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B02A3" w14:textId="77777777" w:rsidR="005751DF" w:rsidRPr="009F6D37" w:rsidRDefault="005751DF" w:rsidP="009F6D37">
      <w:pPr>
        <w:pStyle w:val="ArticleComments"/>
      </w:pPr>
    </w:p>
    <w:p w14:paraId="0200E82F" w14:textId="77777777" w:rsidR="005751DF" w:rsidRPr="004D04AE" w:rsidRDefault="005751DF" w:rsidP="005751DF">
      <w:pPr>
        <w:rPr>
          <w:b/>
        </w:rPr>
      </w:pPr>
    </w:p>
    <w:p w14:paraId="77D7F2B1" w14:textId="2BE05AA8" w:rsidR="005751DF" w:rsidRDefault="000B63DD" w:rsidP="006F618E">
      <w:pPr>
        <w:pStyle w:val="Bodytextcentered"/>
      </w:pPr>
      <w:r>
        <w:rPr>
          <w:noProof/>
        </w:rPr>
        <w:drawing>
          <wp:inline distT="0" distB="0" distL="0" distR="0" wp14:anchorId="5902B4D3" wp14:editId="6E4BB551">
            <wp:extent cx="2715768" cy="27157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ter Symbol_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5768" cy="2715768"/>
                    </a:xfrm>
                    <a:prstGeom prst="rect">
                      <a:avLst/>
                    </a:prstGeom>
                  </pic:spPr>
                </pic:pic>
              </a:graphicData>
            </a:graphic>
          </wp:inline>
        </w:drawing>
      </w:r>
    </w:p>
    <w:p w14:paraId="3286632B" w14:textId="77777777" w:rsidR="005751DF" w:rsidRPr="009174A4" w:rsidRDefault="005751DF" w:rsidP="004B596F">
      <w:pPr>
        <w:pStyle w:val="StyleNABPHelveticaLTStd"/>
      </w:pPr>
    </w:p>
    <w:p w14:paraId="6897448E" w14:textId="77777777" w:rsidR="005751DF" w:rsidRPr="009174A4" w:rsidRDefault="005751DF" w:rsidP="00020375">
      <w:pPr>
        <w:pStyle w:val="StyleNABPHelveticaLTStd"/>
      </w:pPr>
    </w:p>
    <w:p w14:paraId="0E2DF6EC" w14:textId="77777777" w:rsidR="005751DF" w:rsidRPr="009174A4" w:rsidRDefault="005751DF" w:rsidP="00020375">
      <w:pPr>
        <w:pStyle w:val="StyleNABPHelveticaLTStd"/>
      </w:pPr>
    </w:p>
    <w:p w14:paraId="14666E77" w14:textId="77777777" w:rsidR="005751DF" w:rsidRPr="009174A4" w:rsidRDefault="005751DF" w:rsidP="00020375">
      <w:pPr>
        <w:pStyle w:val="StyleNABPHelveticaLTStd"/>
      </w:pPr>
    </w:p>
    <w:p w14:paraId="38A87D95" w14:textId="0E5DAF8B" w:rsidR="005751DF" w:rsidRPr="005764CC" w:rsidRDefault="00CE625A" w:rsidP="009F6D37">
      <w:pPr>
        <w:pStyle w:val="StyleTitlepgHelveticaLTStd"/>
        <w:rPr>
          <w:rFonts w:asciiTheme="minorHAnsi" w:hAnsiTheme="minorHAnsi"/>
        </w:rPr>
      </w:pPr>
      <w:r w:rsidRPr="005764CC">
        <w:rPr>
          <w:rFonts w:asciiTheme="minorHAnsi" w:hAnsiTheme="minorHAnsi"/>
        </w:rPr>
        <w:t xml:space="preserve">Model </w:t>
      </w:r>
      <w:r w:rsidR="005751DF" w:rsidRPr="005764CC">
        <w:rPr>
          <w:rFonts w:asciiTheme="minorHAnsi" w:hAnsiTheme="minorHAnsi"/>
        </w:rPr>
        <w:t>State Pharmacy Act</w:t>
      </w:r>
    </w:p>
    <w:p w14:paraId="32E6995E" w14:textId="77777777" w:rsidR="005751DF" w:rsidRPr="005764CC" w:rsidRDefault="005751DF" w:rsidP="009F6D37">
      <w:pPr>
        <w:pStyle w:val="StyleTitlepgHelveticaLTStd"/>
        <w:rPr>
          <w:rFonts w:asciiTheme="minorHAnsi" w:hAnsiTheme="minorHAnsi"/>
        </w:rPr>
      </w:pPr>
      <w:r w:rsidRPr="005764CC">
        <w:rPr>
          <w:rFonts w:asciiTheme="minorHAnsi" w:hAnsiTheme="minorHAnsi"/>
        </w:rPr>
        <w:t>and Model Rules of the</w:t>
      </w:r>
    </w:p>
    <w:p w14:paraId="539675A0" w14:textId="77777777" w:rsidR="005751DF" w:rsidRPr="005764CC" w:rsidRDefault="009F6D37" w:rsidP="009F6D37">
      <w:pPr>
        <w:pStyle w:val="StyleTitlepgHelveticaLTStd"/>
        <w:rPr>
          <w:rFonts w:asciiTheme="minorHAnsi" w:hAnsiTheme="minorHAnsi"/>
        </w:rPr>
      </w:pPr>
      <w:r w:rsidRPr="005764CC">
        <w:rPr>
          <w:rFonts w:asciiTheme="minorHAnsi" w:hAnsiTheme="minorHAnsi"/>
        </w:rPr>
        <w:t xml:space="preserve">National Association </w:t>
      </w:r>
      <w:r w:rsidR="005751DF" w:rsidRPr="005764CC">
        <w:rPr>
          <w:rFonts w:asciiTheme="minorHAnsi" w:hAnsiTheme="minorHAnsi"/>
        </w:rPr>
        <w:t>of Boards of Pharmacy</w:t>
      </w:r>
      <w:r w:rsidR="00397626" w:rsidRPr="005764CC">
        <w:rPr>
          <w:rFonts w:asciiTheme="minorHAnsi" w:hAnsiTheme="minorHAnsi"/>
        </w:rPr>
        <w:fldChar w:fldCharType="begin"/>
      </w:r>
      <w:r w:rsidR="00397626" w:rsidRPr="005764CC">
        <w:rPr>
          <w:rFonts w:asciiTheme="minorHAnsi" w:hAnsiTheme="minorHAnsi"/>
        </w:rPr>
        <w:instrText xml:space="preserve"> XE "NABP" </w:instrText>
      </w:r>
      <w:r w:rsidR="00397626" w:rsidRPr="005764CC">
        <w:rPr>
          <w:rFonts w:asciiTheme="minorHAnsi" w:hAnsiTheme="minorHAnsi"/>
        </w:rPr>
        <w:fldChar w:fldCharType="end"/>
      </w:r>
    </w:p>
    <w:p w14:paraId="4E2B6A18" w14:textId="77777777" w:rsidR="005751DF" w:rsidRPr="005764CC" w:rsidRDefault="005751DF" w:rsidP="009F6D37">
      <w:pPr>
        <w:pStyle w:val="StyleStyleTitlepgHelveticaLTStdHelveticaLTStd"/>
        <w:rPr>
          <w:rFonts w:asciiTheme="minorHAnsi" w:hAnsiTheme="minorHAnsi"/>
        </w:rPr>
      </w:pPr>
    </w:p>
    <w:p w14:paraId="7291F4EE" w14:textId="041A8A6B" w:rsidR="005751DF" w:rsidRPr="005764CC" w:rsidRDefault="005751DF" w:rsidP="009F6D37">
      <w:pPr>
        <w:pStyle w:val="StyleStyleTitlepgHelveticaLTStdHelveticaLTStd"/>
        <w:rPr>
          <w:rFonts w:asciiTheme="minorHAnsi" w:hAnsiTheme="minorHAnsi"/>
        </w:rPr>
      </w:pPr>
      <w:r w:rsidRPr="005764CC">
        <w:rPr>
          <w:rFonts w:asciiTheme="minorHAnsi" w:hAnsiTheme="minorHAnsi"/>
        </w:rPr>
        <w:t xml:space="preserve">August </w:t>
      </w:r>
      <w:r w:rsidR="0096706E" w:rsidRPr="005764CC">
        <w:rPr>
          <w:rFonts w:asciiTheme="minorHAnsi" w:hAnsiTheme="minorHAnsi"/>
        </w:rPr>
        <w:t>201</w:t>
      </w:r>
      <w:r w:rsidR="00D400D8">
        <w:rPr>
          <w:rFonts w:asciiTheme="minorHAnsi" w:hAnsiTheme="minorHAnsi"/>
        </w:rPr>
        <w:t>9</w:t>
      </w:r>
    </w:p>
    <w:p w14:paraId="5B8863AF" w14:textId="77777777" w:rsidR="00072CD4" w:rsidRPr="005764CC" w:rsidRDefault="005751DF" w:rsidP="00072CD4">
      <w:pPr>
        <w:pStyle w:val="heading"/>
        <w:rPr>
          <w:rFonts w:asciiTheme="minorHAnsi" w:hAnsiTheme="minorHAnsi" w:cs="Calibri"/>
          <w:b/>
          <w:bCs/>
          <w:szCs w:val="48"/>
        </w:rPr>
      </w:pPr>
      <w:r w:rsidRPr="009174A4">
        <w:br w:type="page"/>
      </w:r>
      <w:bookmarkStart w:id="0" w:name="_Hlk16673334"/>
      <w:r w:rsidR="00072CD4" w:rsidRPr="005764CC">
        <w:rPr>
          <w:rFonts w:asciiTheme="minorHAnsi" w:hAnsiTheme="minorHAnsi" w:cs="Calibri"/>
          <w:b/>
          <w:bCs/>
          <w:szCs w:val="48"/>
        </w:rPr>
        <w:lastRenderedPageBreak/>
        <w:t xml:space="preserve">Mission Statement of the </w:t>
      </w:r>
    </w:p>
    <w:p w14:paraId="1E763A65" w14:textId="6C90ADC7" w:rsidR="00072CD4" w:rsidRPr="005764CC" w:rsidRDefault="00072CD4" w:rsidP="00072CD4">
      <w:pPr>
        <w:pStyle w:val="StyleStyleTitlepgHelveticaLTStdHelveticaLTStd"/>
        <w:spacing w:line="360" w:lineRule="auto"/>
        <w:rPr>
          <w:rFonts w:asciiTheme="minorHAnsi" w:hAnsiTheme="minorHAnsi" w:cs="Calibri"/>
          <w:b w:val="0"/>
          <w:bCs w:val="0"/>
          <w:sz w:val="48"/>
          <w:szCs w:val="48"/>
        </w:rPr>
      </w:pPr>
      <w:r w:rsidRPr="005764CC">
        <w:rPr>
          <w:rFonts w:asciiTheme="minorHAnsi" w:hAnsiTheme="minorHAnsi" w:cs="Calibri"/>
          <w:bCs w:val="0"/>
          <w:sz w:val="44"/>
          <w:szCs w:val="48"/>
        </w:rPr>
        <w:t>National Association of Boards of Pharmacy</w:t>
      </w:r>
    </w:p>
    <w:p w14:paraId="2191A760" w14:textId="3405EEBD" w:rsidR="00072CD4" w:rsidRPr="005764CC" w:rsidRDefault="00072CD4" w:rsidP="00072CD4">
      <w:pPr>
        <w:pStyle w:val="Subhead2"/>
        <w:spacing w:line="360" w:lineRule="auto"/>
        <w:rPr>
          <w:rFonts w:asciiTheme="minorHAnsi" w:hAnsiTheme="minorHAnsi" w:cs="Arial"/>
        </w:rPr>
      </w:pPr>
      <w:r w:rsidRPr="005764CC">
        <w:rPr>
          <w:rFonts w:asciiTheme="minorHAnsi" w:hAnsiTheme="minorHAnsi" w:cs="Calibri"/>
        </w:rPr>
        <w:t>NABP</w:t>
      </w:r>
      <w:r w:rsidR="001E7150">
        <w:rPr>
          <w:rFonts w:asciiTheme="minorHAnsi" w:hAnsiTheme="minorHAnsi" w:cs="Calibri"/>
        </w:rPr>
        <w:fldChar w:fldCharType="begin"/>
      </w:r>
      <w:r w:rsidR="001E7150">
        <w:instrText xml:space="preserve"> XE "</w:instrText>
      </w:r>
      <w:r w:rsidR="001E7150" w:rsidRPr="001F3DD0">
        <w:rPr>
          <w:rFonts w:asciiTheme="minorHAnsi" w:hAnsiTheme="minorHAnsi" w:cs="Calibri"/>
        </w:rPr>
        <w:instrText>NABP</w:instrText>
      </w:r>
      <w:r w:rsidR="001E7150">
        <w:instrText xml:space="preserve">" </w:instrText>
      </w:r>
      <w:r w:rsidR="001E7150">
        <w:rPr>
          <w:rFonts w:asciiTheme="minorHAnsi" w:hAnsiTheme="minorHAnsi" w:cs="Calibri"/>
        </w:rPr>
        <w:fldChar w:fldCharType="end"/>
      </w:r>
      <w:r w:rsidRPr="005764CC">
        <w:rPr>
          <w:rFonts w:asciiTheme="minorHAnsi" w:hAnsiTheme="minorHAnsi" w:cs="Calibri"/>
        </w:rPr>
        <w:t xml:space="preserve"> Mission Statement</w:t>
      </w:r>
    </w:p>
    <w:p w14:paraId="209F8C50" w14:textId="731EFD8C" w:rsidR="00072CD4" w:rsidRPr="005764CC" w:rsidRDefault="00072CD4" w:rsidP="00072CD4">
      <w:pPr>
        <w:autoSpaceDE w:val="0"/>
        <w:autoSpaceDN w:val="0"/>
        <w:adjustRightInd w:val="0"/>
        <w:spacing w:before="90" w:line="288" w:lineRule="auto"/>
        <w:jc w:val="center"/>
        <w:textAlignment w:val="center"/>
        <w:rPr>
          <w:rFonts w:asciiTheme="minorHAnsi" w:hAnsiTheme="minorHAnsi"/>
          <w:color w:val="000000"/>
        </w:rPr>
      </w:pPr>
      <w:r w:rsidRPr="005764CC">
        <w:rPr>
          <w:rFonts w:asciiTheme="minorHAnsi" w:hAnsiTheme="minorHAnsi" w:cs="Calibri"/>
          <w:color w:val="000000"/>
        </w:rPr>
        <w:t>NABP</w:t>
      </w:r>
      <w:r w:rsidR="00CB1F7A" w:rsidRPr="00294C71">
        <w:rPr>
          <w:rFonts w:asciiTheme="minorHAnsi" w:hAnsiTheme="minorHAnsi"/>
        </w:rPr>
        <w:fldChar w:fldCharType="begin"/>
      </w:r>
      <w:r w:rsidR="00CB1F7A" w:rsidRPr="00294C71">
        <w:rPr>
          <w:rFonts w:asciiTheme="minorHAnsi" w:hAnsiTheme="minorHAnsi"/>
        </w:rPr>
        <w:instrText xml:space="preserve"> XE "</w:instrText>
      </w:r>
      <w:r w:rsidR="00CB1F7A">
        <w:rPr>
          <w:rFonts w:asciiTheme="minorHAnsi" w:hAnsiTheme="minorHAnsi"/>
        </w:rPr>
        <w:instrText>NABP</w:instrText>
      </w:r>
      <w:r w:rsidR="00CB1F7A" w:rsidRPr="00294C71">
        <w:rPr>
          <w:rFonts w:asciiTheme="minorHAnsi" w:hAnsiTheme="minorHAnsi"/>
        </w:rPr>
        <w:instrText xml:space="preserve">" </w:instrText>
      </w:r>
      <w:r w:rsidR="00CB1F7A" w:rsidRPr="00294C71">
        <w:rPr>
          <w:rFonts w:asciiTheme="minorHAnsi" w:hAnsiTheme="minorHAnsi"/>
        </w:rPr>
        <w:fldChar w:fldCharType="end"/>
      </w:r>
      <w:r w:rsidRPr="005764CC">
        <w:rPr>
          <w:rFonts w:asciiTheme="minorHAnsi" w:hAnsiTheme="minorHAnsi" w:cs="Calibri"/>
          <w:color w:val="000000"/>
        </w:rPr>
        <w:t xml:space="preserve"> is the independent, international, and impartial Association that assists its member boards and jurisdictions for the purpose of protecting the public health.</w:t>
      </w:r>
    </w:p>
    <w:p w14:paraId="07822479" w14:textId="77777777" w:rsidR="00072CD4" w:rsidRPr="005764CC" w:rsidRDefault="00072CD4" w:rsidP="00072CD4">
      <w:pPr>
        <w:pStyle w:val="Subhead2"/>
        <w:spacing w:before="360"/>
        <w:rPr>
          <w:rFonts w:asciiTheme="minorHAnsi" w:hAnsiTheme="minorHAnsi" w:cs="Calibri"/>
        </w:rPr>
      </w:pPr>
      <w:r w:rsidRPr="005764CC">
        <w:rPr>
          <w:rFonts w:asciiTheme="minorHAnsi" w:hAnsiTheme="minorHAnsi" w:cs="Calibri"/>
        </w:rPr>
        <w:t>Vision Statement</w:t>
      </w:r>
    </w:p>
    <w:p w14:paraId="0D746459" w14:textId="7FDFBF54" w:rsidR="00072CD4" w:rsidRPr="005764CC" w:rsidRDefault="00072CD4" w:rsidP="00072CD4">
      <w:pPr>
        <w:autoSpaceDE w:val="0"/>
        <w:autoSpaceDN w:val="0"/>
        <w:adjustRightInd w:val="0"/>
        <w:spacing w:before="90" w:line="288" w:lineRule="auto"/>
        <w:jc w:val="center"/>
        <w:textAlignment w:val="center"/>
        <w:rPr>
          <w:rFonts w:asciiTheme="minorHAnsi" w:hAnsiTheme="minorHAnsi"/>
          <w:color w:val="000000"/>
          <w:szCs w:val="20"/>
        </w:rPr>
      </w:pPr>
      <w:r w:rsidRPr="005764CC">
        <w:rPr>
          <w:rFonts w:asciiTheme="minorHAnsi" w:hAnsiTheme="minorHAnsi"/>
          <w:color w:val="000000"/>
          <w:szCs w:val="20"/>
        </w:rPr>
        <w:t>In</w:t>
      </w:r>
      <w:r w:rsidRPr="005764CC">
        <w:rPr>
          <w:rFonts w:asciiTheme="minorHAnsi" w:hAnsiTheme="minorHAnsi"/>
          <w:b/>
          <w:bCs/>
          <w:color w:val="000000"/>
          <w:szCs w:val="20"/>
        </w:rPr>
        <w:t>n</w:t>
      </w:r>
      <w:r w:rsidRPr="005764CC">
        <w:rPr>
          <w:rFonts w:asciiTheme="minorHAnsi" w:hAnsiTheme="minorHAnsi"/>
          <w:color w:val="000000"/>
          <w:szCs w:val="20"/>
        </w:rPr>
        <w:t xml:space="preserve">ovating </w:t>
      </w:r>
      <w:r w:rsidRPr="005764CC">
        <w:rPr>
          <w:rFonts w:asciiTheme="minorHAnsi" w:hAnsiTheme="minorHAnsi"/>
          <w:b/>
          <w:bCs/>
          <w:color w:val="000000"/>
          <w:szCs w:val="20"/>
        </w:rPr>
        <w:t>a</w:t>
      </w:r>
      <w:r w:rsidRPr="005764CC">
        <w:rPr>
          <w:rFonts w:asciiTheme="minorHAnsi" w:hAnsiTheme="minorHAnsi"/>
          <w:color w:val="000000"/>
          <w:szCs w:val="20"/>
        </w:rPr>
        <w:t>nd colla</w:t>
      </w:r>
      <w:r w:rsidRPr="005764CC">
        <w:rPr>
          <w:rFonts w:asciiTheme="minorHAnsi" w:hAnsiTheme="minorHAnsi"/>
          <w:b/>
          <w:bCs/>
          <w:color w:val="000000"/>
          <w:szCs w:val="20"/>
        </w:rPr>
        <w:t>b</w:t>
      </w:r>
      <w:r w:rsidRPr="005764CC">
        <w:rPr>
          <w:rFonts w:asciiTheme="minorHAnsi" w:hAnsiTheme="minorHAnsi"/>
          <w:color w:val="000000"/>
          <w:szCs w:val="20"/>
        </w:rPr>
        <w:t xml:space="preserve">orating today for a safer </w:t>
      </w:r>
      <w:r w:rsidRPr="005764CC">
        <w:rPr>
          <w:rFonts w:asciiTheme="minorHAnsi" w:hAnsiTheme="minorHAnsi"/>
          <w:b/>
          <w:bCs/>
          <w:color w:val="000000"/>
          <w:szCs w:val="20"/>
        </w:rPr>
        <w:t>p</w:t>
      </w:r>
      <w:r w:rsidRPr="005764CC">
        <w:rPr>
          <w:rFonts w:asciiTheme="minorHAnsi" w:hAnsiTheme="minorHAnsi"/>
          <w:color w:val="000000"/>
          <w:szCs w:val="20"/>
        </w:rPr>
        <w:t>ublic health tomorrow.</w:t>
      </w:r>
    </w:p>
    <w:p w14:paraId="7DECA9AC" w14:textId="77777777" w:rsidR="00072CD4" w:rsidRPr="005764CC" w:rsidRDefault="00072CD4" w:rsidP="00072CD4">
      <w:pPr>
        <w:pStyle w:val="Subhead2"/>
        <w:spacing w:before="100" w:beforeAutospacing="1" w:line="240" w:lineRule="auto"/>
        <w:rPr>
          <w:rFonts w:asciiTheme="minorHAnsi" w:hAnsiTheme="minorHAnsi" w:cs="Calibri"/>
        </w:rPr>
      </w:pPr>
      <w:r w:rsidRPr="005764CC">
        <w:rPr>
          <w:rFonts w:asciiTheme="minorHAnsi" w:hAnsiTheme="minorHAnsi" w:cs="Calibri"/>
        </w:rPr>
        <w:t>NABP Member Boards of Pharmacy</w:t>
      </w:r>
    </w:p>
    <w:p w14:paraId="61055809" w14:textId="7402E697" w:rsidR="00072CD4" w:rsidRPr="00072CD4" w:rsidRDefault="00DD521B" w:rsidP="00072CD4">
      <w:pPr>
        <w:pStyle w:val="Subhead2"/>
        <w:spacing w:before="100" w:beforeAutospacing="1" w:line="240" w:lineRule="auto"/>
        <w:rPr>
          <w:rFonts w:ascii="Calibri" w:hAnsi="Calibri" w:cs="Calibri"/>
        </w:rPr>
      </w:pPr>
      <w:r>
        <w:rPr>
          <w:rFonts w:ascii="Calibri" w:hAnsi="Calibri" w:cs="Calibri"/>
          <w:noProof/>
        </w:rPr>
        <w:drawing>
          <wp:inline distT="0" distB="0" distL="0" distR="0" wp14:anchorId="2E5528EA" wp14:editId="71D8F2EE">
            <wp:extent cx="5486400" cy="471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dated member list-5-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711700"/>
                    </a:xfrm>
                    <a:prstGeom prst="rect">
                      <a:avLst/>
                    </a:prstGeom>
                  </pic:spPr>
                </pic:pic>
              </a:graphicData>
            </a:graphic>
          </wp:inline>
        </w:drawing>
      </w:r>
    </w:p>
    <w:p w14:paraId="760F28C8" w14:textId="77777777" w:rsidR="00231218" w:rsidRDefault="00231218" w:rsidP="00072CD4">
      <w:pPr>
        <w:pStyle w:val="StyleStyleTitlepgHelveticaLTStdHelveticaLTStd"/>
      </w:pPr>
    </w:p>
    <w:bookmarkEnd w:id="0"/>
    <w:p w14:paraId="750C35AD" w14:textId="5AA80E1B" w:rsidR="005751DF" w:rsidRPr="009F6D37" w:rsidRDefault="005751DF" w:rsidP="00072CD4">
      <w:pPr>
        <w:pStyle w:val="StyleStyleTitlepgHelveticaLTStdHelveticaLTStd"/>
      </w:pPr>
    </w:p>
    <w:p w14:paraId="7E587670" w14:textId="2FE02EF9" w:rsidR="005751DF" w:rsidRPr="009174A4" w:rsidRDefault="005751DF" w:rsidP="004B57E4"/>
    <w:p w14:paraId="6E79BC9B" w14:textId="4C933EE2" w:rsidR="0022093A" w:rsidRPr="005764CC" w:rsidRDefault="0022093A" w:rsidP="00072CD4">
      <w:pPr>
        <w:pStyle w:val="StyleNABPHelveticaLTStd"/>
        <w:rPr>
          <w:rFonts w:asciiTheme="minorHAnsi" w:hAnsiTheme="minorHAnsi"/>
        </w:rPr>
      </w:pPr>
      <w:r w:rsidRPr="005764CC">
        <w:rPr>
          <w:rFonts w:asciiTheme="minorHAnsi" w:hAnsiTheme="minorHAnsi"/>
        </w:rPr>
        <w:t>Model State Pharmacy Act</w:t>
      </w:r>
    </w:p>
    <w:p w14:paraId="4F4575F3" w14:textId="77777777" w:rsidR="0022093A" w:rsidRPr="005764CC" w:rsidRDefault="0022093A" w:rsidP="009F6D37">
      <w:pPr>
        <w:pStyle w:val="StyleTitlepgHelveticaLTStd"/>
        <w:rPr>
          <w:rFonts w:asciiTheme="minorHAnsi" w:hAnsiTheme="minorHAnsi"/>
        </w:rPr>
      </w:pPr>
      <w:r w:rsidRPr="005764CC">
        <w:rPr>
          <w:rFonts w:asciiTheme="minorHAnsi" w:hAnsiTheme="minorHAnsi"/>
        </w:rPr>
        <w:t>and Model Rules of the</w:t>
      </w:r>
    </w:p>
    <w:p w14:paraId="36CADDFE" w14:textId="77777777" w:rsidR="0022093A" w:rsidRPr="005764CC" w:rsidRDefault="0022093A" w:rsidP="009F6D37">
      <w:pPr>
        <w:pStyle w:val="StyleTitlepgHelveticaLTStd"/>
        <w:rPr>
          <w:rFonts w:asciiTheme="minorHAnsi" w:hAnsiTheme="minorHAnsi"/>
        </w:rPr>
      </w:pPr>
      <w:r w:rsidRPr="005764CC">
        <w:rPr>
          <w:rFonts w:asciiTheme="minorHAnsi" w:hAnsiTheme="minorHAnsi"/>
        </w:rPr>
        <w:t>National Association of Boards of Pharmacy</w:t>
      </w:r>
      <w:r w:rsidR="00397626" w:rsidRPr="005764CC">
        <w:rPr>
          <w:rFonts w:asciiTheme="minorHAnsi" w:hAnsiTheme="minorHAnsi"/>
        </w:rPr>
        <w:fldChar w:fldCharType="begin"/>
      </w:r>
      <w:r w:rsidR="00397626" w:rsidRPr="005764CC">
        <w:rPr>
          <w:rFonts w:asciiTheme="minorHAnsi" w:hAnsiTheme="minorHAnsi"/>
        </w:rPr>
        <w:instrText xml:space="preserve"> XE "NABP" </w:instrText>
      </w:r>
      <w:r w:rsidR="00397626" w:rsidRPr="005764CC">
        <w:rPr>
          <w:rFonts w:asciiTheme="minorHAnsi" w:hAnsiTheme="minorHAnsi"/>
        </w:rPr>
        <w:fldChar w:fldCharType="end"/>
      </w:r>
    </w:p>
    <w:p w14:paraId="1FB336A3" w14:textId="77777777" w:rsidR="0022093A" w:rsidRPr="005764CC" w:rsidRDefault="0022093A" w:rsidP="0022093A">
      <w:pPr>
        <w:rPr>
          <w:rFonts w:asciiTheme="minorHAnsi" w:hAnsiTheme="minorHAnsi"/>
        </w:rPr>
      </w:pPr>
    </w:p>
    <w:p w14:paraId="3943CB21" w14:textId="7EA693F3" w:rsidR="0022093A" w:rsidRPr="005764CC" w:rsidRDefault="0022093A" w:rsidP="009F6D37">
      <w:pPr>
        <w:pStyle w:val="StylePreambleHelveticaLTStd"/>
        <w:rPr>
          <w:rFonts w:asciiTheme="minorHAnsi" w:hAnsiTheme="minorHAnsi"/>
        </w:rPr>
      </w:pPr>
      <w:r w:rsidRPr="005764CC">
        <w:rPr>
          <w:rFonts w:asciiTheme="minorHAnsi" w:hAnsiTheme="minorHAnsi"/>
        </w:rPr>
        <w:t xml:space="preserve">August </w:t>
      </w:r>
      <w:r w:rsidR="00DC6286" w:rsidRPr="005764CC">
        <w:rPr>
          <w:rFonts w:asciiTheme="minorHAnsi" w:hAnsiTheme="minorHAnsi"/>
        </w:rPr>
        <w:t>201</w:t>
      </w:r>
      <w:r w:rsidR="00D400D8">
        <w:rPr>
          <w:rFonts w:asciiTheme="minorHAnsi" w:hAnsiTheme="minorHAnsi"/>
        </w:rPr>
        <w:t>9</w:t>
      </w:r>
    </w:p>
    <w:p w14:paraId="78D48880" w14:textId="77777777" w:rsidR="0022093A" w:rsidRPr="005764CC" w:rsidRDefault="0022093A" w:rsidP="0022093A">
      <w:pPr>
        <w:rPr>
          <w:rFonts w:asciiTheme="minorHAnsi" w:hAnsiTheme="minorHAnsi"/>
        </w:rPr>
      </w:pPr>
    </w:p>
    <w:p w14:paraId="0C859CB3" w14:textId="77777777" w:rsidR="0022093A" w:rsidRPr="005764CC" w:rsidRDefault="0022093A" w:rsidP="0022093A">
      <w:pPr>
        <w:rPr>
          <w:rFonts w:asciiTheme="minorHAnsi" w:hAnsiTheme="minorHAnsi"/>
        </w:rPr>
      </w:pPr>
    </w:p>
    <w:p w14:paraId="7CD93ECA" w14:textId="77777777" w:rsidR="0022093A" w:rsidRPr="005764CC" w:rsidRDefault="0022093A" w:rsidP="0022093A">
      <w:pPr>
        <w:rPr>
          <w:rFonts w:asciiTheme="minorHAnsi" w:hAnsiTheme="minorHAnsi"/>
        </w:rPr>
      </w:pPr>
    </w:p>
    <w:p w14:paraId="354ABB54" w14:textId="77777777" w:rsidR="0022093A" w:rsidRPr="005764CC" w:rsidRDefault="0022093A" w:rsidP="0022093A">
      <w:pPr>
        <w:rPr>
          <w:rFonts w:asciiTheme="minorHAnsi" w:hAnsiTheme="minorHAnsi"/>
        </w:rPr>
      </w:pPr>
    </w:p>
    <w:p w14:paraId="0F014762" w14:textId="77777777" w:rsidR="0022093A" w:rsidRPr="005764CC" w:rsidRDefault="0022093A" w:rsidP="0022093A">
      <w:pPr>
        <w:pStyle w:val="Subsectioncentered"/>
        <w:rPr>
          <w:rFonts w:asciiTheme="minorHAnsi" w:hAnsiTheme="minorHAnsi"/>
        </w:rPr>
      </w:pPr>
      <w:r w:rsidRPr="005764CC">
        <w:rPr>
          <w:rFonts w:asciiTheme="minorHAnsi" w:hAnsiTheme="minorHAnsi"/>
        </w:rPr>
        <w:t>Published by:</w:t>
      </w:r>
    </w:p>
    <w:p w14:paraId="3F1C211D" w14:textId="77777777" w:rsidR="0022093A" w:rsidRPr="005764CC" w:rsidRDefault="0022093A" w:rsidP="0022093A">
      <w:pPr>
        <w:pStyle w:val="Bodytextcentered"/>
        <w:rPr>
          <w:rFonts w:asciiTheme="minorHAnsi" w:hAnsiTheme="minorHAnsi"/>
        </w:rPr>
      </w:pPr>
      <w:r w:rsidRPr="005764CC">
        <w:rPr>
          <w:rFonts w:asciiTheme="minorHAnsi" w:hAnsiTheme="minorHAnsi"/>
        </w:rPr>
        <w:t>National Association of Boards of Pharmacy</w:t>
      </w:r>
      <w:r w:rsidR="00397626" w:rsidRPr="005764CC">
        <w:rPr>
          <w:rFonts w:asciiTheme="minorHAnsi" w:hAnsiTheme="minorHAnsi"/>
        </w:rPr>
        <w:fldChar w:fldCharType="begin"/>
      </w:r>
      <w:r w:rsidR="00397626" w:rsidRPr="005764CC">
        <w:rPr>
          <w:rFonts w:asciiTheme="minorHAnsi" w:hAnsiTheme="minorHAnsi"/>
        </w:rPr>
        <w:instrText xml:space="preserve"> XE "NABP" </w:instrText>
      </w:r>
      <w:r w:rsidR="00397626" w:rsidRPr="005764CC">
        <w:rPr>
          <w:rFonts w:asciiTheme="minorHAnsi" w:hAnsiTheme="minorHAnsi"/>
        </w:rPr>
        <w:fldChar w:fldCharType="end"/>
      </w:r>
    </w:p>
    <w:p w14:paraId="352F3D50" w14:textId="77777777" w:rsidR="0022093A" w:rsidRPr="005764CC" w:rsidRDefault="0022093A" w:rsidP="0022093A">
      <w:pPr>
        <w:pStyle w:val="Bodytextcentered"/>
        <w:rPr>
          <w:rFonts w:asciiTheme="minorHAnsi" w:hAnsiTheme="minorHAnsi"/>
        </w:rPr>
      </w:pPr>
      <w:r w:rsidRPr="005764CC">
        <w:rPr>
          <w:rFonts w:asciiTheme="minorHAnsi" w:hAnsiTheme="minorHAnsi"/>
        </w:rPr>
        <w:t xml:space="preserve">1600 </w:t>
      </w:r>
      <w:proofErr w:type="spellStart"/>
      <w:r w:rsidRPr="005764CC">
        <w:rPr>
          <w:rFonts w:asciiTheme="minorHAnsi" w:hAnsiTheme="minorHAnsi"/>
        </w:rPr>
        <w:t>Feehanville</w:t>
      </w:r>
      <w:proofErr w:type="spellEnd"/>
      <w:r w:rsidRPr="005764CC">
        <w:rPr>
          <w:rFonts w:asciiTheme="minorHAnsi" w:hAnsiTheme="minorHAnsi"/>
        </w:rPr>
        <w:t xml:space="preserve"> Drive</w:t>
      </w:r>
    </w:p>
    <w:p w14:paraId="704FEF7D" w14:textId="77777777" w:rsidR="0022093A" w:rsidRPr="005764CC" w:rsidRDefault="0022093A" w:rsidP="0022093A">
      <w:pPr>
        <w:pStyle w:val="Bodytextcentered"/>
        <w:rPr>
          <w:rFonts w:asciiTheme="minorHAnsi" w:hAnsiTheme="minorHAnsi"/>
        </w:rPr>
      </w:pPr>
      <w:r w:rsidRPr="005764CC">
        <w:rPr>
          <w:rFonts w:asciiTheme="minorHAnsi" w:hAnsiTheme="minorHAnsi"/>
        </w:rPr>
        <w:t>Mount Prospect, IL 60056</w:t>
      </w:r>
    </w:p>
    <w:p w14:paraId="45A38EEA" w14:textId="77777777" w:rsidR="0022093A" w:rsidRPr="005764CC" w:rsidRDefault="0022093A" w:rsidP="0022093A">
      <w:pPr>
        <w:pStyle w:val="Bodytextcentered"/>
        <w:rPr>
          <w:rFonts w:asciiTheme="minorHAnsi" w:hAnsiTheme="minorHAnsi"/>
        </w:rPr>
      </w:pPr>
      <w:r w:rsidRPr="005764CC">
        <w:rPr>
          <w:rFonts w:asciiTheme="minorHAnsi" w:hAnsiTheme="minorHAnsi"/>
        </w:rPr>
        <w:t>847/391-4406</w:t>
      </w:r>
    </w:p>
    <w:p w14:paraId="2EAE6E44" w14:textId="77777777" w:rsidR="0022093A" w:rsidRPr="005764CC" w:rsidRDefault="0022093A" w:rsidP="0022093A">
      <w:pPr>
        <w:pStyle w:val="Bodytextcentered"/>
        <w:rPr>
          <w:rFonts w:asciiTheme="minorHAnsi" w:hAnsiTheme="minorHAnsi"/>
        </w:rPr>
      </w:pPr>
    </w:p>
    <w:p w14:paraId="74C8F693" w14:textId="761864FF" w:rsidR="0022093A" w:rsidRPr="005764CC" w:rsidRDefault="00C16B54" w:rsidP="0022093A">
      <w:pPr>
        <w:pStyle w:val="Bodytextcentered"/>
        <w:rPr>
          <w:rFonts w:asciiTheme="minorHAnsi" w:hAnsiTheme="minorHAnsi"/>
        </w:rPr>
      </w:pPr>
      <w:proofErr w:type="spellStart"/>
      <w:r>
        <w:rPr>
          <w:rFonts w:asciiTheme="minorHAnsi" w:hAnsiTheme="minorHAnsi"/>
        </w:rPr>
        <w:t>Lemrey</w:t>
      </w:r>
      <w:proofErr w:type="spellEnd"/>
      <w:r>
        <w:rPr>
          <w:rFonts w:asciiTheme="minorHAnsi" w:hAnsiTheme="minorHAnsi"/>
        </w:rPr>
        <w:t xml:space="preserve"> “Al” Carter, PharmD, </w:t>
      </w:r>
      <w:r w:rsidR="00F63587">
        <w:rPr>
          <w:rFonts w:asciiTheme="minorHAnsi" w:hAnsiTheme="minorHAnsi"/>
        </w:rPr>
        <w:t xml:space="preserve">MS, </w:t>
      </w:r>
      <w:r>
        <w:rPr>
          <w:rFonts w:asciiTheme="minorHAnsi" w:hAnsiTheme="minorHAnsi"/>
        </w:rPr>
        <w:t>RPh</w:t>
      </w:r>
    </w:p>
    <w:p w14:paraId="5CA8575E" w14:textId="77777777" w:rsidR="0022093A" w:rsidRPr="005764CC" w:rsidRDefault="0022093A" w:rsidP="0022093A">
      <w:pPr>
        <w:pStyle w:val="Bodytextcentered"/>
        <w:rPr>
          <w:rFonts w:asciiTheme="minorHAnsi" w:hAnsiTheme="minorHAnsi"/>
        </w:rPr>
      </w:pPr>
      <w:r w:rsidRPr="005764CC">
        <w:rPr>
          <w:rFonts w:asciiTheme="minorHAnsi" w:hAnsiTheme="minorHAnsi"/>
        </w:rPr>
        <w:t>Executive Director/Secretary</w:t>
      </w:r>
    </w:p>
    <w:p w14:paraId="412C95A1" w14:textId="77777777" w:rsidR="0022093A" w:rsidRPr="005764CC" w:rsidRDefault="0022093A" w:rsidP="0022093A">
      <w:pPr>
        <w:pStyle w:val="BodyText1"/>
        <w:rPr>
          <w:rFonts w:asciiTheme="minorHAnsi" w:hAnsiTheme="minorHAnsi"/>
        </w:rPr>
      </w:pPr>
    </w:p>
    <w:p w14:paraId="66750B37" w14:textId="77777777" w:rsidR="0022093A" w:rsidRPr="005764CC" w:rsidRDefault="0022093A" w:rsidP="0022093A">
      <w:pPr>
        <w:rPr>
          <w:rFonts w:asciiTheme="minorHAnsi" w:hAnsiTheme="minorHAnsi"/>
        </w:rPr>
      </w:pPr>
    </w:p>
    <w:p w14:paraId="333C32FE" w14:textId="77777777" w:rsidR="0022093A" w:rsidRPr="005764CC" w:rsidRDefault="0022093A" w:rsidP="0022093A">
      <w:pPr>
        <w:rPr>
          <w:rFonts w:asciiTheme="minorHAnsi" w:hAnsiTheme="minorHAnsi"/>
        </w:rPr>
      </w:pPr>
    </w:p>
    <w:p w14:paraId="277D1756" w14:textId="77777777" w:rsidR="0022093A" w:rsidRPr="005764CC" w:rsidRDefault="0022093A" w:rsidP="0022093A">
      <w:pPr>
        <w:rPr>
          <w:rFonts w:asciiTheme="minorHAnsi" w:hAnsiTheme="minorHAnsi"/>
        </w:rPr>
      </w:pPr>
    </w:p>
    <w:p w14:paraId="04F508A6" w14:textId="77777777" w:rsidR="0022093A" w:rsidRPr="005764CC" w:rsidRDefault="0022093A" w:rsidP="0022093A">
      <w:pPr>
        <w:rPr>
          <w:rFonts w:asciiTheme="minorHAnsi" w:hAnsiTheme="minorHAnsi"/>
        </w:rPr>
      </w:pPr>
    </w:p>
    <w:p w14:paraId="475989F1" w14:textId="77777777" w:rsidR="0022093A" w:rsidRPr="005764CC" w:rsidRDefault="0022093A" w:rsidP="0022093A">
      <w:pPr>
        <w:rPr>
          <w:rFonts w:asciiTheme="minorHAnsi" w:hAnsiTheme="minorHAnsi"/>
        </w:rPr>
      </w:pPr>
    </w:p>
    <w:p w14:paraId="510DC0E3" w14:textId="77777777" w:rsidR="0022093A" w:rsidRPr="005764CC" w:rsidRDefault="0022093A" w:rsidP="0022093A">
      <w:pPr>
        <w:rPr>
          <w:rFonts w:asciiTheme="minorHAnsi" w:hAnsiTheme="minorHAnsi"/>
        </w:rPr>
      </w:pPr>
    </w:p>
    <w:p w14:paraId="17AD923E" w14:textId="77777777" w:rsidR="0022093A" w:rsidRPr="005764CC" w:rsidRDefault="0022093A" w:rsidP="0022093A">
      <w:pPr>
        <w:rPr>
          <w:rFonts w:asciiTheme="minorHAnsi" w:hAnsiTheme="minorHAnsi"/>
        </w:rPr>
      </w:pPr>
    </w:p>
    <w:p w14:paraId="78D01CD3" w14:textId="77777777" w:rsidR="0022093A" w:rsidRPr="005764CC" w:rsidRDefault="0022093A" w:rsidP="0022093A">
      <w:pPr>
        <w:rPr>
          <w:rFonts w:asciiTheme="minorHAnsi" w:hAnsiTheme="minorHAnsi"/>
        </w:rPr>
      </w:pPr>
    </w:p>
    <w:p w14:paraId="62EED5B8" w14:textId="77777777" w:rsidR="0022093A" w:rsidRPr="005764CC" w:rsidRDefault="0022093A" w:rsidP="0022093A">
      <w:pPr>
        <w:rPr>
          <w:rFonts w:asciiTheme="minorHAnsi" w:hAnsiTheme="minorHAnsi"/>
        </w:rPr>
      </w:pPr>
    </w:p>
    <w:p w14:paraId="7F89D27A" w14:textId="77777777" w:rsidR="0022093A" w:rsidRPr="005764CC" w:rsidRDefault="0022093A" w:rsidP="0022093A">
      <w:pPr>
        <w:rPr>
          <w:rFonts w:asciiTheme="minorHAnsi" w:hAnsiTheme="minorHAnsi"/>
        </w:rPr>
      </w:pPr>
    </w:p>
    <w:p w14:paraId="655C7BF8" w14:textId="77777777" w:rsidR="0022093A" w:rsidRPr="005764CC" w:rsidRDefault="0022093A" w:rsidP="0022093A">
      <w:pPr>
        <w:pStyle w:val="BodyText1"/>
        <w:rPr>
          <w:rFonts w:asciiTheme="minorHAnsi" w:hAnsiTheme="minorHAnsi"/>
        </w:rPr>
      </w:pPr>
    </w:p>
    <w:p w14:paraId="280CB76E" w14:textId="77777777" w:rsidR="0022093A" w:rsidRPr="005764CC" w:rsidRDefault="0022093A" w:rsidP="0022093A">
      <w:pPr>
        <w:pStyle w:val="BodyText1"/>
        <w:rPr>
          <w:rFonts w:asciiTheme="minorHAnsi" w:hAnsiTheme="minorHAnsi"/>
        </w:rPr>
      </w:pPr>
    </w:p>
    <w:p w14:paraId="0AE5C4BD" w14:textId="5786CEC8" w:rsidR="0022093A" w:rsidRPr="005764CC" w:rsidRDefault="0022093A" w:rsidP="0022093A">
      <w:pPr>
        <w:pStyle w:val="BodyText1"/>
        <w:rPr>
          <w:rFonts w:asciiTheme="minorHAnsi" w:hAnsiTheme="minorHAnsi"/>
        </w:rPr>
      </w:pPr>
      <w:r w:rsidRPr="005764CC">
        <w:rPr>
          <w:rFonts w:asciiTheme="minorHAnsi" w:hAnsiTheme="minorHAnsi"/>
        </w:rPr>
        <w:t xml:space="preserve">© </w:t>
      </w:r>
      <w:r w:rsidR="00DC6286" w:rsidRPr="005764CC">
        <w:rPr>
          <w:rFonts w:asciiTheme="minorHAnsi" w:hAnsiTheme="minorHAnsi"/>
        </w:rPr>
        <w:t>201</w:t>
      </w:r>
      <w:r w:rsidR="00D400D8">
        <w:rPr>
          <w:rFonts w:asciiTheme="minorHAnsi" w:hAnsiTheme="minorHAnsi"/>
        </w:rPr>
        <w:t>9</w:t>
      </w:r>
      <w:r w:rsidRPr="005764CC">
        <w:rPr>
          <w:rFonts w:asciiTheme="minorHAnsi" w:hAnsiTheme="minorHAnsi"/>
        </w:rPr>
        <w:t>,</w:t>
      </w:r>
      <w:r w:rsidR="00AA385C" w:rsidRPr="005764CC">
        <w:rPr>
          <w:rFonts w:asciiTheme="minorHAnsi" w:hAnsiTheme="minorHAnsi"/>
        </w:rPr>
        <w:t xml:space="preserve"> </w:t>
      </w:r>
      <w:r w:rsidRPr="005764CC">
        <w:rPr>
          <w:rFonts w:asciiTheme="minorHAnsi" w:hAnsiTheme="minorHAnsi"/>
        </w:rPr>
        <w:t>National Association of Boards of Pharmacy</w:t>
      </w:r>
      <w:r w:rsidR="00397626" w:rsidRPr="005764CC">
        <w:rPr>
          <w:rFonts w:asciiTheme="minorHAnsi" w:hAnsiTheme="minorHAnsi"/>
        </w:rPr>
        <w:fldChar w:fldCharType="begin"/>
      </w:r>
      <w:r w:rsidR="00397626" w:rsidRPr="005764CC">
        <w:rPr>
          <w:rFonts w:asciiTheme="minorHAnsi" w:hAnsiTheme="minorHAnsi"/>
        </w:rPr>
        <w:instrText xml:space="preserve"> XE "NABP" </w:instrText>
      </w:r>
      <w:r w:rsidR="00397626" w:rsidRPr="005764CC">
        <w:rPr>
          <w:rFonts w:asciiTheme="minorHAnsi" w:hAnsiTheme="minorHAnsi"/>
        </w:rPr>
        <w:fldChar w:fldCharType="end"/>
      </w:r>
      <w:r w:rsidRPr="005764CC">
        <w:rPr>
          <w:rFonts w:asciiTheme="minorHAnsi" w:hAnsiTheme="minorHAnsi"/>
        </w:rPr>
        <w:t>. All rights reserved.</w:t>
      </w:r>
    </w:p>
    <w:p w14:paraId="7F173E6E" w14:textId="38970684" w:rsidR="00B34700" w:rsidRDefault="0022093A" w:rsidP="004D04AE">
      <w:pPr>
        <w:pStyle w:val="BodyText1"/>
        <w:rPr>
          <w:rFonts w:asciiTheme="minorHAnsi" w:hAnsiTheme="minorHAnsi"/>
        </w:rPr>
      </w:pPr>
      <w:r w:rsidRPr="005764CC">
        <w:rPr>
          <w:rFonts w:asciiTheme="minorHAnsi" w:hAnsiTheme="minorHAnsi"/>
        </w:rPr>
        <w:t xml:space="preserve">No part of this publication may be reproduced in any manner without the written permission of the </w:t>
      </w:r>
      <w:r w:rsidR="00126901" w:rsidRPr="005764CC">
        <w:rPr>
          <w:rFonts w:asciiTheme="minorHAnsi" w:hAnsiTheme="minorHAnsi"/>
        </w:rPr>
        <w:t>e</w:t>
      </w:r>
      <w:r w:rsidRPr="005764CC">
        <w:rPr>
          <w:rFonts w:asciiTheme="minorHAnsi" w:hAnsiTheme="minorHAnsi"/>
        </w:rPr>
        <w:t xml:space="preserve">xecutive </w:t>
      </w:r>
      <w:r w:rsidR="00126901" w:rsidRPr="005764CC">
        <w:rPr>
          <w:rFonts w:asciiTheme="minorHAnsi" w:hAnsiTheme="minorHAnsi"/>
        </w:rPr>
        <w:t>d</w:t>
      </w:r>
      <w:r w:rsidRPr="005764CC">
        <w:rPr>
          <w:rFonts w:asciiTheme="minorHAnsi" w:hAnsiTheme="minorHAnsi"/>
        </w:rPr>
        <w:t>irector/</w:t>
      </w:r>
      <w:r w:rsidR="001A5AFF" w:rsidRPr="005764CC">
        <w:rPr>
          <w:rFonts w:asciiTheme="minorHAnsi" w:hAnsiTheme="minorHAnsi"/>
        </w:rPr>
        <w:t>s</w:t>
      </w:r>
      <w:r w:rsidRPr="005764CC">
        <w:rPr>
          <w:rFonts w:asciiTheme="minorHAnsi" w:hAnsiTheme="minorHAnsi"/>
        </w:rPr>
        <w:t>ecretary of the National Association of Boards of Pharmacy</w:t>
      </w:r>
      <w:r w:rsidR="00397626" w:rsidRPr="005764CC">
        <w:rPr>
          <w:rFonts w:asciiTheme="minorHAnsi" w:hAnsiTheme="minorHAnsi"/>
        </w:rPr>
        <w:fldChar w:fldCharType="begin"/>
      </w:r>
      <w:r w:rsidR="00397626" w:rsidRPr="005764CC">
        <w:rPr>
          <w:rFonts w:asciiTheme="minorHAnsi" w:hAnsiTheme="minorHAnsi"/>
        </w:rPr>
        <w:instrText xml:space="preserve"> XE "NABP" </w:instrText>
      </w:r>
      <w:r w:rsidR="00397626" w:rsidRPr="005764CC">
        <w:rPr>
          <w:rFonts w:asciiTheme="minorHAnsi" w:hAnsiTheme="minorHAnsi"/>
        </w:rPr>
        <w:fldChar w:fldCharType="end"/>
      </w:r>
      <w:r w:rsidRPr="005764CC">
        <w:rPr>
          <w:rFonts w:asciiTheme="minorHAnsi" w:hAnsiTheme="minorHAnsi"/>
        </w:rPr>
        <w:t>. Violation of the copyright will lead to prosecution under federal copyright law</w:t>
      </w:r>
      <w:r w:rsidR="008563AF" w:rsidRPr="005764CC">
        <w:rPr>
          <w:rFonts w:asciiTheme="minorHAnsi" w:hAnsiTheme="minorHAnsi"/>
        </w:rPr>
        <w:t>s</w:t>
      </w:r>
      <w:r w:rsidR="009D5308" w:rsidRPr="005764CC">
        <w:rPr>
          <w:rFonts w:asciiTheme="minorHAnsi" w:hAnsiTheme="minorHAnsi"/>
        </w:rPr>
        <w:t>.</w:t>
      </w:r>
      <w:r w:rsidR="007F6A01">
        <w:rPr>
          <w:rFonts w:asciiTheme="minorHAnsi" w:hAnsiTheme="minorHAnsi"/>
        </w:rPr>
        <w:t xml:space="preserve"> </w:t>
      </w:r>
    </w:p>
    <w:p w14:paraId="04C2158B" w14:textId="4E1CED37" w:rsidR="007F6A01" w:rsidRPr="009174A4" w:rsidRDefault="007F6A01" w:rsidP="007F6A01">
      <w:pPr>
        <w:pStyle w:val="Heading4"/>
        <w:sectPr w:rsidR="007F6A01" w:rsidRPr="009174A4" w:rsidSect="00871CAB">
          <w:footerReference w:type="even" r:id="rId10"/>
          <w:footerReference w:type="default" r:id="rId11"/>
          <w:pgSz w:w="12240" w:h="15840"/>
          <w:pgMar w:top="1440" w:right="1800" w:bottom="1440" w:left="1800" w:header="720" w:footer="720" w:gutter="0"/>
          <w:cols w:space="720"/>
          <w:docGrid w:linePitch="360"/>
        </w:sectPr>
      </w:pPr>
    </w:p>
    <w:p w14:paraId="14F7E891" w14:textId="4754DEB2" w:rsidR="009B58FE" w:rsidRDefault="006472FF">
      <w:pPr>
        <w:pStyle w:val="TOC2"/>
        <w:tabs>
          <w:tab w:val="right" w:leader="dot" w:pos="8630"/>
        </w:tabs>
        <w:rPr>
          <w:rFonts w:asciiTheme="minorHAnsi" w:eastAsiaTheme="minorEastAsia" w:hAnsiTheme="minorHAnsi" w:cstheme="minorBidi"/>
          <w:smallCaps w:val="0"/>
          <w:noProof/>
          <w:sz w:val="22"/>
          <w:szCs w:val="22"/>
        </w:rPr>
      </w:pPr>
      <w:r w:rsidRPr="009F6D37">
        <w:rPr>
          <w:rFonts w:ascii="Arial" w:hAnsi="Arial" w:cs="Arial"/>
          <w:bCs/>
          <w:caps/>
        </w:rPr>
        <w:lastRenderedPageBreak/>
        <w:fldChar w:fldCharType="begin"/>
      </w:r>
      <w:r w:rsidRPr="009F6D37">
        <w:rPr>
          <w:rFonts w:ascii="Arial" w:hAnsi="Arial" w:cs="Arial"/>
          <w:bCs/>
          <w:caps/>
        </w:rPr>
        <w:instrText xml:space="preserve"> TOC \h \z \t "Article/Comments,2,Section,3,NABP,1" </w:instrText>
      </w:r>
      <w:r w:rsidRPr="009F6D37">
        <w:rPr>
          <w:rFonts w:ascii="Arial" w:hAnsi="Arial" w:cs="Arial"/>
          <w:bCs/>
          <w:caps/>
        </w:rPr>
        <w:fldChar w:fldCharType="separate"/>
      </w:r>
      <w:hyperlink w:anchor="_Toc18063079" w:history="1">
        <w:r w:rsidR="009B58FE" w:rsidRPr="00555AF4">
          <w:rPr>
            <w:rStyle w:val="Hyperlink"/>
            <w:noProof/>
          </w:rPr>
          <w:t>Article I</w:t>
        </w:r>
        <w:r w:rsidR="009B58FE">
          <w:rPr>
            <w:noProof/>
            <w:webHidden/>
          </w:rPr>
          <w:tab/>
        </w:r>
        <w:r w:rsidR="009B58FE">
          <w:rPr>
            <w:noProof/>
            <w:webHidden/>
          </w:rPr>
          <w:fldChar w:fldCharType="begin"/>
        </w:r>
        <w:r w:rsidR="009B58FE">
          <w:rPr>
            <w:noProof/>
            <w:webHidden/>
          </w:rPr>
          <w:instrText xml:space="preserve"> PAGEREF _Toc18063079 \h </w:instrText>
        </w:r>
        <w:r w:rsidR="009B58FE">
          <w:rPr>
            <w:noProof/>
            <w:webHidden/>
          </w:rPr>
        </w:r>
        <w:r w:rsidR="009B58FE">
          <w:rPr>
            <w:noProof/>
            <w:webHidden/>
          </w:rPr>
          <w:fldChar w:fldCharType="separate"/>
        </w:r>
        <w:r w:rsidR="008E45E4">
          <w:rPr>
            <w:noProof/>
            <w:webHidden/>
          </w:rPr>
          <w:t>8</w:t>
        </w:r>
        <w:r w:rsidR="009B58FE">
          <w:rPr>
            <w:noProof/>
            <w:webHidden/>
          </w:rPr>
          <w:fldChar w:fldCharType="end"/>
        </w:r>
      </w:hyperlink>
    </w:p>
    <w:p w14:paraId="05A1B22F" w14:textId="20755338"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080" w:history="1">
        <w:r w:rsidR="009B58FE" w:rsidRPr="00555AF4">
          <w:rPr>
            <w:rStyle w:val="Hyperlink"/>
            <w:noProof/>
          </w:rPr>
          <w:t>Title, Purpose, and Definitions</w:t>
        </w:r>
        <w:r w:rsidR="009B58FE">
          <w:rPr>
            <w:noProof/>
            <w:webHidden/>
          </w:rPr>
          <w:tab/>
        </w:r>
        <w:r w:rsidR="009B58FE">
          <w:rPr>
            <w:noProof/>
            <w:webHidden/>
          </w:rPr>
          <w:fldChar w:fldCharType="begin"/>
        </w:r>
        <w:r w:rsidR="009B58FE">
          <w:rPr>
            <w:noProof/>
            <w:webHidden/>
          </w:rPr>
          <w:instrText xml:space="preserve"> PAGEREF _Toc18063080 \h </w:instrText>
        </w:r>
        <w:r w:rsidR="009B58FE">
          <w:rPr>
            <w:noProof/>
            <w:webHidden/>
          </w:rPr>
        </w:r>
        <w:r w:rsidR="009B58FE">
          <w:rPr>
            <w:noProof/>
            <w:webHidden/>
          </w:rPr>
          <w:fldChar w:fldCharType="separate"/>
        </w:r>
        <w:r w:rsidR="008E45E4">
          <w:rPr>
            <w:noProof/>
            <w:webHidden/>
          </w:rPr>
          <w:t>8</w:t>
        </w:r>
        <w:r w:rsidR="009B58FE">
          <w:rPr>
            <w:noProof/>
            <w:webHidden/>
          </w:rPr>
          <w:fldChar w:fldCharType="end"/>
        </w:r>
      </w:hyperlink>
    </w:p>
    <w:p w14:paraId="273D6EB2" w14:textId="1F8177F7"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81" w:history="1">
        <w:r w:rsidR="009B58FE" w:rsidRPr="00555AF4">
          <w:rPr>
            <w:rStyle w:val="Hyperlink"/>
            <w:noProof/>
          </w:rPr>
          <w:t>Introductory Comment to Article I</w:t>
        </w:r>
        <w:r w:rsidR="009B58FE">
          <w:rPr>
            <w:noProof/>
            <w:webHidden/>
          </w:rPr>
          <w:tab/>
        </w:r>
        <w:r w:rsidR="009B58FE">
          <w:rPr>
            <w:noProof/>
            <w:webHidden/>
          </w:rPr>
          <w:fldChar w:fldCharType="begin"/>
        </w:r>
        <w:r w:rsidR="009B58FE">
          <w:rPr>
            <w:noProof/>
            <w:webHidden/>
          </w:rPr>
          <w:instrText xml:space="preserve"> PAGEREF _Toc18063081 \h </w:instrText>
        </w:r>
        <w:r w:rsidR="009B58FE">
          <w:rPr>
            <w:noProof/>
            <w:webHidden/>
          </w:rPr>
        </w:r>
        <w:r w:rsidR="009B58FE">
          <w:rPr>
            <w:noProof/>
            <w:webHidden/>
          </w:rPr>
          <w:fldChar w:fldCharType="separate"/>
        </w:r>
        <w:r w:rsidR="008E45E4">
          <w:rPr>
            <w:noProof/>
            <w:webHidden/>
          </w:rPr>
          <w:t>8</w:t>
        </w:r>
        <w:r w:rsidR="009B58FE">
          <w:rPr>
            <w:noProof/>
            <w:webHidden/>
          </w:rPr>
          <w:fldChar w:fldCharType="end"/>
        </w:r>
      </w:hyperlink>
    </w:p>
    <w:p w14:paraId="7ACC7049" w14:textId="7A8A2D7F"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82" w:history="1">
        <w:r w:rsidR="009B58FE" w:rsidRPr="00555AF4">
          <w:rPr>
            <w:rStyle w:val="Hyperlink"/>
            <w:noProof/>
          </w:rPr>
          <w:t>Section 101. Title of Act.</w:t>
        </w:r>
        <w:r w:rsidR="009B58FE">
          <w:rPr>
            <w:noProof/>
            <w:webHidden/>
          </w:rPr>
          <w:tab/>
        </w:r>
        <w:r w:rsidR="009B58FE">
          <w:rPr>
            <w:noProof/>
            <w:webHidden/>
          </w:rPr>
          <w:fldChar w:fldCharType="begin"/>
        </w:r>
        <w:r w:rsidR="009B58FE">
          <w:rPr>
            <w:noProof/>
            <w:webHidden/>
          </w:rPr>
          <w:instrText xml:space="preserve"> PAGEREF _Toc18063082 \h </w:instrText>
        </w:r>
        <w:r w:rsidR="009B58FE">
          <w:rPr>
            <w:noProof/>
            <w:webHidden/>
          </w:rPr>
        </w:r>
        <w:r w:rsidR="009B58FE">
          <w:rPr>
            <w:noProof/>
            <w:webHidden/>
          </w:rPr>
          <w:fldChar w:fldCharType="separate"/>
        </w:r>
        <w:r w:rsidR="008E45E4">
          <w:rPr>
            <w:noProof/>
            <w:webHidden/>
          </w:rPr>
          <w:t>8</w:t>
        </w:r>
        <w:r w:rsidR="009B58FE">
          <w:rPr>
            <w:noProof/>
            <w:webHidden/>
          </w:rPr>
          <w:fldChar w:fldCharType="end"/>
        </w:r>
      </w:hyperlink>
    </w:p>
    <w:p w14:paraId="0FFCA79E" w14:textId="02F97FE9"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83" w:history="1">
        <w:r w:rsidR="009B58FE" w:rsidRPr="00555AF4">
          <w:rPr>
            <w:rStyle w:val="Hyperlink"/>
            <w:noProof/>
          </w:rPr>
          <w:t>Section 102. Legislative Declaration.</w:t>
        </w:r>
        <w:r w:rsidR="009B58FE">
          <w:rPr>
            <w:noProof/>
            <w:webHidden/>
          </w:rPr>
          <w:tab/>
        </w:r>
        <w:r w:rsidR="009B58FE">
          <w:rPr>
            <w:noProof/>
            <w:webHidden/>
          </w:rPr>
          <w:fldChar w:fldCharType="begin"/>
        </w:r>
        <w:r w:rsidR="009B58FE">
          <w:rPr>
            <w:noProof/>
            <w:webHidden/>
          </w:rPr>
          <w:instrText xml:space="preserve"> PAGEREF _Toc18063083 \h </w:instrText>
        </w:r>
        <w:r w:rsidR="009B58FE">
          <w:rPr>
            <w:noProof/>
            <w:webHidden/>
          </w:rPr>
        </w:r>
        <w:r w:rsidR="009B58FE">
          <w:rPr>
            <w:noProof/>
            <w:webHidden/>
          </w:rPr>
          <w:fldChar w:fldCharType="separate"/>
        </w:r>
        <w:r w:rsidR="008E45E4">
          <w:rPr>
            <w:noProof/>
            <w:webHidden/>
          </w:rPr>
          <w:t>8</w:t>
        </w:r>
        <w:r w:rsidR="009B58FE">
          <w:rPr>
            <w:noProof/>
            <w:webHidden/>
          </w:rPr>
          <w:fldChar w:fldCharType="end"/>
        </w:r>
      </w:hyperlink>
    </w:p>
    <w:p w14:paraId="6AB71F0E" w14:textId="58599E5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84" w:history="1">
        <w:r w:rsidR="009B58FE" w:rsidRPr="00555AF4">
          <w:rPr>
            <w:rStyle w:val="Hyperlink"/>
            <w:noProof/>
          </w:rPr>
          <w:t>Section 103. Statement of Purpose.</w:t>
        </w:r>
        <w:r w:rsidR="009B58FE">
          <w:rPr>
            <w:noProof/>
            <w:webHidden/>
          </w:rPr>
          <w:tab/>
        </w:r>
        <w:r w:rsidR="009B58FE">
          <w:rPr>
            <w:noProof/>
            <w:webHidden/>
          </w:rPr>
          <w:fldChar w:fldCharType="begin"/>
        </w:r>
        <w:r w:rsidR="009B58FE">
          <w:rPr>
            <w:noProof/>
            <w:webHidden/>
          </w:rPr>
          <w:instrText xml:space="preserve"> PAGEREF _Toc18063084 \h </w:instrText>
        </w:r>
        <w:r w:rsidR="009B58FE">
          <w:rPr>
            <w:noProof/>
            <w:webHidden/>
          </w:rPr>
        </w:r>
        <w:r w:rsidR="009B58FE">
          <w:rPr>
            <w:noProof/>
            <w:webHidden/>
          </w:rPr>
          <w:fldChar w:fldCharType="separate"/>
        </w:r>
        <w:r w:rsidR="008E45E4">
          <w:rPr>
            <w:noProof/>
            <w:webHidden/>
          </w:rPr>
          <w:t>8</w:t>
        </w:r>
        <w:r w:rsidR="009B58FE">
          <w:rPr>
            <w:noProof/>
            <w:webHidden/>
          </w:rPr>
          <w:fldChar w:fldCharType="end"/>
        </w:r>
      </w:hyperlink>
    </w:p>
    <w:p w14:paraId="0E2F40F1" w14:textId="3335035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85" w:history="1">
        <w:r w:rsidR="009B58FE" w:rsidRPr="00555AF4">
          <w:rPr>
            <w:rStyle w:val="Hyperlink"/>
            <w:noProof/>
          </w:rPr>
          <w:t>Section 104. Practice of Pharmacy.</w:t>
        </w:r>
        <w:r w:rsidR="009B58FE">
          <w:rPr>
            <w:noProof/>
            <w:webHidden/>
          </w:rPr>
          <w:tab/>
        </w:r>
        <w:r w:rsidR="009B58FE">
          <w:rPr>
            <w:noProof/>
            <w:webHidden/>
          </w:rPr>
          <w:fldChar w:fldCharType="begin"/>
        </w:r>
        <w:r w:rsidR="009B58FE">
          <w:rPr>
            <w:noProof/>
            <w:webHidden/>
          </w:rPr>
          <w:instrText xml:space="preserve"> PAGEREF _Toc18063085 \h </w:instrText>
        </w:r>
        <w:r w:rsidR="009B58FE">
          <w:rPr>
            <w:noProof/>
            <w:webHidden/>
          </w:rPr>
        </w:r>
        <w:r w:rsidR="009B58FE">
          <w:rPr>
            <w:noProof/>
            <w:webHidden/>
          </w:rPr>
          <w:fldChar w:fldCharType="separate"/>
        </w:r>
        <w:r w:rsidR="008E45E4">
          <w:rPr>
            <w:noProof/>
            <w:webHidden/>
          </w:rPr>
          <w:t>9</w:t>
        </w:r>
        <w:r w:rsidR="009B58FE">
          <w:rPr>
            <w:noProof/>
            <w:webHidden/>
          </w:rPr>
          <w:fldChar w:fldCharType="end"/>
        </w:r>
      </w:hyperlink>
    </w:p>
    <w:p w14:paraId="45DB23C2" w14:textId="046961D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86" w:history="1">
        <w:r w:rsidR="009B58FE" w:rsidRPr="00555AF4">
          <w:rPr>
            <w:rStyle w:val="Hyperlink"/>
            <w:noProof/>
          </w:rPr>
          <w:t>Section 105. Definitions.</w:t>
        </w:r>
        <w:r w:rsidR="009B58FE">
          <w:rPr>
            <w:noProof/>
            <w:webHidden/>
          </w:rPr>
          <w:tab/>
        </w:r>
        <w:r w:rsidR="009B58FE">
          <w:rPr>
            <w:noProof/>
            <w:webHidden/>
          </w:rPr>
          <w:fldChar w:fldCharType="begin"/>
        </w:r>
        <w:r w:rsidR="009B58FE">
          <w:rPr>
            <w:noProof/>
            <w:webHidden/>
          </w:rPr>
          <w:instrText xml:space="preserve"> PAGEREF _Toc18063086 \h </w:instrText>
        </w:r>
        <w:r w:rsidR="009B58FE">
          <w:rPr>
            <w:noProof/>
            <w:webHidden/>
          </w:rPr>
        </w:r>
        <w:r w:rsidR="009B58FE">
          <w:rPr>
            <w:noProof/>
            <w:webHidden/>
          </w:rPr>
          <w:fldChar w:fldCharType="separate"/>
        </w:r>
        <w:r w:rsidR="008E45E4">
          <w:rPr>
            <w:noProof/>
            <w:webHidden/>
          </w:rPr>
          <w:t>9</w:t>
        </w:r>
        <w:r w:rsidR="009B58FE">
          <w:rPr>
            <w:noProof/>
            <w:webHidden/>
          </w:rPr>
          <w:fldChar w:fldCharType="end"/>
        </w:r>
      </w:hyperlink>
    </w:p>
    <w:p w14:paraId="02F7AAE3" w14:textId="3F491E9A"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087" w:history="1">
        <w:r w:rsidR="009B58FE" w:rsidRPr="00555AF4">
          <w:rPr>
            <w:rStyle w:val="Hyperlink"/>
            <w:noProof/>
          </w:rPr>
          <w:t>Comments</w:t>
        </w:r>
        <w:r w:rsidR="009B58FE">
          <w:rPr>
            <w:noProof/>
            <w:webHidden/>
          </w:rPr>
          <w:tab/>
        </w:r>
        <w:r w:rsidR="009B58FE">
          <w:rPr>
            <w:noProof/>
            <w:webHidden/>
          </w:rPr>
          <w:fldChar w:fldCharType="begin"/>
        </w:r>
        <w:r w:rsidR="009B58FE">
          <w:rPr>
            <w:noProof/>
            <w:webHidden/>
          </w:rPr>
          <w:instrText xml:space="preserve"> PAGEREF _Toc18063087 \h </w:instrText>
        </w:r>
        <w:r w:rsidR="009B58FE">
          <w:rPr>
            <w:noProof/>
            <w:webHidden/>
          </w:rPr>
        </w:r>
        <w:r w:rsidR="009B58FE">
          <w:rPr>
            <w:noProof/>
            <w:webHidden/>
          </w:rPr>
          <w:fldChar w:fldCharType="separate"/>
        </w:r>
        <w:r w:rsidR="008E45E4">
          <w:rPr>
            <w:noProof/>
            <w:webHidden/>
          </w:rPr>
          <w:t>33</w:t>
        </w:r>
        <w:r w:rsidR="009B58FE">
          <w:rPr>
            <w:noProof/>
            <w:webHidden/>
          </w:rPr>
          <w:fldChar w:fldCharType="end"/>
        </w:r>
      </w:hyperlink>
    </w:p>
    <w:p w14:paraId="72637F08" w14:textId="59567EC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88" w:history="1">
        <w:r w:rsidR="009B58FE" w:rsidRPr="00555AF4">
          <w:rPr>
            <w:rStyle w:val="Hyperlink"/>
            <w:noProof/>
          </w:rPr>
          <w:t>Section 104. Comment.</w:t>
        </w:r>
        <w:r w:rsidR="009B58FE">
          <w:rPr>
            <w:noProof/>
            <w:webHidden/>
          </w:rPr>
          <w:tab/>
        </w:r>
        <w:r w:rsidR="009B58FE">
          <w:rPr>
            <w:noProof/>
            <w:webHidden/>
          </w:rPr>
          <w:fldChar w:fldCharType="begin"/>
        </w:r>
        <w:r w:rsidR="009B58FE">
          <w:rPr>
            <w:noProof/>
            <w:webHidden/>
          </w:rPr>
          <w:instrText xml:space="preserve"> PAGEREF _Toc18063088 \h </w:instrText>
        </w:r>
        <w:r w:rsidR="009B58FE">
          <w:rPr>
            <w:noProof/>
            <w:webHidden/>
          </w:rPr>
        </w:r>
        <w:r w:rsidR="009B58FE">
          <w:rPr>
            <w:noProof/>
            <w:webHidden/>
          </w:rPr>
          <w:fldChar w:fldCharType="separate"/>
        </w:r>
        <w:r w:rsidR="008E45E4">
          <w:rPr>
            <w:noProof/>
            <w:webHidden/>
          </w:rPr>
          <w:t>33</w:t>
        </w:r>
        <w:r w:rsidR="009B58FE">
          <w:rPr>
            <w:noProof/>
            <w:webHidden/>
          </w:rPr>
          <w:fldChar w:fldCharType="end"/>
        </w:r>
      </w:hyperlink>
    </w:p>
    <w:p w14:paraId="6E0D5B6E" w14:textId="78B20B3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89" w:history="1">
        <w:r w:rsidR="009B58FE" w:rsidRPr="00555AF4">
          <w:rPr>
            <w:rStyle w:val="Hyperlink"/>
            <w:noProof/>
          </w:rPr>
          <w:t>Section 105(k2). Comment.</w:t>
        </w:r>
        <w:r w:rsidR="009B58FE">
          <w:rPr>
            <w:noProof/>
            <w:webHidden/>
          </w:rPr>
          <w:tab/>
        </w:r>
        <w:r w:rsidR="009B58FE">
          <w:rPr>
            <w:noProof/>
            <w:webHidden/>
          </w:rPr>
          <w:fldChar w:fldCharType="begin"/>
        </w:r>
        <w:r w:rsidR="009B58FE">
          <w:rPr>
            <w:noProof/>
            <w:webHidden/>
          </w:rPr>
          <w:instrText xml:space="preserve"> PAGEREF _Toc18063089 \h </w:instrText>
        </w:r>
        <w:r w:rsidR="009B58FE">
          <w:rPr>
            <w:noProof/>
            <w:webHidden/>
          </w:rPr>
        </w:r>
        <w:r w:rsidR="009B58FE">
          <w:rPr>
            <w:noProof/>
            <w:webHidden/>
          </w:rPr>
          <w:fldChar w:fldCharType="separate"/>
        </w:r>
        <w:r w:rsidR="008E45E4">
          <w:rPr>
            <w:noProof/>
            <w:webHidden/>
          </w:rPr>
          <w:t>33</w:t>
        </w:r>
        <w:r w:rsidR="009B58FE">
          <w:rPr>
            <w:noProof/>
            <w:webHidden/>
          </w:rPr>
          <w:fldChar w:fldCharType="end"/>
        </w:r>
      </w:hyperlink>
    </w:p>
    <w:p w14:paraId="11796FBE" w14:textId="29B49283"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90" w:history="1">
        <w:r w:rsidR="009B58FE" w:rsidRPr="00555AF4">
          <w:rPr>
            <w:rStyle w:val="Hyperlink"/>
            <w:noProof/>
          </w:rPr>
          <w:t>Section 105(d4). Comment.</w:t>
        </w:r>
        <w:r w:rsidR="009B58FE">
          <w:rPr>
            <w:noProof/>
            <w:webHidden/>
          </w:rPr>
          <w:tab/>
        </w:r>
        <w:r w:rsidR="009B58FE">
          <w:rPr>
            <w:noProof/>
            <w:webHidden/>
          </w:rPr>
          <w:fldChar w:fldCharType="begin"/>
        </w:r>
        <w:r w:rsidR="009B58FE">
          <w:rPr>
            <w:noProof/>
            <w:webHidden/>
          </w:rPr>
          <w:instrText xml:space="preserve"> PAGEREF _Toc18063090 \h </w:instrText>
        </w:r>
        <w:r w:rsidR="009B58FE">
          <w:rPr>
            <w:noProof/>
            <w:webHidden/>
          </w:rPr>
        </w:r>
        <w:r w:rsidR="009B58FE">
          <w:rPr>
            <w:noProof/>
            <w:webHidden/>
          </w:rPr>
          <w:fldChar w:fldCharType="separate"/>
        </w:r>
        <w:r w:rsidR="008E45E4">
          <w:rPr>
            <w:noProof/>
            <w:webHidden/>
          </w:rPr>
          <w:t>34</w:t>
        </w:r>
        <w:r w:rsidR="009B58FE">
          <w:rPr>
            <w:noProof/>
            <w:webHidden/>
          </w:rPr>
          <w:fldChar w:fldCharType="end"/>
        </w:r>
      </w:hyperlink>
    </w:p>
    <w:p w14:paraId="7AC08B56" w14:textId="425E19EC"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91" w:history="1">
        <w:r w:rsidR="009B58FE" w:rsidRPr="00555AF4">
          <w:rPr>
            <w:rStyle w:val="Hyperlink"/>
            <w:noProof/>
          </w:rPr>
          <w:t>Section 105(x4) (and [y4]). Comment.</w:t>
        </w:r>
        <w:r w:rsidR="009B58FE">
          <w:rPr>
            <w:noProof/>
            <w:webHidden/>
          </w:rPr>
          <w:tab/>
        </w:r>
        <w:r w:rsidR="009B58FE">
          <w:rPr>
            <w:noProof/>
            <w:webHidden/>
          </w:rPr>
          <w:fldChar w:fldCharType="begin"/>
        </w:r>
        <w:r w:rsidR="009B58FE">
          <w:rPr>
            <w:noProof/>
            <w:webHidden/>
          </w:rPr>
          <w:instrText xml:space="preserve"> PAGEREF _Toc18063091 \h </w:instrText>
        </w:r>
        <w:r w:rsidR="009B58FE">
          <w:rPr>
            <w:noProof/>
            <w:webHidden/>
          </w:rPr>
        </w:r>
        <w:r w:rsidR="009B58FE">
          <w:rPr>
            <w:noProof/>
            <w:webHidden/>
          </w:rPr>
          <w:fldChar w:fldCharType="separate"/>
        </w:r>
        <w:r w:rsidR="008E45E4">
          <w:rPr>
            <w:noProof/>
            <w:webHidden/>
          </w:rPr>
          <w:t>34</w:t>
        </w:r>
        <w:r w:rsidR="009B58FE">
          <w:rPr>
            <w:noProof/>
            <w:webHidden/>
          </w:rPr>
          <w:fldChar w:fldCharType="end"/>
        </w:r>
      </w:hyperlink>
    </w:p>
    <w:p w14:paraId="47AE4EBD" w14:textId="5D2AABF7"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92" w:history="1">
        <w:r w:rsidR="009B58FE" w:rsidRPr="00555AF4">
          <w:rPr>
            <w:rStyle w:val="Hyperlink"/>
            <w:noProof/>
          </w:rPr>
          <w:t>Section 105(q5). Comment.</w:t>
        </w:r>
        <w:r w:rsidR="009B58FE">
          <w:rPr>
            <w:noProof/>
            <w:webHidden/>
          </w:rPr>
          <w:tab/>
        </w:r>
        <w:r w:rsidR="009B58FE">
          <w:rPr>
            <w:noProof/>
            <w:webHidden/>
          </w:rPr>
          <w:fldChar w:fldCharType="begin"/>
        </w:r>
        <w:r w:rsidR="009B58FE">
          <w:rPr>
            <w:noProof/>
            <w:webHidden/>
          </w:rPr>
          <w:instrText xml:space="preserve"> PAGEREF _Toc18063092 \h </w:instrText>
        </w:r>
        <w:r w:rsidR="009B58FE">
          <w:rPr>
            <w:noProof/>
            <w:webHidden/>
          </w:rPr>
        </w:r>
        <w:r w:rsidR="009B58FE">
          <w:rPr>
            <w:noProof/>
            <w:webHidden/>
          </w:rPr>
          <w:fldChar w:fldCharType="separate"/>
        </w:r>
        <w:r w:rsidR="008E45E4">
          <w:rPr>
            <w:noProof/>
            <w:webHidden/>
          </w:rPr>
          <w:t>35</w:t>
        </w:r>
        <w:r w:rsidR="009B58FE">
          <w:rPr>
            <w:noProof/>
            <w:webHidden/>
          </w:rPr>
          <w:fldChar w:fldCharType="end"/>
        </w:r>
      </w:hyperlink>
    </w:p>
    <w:p w14:paraId="050F831A" w14:textId="1ED01E95"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93" w:history="1">
        <w:r w:rsidR="009B58FE" w:rsidRPr="00555AF4">
          <w:rPr>
            <w:rStyle w:val="Hyperlink"/>
            <w:noProof/>
          </w:rPr>
          <w:t>Section 105(q6). Comment.</w:t>
        </w:r>
        <w:r w:rsidR="009B58FE">
          <w:rPr>
            <w:noProof/>
            <w:webHidden/>
          </w:rPr>
          <w:tab/>
        </w:r>
        <w:r w:rsidR="009B58FE">
          <w:rPr>
            <w:noProof/>
            <w:webHidden/>
          </w:rPr>
          <w:fldChar w:fldCharType="begin"/>
        </w:r>
        <w:r w:rsidR="009B58FE">
          <w:rPr>
            <w:noProof/>
            <w:webHidden/>
          </w:rPr>
          <w:instrText xml:space="preserve"> PAGEREF _Toc18063093 \h </w:instrText>
        </w:r>
        <w:r w:rsidR="009B58FE">
          <w:rPr>
            <w:noProof/>
            <w:webHidden/>
          </w:rPr>
        </w:r>
        <w:r w:rsidR="009B58FE">
          <w:rPr>
            <w:noProof/>
            <w:webHidden/>
          </w:rPr>
          <w:fldChar w:fldCharType="separate"/>
        </w:r>
        <w:r w:rsidR="008E45E4">
          <w:rPr>
            <w:noProof/>
            <w:webHidden/>
          </w:rPr>
          <w:t>39</w:t>
        </w:r>
        <w:r w:rsidR="009B58FE">
          <w:rPr>
            <w:noProof/>
            <w:webHidden/>
          </w:rPr>
          <w:fldChar w:fldCharType="end"/>
        </w:r>
      </w:hyperlink>
    </w:p>
    <w:p w14:paraId="3F253923" w14:textId="68858AA7"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094" w:history="1">
        <w:r w:rsidR="009B58FE" w:rsidRPr="00555AF4">
          <w:rPr>
            <w:rStyle w:val="Hyperlink"/>
            <w:noProof/>
          </w:rPr>
          <w:t>Article II</w:t>
        </w:r>
        <w:r w:rsidR="009B58FE">
          <w:rPr>
            <w:noProof/>
            <w:webHidden/>
          </w:rPr>
          <w:tab/>
        </w:r>
        <w:r w:rsidR="009B58FE">
          <w:rPr>
            <w:noProof/>
            <w:webHidden/>
          </w:rPr>
          <w:fldChar w:fldCharType="begin"/>
        </w:r>
        <w:r w:rsidR="009B58FE">
          <w:rPr>
            <w:noProof/>
            <w:webHidden/>
          </w:rPr>
          <w:instrText xml:space="preserve"> PAGEREF _Toc18063094 \h </w:instrText>
        </w:r>
        <w:r w:rsidR="009B58FE">
          <w:rPr>
            <w:noProof/>
            <w:webHidden/>
          </w:rPr>
        </w:r>
        <w:r w:rsidR="009B58FE">
          <w:rPr>
            <w:noProof/>
            <w:webHidden/>
          </w:rPr>
          <w:fldChar w:fldCharType="separate"/>
        </w:r>
        <w:r w:rsidR="008E45E4">
          <w:rPr>
            <w:noProof/>
            <w:webHidden/>
          </w:rPr>
          <w:t>40</w:t>
        </w:r>
        <w:r w:rsidR="009B58FE">
          <w:rPr>
            <w:noProof/>
            <w:webHidden/>
          </w:rPr>
          <w:fldChar w:fldCharType="end"/>
        </w:r>
      </w:hyperlink>
    </w:p>
    <w:p w14:paraId="120DD281" w14:textId="37FA4313"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095" w:history="1">
        <w:r w:rsidR="009B58FE" w:rsidRPr="00555AF4">
          <w:rPr>
            <w:rStyle w:val="Hyperlink"/>
            <w:noProof/>
          </w:rPr>
          <w:t>Board of Pharmacy</w:t>
        </w:r>
        <w:r w:rsidR="009B58FE">
          <w:rPr>
            <w:noProof/>
            <w:webHidden/>
          </w:rPr>
          <w:tab/>
        </w:r>
        <w:r w:rsidR="009B58FE">
          <w:rPr>
            <w:noProof/>
            <w:webHidden/>
          </w:rPr>
          <w:fldChar w:fldCharType="begin"/>
        </w:r>
        <w:r w:rsidR="009B58FE">
          <w:rPr>
            <w:noProof/>
            <w:webHidden/>
          </w:rPr>
          <w:instrText xml:space="preserve"> PAGEREF _Toc18063095 \h </w:instrText>
        </w:r>
        <w:r w:rsidR="009B58FE">
          <w:rPr>
            <w:noProof/>
            <w:webHidden/>
          </w:rPr>
        </w:r>
        <w:r w:rsidR="009B58FE">
          <w:rPr>
            <w:noProof/>
            <w:webHidden/>
          </w:rPr>
          <w:fldChar w:fldCharType="separate"/>
        </w:r>
        <w:r w:rsidR="008E45E4">
          <w:rPr>
            <w:noProof/>
            <w:webHidden/>
          </w:rPr>
          <w:t>40</w:t>
        </w:r>
        <w:r w:rsidR="009B58FE">
          <w:rPr>
            <w:noProof/>
            <w:webHidden/>
          </w:rPr>
          <w:fldChar w:fldCharType="end"/>
        </w:r>
      </w:hyperlink>
    </w:p>
    <w:p w14:paraId="375149B9" w14:textId="7994A04D"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96" w:history="1">
        <w:r w:rsidR="009B58FE" w:rsidRPr="00555AF4">
          <w:rPr>
            <w:rStyle w:val="Hyperlink"/>
            <w:noProof/>
          </w:rPr>
          <w:t>Introductory Comment to Article II</w:t>
        </w:r>
        <w:r w:rsidR="009B58FE">
          <w:rPr>
            <w:noProof/>
            <w:webHidden/>
          </w:rPr>
          <w:tab/>
        </w:r>
        <w:r w:rsidR="009B58FE">
          <w:rPr>
            <w:noProof/>
            <w:webHidden/>
          </w:rPr>
          <w:fldChar w:fldCharType="begin"/>
        </w:r>
        <w:r w:rsidR="009B58FE">
          <w:rPr>
            <w:noProof/>
            <w:webHidden/>
          </w:rPr>
          <w:instrText xml:space="preserve"> PAGEREF _Toc18063096 \h </w:instrText>
        </w:r>
        <w:r w:rsidR="009B58FE">
          <w:rPr>
            <w:noProof/>
            <w:webHidden/>
          </w:rPr>
        </w:r>
        <w:r w:rsidR="009B58FE">
          <w:rPr>
            <w:noProof/>
            <w:webHidden/>
          </w:rPr>
          <w:fldChar w:fldCharType="separate"/>
        </w:r>
        <w:r w:rsidR="008E45E4">
          <w:rPr>
            <w:noProof/>
            <w:webHidden/>
          </w:rPr>
          <w:t>40</w:t>
        </w:r>
        <w:r w:rsidR="009B58FE">
          <w:rPr>
            <w:noProof/>
            <w:webHidden/>
          </w:rPr>
          <w:fldChar w:fldCharType="end"/>
        </w:r>
      </w:hyperlink>
    </w:p>
    <w:p w14:paraId="44861426" w14:textId="28792471"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97" w:history="1">
        <w:r w:rsidR="009B58FE" w:rsidRPr="00555AF4">
          <w:rPr>
            <w:rStyle w:val="Hyperlink"/>
            <w:noProof/>
          </w:rPr>
          <w:t>Section 201. Designation.</w:t>
        </w:r>
        <w:r w:rsidR="009B58FE">
          <w:rPr>
            <w:noProof/>
            <w:webHidden/>
          </w:rPr>
          <w:tab/>
        </w:r>
        <w:r w:rsidR="009B58FE">
          <w:rPr>
            <w:noProof/>
            <w:webHidden/>
          </w:rPr>
          <w:fldChar w:fldCharType="begin"/>
        </w:r>
        <w:r w:rsidR="009B58FE">
          <w:rPr>
            <w:noProof/>
            <w:webHidden/>
          </w:rPr>
          <w:instrText xml:space="preserve"> PAGEREF _Toc18063097 \h </w:instrText>
        </w:r>
        <w:r w:rsidR="009B58FE">
          <w:rPr>
            <w:noProof/>
            <w:webHidden/>
          </w:rPr>
        </w:r>
        <w:r w:rsidR="009B58FE">
          <w:rPr>
            <w:noProof/>
            <w:webHidden/>
          </w:rPr>
          <w:fldChar w:fldCharType="separate"/>
        </w:r>
        <w:r w:rsidR="008E45E4">
          <w:rPr>
            <w:noProof/>
            <w:webHidden/>
          </w:rPr>
          <w:t>40</w:t>
        </w:r>
        <w:r w:rsidR="009B58FE">
          <w:rPr>
            <w:noProof/>
            <w:webHidden/>
          </w:rPr>
          <w:fldChar w:fldCharType="end"/>
        </w:r>
      </w:hyperlink>
    </w:p>
    <w:p w14:paraId="66BFDCC1" w14:textId="71B59BC4"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98" w:history="1">
        <w:r w:rsidR="009B58FE" w:rsidRPr="00555AF4">
          <w:rPr>
            <w:rStyle w:val="Hyperlink"/>
            <w:noProof/>
          </w:rPr>
          <w:t>Section 202. Membership.</w:t>
        </w:r>
        <w:r w:rsidR="009B58FE">
          <w:rPr>
            <w:noProof/>
            <w:webHidden/>
          </w:rPr>
          <w:tab/>
        </w:r>
        <w:r w:rsidR="009B58FE">
          <w:rPr>
            <w:noProof/>
            <w:webHidden/>
          </w:rPr>
          <w:fldChar w:fldCharType="begin"/>
        </w:r>
        <w:r w:rsidR="009B58FE">
          <w:rPr>
            <w:noProof/>
            <w:webHidden/>
          </w:rPr>
          <w:instrText xml:space="preserve"> PAGEREF _Toc18063098 \h </w:instrText>
        </w:r>
        <w:r w:rsidR="009B58FE">
          <w:rPr>
            <w:noProof/>
            <w:webHidden/>
          </w:rPr>
        </w:r>
        <w:r w:rsidR="009B58FE">
          <w:rPr>
            <w:noProof/>
            <w:webHidden/>
          </w:rPr>
          <w:fldChar w:fldCharType="separate"/>
        </w:r>
        <w:r w:rsidR="008E45E4">
          <w:rPr>
            <w:noProof/>
            <w:webHidden/>
          </w:rPr>
          <w:t>41</w:t>
        </w:r>
        <w:r w:rsidR="009B58FE">
          <w:rPr>
            <w:noProof/>
            <w:webHidden/>
          </w:rPr>
          <w:fldChar w:fldCharType="end"/>
        </w:r>
      </w:hyperlink>
    </w:p>
    <w:p w14:paraId="6984C7FB" w14:textId="4397FDD7"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099" w:history="1">
        <w:r w:rsidR="009B58FE" w:rsidRPr="00555AF4">
          <w:rPr>
            <w:rStyle w:val="Hyperlink"/>
            <w:noProof/>
          </w:rPr>
          <w:t>Section 203. Qualifications.</w:t>
        </w:r>
        <w:r w:rsidR="009B58FE">
          <w:rPr>
            <w:noProof/>
            <w:webHidden/>
          </w:rPr>
          <w:tab/>
        </w:r>
        <w:r w:rsidR="009B58FE">
          <w:rPr>
            <w:noProof/>
            <w:webHidden/>
          </w:rPr>
          <w:fldChar w:fldCharType="begin"/>
        </w:r>
        <w:r w:rsidR="009B58FE">
          <w:rPr>
            <w:noProof/>
            <w:webHidden/>
          </w:rPr>
          <w:instrText xml:space="preserve"> PAGEREF _Toc18063099 \h </w:instrText>
        </w:r>
        <w:r w:rsidR="009B58FE">
          <w:rPr>
            <w:noProof/>
            <w:webHidden/>
          </w:rPr>
        </w:r>
        <w:r w:rsidR="009B58FE">
          <w:rPr>
            <w:noProof/>
            <w:webHidden/>
          </w:rPr>
          <w:fldChar w:fldCharType="separate"/>
        </w:r>
        <w:r w:rsidR="008E45E4">
          <w:rPr>
            <w:noProof/>
            <w:webHidden/>
          </w:rPr>
          <w:t>41</w:t>
        </w:r>
        <w:r w:rsidR="009B58FE">
          <w:rPr>
            <w:noProof/>
            <w:webHidden/>
          </w:rPr>
          <w:fldChar w:fldCharType="end"/>
        </w:r>
      </w:hyperlink>
    </w:p>
    <w:p w14:paraId="25F8C94B" w14:textId="37FDF30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00" w:history="1">
        <w:r w:rsidR="009B58FE" w:rsidRPr="00555AF4">
          <w:rPr>
            <w:rStyle w:val="Hyperlink"/>
            <w:noProof/>
          </w:rPr>
          <w:t>Section 204. Appointment.</w:t>
        </w:r>
        <w:r w:rsidR="009B58FE">
          <w:rPr>
            <w:noProof/>
            <w:webHidden/>
          </w:rPr>
          <w:tab/>
        </w:r>
        <w:r w:rsidR="009B58FE">
          <w:rPr>
            <w:noProof/>
            <w:webHidden/>
          </w:rPr>
          <w:fldChar w:fldCharType="begin"/>
        </w:r>
        <w:r w:rsidR="009B58FE">
          <w:rPr>
            <w:noProof/>
            <w:webHidden/>
          </w:rPr>
          <w:instrText xml:space="preserve"> PAGEREF _Toc18063100 \h </w:instrText>
        </w:r>
        <w:r w:rsidR="009B58FE">
          <w:rPr>
            <w:noProof/>
            <w:webHidden/>
          </w:rPr>
        </w:r>
        <w:r w:rsidR="009B58FE">
          <w:rPr>
            <w:noProof/>
            <w:webHidden/>
          </w:rPr>
          <w:fldChar w:fldCharType="separate"/>
        </w:r>
        <w:r w:rsidR="008E45E4">
          <w:rPr>
            <w:noProof/>
            <w:webHidden/>
          </w:rPr>
          <w:t>41</w:t>
        </w:r>
        <w:r w:rsidR="009B58FE">
          <w:rPr>
            <w:noProof/>
            <w:webHidden/>
          </w:rPr>
          <w:fldChar w:fldCharType="end"/>
        </w:r>
      </w:hyperlink>
    </w:p>
    <w:p w14:paraId="544F054E" w14:textId="38D00291"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01" w:history="1">
        <w:r w:rsidR="009B58FE" w:rsidRPr="00555AF4">
          <w:rPr>
            <w:rStyle w:val="Hyperlink"/>
            <w:noProof/>
          </w:rPr>
          <w:t>Section 205. Terms of Office.</w:t>
        </w:r>
        <w:r w:rsidR="009B58FE">
          <w:rPr>
            <w:noProof/>
            <w:webHidden/>
          </w:rPr>
          <w:tab/>
        </w:r>
        <w:r w:rsidR="009B58FE">
          <w:rPr>
            <w:noProof/>
            <w:webHidden/>
          </w:rPr>
          <w:fldChar w:fldCharType="begin"/>
        </w:r>
        <w:r w:rsidR="009B58FE">
          <w:rPr>
            <w:noProof/>
            <w:webHidden/>
          </w:rPr>
          <w:instrText xml:space="preserve"> PAGEREF _Toc18063101 \h </w:instrText>
        </w:r>
        <w:r w:rsidR="009B58FE">
          <w:rPr>
            <w:noProof/>
            <w:webHidden/>
          </w:rPr>
        </w:r>
        <w:r w:rsidR="009B58FE">
          <w:rPr>
            <w:noProof/>
            <w:webHidden/>
          </w:rPr>
          <w:fldChar w:fldCharType="separate"/>
        </w:r>
        <w:r w:rsidR="008E45E4">
          <w:rPr>
            <w:noProof/>
            <w:webHidden/>
          </w:rPr>
          <w:t>42</w:t>
        </w:r>
        <w:r w:rsidR="009B58FE">
          <w:rPr>
            <w:noProof/>
            <w:webHidden/>
          </w:rPr>
          <w:fldChar w:fldCharType="end"/>
        </w:r>
      </w:hyperlink>
    </w:p>
    <w:p w14:paraId="768B70FA" w14:textId="43AA8D2B"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02" w:history="1">
        <w:r w:rsidR="009B58FE" w:rsidRPr="00555AF4">
          <w:rPr>
            <w:rStyle w:val="Hyperlink"/>
            <w:noProof/>
          </w:rPr>
          <w:t>Section 206. Vacancies.</w:t>
        </w:r>
        <w:r w:rsidR="009B58FE">
          <w:rPr>
            <w:noProof/>
            <w:webHidden/>
          </w:rPr>
          <w:tab/>
        </w:r>
        <w:r w:rsidR="009B58FE">
          <w:rPr>
            <w:noProof/>
            <w:webHidden/>
          </w:rPr>
          <w:fldChar w:fldCharType="begin"/>
        </w:r>
        <w:r w:rsidR="009B58FE">
          <w:rPr>
            <w:noProof/>
            <w:webHidden/>
          </w:rPr>
          <w:instrText xml:space="preserve"> PAGEREF _Toc18063102 \h </w:instrText>
        </w:r>
        <w:r w:rsidR="009B58FE">
          <w:rPr>
            <w:noProof/>
            <w:webHidden/>
          </w:rPr>
        </w:r>
        <w:r w:rsidR="009B58FE">
          <w:rPr>
            <w:noProof/>
            <w:webHidden/>
          </w:rPr>
          <w:fldChar w:fldCharType="separate"/>
        </w:r>
        <w:r w:rsidR="008E45E4">
          <w:rPr>
            <w:noProof/>
            <w:webHidden/>
          </w:rPr>
          <w:t>42</w:t>
        </w:r>
        <w:r w:rsidR="009B58FE">
          <w:rPr>
            <w:noProof/>
            <w:webHidden/>
          </w:rPr>
          <w:fldChar w:fldCharType="end"/>
        </w:r>
      </w:hyperlink>
    </w:p>
    <w:p w14:paraId="5E7A1962" w14:textId="0BF6D809"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03" w:history="1">
        <w:r w:rsidR="009B58FE" w:rsidRPr="00555AF4">
          <w:rPr>
            <w:rStyle w:val="Hyperlink"/>
            <w:noProof/>
          </w:rPr>
          <w:t>Section 207. Removal.</w:t>
        </w:r>
        <w:r w:rsidR="009B58FE">
          <w:rPr>
            <w:noProof/>
            <w:webHidden/>
          </w:rPr>
          <w:tab/>
        </w:r>
        <w:r w:rsidR="009B58FE">
          <w:rPr>
            <w:noProof/>
            <w:webHidden/>
          </w:rPr>
          <w:fldChar w:fldCharType="begin"/>
        </w:r>
        <w:r w:rsidR="009B58FE">
          <w:rPr>
            <w:noProof/>
            <w:webHidden/>
          </w:rPr>
          <w:instrText xml:space="preserve"> PAGEREF _Toc18063103 \h </w:instrText>
        </w:r>
        <w:r w:rsidR="009B58FE">
          <w:rPr>
            <w:noProof/>
            <w:webHidden/>
          </w:rPr>
        </w:r>
        <w:r w:rsidR="009B58FE">
          <w:rPr>
            <w:noProof/>
            <w:webHidden/>
          </w:rPr>
          <w:fldChar w:fldCharType="separate"/>
        </w:r>
        <w:r w:rsidR="008E45E4">
          <w:rPr>
            <w:noProof/>
            <w:webHidden/>
          </w:rPr>
          <w:t>42</w:t>
        </w:r>
        <w:r w:rsidR="009B58FE">
          <w:rPr>
            <w:noProof/>
            <w:webHidden/>
          </w:rPr>
          <w:fldChar w:fldCharType="end"/>
        </w:r>
      </w:hyperlink>
    </w:p>
    <w:p w14:paraId="0D2CBA78" w14:textId="4EAF97E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04" w:history="1">
        <w:r w:rsidR="009B58FE" w:rsidRPr="00555AF4">
          <w:rPr>
            <w:rStyle w:val="Hyperlink"/>
            <w:noProof/>
          </w:rPr>
          <w:t>Section 208. Organization.</w:t>
        </w:r>
        <w:r w:rsidR="009B58FE">
          <w:rPr>
            <w:noProof/>
            <w:webHidden/>
          </w:rPr>
          <w:tab/>
        </w:r>
        <w:r w:rsidR="009B58FE">
          <w:rPr>
            <w:noProof/>
            <w:webHidden/>
          </w:rPr>
          <w:fldChar w:fldCharType="begin"/>
        </w:r>
        <w:r w:rsidR="009B58FE">
          <w:rPr>
            <w:noProof/>
            <w:webHidden/>
          </w:rPr>
          <w:instrText xml:space="preserve"> PAGEREF _Toc18063104 \h </w:instrText>
        </w:r>
        <w:r w:rsidR="009B58FE">
          <w:rPr>
            <w:noProof/>
            <w:webHidden/>
          </w:rPr>
        </w:r>
        <w:r w:rsidR="009B58FE">
          <w:rPr>
            <w:noProof/>
            <w:webHidden/>
          </w:rPr>
          <w:fldChar w:fldCharType="separate"/>
        </w:r>
        <w:r w:rsidR="008E45E4">
          <w:rPr>
            <w:noProof/>
            <w:webHidden/>
          </w:rPr>
          <w:t>42</w:t>
        </w:r>
        <w:r w:rsidR="009B58FE">
          <w:rPr>
            <w:noProof/>
            <w:webHidden/>
          </w:rPr>
          <w:fldChar w:fldCharType="end"/>
        </w:r>
      </w:hyperlink>
    </w:p>
    <w:p w14:paraId="07FA365C" w14:textId="457EADF4"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05" w:history="1">
        <w:r w:rsidR="009B58FE" w:rsidRPr="00555AF4">
          <w:rPr>
            <w:rStyle w:val="Hyperlink"/>
            <w:noProof/>
          </w:rPr>
          <w:t>Section 209. Compensation of Board Members.</w:t>
        </w:r>
        <w:r w:rsidR="009B58FE">
          <w:rPr>
            <w:noProof/>
            <w:webHidden/>
          </w:rPr>
          <w:tab/>
        </w:r>
        <w:r w:rsidR="009B58FE">
          <w:rPr>
            <w:noProof/>
            <w:webHidden/>
          </w:rPr>
          <w:fldChar w:fldCharType="begin"/>
        </w:r>
        <w:r w:rsidR="009B58FE">
          <w:rPr>
            <w:noProof/>
            <w:webHidden/>
          </w:rPr>
          <w:instrText xml:space="preserve"> PAGEREF _Toc18063105 \h </w:instrText>
        </w:r>
        <w:r w:rsidR="009B58FE">
          <w:rPr>
            <w:noProof/>
            <w:webHidden/>
          </w:rPr>
        </w:r>
        <w:r w:rsidR="009B58FE">
          <w:rPr>
            <w:noProof/>
            <w:webHidden/>
          </w:rPr>
          <w:fldChar w:fldCharType="separate"/>
        </w:r>
        <w:r w:rsidR="008E45E4">
          <w:rPr>
            <w:noProof/>
            <w:webHidden/>
          </w:rPr>
          <w:t>43</w:t>
        </w:r>
        <w:r w:rsidR="009B58FE">
          <w:rPr>
            <w:noProof/>
            <w:webHidden/>
          </w:rPr>
          <w:fldChar w:fldCharType="end"/>
        </w:r>
      </w:hyperlink>
    </w:p>
    <w:p w14:paraId="250413B5" w14:textId="79B0265B"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06" w:history="1">
        <w:r w:rsidR="009B58FE" w:rsidRPr="00555AF4">
          <w:rPr>
            <w:rStyle w:val="Hyperlink"/>
            <w:noProof/>
          </w:rPr>
          <w:t>Section 210. Meetings.</w:t>
        </w:r>
        <w:r w:rsidR="009B58FE">
          <w:rPr>
            <w:noProof/>
            <w:webHidden/>
          </w:rPr>
          <w:tab/>
        </w:r>
        <w:r w:rsidR="009B58FE">
          <w:rPr>
            <w:noProof/>
            <w:webHidden/>
          </w:rPr>
          <w:fldChar w:fldCharType="begin"/>
        </w:r>
        <w:r w:rsidR="009B58FE">
          <w:rPr>
            <w:noProof/>
            <w:webHidden/>
          </w:rPr>
          <w:instrText xml:space="preserve"> PAGEREF _Toc18063106 \h </w:instrText>
        </w:r>
        <w:r w:rsidR="009B58FE">
          <w:rPr>
            <w:noProof/>
            <w:webHidden/>
          </w:rPr>
        </w:r>
        <w:r w:rsidR="009B58FE">
          <w:rPr>
            <w:noProof/>
            <w:webHidden/>
          </w:rPr>
          <w:fldChar w:fldCharType="separate"/>
        </w:r>
        <w:r w:rsidR="008E45E4">
          <w:rPr>
            <w:noProof/>
            <w:webHidden/>
          </w:rPr>
          <w:t>43</w:t>
        </w:r>
        <w:r w:rsidR="009B58FE">
          <w:rPr>
            <w:noProof/>
            <w:webHidden/>
          </w:rPr>
          <w:fldChar w:fldCharType="end"/>
        </w:r>
      </w:hyperlink>
    </w:p>
    <w:p w14:paraId="2874C7A5" w14:textId="56274D8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07" w:history="1">
        <w:r w:rsidR="009B58FE" w:rsidRPr="00555AF4">
          <w:rPr>
            <w:rStyle w:val="Hyperlink"/>
            <w:noProof/>
          </w:rPr>
          <w:t>Section 211. Employees.</w:t>
        </w:r>
        <w:r w:rsidR="009B58FE">
          <w:rPr>
            <w:noProof/>
            <w:webHidden/>
          </w:rPr>
          <w:tab/>
        </w:r>
        <w:r w:rsidR="009B58FE">
          <w:rPr>
            <w:noProof/>
            <w:webHidden/>
          </w:rPr>
          <w:fldChar w:fldCharType="begin"/>
        </w:r>
        <w:r w:rsidR="009B58FE">
          <w:rPr>
            <w:noProof/>
            <w:webHidden/>
          </w:rPr>
          <w:instrText xml:space="preserve"> PAGEREF _Toc18063107 \h </w:instrText>
        </w:r>
        <w:r w:rsidR="009B58FE">
          <w:rPr>
            <w:noProof/>
            <w:webHidden/>
          </w:rPr>
        </w:r>
        <w:r w:rsidR="009B58FE">
          <w:rPr>
            <w:noProof/>
            <w:webHidden/>
          </w:rPr>
          <w:fldChar w:fldCharType="separate"/>
        </w:r>
        <w:r w:rsidR="008E45E4">
          <w:rPr>
            <w:noProof/>
            <w:webHidden/>
          </w:rPr>
          <w:t>43</w:t>
        </w:r>
        <w:r w:rsidR="009B58FE">
          <w:rPr>
            <w:noProof/>
            <w:webHidden/>
          </w:rPr>
          <w:fldChar w:fldCharType="end"/>
        </w:r>
      </w:hyperlink>
    </w:p>
    <w:p w14:paraId="231BC3F5" w14:textId="25C9BA7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08" w:history="1">
        <w:r w:rsidR="009B58FE" w:rsidRPr="00555AF4">
          <w:rPr>
            <w:rStyle w:val="Hyperlink"/>
            <w:noProof/>
          </w:rPr>
          <w:t>Section 212. Rules.</w:t>
        </w:r>
        <w:r w:rsidR="009B58FE">
          <w:rPr>
            <w:noProof/>
            <w:webHidden/>
          </w:rPr>
          <w:tab/>
        </w:r>
        <w:r w:rsidR="009B58FE">
          <w:rPr>
            <w:noProof/>
            <w:webHidden/>
          </w:rPr>
          <w:fldChar w:fldCharType="begin"/>
        </w:r>
        <w:r w:rsidR="009B58FE">
          <w:rPr>
            <w:noProof/>
            <w:webHidden/>
          </w:rPr>
          <w:instrText xml:space="preserve"> PAGEREF _Toc18063108 \h </w:instrText>
        </w:r>
        <w:r w:rsidR="009B58FE">
          <w:rPr>
            <w:noProof/>
            <w:webHidden/>
          </w:rPr>
        </w:r>
        <w:r w:rsidR="009B58FE">
          <w:rPr>
            <w:noProof/>
            <w:webHidden/>
          </w:rPr>
          <w:fldChar w:fldCharType="separate"/>
        </w:r>
        <w:r w:rsidR="008E45E4">
          <w:rPr>
            <w:noProof/>
            <w:webHidden/>
          </w:rPr>
          <w:t>43</w:t>
        </w:r>
        <w:r w:rsidR="009B58FE">
          <w:rPr>
            <w:noProof/>
            <w:webHidden/>
          </w:rPr>
          <w:fldChar w:fldCharType="end"/>
        </w:r>
      </w:hyperlink>
    </w:p>
    <w:p w14:paraId="7B395EA0" w14:textId="07CF77F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09" w:history="1">
        <w:r w:rsidR="009B58FE" w:rsidRPr="00555AF4">
          <w:rPr>
            <w:rStyle w:val="Hyperlink"/>
            <w:noProof/>
          </w:rPr>
          <w:t>Section 213. Powers and Responsibilities.</w:t>
        </w:r>
        <w:r w:rsidR="009B58FE">
          <w:rPr>
            <w:noProof/>
            <w:webHidden/>
          </w:rPr>
          <w:tab/>
        </w:r>
        <w:r w:rsidR="009B58FE">
          <w:rPr>
            <w:noProof/>
            <w:webHidden/>
          </w:rPr>
          <w:fldChar w:fldCharType="begin"/>
        </w:r>
        <w:r w:rsidR="009B58FE">
          <w:rPr>
            <w:noProof/>
            <w:webHidden/>
          </w:rPr>
          <w:instrText xml:space="preserve"> PAGEREF _Toc18063109 \h </w:instrText>
        </w:r>
        <w:r w:rsidR="009B58FE">
          <w:rPr>
            <w:noProof/>
            <w:webHidden/>
          </w:rPr>
        </w:r>
        <w:r w:rsidR="009B58FE">
          <w:rPr>
            <w:noProof/>
            <w:webHidden/>
          </w:rPr>
          <w:fldChar w:fldCharType="separate"/>
        </w:r>
        <w:r w:rsidR="008E45E4">
          <w:rPr>
            <w:noProof/>
            <w:webHidden/>
          </w:rPr>
          <w:t>44</w:t>
        </w:r>
        <w:r w:rsidR="009B58FE">
          <w:rPr>
            <w:noProof/>
            <w:webHidden/>
          </w:rPr>
          <w:fldChar w:fldCharType="end"/>
        </w:r>
      </w:hyperlink>
    </w:p>
    <w:p w14:paraId="62F00B0C" w14:textId="1A0FABA6"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10" w:history="1">
        <w:r w:rsidR="009B58FE" w:rsidRPr="00555AF4">
          <w:rPr>
            <w:rStyle w:val="Hyperlink"/>
            <w:noProof/>
          </w:rPr>
          <w:t>Article III</w:t>
        </w:r>
        <w:r w:rsidR="009B58FE">
          <w:rPr>
            <w:noProof/>
            <w:webHidden/>
          </w:rPr>
          <w:tab/>
        </w:r>
        <w:r w:rsidR="009B58FE">
          <w:rPr>
            <w:noProof/>
            <w:webHidden/>
          </w:rPr>
          <w:fldChar w:fldCharType="begin"/>
        </w:r>
        <w:r w:rsidR="009B58FE">
          <w:rPr>
            <w:noProof/>
            <w:webHidden/>
          </w:rPr>
          <w:instrText xml:space="preserve"> PAGEREF _Toc18063110 \h </w:instrText>
        </w:r>
        <w:r w:rsidR="009B58FE">
          <w:rPr>
            <w:noProof/>
            <w:webHidden/>
          </w:rPr>
        </w:r>
        <w:r w:rsidR="009B58FE">
          <w:rPr>
            <w:noProof/>
            <w:webHidden/>
          </w:rPr>
          <w:fldChar w:fldCharType="separate"/>
        </w:r>
        <w:r w:rsidR="008E45E4">
          <w:rPr>
            <w:noProof/>
            <w:webHidden/>
          </w:rPr>
          <w:t>48</w:t>
        </w:r>
        <w:r w:rsidR="009B58FE">
          <w:rPr>
            <w:noProof/>
            <w:webHidden/>
          </w:rPr>
          <w:fldChar w:fldCharType="end"/>
        </w:r>
      </w:hyperlink>
    </w:p>
    <w:p w14:paraId="2DE4ACFE" w14:textId="2CCFBF0C"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11" w:history="1">
        <w:r w:rsidR="009B58FE" w:rsidRPr="00555AF4">
          <w:rPr>
            <w:rStyle w:val="Hyperlink"/>
            <w:noProof/>
          </w:rPr>
          <w:t>Licensing</w:t>
        </w:r>
        <w:r w:rsidR="009B58FE">
          <w:rPr>
            <w:noProof/>
            <w:webHidden/>
          </w:rPr>
          <w:tab/>
        </w:r>
        <w:r w:rsidR="009B58FE">
          <w:rPr>
            <w:noProof/>
            <w:webHidden/>
          </w:rPr>
          <w:fldChar w:fldCharType="begin"/>
        </w:r>
        <w:r w:rsidR="009B58FE">
          <w:rPr>
            <w:noProof/>
            <w:webHidden/>
          </w:rPr>
          <w:instrText xml:space="preserve"> PAGEREF _Toc18063111 \h </w:instrText>
        </w:r>
        <w:r w:rsidR="009B58FE">
          <w:rPr>
            <w:noProof/>
            <w:webHidden/>
          </w:rPr>
        </w:r>
        <w:r w:rsidR="009B58FE">
          <w:rPr>
            <w:noProof/>
            <w:webHidden/>
          </w:rPr>
          <w:fldChar w:fldCharType="separate"/>
        </w:r>
        <w:r w:rsidR="008E45E4">
          <w:rPr>
            <w:noProof/>
            <w:webHidden/>
          </w:rPr>
          <w:t>48</w:t>
        </w:r>
        <w:r w:rsidR="009B58FE">
          <w:rPr>
            <w:noProof/>
            <w:webHidden/>
          </w:rPr>
          <w:fldChar w:fldCharType="end"/>
        </w:r>
      </w:hyperlink>
    </w:p>
    <w:p w14:paraId="38CD59C0" w14:textId="2A9E0D0C"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12" w:history="1">
        <w:r w:rsidR="009B58FE" w:rsidRPr="00555AF4">
          <w:rPr>
            <w:rStyle w:val="Hyperlink"/>
            <w:noProof/>
          </w:rPr>
          <w:t>Introductory Comment to Article III</w:t>
        </w:r>
        <w:r w:rsidR="009B58FE">
          <w:rPr>
            <w:noProof/>
            <w:webHidden/>
          </w:rPr>
          <w:tab/>
        </w:r>
        <w:r w:rsidR="009B58FE">
          <w:rPr>
            <w:noProof/>
            <w:webHidden/>
          </w:rPr>
          <w:fldChar w:fldCharType="begin"/>
        </w:r>
        <w:r w:rsidR="009B58FE">
          <w:rPr>
            <w:noProof/>
            <w:webHidden/>
          </w:rPr>
          <w:instrText xml:space="preserve"> PAGEREF _Toc18063112 \h </w:instrText>
        </w:r>
        <w:r w:rsidR="009B58FE">
          <w:rPr>
            <w:noProof/>
            <w:webHidden/>
          </w:rPr>
        </w:r>
        <w:r w:rsidR="009B58FE">
          <w:rPr>
            <w:noProof/>
            <w:webHidden/>
          </w:rPr>
          <w:fldChar w:fldCharType="separate"/>
        </w:r>
        <w:r w:rsidR="008E45E4">
          <w:rPr>
            <w:noProof/>
            <w:webHidden/>
          </w:rPr>
          <w:t>48</w:t>
        </w:r>
        <w:r w:rsidR="009B58FE">
          <w:rPr>
            <w:noProof/>
            <w:webHidden/>
          </w:rPr>
          <w:fldChar w:fldCharType="end"/>
        </w:r>
      </w:hyperlink>
    </w:p>
    <w:p w14:paraId="38F8ED8C" w14:textId="73A8059D"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13" w:history="1">
        <w:r w:rsidR="009B58FE" w:rsidRPr="00555AF4">
          <w:rPr>
            <w:rStyle w:val="Hyperlink"/>
            <w:noProof/>
          </w:rPr>
          <w:t>Section 301. Unlawful Practice.</w:t>
        </w:r>
        <w:r w:rsidR="009B58FE">
          <w:rPr>
            <w:noProof/>
            <w:webHidden/>
          </w:rPr>
          <w:tab/>
        </w:r>
        <w:r w:rsidR="009B58FE">
          <w:rPr>
            <w:noProof/>
            <w:webHidden/>
          </w:rPr>
          <w:fldChar w:fldCharType="begin"/>
        </w:r>
        <w:r w:rsidR="009B58FE">
          <w:rPr>
            <w:noProof/>
            <w:webHidden/>
          </w:rPr>
          <w:instrText xml:space="preserve"> PAGEREF _Toc18063113 \h </w:instrText>
        </w:r>
        <w:r w:rsidR="009B58FE">
          <w:rPr>
            <w:noProof/>
            <w:webHidden/>
          </w:rPr>
        </w:r>
        <w:r w:rsidR="009B58FE">
          <w:rPr>
            <w:noProof/>
            <w:webHidden/>
          </w:rPr>
          <w:fldChar w:fldCharType="separate"/>
        </w:r>
        <w:r w:rsidR="008E45E4">
          <w:rPr>
            <w:noProof/>
            <w:webHidden/>
          </w:rPr>
          <w:t>48</w:t>
        </w:r>
        <w:r w:rsidR="009B58FE">
          <w:rPr>
            <w:noProof/>
            <w:webHidden/>
          </w:rPr>
          <w:fldChar w:fldCharType="end"/>
        </w:r>
      </w:hyperlink>
    </w:p>
    <w:p w14:paraId="40BDE2AF" w14:textId="74FCDC34"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14" w:history="1">
        <w:r w:rsidR="009B58FE" w:rsidRPr="00555AF4">
          <w:rPr>
            <w:rStyle w:val="Hyperlink"/>
            <w:noProof/>
          </w:rPr>
          <w:t>Section 302. Qualifications for Licensure by Examination.</w:t>
        </w:r>
        <w:r w:rsidR="009B58FE">
          <w:rPr>
            <w:noProof/>
            <w:webHidden/>
          </w:rPr>
          <w:tab/>
        </w:r>
        <w:r w:rsidR="009B58FE">
          <w:rPr>
            <w:noProof/>
            <w:webHidden/>
          </w:rPr>
          <w:fldChar w:fldCharType="begin"/>
        </w:r>
        <w:r w:rsidR="009B58FE">
          <w:rPr>
            <w:noProof/>
            <w:webHidden/>
          </w:rPr>
          <w:instrText xml:space="preserve"> PAGEREF _Toc18063114 \h </w:instrText>
        </w:r>
        <w:r w:rsidR="009B58FE">
          <w:rPr>
            <w:noProof/>
            <w:webHidden/>
          </w:rPr>
        </w:r>
        <w:r w:rsidR="009B58FE">
          <w:rPr>
            <w:noProof/>
            <w:webHidden/>
          </w:rPr>
          <w:fldChar w:fldCharType="separate"/>
        </w:r>
        <w:r w:rsidR="008E45E4">
          <w:rPr>
            <w:noProof/>
            <w:webHidden/>
          </w:rPr>
          <w:t>49</w:t>
        </w:r>
        <w:r w:rsidR="009B58FE">
          <w:rPr>
            <w:noProof/>
            <w:webHidden/>
          </w:rPr>
          <w:fldChar w:fldCharType="end"/>
        </w:r>
      </w:hyperlink>
    </w:p>
    <w:p w14:paraId="4FAE30B6" w14:textId="328FDE18"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15" w:history="1">
        <w:r w:rsidR="009B58FE" w:rsidRPr="00555AF4">
          <w:rPr>
            <w:rStyle w:val="Hyperlink"/>
            <w:noProof/>
          </w:rPr>
          <w:t>Section 303. Qualifications for Licensure Transfer.</w:t>
        </w:r>
        <w:r w:rsidR="009B58FE">
          <w:rPr>
            <w:noProof/>
            <w:webHidden/>
          </w:rPr>
          <w:tab/>
        </w:r>
        <w:r w:rsidR="009B58FE">
          <w:rPr>
            <w:noProof/>
            <w:webHidden/>
          </w:rPr>
          <w:fldChar w:fldCharType="begin"/>
        </w:r>
        <w:r w:rsidR="009B58FE">
          <w:rPr>
            <w:noProof/>
            <w:webHidden/>
          </w:rPr>
          <w:instrText xml:space="preserve"> PAGEREF _Toc18063115 \h </w:instrText>
        </w:r>
        <w:r w:rsidR="009B58FE">
          <w:rPr>
            <w:noProof/>
            <w:webHidden/>
          </w:rPr>
        </w:r>
        <w:r w:rsidR="009B58FE">
          <w:rPr>
            <w:noProof/>
            <w:webHidden/>
          </w:rPr>
          <w:fldChar w:fldCharType="separate"/>
        </w:r>
        <w:r w:rsidR="008E45E4">
          <w:rPr>
            <w:noProof/>
            <w:webHidden/>
          </w:rPr>
          <w:t>50</w:t>
        </w:r>
        <w:r w:rsidR="009B58FE">
          <w:rPr>
            <w:noProof/>
            <w:webHidden/>
          </w:rPr>
          <w:fldChar w:fldCharType="end"/>
        </w:r>
      </w:hyperlink>
    </w:p>
    <w:p w14:paraId="688F877D" w14:textId="6A0BB857"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16" w:history="1">
        <w:r w:rsidR="009B58FE" w:rsidRPr="00555AF4">
          <w:rPr>
            <w:rStyle w:val="Hyperlink"/>
            <w:noProof/>
          </w:rPr>
          <w:t>Section 304. Renewal of Licenses and Registrations.</w:t>
        </w:r>
        <w:r w:rsidR="009B58FE">
          <w:rPr>
            <w:noProof/>
            <w:webHidden/>
          </w:rPr>
          <w:tab/>
        </w:r>
        <w:r w:rsidR="009B58FE">
          <w:rPr>
            <w:noProof/>
            <w:webHidden/>
          </w:rPr>
          <w:fldChar w:fldCharType="begin"/>
        </w:r>
        <w:r w:rsidR="009B58FE">
          <w:rPr>
            <w:noProof/>
            <w:webHidden/>
          </w:rPr>
          <w:instrText xml:space="preserve"> PAGEREF _Toc18063116 \h </w:instrText>
        </w:r>
        <w:r w:rsidR="009B58FE">
          <w:rPr>
            <w:noProof/>
            <w:webHidden/>
          </w:rPr>
        </w:r>
        <w:r w:rsidR="009B58FE">
          <w:rPr>
            <w:noProof/>
            <w:webHidden/>
          </w:rPr>
          <w:fldChar w:fldCharType="separate"/>
        </w:r>
        <w:r w:rsidR="008E45E4">
          <w:rPr>
            <w:noProof/>
            <w:webHidden/>
          </w:rPr>
          <w:t>51</w:t>
        </w:r>
        <w:r w:rsidR="009B58FE">
          <w:rPr>
            <w:noProof/>
            <w:webHidden/>
          </w:rPr>
          <w:fldChar w:fldCharType="end"/>
        </w:r>
      </w:hyperlink>
    </w:p>
    <w:p w14:paraId="654DAA4A" w14:textId="7E372B17"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17" w:history="1">
        <w:r w:rsidR="009B58FE" w:rsidRPr="00555AF4">
          <w:rPr>
            <w:rStyle w:val="Hyperlink"/>
            <w:noProof/>
          </w:rPr>
          <w:t>Section 305. Continuing Pharmacy Education.</w:t>
        </w:r>
        <w:r w:rsidR="009B58FE">
          <w:rPr>
            <w:noProof/>
            <w:webHidden/>
          </w:rPr>
          <w:tab/>
        </w:r>
        <w:r w:rsidR="009B58FE">
          <w:rPr>
            <w:noProof/>
            <w:webHidden/>
          </w:rPr>
          <w:fldChar w:fldCharType="begin"/>
        </w:r>
        <w:r w:rsidR="009B58FE">
          <w:rPr>
            <w:noProof/>
            <w:webHidden/>
          </w:rPr>
          <w:instrText xml:space="preserve"> PAGEREF _Toc18063117 \h </w:instrText>
        </w:r>
        <w:r w:rsidR="009B58FE">
          <w:rPr>
            <w:noProof/>
            <w:webHidden/>
          </w:rPr>
        </w:r>
        <w:r w:rsidR="009B58FE">
          <w:rPr>
            <w:noProof/>
            <w:webHidden/>
          </w:rPr>
          <w:fldChar w:fldCharType="separate"/>
        </w:r>
        <w:r w:rsidR="008E45E4">
          <w:rPr>
            <w:noProof/>
            <w:webHidden/>
          </w:rPr>
          <w:t>51</w:t>
        </w:r>
        <w:r w:rsidR="009B58FE">
          <w:rPr>
            <w:noProof/>
            <w:webHidden/>
          </w:rPr>
          <w:fldChar w:fldCharType="end"/>
        </w:r>
      </w:hyperlink>
    </w:p>
    <w:p w14:paraId="6F8AB797" w14:textId="4945963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18" w:history="1">
        <w:r w:rsidR="009B58FE" w:rsidRPr="00555AF4">
          <w:rPr>
            <w:rStyle w:val="Hyperlink"/>
            <w:noProof/>
          </w:rPr>
          <w:t>Section 306. Pharmacy Practice Experience Program Standards; Pharmacy Intern Licensure.</w:t>
        </w:r>
        <w:r w:rsidR="009B58FE">
          <w:rPr>
            <w:noProof/>
            <w:webHidden/>
          </w:rPr>
          <w:tab/>
        </w:r>
        <w:r w:rsidR="009B58FE">
          <w:rPr>
            <w:noProof/>
            <w:webHidden/>
          </w:rPr>
          <w:fldChar w:fldCharType="begin"/>
        </w:r>
        <w:r w:rsidR="009B58FE">
          <w:rPr>
            <w:noProof/>
            <w:webHidden/>
          </w:rPr>
          <w:instrText xml:space="preserve"> PAGEREF _Toc18063118 \h </w:instrText>
        </w:r>
        <w:r w:rsidR="009B58FE">
          <w:rPr>
            <w:noProof/>
            <w:webHidden/>
          </w:rPr>
        </w:r>
        <w:r w:rsidR="009B58FE">
          <w:rPr>
            <w:noProof/>
            <w:webHidden/>
          </w:rPr>
          <w:fldChar w:fldCharType="separate"/>
        </w:r>
        <w:r w:rsidR="008E45E4">
          <w:rPr>
            <w:noProof/>
            <w:webHidden/>
          </w:rPr>
          <w:t>51</w:t>
        </w:r>
        <w:r w:rsidR="009B58FE">
          <w:rPr>
            <w:noProof/>
            <w:webHidden/>
          </w:rPr>
          <w:fldChar w:fldCharType="end"/>
        </w:r>
      </w:hyperlink>
    </w:p>
    <w:p w14:paraId="37B20C79" w14:textId="5FFD405F"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19" w:history="1">
        <w:r w:rsidR="009B58FE" w:rsidRPr="00555AF4">
          <w:rPr>
            <w:rStyle w:val="Hyperlink"/>
            <w:noProof/>
          </w:rPr>
          <w:t>Section 307. Registration of Certified Pharmacy Technicians.</w:t>
        </w:r>
        <w:r w:rsidR="009B58FE">
          <w:rPr>
            <w:noProof/>
            <w:webHidden/>
          </w:rPr>
          <w:tab/>
        </w:r>
        <w:r w:rsidR="009B58FE">
          <w:rPr>
            <w:noProof/>
            <w:webHidden/>
          </w:rPr>
          <w:fldChar w:fldCharType="begin"/>
        </w:r>
        <w:r w:rsidR="009B58FE">
          <w:rPr>
            <w:noProof/>
            <w:webHidden/>
          </w:rPr>
          <w:instrText xml:space="preserve"> PAGEREF _Toc18063119 \h </w:instrText>
        </w:r>
        <w:r w:rsidR="009B58FE">
          <w:rPr>
            <w:noProof/>
            <w:webHidden/>
          </w:rPr>
        </w:r>
        <w:r w:rsidR="009B58FE">
          <w:rPr>
            <w:noProof/>
            <w:webHidden/>
          </w:rPr>
          <w:fldChar w:fldCharType="separate"/>
        </w:r>
        <w:r w:rsidR="008E45E4">
          <w:rPr>
            <w:noProof/>
            <w:webHidden/>
          </w:rPr>
          <w:t>51</w:t>
        </w:r>
        <w:r w:rsidR="009B58FE">
          <w:rPr>
            <w:noProof/>
            <w:webHidden/>
          </w:rPr>
          <w:fldChar w:fldCharType="end"/>
        </w:r>
      </w:hyperlink>
    </w:p>
    <w:p w14:paraId="44955819" w14:textId="1154D4F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20" w:history="1">
        <w:r w:rsidR="009B58FE" w:rsidRPr="00555AF4">
          <w:rPr>
            <w:rStyle w:val="Hyperlink"/>
            <w:noProof/>
          </w:rPr>
          <w:t>Section 308. Registration of Certified Pharmacy Technician Candidates.</w:t>
        </w:r>
        <w:r w:rsidR="009B58FE">
          <w:rPr>
            <w:noProof/>
            <w:webHidden/>
          </w:rPr>
          <w:tab/>
        </w:r>
        <w:r w:rsidR="009B58FE">
          <w:rPr>
            <w:noProof/>
            <w:webHidden/>
          </w:rPr>
          <w:fldChar w:fldCharType="begin"/>
        </w:r>
        <w:r w:rsidR="009B58FE">
          <w:rPr>
            <w:noProof/>
            <w:webHidden/>
          </w:rPr>
          <w:instrText xml:space="preserve"> PAGEREF _Toc18063120 \h </w:instrText>
        </w:r>
        <w:r w:rsidR="009B58FE">
          <w:rPr>
            <w:noProof/>
            <w:webHidden/>
          </w:rPr>
        </w:r>
        <w:r w:rsidR="009B58FE">
          <w:rPr>
            <w:noProof/>
            <w:webHidden/>
          </w:rPr>
          <w:fldChar w:fldCharType="separate"/>
        </w:r>
        <w:r w:rsidR="008E45E4">
          <w:rPr>
            <w:noProof/>
            <w:webHidden/>
          </w:rPr>
          <w:t>52</w:t>
        </w:r>
        <w:r w:rsidR="009B58FE">
          <w:rPr>
            <w:noProof/>
            <w:webHidden/>
          </w:rPr>
          <w:fldChar w:fldCharType="end"/>
        </w:r>
      </w:hyperlink>
    </w:p>
    <w:p w14:paraId="30617E44" w14:textId="42CEF00F"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21" w:history="1">
        <w:r w:rsidR="009B58FE" w:rsidRPr="00555AF4">
          <w:rPr>
            <w:rStyle w:val="Hyperlink"/>
            <w:noProof/>
          </w:rPr>
          <w:t>Comments</w:t>
        </w:r>
        <w:r w:rsidR="009B58FE">
          <w:rPr>
            <w:noProof/>
            <w:webHidden/>
          </w:rPr>
          <w:tab/>
        </w:r>
        <w:r w:rsidR="009B58FE">
          <w:rPr>
            <w:noProof/>
            <w:webHidden/>
          </w:rPr>
          <w:fldChar w:fldCharType="begin"/>
        </w:r>
        <w:r w:rsidR="009B58FE">
          <w:rPr>
            <w:noProof/>
            <w:webHidden/>
          </w:rPr>
          <w:instrText xml:space="preserve"> PAGEREF _Toc18063121 \h </w:instrText>
        </w:r>
        <w:r w:rsidR="009B58FE">
          <w:rPr>
            <w:noProof/>
            <w:webHidden/>
          </w:rPr>
        </w:r>
        <w:r w:rsidR="009B58FE">
          <w:rPr>
            <w:noProof/>
            <w:webHidden/>
          </w:rPr>
          <w:fldChar w:fldCharType="separate"/>
        </w:r>
        <w:r w:rsidR="008E45E4">
          <w:rPr>
            <w:noProof/>
            <w:webHidden/>
          </w:rPr>
          <w:t>53</w:t>
        </w:r>
        <w:r w:rsidR="009B58FE">
          <w:rPr>
            <w:noProof/>
            <w:webHidden/>
          </w:rPr>
          <w:fldChar w:fldCharType="end"/>
        </w:r>
      </w:hyperlink>
    </w:p>
    <w:p w14:paraId="2735BF9C" w14:textId="79112C42"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22" w:history="1">
        <w:r w:rsidR="009B58FE" w:rsidRPr="00555AF4">
          <w:rPr>
            <w:rStyle w:val="Hyperlink"/>
            <w:noProof/>
          </w:rPr>
          <w:t>Section 301(c). Comment.</w:t>
        </w:r>
        <w:r w:rsidR="009B58FE">
          <w:rPr>
            <w:noProof/>
            <w:webHidden/>
          </w:rPr>
          <w:tab/>
        </w:r>
        <w:r w:rsidR="009B58FE">
          <w:rPr>
            <w:noProof/>
            <w:webHidden/>
          </w:rPr>
          <w:fldChar w:fldCharType="begin"/>
        </w:r>
        <w:r w:rsidR="009B58FE">
          <w:rPr>
            <w:noProof/>
            <w:webHidden/>
          </w:rPr>
          <w:instrText xml:space="preserve"> PAGEREF _Toc18063122 \h </w:instrText>
        </w:r>
        <w:r w:rsidR="009B58FE">
          <w:rPr>
            <w:noProof/>
            <w:webHidden/>
          </w:rPr>
        </w:r>
        <w:r w:rsidR="009B58FE">
          <w:rPr>
            <w:noProof/>
            <w:webHidden/>
          </w:rPr>
          <w:fldChar w:fldCharType="separate"/>
        </w:r>
        <w:r w:rsidR="008E45E4">
          <w:rPr>
            <w:noProof/>
            <w:webHidden/>
          </w:rPr>
          <w:t>53</w:t>
        </w:r>
        <w:r w:rsidR="009B58FE">
          <w:rPr>
            <w:noProof/>
            <w:webHidden/>
          </w:rPr>
          <w:fldChar w:fldCharType="end"/>
        </w:r>
      </w:hyperlink>
    </w:p>
    <w:p w14:paraId="54049365" w14:textId="67B59C25"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23" w:history="1">
        <w:r w:rsidR="009B58FE" w:rsidRPr="00555AF4">
          <w:rPr>
            <w:rStyle w:val="Hyperlink"/>
            <w:noProof/>
          </w:rPr>
          <w:t>Article IV</w:t>
        </w:r>
        <w:r w:rsidR="009B58FE">
          <w:rPr>
            <w:noProof/>
            <w:webHidden/>
          </w:rPr>
          <w:tab/>
        </w:r>
        <w:r w:rsidR="009B58FE">
          <w:rPr>
            <w:noProof/>
            <w:webHidden/>
          </w:rPr>
          <w:fldChar w:fldCharType="begin"/>
        </w:r>
        <w:r w:rsidR="009B58FE">
          <w:rPr>
            <w:noProof/>
            <w:webHidden/>
          </w:rPr>
          <w:instrText xml:space="preserve"> PAGEREF _Toc18063123 \h </w:instrText>
        </w:r>
        <w:r w:rsidR="009B58FE">
          <w:rPr>
            <w:noProof/>
            <w:webHidden/>
          </w:rPr>
        </w:r>
        <w:r w:rsidR="009B58FE">
          <w:rPr>
            <w:noProof/>
            <w:webHidden/>
          </w:rPr>
          <w:fldChar w:fldCharType="separate"/>
        </w:r>
        <w:r w:rsidR="008E45E4">
          <w:rPr>
            <w:noProof/>
            <w:webHidden/>
          </w:rPr>
          <w:t>54</w:t>
        </w:r>
        <w:r w:rsidR="009B58FE">
          <w:rPr>
            <w:noProof/>
            <w:webHidden/>
          </w:rPr>
          <w:fldChar w:fldCharType="end"/>
        </w:r>
      </w:hyperlink>
    </w:p>
    <w:p w14:paraId="4E976DB8" w14:textId="16AF2D78"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24" w:history="1">
        <w:r w:rsidR="009B58FE" w:rsidRPr="00555AF4">
          <w:rPr>
            <w:rStyle w:val="Hyperlink"/>
            <w:noProof/>
          </w:rPr>
          <w:t>Discipline</w:t>
        </w:r>
        <w:r w:rsidR="009B58FE">
          <w:rPr>
            <w:noProof/>
            <w:webHidden/>
          </w:rPr>
          <w:tab/>
        </w:r>
        <w:r w:rsidR="009B58FE">
          <w:rPr>
            <w:noProof/>
            <w:webHidden/>
          </w:rPr>
          <w:fldChar w:fldCharType="begin"/>
        </w:r>
        <w:r w:rsidR="009B58FE">
          <w:rPr>
            <w:noProof/>
            <w:webHidden/>
          </w:rPr>
          <w:instrText xml:space="preserve"> PAGEREF _Toc18063124 \h </w:instrText>
        </w:r>
        <w:r w:rsidR="009B58FE">
          <w:rPr>
            <w:noProof/>
            <w:webHidden/>
          </w:rPr>
        </w:r>
        <w:r w:rsidR="009B58FE">
          <w:rPr>
            <w:noProof/>
            <w:webHidden/>
          </w:rPr>
          <w:fldChar w:fldCharType="separate"/>
        </w:r>
        <w:r w:rsidR="008E45E4">
          <w:rPr>
            <w:noProof/>
            <w:webHidden/>
          </w:rPr>
          <w:t>54</w:t>
        </w:r>
        <w:r w:rsidR="009B58FE">
          <w:rPr>
            <w:noProof/>
            <w:webHidden/>
          </w:rPr>
          <w:fldChar w:fldCharType="end"/>
        </w:r>
      </w:hyperlink>
    </w:p>
    <w:p w14:paraId="2259187E" w14:textId="3DDD9F14"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25" w:history="1">
        <w:r w:rsidR="009B58FE" w:rsidRPr="00555AF4">
          <w:rPr>
            <w:rStyle w:val="Hyperlink"/>
            <w:noProof/>
          </w:rPr>
          <w:t>Introductory Comment to Article IV</w:t>
        </w:r>
        <w:r w:rsidR="009B58FE">
          <w:rPr>
            <w:noProof/>
            <w:webHidden/>
          </w:rPr>
          <w:tab/>
        </w:r>
        <w:r w:rsidR="009B58FE">
          <w:rPr>
            <w:noProof/>
            <w:webHidden/>
          </w:rPr>
          <w:fldChar w:fldCharType="begin"/>
        </w:r>
        <w:r w:rsidR="009B58FE">
          <w:rPr>
            <w:noProof/>
            <w:webHidden/>
          </w:rPr>
          <w:instrText xml:space="preserve"> PAGEREF _Toc18063125 \h </w:instrText>
        </w:r>
        <w:r w:rsidR="009B58FE">
          <w:rPr>
            <w:noProof/>
            <w:webHidden/>
          </w:rPr>
        </w:r>
        <w:r w:rsidR="009B58FE">
          <w:rPr>
            <w:noProof/>
            <w:webHidden/>
          </w:rPr>
          <w:fldChar w:fldCharType="separate"/>
        </w:r>
        <w:r w:rsidR="008E45E4">
          <w:rPr>
            <w:noProof/>
            <w:webHidden/>
          </w:rPr>
          <w:t>54</w:t>
        </w:r>
        <w:r w:rsidR="009B58FE">
          <w:rPr>
            <w:noProof/>
            <w:webHidden/>
          </w:rPr>
          <w:fldChar w:fldCharType="end"/>
        </w:r>
      </w:hyperlink>
    </w:p>
    <w:p w14:paraId="4F0D5BC9" w14:textId="198ACAB8"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26" w:history="1">
        <w:r w:rsidR="009B58FE" w:rsidRPr="00555AF4">
          <w:rPr>
            <w:rStyle w:val="Hyperlink"/>
            <w:noProof/>
          </w:rPr>
          <w:t>Section 401. Disciplinary Action Terms.</w:t>
        </w:r>
        <w:r w:rsidR="009B58FE">
          <w:rPr>
            <w:noProof/>
            <w:webHidden/>
          </w:rPr>
          <w:tab/>
        </w:r>
        <w:r w:rsidR="009B58FE">
          <w:rPr>
            <w:noProof/>
            <w:webHidden/>
          </w:rPr>
          <w:fldChar w:fldCharType="begin"/>
        </w:r>
        <w:r w:rsidR="009B58FE">
          <w:rPr>
            <w:noProof/>
            <w:webHidden/>
          </w:rPr>
          <w:instrText xml:space="preserve"> PAGEREF _Toc18063126 \h </w:instrText>
        </w:r>
        <w:r w:rsidR="009B58FE">
          <w:rPr>
            <w:noProof/>
            <w:webHidden/>
          </w:rPr>
        </w:r>
        <w:r w:rsidR="009B58FE">
          <w:rPr>
            <w:noProof/>
            <w:webHidden/>
          </w:rPr>
          <w:fldChar w:fldCharType="separate"/>
        </w:r>
        <w:r w:rsidR="008E45E4">
          <w:rPr>
            <w:noProof/>
            <w:webHidden/>
          </w:rPr>
          <w:t>54</w:t>
        </w:r>
        <w:r w:rsidR="009B58FE">
          <w:rPr>
            <w:noProof/>
            <w:webHidden/>
          </w:rPr>
          <w:fldChar w:fldCharType="end"/>
        </w:r>
      </w:hyperlink>
    </w:p>
    <w:p w14:paraId="4E8708D5" w14:textId="31A8BBE3"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27" w:history="1">
        <w:r w:rsidR="009B58FE" w:rsidRPr="00555AF4">
          <w:rPr>
            <w:rStyle w:val="Hyperlink"/>
            <w:noProof/>
          </w:rPr>
          <w:t>Section 402. Grounds, Penalties, and Reinstatement.</w:t>
        </w:r>
        <w:r w:rsidR="009B58FE">
          <w:rPr>
            <w:noProof/>
            <w:webHidden/>
          </w:rPr>
          <w:tab/>
        </w:r>
        <w:r w:rsidR="009B58FE">
          <w:rPr>
            <w:noProof/>
            <w:webHidden/>
          </w:rPr>
          <w:fldChar w:fldCharType="begin"/>
        </w:r>
        <w:r w:rsidR="009B58FE">
          <w:rPr>
            <w:noProof/>
            <w:webHidden/>
          </w:rPr>
          <w:instrText xml:space="preserve"> PAGEREF _Toc18063127 \h </w:instrText>
        </w:r>
        <w:r w:rsidR="009B58FE">
          <w:rPr>
            <w:noProof/>
            <w:webHidden/>
          </w:rPr>
        </w:r>
        <w:r w:rsidR="009B58FE">
          <w:rPr>
            <w:noProof/>
            <w:webHidden/>
          </w:rPr>
          <w:fldChar w:fldCharType="separate"/>
        </w:r>
        <w:r w:rsidR="008E45E4">
          <w:rPr>
            <w:noProof/>
            <w:webHidden/>
          </w:rPr>
          <w:t>54</w:t>
        </w:r>
        <w:r w:rsidR="009B58FE">
          <w:rPr>
            <w:noProof/>
            <w:webHidden/>
          </w:rPr>
          <w:fldChar w:fldCharType="end"/>
        </w:r>
      </w:hyperlink>
    </w:p>
    <w:p w14:paraId="2D6AB2EA" w14:textId="05497341"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28" w:history="1">
        <w:r w:rsidR="009B58FE" w:rsidRPr="00555AF4">
          <w:rPr>
            <w:rStyle w:val="Hyperlink"/>
            <w:noProof/>
          </w:rPr>
          <w:t>Section 403. Procedure.</w:t>
        </w:r>
        <w:r w:rsidR="009B58FE">
          <w:rPr>
            <w:noProof/>
            <w:webHidden/>
          </w:rPr>
          <w:tab/>
        </w:r>
        <w:r w:rsidR="009B58FE">
          <w:rPr>
            <w:noProof/>
            <w:webHidden/>
          </w:rPr>
          <w:fldChar w:fldCharType="begin"/>
        </w:r>
        <w:r w:rsidR="009B58FE">
          <w:rPr>
            <w:noProof/>
            <w:webHidden/>
          </w:rPr>
          <w:instrText xml:space="preserve"> PAGEREF _Toc18063128 \h </w:instrText>
        </w:r>
        <w:r w:rsidR="009B58FE">
          <w:rPr>
            <w:noProof/>
            <w:webHidden/>
          </w:rPr>
        </w:r>
        <w:r w:rsidR="009B58FE">
          <w:rPr>
            <w:noProof/>
            <w:webHidden/>
          </w:rPr>
          <w:fldChar w:fldCharType="separate"/>
        </w:r>
        <w:r w:rsidR="008E45E4">
          <w:rPr>
            <w:noProof/>
            <w:webHidden/>
          </w:rPr>
          <w:t>57</w:t>
        </w:r>
        <w:r w:rsidR="009B58FE">
          <w:rPr>
            <w:noProof/>
            <w:webHidden/>
          </w:rPr>
          <w:fldChar w:fldCharType="end"/>
        </w:r>
      </w:hyperlink>
    </w:p>
    <w:p w14:paraId="715E852F" w14:textId="71EEFA49"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29" w:history="1">
        <w:r w:rsidR="009B58FE" w:rsidRPr="00555AF4">
          <w:rPr>
            <w:rStyle w:val="Hyperlink"/>
            <w:noProof/>
          </w:rPr>
          <w:t>Article V</w:t>
        </w:r>
        <w:r w:rsidR="009B58FE">
          <w:rPr>
            <w:noProof/>
            <w:webHidden/>
          </w:rPr>
          <w:tab/>
        </w:r>
        <w:r w:rsidR="009B58FE">
          <w:rPr>
            <w:noProof/>
            <w:webHidden/>
          </w:rPr>
          <w:fldChar w:fldCharType="begin"/>
        </w:r>
        <w:r w:rsidR="009B58FE">
          <w:rPr>
            <w:noProof/>
            <w:webHidden/>
          </w:rPr>
          <w:instrText xml:space="preserve"> PAGEREF _Toc18063129 \h </w:instrText>
        </w:r>
        <w:r w:rsidR="009B58FE">
          <w:rPr>
            <w:noProof/>
            <w:webHidden/>
          </w:rPr>
        </w:r>
        <w:r w:rsidR="009B58FE">
          <w:rPr>
            <w:noProof/>
            <w:webHidden/>
          </w:rPr>
          <w:fldChar w:fldCharType="separate"/>
        </w:r>
        <w:r w:rsidR="008E45E4">
          <w:rPr>
            <w:noProof/>
            <w:webHidden/>
          </w:rPr>
          <w:t>59</w:t>
        </w:r>
        <w:r w:rsidR="009B58FE">
          <w:rPr>
            <w:noProof/>
            <w:webHidden/>
          </w:rPr>
          <w:fldChar w:fldCharType="end"/>
        </w:r>
      </w:hyperlink>
    </w:p>
    <w:p w14:paraId="52285588" w14:textId="6A66FCAD"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30" w:history="1">
        <w:r w:rsidR="009B58FE" w:rsidRPr="00555AF4">
          <w:rPr>
            <w:rStyle w:val="Hyperlink"/>
            <w:noProof/>
          </w:rPr>
          <w:t>Licensing of Facilities</w:t>
        </w:r>
        <w:r w:rsidR="009B58FE">
          <w:rPr>
            <w:noProof/>
            <w:webHidden/>
          </w:rPr>
          <w:tab/>
        </w:r>
        <w:r w:rsidR="009B58FE">
          <w:rPr>
            <w:noProof/>
            <w:webHidden/>
          </w:rPr>
          <w:fldChar w:fldCharType="begin"/>
        </w:r>
        <w:r w:rsidR="009B58FE">
          <w:rPr>
            <w:noProof/>
            <w:webHidden/>
          </w:rPr>
          <w:instrText xml:space="preserve"> PAGEREF _Toc18063130 \h </w:instrText>
        </w:r>
        <w:r w:rsidR="009B58FE">
          <w:rPr>
            <w:noProof/>
            <w:webHidden/>
          </w:rPr>
        </w:r>
        <w:r w:rsidR="009B58FE">
          <w:rPr>
            <w:noProof/>
            <w:webHidden/>
          </w:rPr>
          <w:fldChar w:fldCharType="separate"/>
        </w:r>
        <w:r w:rsidR="008E45E4">
          <w:rPr>
            <w:noProof/>
            <w:webHidden/>
          </w:rPr>
          <w:t>59</w:t>
        </w:r>
        <w:r w:rsidR="009B58FE">
          <w:rPr>
            <w:noProof/>
            <w:webHidden/>
          </w:rPr>
          <w:fldChar w:fldCharType="end"/>
        </w:r>
      </w:hyperlink>
    </w:p>
    <w:p w14:paraId="70662D2D" w14:textId="523DE7F3"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31" w:history="1">
        <w:r w:rsidR="009B58FE" w:rsidRPr="00555AF4">
          <w:rPr>
            <w:rStyle w:val="Hyperlink"/>
            <w:noProof/>
          </w:rPr>
          <w:t>Introductory Comment to Article V</w:t>
        </w:r>
        <w:r w:rsidR="009B58FE">
          <w:rPr>
            <w:noProof/>
            <w:webHidden/>
          </w:rPr>
          <w:tab/>
        </w:r>
        <w:r w:rsidR="009B58FE">
          <w:rPr>
            <w:noProof/>
            <w:webHidden/>
          </w:rPr>
          <w:fldChar w:fldCharType="begin"/>
        </w:r>
        <w:r w:rsidR="009B58FE">
          <w:rPr>
            <w:noProof/>
            <w:webHidden/>
          </w:rPr>
          <w:instrText xml:space="preserve"> PAGEREF _Toc18063131 \h </w:instrText>
        </w:r>
        <w:r w:rsidR="009B58FE">
          <w:rPr>
            <w:noProof/>
            <w:webHidden/>
          </w:rPr>
        </w:r>
        <w:r w:rsidR="009B58FE">
          <w:rPr>
            <w:noProof/>
            <w:webHidden/>
          </w:rPr>
          <w:fldChar w:fldCharType="separate"/>
        </w:r>
        <w:r w:rsidR="008E45E4">
          <w:rPr>
            <w:noProof/>
            <w:webHidden/>
          </w:rPr>
          <w:t>59</w:t>
        </w:r>
        <w:r w:rsidR="009B58FE">
          <w:rPr>
            <w:noProof/>
            <w:webHidden/>
          </w:rPr>
          <w:fldChar w:fldCharType="end"/>
        </w:r>
      </w:hyperlink>
    </w:p>
    <w:p w14:paraId="1AE01155" w14:textId="6EFFF7DB"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32" w:history="1">
        <w:r w:rsidR="009B58FE" w:rsidRPr="00555AF4">
          <w:rPr>
            <w:rStyle w:val="Hyperlink"/>
            <w:noProof/>
          </w:rPr>
          <w:t>Section 501. Licensing.</w:t>
        </w:r>
        <w:r w:rsidR="009B58FE">
          <w:rPr>
            <w:noProof/>
            <w:webHidden/>
          </w:rPr>
          <w:tab/>
        </w:r>
        <w:r w:rsidR="009B58FE">
          <w:rPr>
            <w:noProof/>
            <w:webHidden/>
          </w:rPr>
          <w:fldChar w:fldCharType="begin"/>
        </w:r>
        <w:r w:rsidR="009B58FE">
          <w:rPr>
            <w:noProof/>
            <w:webHidden/>
          </w:rPr>
          <w:instrText xml:space="preserve"> PAGEREF _Toc18063132 \h </w:instrText>
        </w:r>
        <w:r w:rsidR="009B58FE">
          <w:rPr>
            <w:noProof/>
            <w:webHidden/>
          </w:rPr>
        </w:r>
        <w:r w:rsidR="009B58FE">
          <w:rPr>
            <w:noProof/>
            <w:webHidden/>
          </w:rPr>
          <w:fldChar w:fldCharType="separate"/>
        </w:r>
        <w:r w:rsidR="008E45E4">
          <w:rPr>
            <w:noProof/>
            <w:webHidden/>
          </w:rPr>
          <w:t>59</w:t>
        </w:r>
        <w:r w:rsidR="009B58FE">
          <w:rPr>
            <w:noProof/>
            <w:webHidden/>
          </w:rPr>
          <w:fldChar w:fldCharType="end"/>
        </w:r>
      </w:hyperlink>
    </w:p>
    <w:p w14:paraId="2105B8A1" w14:textId="2F517BCC"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33" w:history="1">
        <w:r w:rsidR="009B58FE" w:rsidRPr="00555AF4">
          <w:rPr>
            <w:rStyle w:val="Hyperlink"/>
            <w:noProof/>
          </w:rPr>
          <w:t>Section 502. Application.</w:t>
        </w:r>
        <w:r w:rsidR="009B58FE">
          <w:rPr>
            <w:noProof/>
            <w:webHidden/>
          </w:rPr>
          <w:tab/>
        </w:r>
        <w:r w:rsidR="009B58FE">
          <w:rPr>
            <w:noProof/>
            <w:webHidden/>
          </w:rPr>
          <w:fldChar w:fldCharType="begin"/>
        </w:r>
        <w:r w:rsidR="009B58FE">
          <w:rPr>
            <w:noProof/>
            <w:webHidden/>
          </w:rPr>
          <w:instrText xml:space="preserve"> PAGEREF _Toc18063133 \h </w:instrText>
        </w:r>
        <w:r w:rsidR="009B58FE">
          <w:rPr>
            <w:noProof/>
            <w:webHidden/>
          </w:rPr>
        </w:r>
        <w:r w:rsidR="009B58FE">
          <w:rPr>
            <w:noProof/>
            <w:webHidden/>
          </w:rPr>
          <w:fldChar w:fldCharType="separate"/>
        </w:r>
        <w:r w:rsidR="008E45E4">
          <w:rPr>
            <w:noProof/>
            <w:webHidden/>
          </w:rPr>
          <w:t>61</w:t>
        </w:r>
        <w:r w:rsidR="009B58FE">
          <w:rPr>
            <w:noProof/>
            <w:webHidden/>
          </w:rPr>
          <w:fldChar w:fldCharType="end"/>
        </w:r>
      </w:hyperlink>
    </w:p>
    <w:p w14:paraId="7388CEA7" w14:textId="7E6B3BEA"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34" w:history="1">
        <w:r w:rsidR="009B58FE" w:rsidRPr="00555AF4">
          <w:rPr>
            <w:rStyle w:val="Hyperlink"/>
            <w:noProof/>
          </w:rPr>
          <w:t>Section 503. Notifications.</w:t>
        </w:r>
        <w:r w:rsidR="009B58FE">
          <w:rPr>
            <w:noProof/>
            <w:webHidden/>
          </w:rPr>
          <w:tab/>
        </w:r>
        <w:r w:rsidR="009B58FE">
          <w:rPr>
            <w:noProof/>
            <w:webHidden/>
          </w:rPr>
          <w:fldChar w:fldCharType="begin"/>
        </w:r>
        <w:r w:rsidR="009B58FE">
          <w:rPr>
            <w:noProof/>
            <w:webHidden/>
          </w:rPr>
          <w:instrText xml:space="preserve"> PAGEREF _Toc18063134 \h </w:instrText>
        </w:r>
        <w:r w:rsidR="009B58FE">
          <w:rPr>
            <w:noProof/>
            <w:webHidden/>
          </w:rPr>
        </w:r>
        <w:r w:rsidR="009B58FE">
          <w:rPr>
            <w:noProof/>
            <w:webHidden/>
          </w:rPr>
          <w:fldChar w:fldCharType="separate"/>
        </w:r>
        <w:r w:rsidR="008E45E4">
          <w:rPr>
            <w:noProof/>
            <w:webHidden/>
          </w:rPr>
          <w:t>62</w:t>
        </w:r>
        <w:r w:rsidR="009B58FE">
          <w:rPr>
            <w:noProof/>
            <w:webHidden/>
          </w:rPr>
          <w:fldChar w:fldCharType="end"/>
        </w:r>
      </w:hyperlink>
    </w:p>
    <w:p w14:paraId="626CD886" w14:textId="0D75C487"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35" w:history="1">
        <w:r w:rsidR="009B58FE" w:rsidRPr="00555AF4">
          <w:rPr>
            <w:rStyle w:val="Hyperlink"/>
            <w:noProof/>
          </w:rPr>
          <w:t>Section 504. Grounds, Penalties, and Reinstatement.</w:t>
        </w:r>
        <w:r w:rsidR="009B58FE">
          <w:rPr>
            <w:noProof/>
            <w:webHidden/>
          </w:rPr>
          <w:tab/>
        </w:r>
        <w:r w:rsidR="009B58FE">
          <w:rPr>
            <w:noProof/>
            <w:webHidden/>
          </w:rPr>
          <w:fldChar w:fldCharType="begin"/>
        </w:r>
        <w:r w:rsidR="009B58FE">
          <w:rPr>
            <w:noProof/>
            <w:webHidden/>
          </w:rPr>
          <w:instrText xml:space="preserve"> PAGEREF _Toc18063135 \h </w:instrText>
        </w:r>
        <w:r w:rsidR="009B58FE">
          <w:rPr>
            <w:noProof/>
            <w:webHidden/>
          </w:rPr>
        </w:r>
        <w:r w:rsidR="009B58FE">
          <w:rPr>
            <w:noProof/>
            <w:webHidden/>
          </w:rPr>
          <w:fldChar w:fldCharType="separate"/>
        </w:r>
        <w:r w:rsidR="008E45E4">
          <w:rPr>
            <w:noProof/>
            <w:webHidden/>
          </w:rPr>
          <w:t>62</w:t>
        </w:r>
        <w:r w:rsidR="009B58FE">
          <w:rPr>
            <w:noProof/>
            <w:webHidden/>
          </w:rPr>
          <w:fldChar w:fldCharType="end"/>
        </w:r>
      </w:hyperlink>
    </w:p>
    <w:p w14:paraId="04BB7043" w14:textId="17096BD7"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36" w:history="1">
        <w:r w:rsidR="009B58FE" w:rsidRPr="00555AF4">
          <w:rPr>
            <w:rStyle w:val="Hyperlink"/>
            <w:noProof/>
          </w:rPr>
          <w:t>Section 505. Criminal Offense; Forfeiture of Property.</w:t>
        </w:r>
        <w:r w:rsidR="009B58FE">
          <w:rPr>
            <w:noProof/>
            <w:webHidden/>
          </w:rPr>
          <w:tab/>
        </w:r>
        <w:r w:rsidR="009B58FE">
          <w:rPr>
            <w:noProof/>
            <w:webHidden/>
          </w:rPr>
          <w:fldChar w:fldCharType="begin"/>
        </w:r>
        <w:r w:rsidR="009B58FE">
          <w:rPr>
            <w:noProof/>
            <w:webHidden/>
          </w:rPr>
          <w:instrText xml:space="preserve"> PAGEREF _Toc18063136 \h </w:instrText>
        </w:r>
        <w:r w:rsidR="009B58FE">
          <w:rPr>
            <w:noProof/>
            <w:webHidden/>
          </w:rPr>
        </w:r>
        <w:r w:rsidR="009B58FE">
          <w:rPr>
            <w:noProof/>
            <w:webHidden/>
          </w:rPr>
          <w:fldChar w:fldCharType="separate"/>
        </w:r>
        <w:r w:rsidR="008E45E4">
          <w:rPr>
            <w:noProof/>
            <w:webHidden/>
          </w:rPr>
          <w:t>64</w:t>
        </w:r>
        <w:r w:rsidR="009B58FE">
          <w:rPr>
            <w:noProof/>
            <w:webHidden/>
          </w:rPr>
          <w:fldChar w:fldCharType="end"/>
        </w:r>
      </w:hyperlink>
    </w:p>
    <w:p w14:paraId="25CE7D2E" w14:textId="03A69438"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37" w:history="1">
        <w:r w:rsidR="009B58FE" w:rsidRPr="00555AF4">
          <w:rPr>
            <w:rStyle w:val="Hyperlink"/>
            <w:noProof/>
          </w:rPr>
          <w:t>Comments</w:t>
        </w:r>
        <w:r w:rsidR="009B58FE">
          <w:rPr>
            <w:noProof/>
            <w:webHidden/>
          </w:rPr>
          <w:tab/>
        </w:r>
        <w:r w:rsidR="009B58FE">
          <w:rPr>
            <w:noProof/>
            <w:webHidden/>
          </w:rPr>
          <w:fldChar w:fldCharType="begin"/>
        </w:r>
        <w:r w:rsidR="009B58FE">
          <w:rPr>
            <w:noProof/>
            <w:webHidden/>
          </w:rPr>
          <w:instrText xml:space="preserve"> PAGEREF _Toc18063137 \h </w:instrText>
        </w:r>
        <w:r w:rsidR="009B58FE">
          <w:rPr>
            <w:noProof/>
            <w:webHidden/>
          </w:rPr>
        </w:r>
        <w:r w:rsidR="009B58FE">
          <w:rPr>
            <w:noProof/>
            <w:webHidden/>
          </w:rPr>
          <w:fldChar w:fldCharType="separate"/>
        </w:r>
        <w:r w:rsidR="008E45E4">
          <w:rPr>
            <w:noProof/>
            <w:webHidden/>
          </w:rPr>
          <w:t>65</w:t>
        </w:r>
        <w:r w:rsidR="009B58FE">
          <w:rPr>
            <w:noProof/>
            <w:webHidden/>
          </w:rPr>
          <w:fldChar w:fldCharType="end"/>
        </w:r>
      </w:hyperlink>
    </w:p>
    <w:p w14:paraId="7DA50215" w14:textId="5A08850B"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38" w:history="1">
        <w:r w:rsidR="009B58FE" w:rsidRPr="00555AF4">
          <w:rPr>
            <w:rStyle w:val="Hyperlink"/>
            <w:noProof/>
          </w:rPr>
          <w:t>Section 502. Comment.</w:t>
        </w:r>
        <w:r w:rsidR="009B58FE">
          <w:rPr>
            <w:noProof/>
            <w:webHidden/>
          </w:rPr>
          <w:tab/>
        </w:r>
        <w:r w:rsidR="009B58FE">
          <w:rPr>
            <w:noProof/>
            <w:webHidden/>
          </w:rPr>
          <w:fldChar w:fldCharType="begin"/>
        </w:r>
        <w:r w:rsidR="009B58FE">
          <w:rPr>
            <w:noProof/>
            <w:webHidden/>
          </w:rPr>
          <w:instrText xml:space="preserve"> PAGEREF _Toc18063138 \h </w:instrText>
        </w:r>
        <w:r w:rsidR="009B58FE">
          <w:rPr>
            <w:noProof/>
            <w:webHidden/>
          </w:rPr>
        </w:r>
        <w:r w:rsidR="009B58FE">
          <w:rPr>
            <w:noProof/>
            <w:webHidden/>
          </w:rPr>
          <w:fldChar w:fldCharType="separate"/>
        </w:r>
        <w:r w:rsidR="008E45E4">
          <w:rPr>
            <w:noProof/>
            <w:webHidden/>
          </w:rPr>
          <w:t>65</w:t>
        </w:r>
        <w:r w:rsidR="009B58FE">
          <w:rPr>
            <w:noProof/>
            <w:webHidden/>
          </w:rPr>
          <w:fldChar w:fldCharType="end"/>
        </w:r>
      </w:hyperlink>
    </w:p>
    <w:p w14:paraId="3E4DDE8F" w14:textId="4EBBD5ED"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39" w:history="1">
        <w:r w:rsidR="009B58FE" w:rsidRPr="00555AF4">
          <w:rPr>
            <w:rStyle w:val="Hyperlink"/>
            <w:noProof/>
          </w:rPr>
          <w:t>Article VI</w:t>
        </w:r>
        <w:r w:rsidR="009B58FE">
          <w:rPr>
            <w:noProof/>
            <w:webHidden/>
          </w:rPr>
          <w:tab/>
        </w:r>
        <w:r w:rsidR="009B58FE">
          <w:rPr>
            <w:noProof/>
            <w:webHidden/>
          </w:rPr>
          <w:fldChar w:fldCharType="begin"/>
        </w:r>
        <w:r w:rsidR="009B58FE">
          <w:rPr>
            <w:noProof/>
            <w:webHidden/>
          </w:rPr>
          <w:instrText xml:space="preserve"> PAGEREF _Toc18063139 \h </w:instrText>
        </w:r>
        <w:r w:rsidR="009B58FE">
          <w:rPr>
            <w:noProof/>
            <w:webHidden/>
          </w:rPr>
        </w:r>
        <w:r w:rsidR="009B58FE">
          <w:rPr>
            <w:noProof/>
            <w:webHidden/>
          </w:rPr>
          <w:fldChar w:fldCharType="separate"/>
        </w:r>
        <w:r w:rsidR="008E45E4">
          <w:rPr>
            <w:noProof/>
            <w:webHidden/>
          </w:rPr>
          <w:t>66</w:t>
        </w:r>
        <w:r w:rsidR="009B58FE">
          <w:rPr>
            <w:noProof/>
            <w:webHidden/>
          </w:rPr>
          <w:fldChar w:fldCharType="end"/>
        </w:r>
      </w:hyperlink>
    </w:p>
    <w:p w14:paraId="4C5FE266" w14:textId="1525EE03"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40" w:history="1">
        <w:r w:rsidR="009B58FE" w:rsidRPr="00555AF4">
          <w:rPr>
            <w:rStyle w:val="Hyperlink"/>
            <w:noProof/>
          </w:rPr>
          <w:t>Other</w:t>
        </w:r>
        <w:r w:rsidR="009B58FE">
          <w:rPr>
            <w:noProof/>
            <w:webHidden/>
          </w:rPr>
          <w:tab/>
        </w:r>
        <w:r w:rsidR="009B58FE">
          <w:rPr>
            <w:noProof/>
            <w:webHidden/>
          </w:rPr>
          <w:fldChar w:fldCharType="begin"/>
        </w:r>
        <w:r w:rsidR="009B58FE">
          <w:rPr>
            <w:noProof/>
            <w:webHidden/>
          </w:rPr>
          <w:instrText xml:space="preserve"> PAGEREF _Toc18063140 \h </w:instrText>
        </w:r>
        <w:r w:rsidR="009B58FE">
          <w:rPr>
            <w:noProof/>
            <w:webHidden/>
          </w:rPr>
        </w:r>
        <w:r w:rsidR="009B58FE">
          <w:rPr>
            <w:noProof/>
            <w:webHidden/>
          </w:rPr>
          <w:fldChar w:fldCharType="separate"/>
        </w:r>
        <w:r w:rsidR="008E45E4">
          <w:rPr>
            <w:noProof/>
            <w:webHidden/>
          </w:rPr>
          <w:t>66</w:t>
        </w:r>
        <w:r w:rsidR="009B58FE">
          <w:rPr>
            <w:noProof/>
            <w:webHidden/>
          </w:rPr>
          <w:fldChar w:fldCharType="end"/>
        </w:r>
      </w:hyperlink>
    </w:p>
    <w:p w14:paraId="157D43B7" w14:textId="141609CB"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41" w:history="1">
        <w:r w:rsidR="009B58FE" w:rsidRPr="00555AF4">
          <w:rPr>
            <w:rStyle w:val="Hyperlink"/>
            <w:noProof/>
          </w:rPr>
          <w:t>Section 601. Severability.</w:t>
        </w:r>
        <w:r w:rsidR="009B58FE">
          <w:rPr>
            <w:noProof/>
            <w:webHidden/>
          </w:rPr>
          <w:tab/>
        </w:r>
        <w:r w:rsidR="009B58FE">
          <w:rPr>
            <w:noProof/>
            <w:webHidden/>
          </w:rPr>
          <w:fldChar w:fldCharType="begin"/>
        </w:r>
        <w:r w:rsidR="009B58FE">
          <w:rPr>
            <w:noProof/>
            <w:webHidden/>
          </w:rPr>
          <w:instrText xml:space="preserve"> PAGEREF _Toc18063141 \h </w:instrText>
        </w:r>
        <w:r w:rsidR="009B58FE">
          <w:rPr>
            <w:noProof/>
            <w:webHidden/>
          </w:rPr>
        </w:r>
        <w:r w:rsidR="009B58FE">
          <w:rPr>
            <w:noProof/>
            <w:webHidden/>
          </w:rPr>
          <w:fldChar w:fldCharType="separate"/>
        </w:r>
        <w:r w:rsidR="008E45E4">
          <w:rPr>
            <w:noProof/>
            <w:webHidden/>
          </w:rPr>
          <w:t>66</w:t>
        </w:r>
        <w:r w:rsidR="009B58FE">
          <w:rPr>
            <w:noProof/>
            <w:webHidden/>
          </w:rPr>
          <w:fldChar w:fldCharType="end"/>
        </w:r>
      </w:hyperlink>
    </w:p>
    <w:p w14:paraId="019B8319" w14:textId="23231B2C"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42" w:history="1">
        <w:r w:rsidR="009B58FE" w:rsidRPr="00555AF4">
          <w:rPr>
            <w:rStyle w:val="Hyperlink"/>
            <w:noProof/>
          </w:rPr>
          <w:t>Section 602. Effective Date.</w:t>
        </w:r>
        <w:r w:rsidR="009B58FE">
          <w:rPr>
            <w:noProof/>
            <w:webHidden/>
          </w:rPr>
          <w:tab/>
        </w:r>
        <w:r w:rsidR="009B58FE">
          <w:rPr>
            <w:noProof/>
            <w:webHidden/>
          </w:rPr>
          <w:fldChar w:fldCharType="begin"/>
        </w:r>
        <w:r w:rsidR="009B58FE">
          <w:rPr>
            <w:noProof/>
            <w:webHidden/>
          </w:rPr>
          <w:instrText xml:space="preserve"> PAGEREF _Toc18063142 \h </w:instrText>
        </w:r>
        <w:r w:rsidR="009B58FE">
          <w:rPr>
            <w:noProof/>
            <w:webHidden/>
          </w:rPr>
        </w:r>
        <w:r w:rsidR="009B58FE">
          <w:rPr>
            <w:noProof/>
            <w:webHidden/>
          </w:rPr>
          <w:fldChar w:fldCharType="separate"/>
        </w:r>
        <w:r w:rsidR="008E45E4">
          <w:rPr>
            <w:noProof/>
            <w:webHidden/>
          </w:rPr>
          <w:t>66</w:t>
        </w:r>
        <w:r w:rsidR="009B58FE">
          <w:rPr>
            <w:noProof/>
            <w:webHidden/>
          </w:rPr>
          <w:fldChar w:fldCharType="end"/>
        </w:r>
      </w:hyperlink>
    </w:p>
    <w:p w14:paraId="460111BA" w14:textId="76E419F7"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43" w:history="1">
        <w:r w:rsidR="009B58FE" w:rsidRPr="00555AF4">
          <w:rPr>
            <w:rStyle w:val="Hyperlink"/>
            <w:noProof/>
          </w:rPr>
          <w:t>Model Rules for Pharmacy Interns</w:t>
        </w:r>
        <w:r w:rsidR="009B58FE">
          <w:rPr>
            <w:noProof/>
            <w:webHidden/>
          </w:rPr>
          <w:tab/>
        </w:r>
        <w:r w:rsidR="009B58FE">
          <w:rPr>
            <w:noProof/>
            <w:webHidden/>
          </w:rPr>
          <w:fldChar w:fldCharType="begin"/>
        </w:r>
        <w:r w:rsidR="009B58FE">
          <w:rPr>
            <w:noProof/>
            <w:webHidden/>
          </w:rPr>
          <w:instrText xml:space="preserve"> PAGEREF _Toc18063143 \h </w:instrText>
        </w:r>
        <w:r w:rsidR="009B58FE">
          <w:rPr>
            <w:noProof/>
            <w:webHidden/>
          </w:rPr>
        </w:r>
        <w:r w:rsidR="009B58FE">
          <w:rPr>
            <w:noProof/>
            <w:webHidden/>
          </w:rPr>
          <w:fldChar w:fldCharType="separate"/>
        </w:r>
        <w:r w:rsidR="008E45E4">
          <w:rPr>
            <w:noProof/>
            <w:webHidden/>
          </w:rPr>
          <w:t>67</w:t>
        </w:r>
        <w:r w:rsidR="009B58FE">
          <w:rPr>
            <w:noProof/>
            <w:webHidden/>
          </w:rPr>
          <w:fldChar w:fldCharType="end"/>
        </w:r>
      </w:hyperlink>
    </w:p>
    <w:p w14:paraId="3211D687" w14:textId="4CED7681"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44" w:history="1">
        <w:r w:rsidR="009B58FE" w:rsidRPr="00555AF4">
          <w:rPr>
            <w:rStyle w:val="Hyperlink"/>
            <w:noProof/>
          </w:rPr>
          <w:t>Section 1. Licensure.</w:t>
        </w:r>
        <w:r w:rsidR="009B58FE">
          <w:rPr>
            <w:noProof/>
            <w:webHidden/>
          </w:rPr>
          <w:tab/>
        </w:r>
        <w:r w:rsidR="009B58FE">
          <w:rPr>
            <w:noProof/>
            <w:webHidden/>
          </w:rPr>
          <w:fldChar w:fldCharType="begin"/>
        </w:r>
        <w:r w:rsidR="009B58FE">
          <w:rPr>
            <w:noProof/>
            <w:webHidden/>
          </w:rPr>
          <w:instrText xml:space="preserve"> PAGEREF _Toc18063144 \h </w:instrText>
        </w:r>
        <w:r w:rsidR="009B58FE">
          <w:rPr>
            <w:noProof/>
            <w:webHidden/>
          </w:rPr>
        </w:r>
        <w:r w:rsidR="009B58FE">
          <w:rPr>
            <w:noProof/>
            <w:webHidden/>
          </w:rPr>
          <w:fldChar w:fldCharType="separate"/>
        </w:r>
        <w:r w:rsidR="008E45E4">
          <w:rPr>
            <w:noProof/>
            <w:webHidden/>
          </w:rPr>
          <w:t>67</w:t>
        </w:r>
        <w:r w:rsidR="009B58FE">
          <w:rPr>
            <w:noProof/>
            <w:webHidden/>
          </w:rPr>
          <w:fldChar w:fldCharType="end"/>
        </w:r>
      </w:hyperlink>
    </w:p>
    <w:p w14:paraId="715FC2B2" w14:textId="7F612E5C"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45" w:history="1">
        <w:r w:rsidR="009B58FE" w:rsidRPr="00555AF4">
          <w:rPr>
            <w:rStyle w:val="Hyperlink"/>
            <w:noProof/>
          </w:rPr>
          <w:t>Section 2. Identification.</w:t>
        </w:r>
        <w:r w:rsidR="009B58FE">
          <w:rPr>
            <w:noProof/>
            <w:webHidden/>
          </w:rPr>
          <w:tab/>
        </w:r>
        <w:r w:rsidR="009B58FE">
          <w:rPr>
            <w:noProof/>
            <w:webHidden/>
          </w:rPr>
          <w:fldChar w:fldCharType="begin"/>
        </w:r>
        <w:r w:rsidR="009B58FE">
          <w:rPr>
            <w:noProof/>
            <w:webHidden/>
          </w:rPr>
          <w:instrText xml:space="preserve"> PAGEREF _Toc18063145 \h </w:instrText>
        </w:r>
        <w:r w:rsidR="009B58FE">
          <w:rPr>
            <w:noProof/>
            <w:webHidden/>
          </w:rPr>
        </w:r>
        <w:r w:rsidR="009B58FE">
          <w:rPr>
            <w:noProof/>
            <w:webHidden/>
          </w:rPr>
          <w:fldChar w:fldCharType="separate"/>
        </w:r>
        <w:r w:rsidR="008E45E4">
          <w:rPr>
            <w:noProof/>
            <w:webHidden/>
          </w:rPr>
          <w:t>67</w:t>
        </w:r>
        <w:r w:rsidR="009B58FE">
          <w:rPr>
            <w:noProof/>
            <w:webHidden/>
          </w:rPr>
          <w:fldChar w:fldCharType="end"/>
        </w:r>
      </w:hyperlink>
    </w:p>
    <w:p w14:paraId="01BD15B6" w14:textId="7EEDF1D7"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46" w:history="1">
        <w:r w:rsidR="009B58FE" w:rsidRPr="00555AF4">
          <w:rPr>
            <w:rStyle w:val="Hyperlink"/>
            <w:noProof/>
          </w:rPr>
          <w:t>Section 3. Supervision.</w:t>
        </w:r>
        <w:r w:rsidR="009B58FE">
          <w:rPr>
            <w:noProof/>
            <w:webHidden/>
          </w:rPr>
          <w:tab/>
        </w:r>
        <w:r w:rsidR="009B58FE">
          <w:rPr>
            <w:noProof/>
            <w:webHidden/>
          </w:rPr>
          <w:fldChar w:fldCharType="begin"/>
        </w:r>
        <w:r w:rsidR="009B58FE">
          <w:rPr>
            <w:noProof/>
            <w:webHidden/>
          </w:rPr>
          <w:instrText xml:space="preserve"> PAGEREF _Toc18063146 \h </w:instrText>
        </w:r>
        <w:r w:rsidR="009B58FE">
          <w:rPr>
            <w:noProof/>
            <w:webHidden/>
          </w:rPr>
        </w:r>
        <w:r w:rsidR="009B58FE">
          <w:rPr>
            <w:noProof/>
            <w:webHidden/>
          </w:rPr>
          <w:fldChar w:fldCharType="separate"/>
        </w:r>
        <w:r w:rsidR="008E45E4">
          <w:rPr>
            <w:noProof/>
            <w:webHidden/>
          </w:rPr>
          <w:t>67</w:t>
        </w:r>
        <w:r w:rsidR="009B58FE">
          <w:rPr>
            <w:noProof/>
            <w:webHidden/>
          </w:rPr>
          <w:fldChar w:fldCharType="end"/>
        </w:r>
      </w:hyperlink>
    </w:p>
    <w:p w14:paraId="4DF6A216" w14:textId="5427D2ED"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47" w:history="1">
        <w:r w:rsidR="009B58FE" w:rsidRPr="00555AF4">
          <w:rPr>
            <w:rStyle w:val="Hyperlink"/>
            <w:noProof/>
          </w:rPr>
          <w:t>Section 4. Change of Address.</w:t>
        </w:r>
        <w:r w:rsidR="009B58FE">
          <w:rPr>
            <w:noProof/>
            <w:webHidden/>
          </w:rPr>
          <w:tab/>
        </w:r>
        <w:r w:rsidR="009B58FE">
          <w:rPr>
            <w:noProof/>
            <w:webHidden/>
          </w:rPr>
          <w:fldChar w:fldCharType="begin"/>
        </w:r>
        <w:r w:rsidR="009B58FE">
          <w:rPr>
            <w:noProof/>
            <w:webHidden/>
          </w:rPr>
          <w:instrText xml:space="preserve"> PAGEREF _Toc18063147 \h </w:instrText>
        </w:r>
        <w:r w:rsidR="009B58FE">
          <w:rPr>
            <w:noProof/>
            <w:webHidden/>
          </w:rPr>
        </w:r>
        <w:r w:rsidR="009B58FE">
          <w:rPr>
            <w:noProof/>
            <w:webHidden/>
          </w:rPr>
          <w:fldChar w:fldCharType="separate"/>
        </w:r>
        <w:r w:rsidR="008E45E4">
          <w:rPr>
            <w:noProof/>
            <w:webHidden/>
          </w:rPr>
          <w:t>68</w:t>
        </w:r>
        <w:r w:rsidR="009B58FE">
          <w:rPr>
            <w:noProof/>
            <w:webHidden/>
          </w:rPr>
          <w:fldChar w:fldCharType="end"/>
        </w:r>
      </w:hyperlink>
    </w:p>
    <w:p w14:paraId="09B4FDF7" w14:textId="50239C44"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48" w:history="1">
        <w:r w:rsidR="009B58FE" w:rsidRPr="00555AF4">
          <w:rPr>
            <w:rStyle w:val="Hyperlink"/>
            <w:noProof/>
          </w:rPr>
          <w:t>Section 5. Evidence of Completion.</w:t>
        </w:r>
        <w:r w:rsidR="009B58FE">
          <w:rPr>
            <w:noProof/>
            <w:webHidden/>
          </w:rPr>
          <w:tab/>
        </w:r>
        <w:r w:rsidR="009B58FE">
          <w:rPr>
            <w:noProof/>
            <w:webHidden/>
          </w:rPr>
          <w:fldChar w:fldCharType="begin"/>
        </w:r>
        <w:r w:rsidR="009B58FE">
          <w:rPr>
            <w:noProof/>
            <w:webHidden/>
          </w:rPr>
          <w:instrText xml:space="preserve"> PAGEREF _Toc18063148 \h </w:instrText>
        </w:r>
        <w:r w:rsidR="009B58FE">
          <w:rPr>
            <w:noProof/>
            <w:webHidden/>
          </w:rPr>
        </w:r>
        <w:r w:rsidR="009B58FE">
          <w:rPr>
            <w:noProof/>
            <w:webHidden/>
          </w:rPr>
          <w:fldChar w:fldCharType="separate"/>
        </w:r>
        <w:r w:rsidR="008E45E4">
          <w:rPr>
            <w:noProof/>
            <w:webHidden/>
          </w:rPr>
          <w:t>68</w:t>
        </w:r>
        <w:r w:rsidR="009B58FE">
          <w:rPr>
            <w:noProof/>
            <w:webHidden/>
          </w:rPr>
          <w:fldChar w:fldCharType="end"/>
        </w:r>
      </w:hyperlink>
    </w:p>
    <w:p w14:paraId="7F7F9A49" w14:textId="77F2A61B"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49" w:history="1">
        <w:r w:rsidR="009B58FE" w:rsidRPr="00555AF4">
          <w:rPr>
            <w:rStyle w:val="Hyperlink"/>
            <w:noProof/>
          </w:rPr>
          <w:t>Model Standards for Pharmacy Practice Experience Programs</w:t>
        </w:r>
        <w:r w:rsidR="009B58FE">
          <w:rPr>
            <w:noProof/>
            <w:webHidden/>
          </w:rPr>
          <w:tab/>
        </w:r>
        <w:r w:rsidR="009B58FE">
          <w:rPr>
            <w:noProof/>
            <w:webHidden/>
          </w:rPr>
          <w:fldChar w:fldCharType="begin"/>
        </w:r>
        <w:r w:rsidR="009B58FE">
          <w:rPr>
            <w:noProof/>
            <w:webHidden/>
          </w:rPr>
          <w:instrText xml:space="preserve"> PAGEREF _Toc18063149 \h </w:instrText>
        </w:r>
        <w:r w:rsidR="009B58FE">
          <w:rPr>
            <w:noProof/>
            <w:webHidden/>
          </w:rPr>
        </w:r>
        <w:r w:rsidR="009B58FE">
          <w:rPr>
            <w:noProof/>
            <w:webHidden/>
          </w:rPr>
          <w:fldChar w:fldCharType="separate"/>
        </w:r>
        <w:r w:rsidR="008E45E4">
          <w:rPr>
            <w:noProof/>
            <w:webHidden/>
          </w:rPr>
          <w:t>69</w:t>
        </w:r>
        <w:r w:rsidR="009B58FE">
          <w:rPr>
            <w:noProof/>
            <w:webHidden/>
          </w:rPr>
          <w:fldChar w:fldCharType="end"/>
        </w:r>
      </w:hyperlink>
    </w:p>
    <w:p w14:paraId="5D4ECD24" w14:textId="21CBBCD1"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50" w:history="1">
        <w:r w:rsidR="009B58FE" w:rsidRPr="00555AF4">
          <w:rPr>
            <w:rStyle w:val="Hyperlink"/>
            <w:noProof/>
          </w:rPr>
          <w:t>Section 1. Preceptor.</w:t>
        </w:r>
        <w:r w:rsidR="009B58FE">
          <w:rPr>
            <w:noProof/>
            <w:webHidden/>
          </w:rPr>
          <w:tab/>
        </w:r>
        <w:r w:rsidR="009B58FE">
          <w:rPr>
            <w:noProof/>
            <w:webHidden/>
          </w:rPr>
          <w:fldChar w:fldCharType="begin"/>
        </w:r>
        <w:r w:rsidR="009B58FE">
          <w:rPr>
            <w:noProof/>
            <w:webHidden/>
          </w:rPr>
          <w:instrText xml:space="preserve"> PAGEREF _Toc18063150 \h </w:instrText>
        </w:r>
        <w:r w:rsidR="009B58FE">
          <w:rPr>
            <w:noProof/>
            <w:webHidden/>
          </w:rPr>
        </w:r>
        <w:r w:rsidR="009B58FE">
          <w:rPr>
            <w:noProof/>
            <w:webHidden/>
          </w:rPr>
          <w:fldChar w:fldCharType="separate"/>
        </w:r>
        <w:r w:rsidR="008E45E4">
          <w:rPr>
            <w:noProof/>
            <w:webHidden/>
          </w:rPr>
          <w:t>69</w:t>
        </w:r>
        <w:r w:rsidR="009B58FE">
          <w:rPr>
            <w:noProof/>
            <w:webHidden/>
          </w:rPr>
          <w:fldChar w:fldCharType="end"/>
        </w:r>
      </w:hyperlink>
    </w:p>
    <w:p w14:paraId="3320CA33" w14:textId="3980CF41"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51" w:history="1">
        <w:r w:rsidR="009B58FE" w:rsidRPr="00555AF4">
          <w:rPr>
            <w:rStyle w:val="Hyperlink"/>
            <w:noProof/>
          </w:rPr>
          <w:t>Section 2. Pharmacy Practice Experience Programs.</w:t>
        </w:r>
        <w:r w:rsidR="009B58FE">
          <w:rPr>
            <w:noProof/>
            <w:webHidden/>
          </w:rPr>
          <w:tab/>
        </w:r>
        <w:r w:rsidR="009B58FE">
          <w:rPr>
            <w:noProof/>
            <w:webHidden/>
          </w:rPr>
          <w:fldChar w:fldCharType="begin"/>
        </w:r>
        <w:r w:rsidR="009B58FE">
          <w:rPr>
            <w:noProof/>
            <w:webHidden/>
          </w:rPr>
          <w:instrText xml:space="preserve"> PAGEREF _Toc18063151 \h </w:instrText>
        </w:r>
        <w:r w:rsidR="009B58FE">
          <w:rPr>
            <w:noProof/>
            <w:webHidden/>
          </w:rPr>
        </w:r>
        <w:r w:rsidR="009B58FE">
          <w:rPr>
            <w:noProof/>
            <w:webHidden/>
          </w:rPr>
          <w:fldChar w:fldCharType="separate"/>
        </w:r>
        <w:r w:rsidR="008E45E4">
          <w:rPr>
            <w:noProof/>
            <w:webHidden/>
          </w:rPr>
          <w:t>69</w:t>
        </w:r>
        <w:r w:rsidR="009B58FE">
          <w:rPr>
            <w:noProof/>
            <w:webHidden/>
          </w:rPr>
          <w:fldChar w:fldCharType="end"/>
        </w:r>
      </w:hyperlink>
    </w:p>
    <w:p w14:paraId="0BF9E47E" w14:textId="7C7078C9"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52" w:history="1">
        <w:r w:rsidR="009B58FE" w:rsidRPr="00555AF4">
          <w:rPr>
            <w:rStyle w:val="Hyperlink"/>
            <w:noProof/>
          </w:rPr>
          <w:t>Section 3. Global Exchange Pharmacy Students.</w:t>
        </w:r>
        <w:r w:rsidR="009B58FE">
          <w:rPr>
            <w:noProof/>
            <w:webHidden/>
          </w:rPr>
          <w:tab/>
        </w:r>
        <w:r w:rsidR="009B58FE">
          <w:rPr>
            <w:noProof/>
            <w:webHidden/>
          </w:rPr>
          <w:fldChar w:fldCharType="begin"/>
        </w:r>
        <w:r w:rsidR="009B58FE">
          <w:rPr>
            <w:noProof/>
            <w:webHidden/>
          </w:rPr>
          <w:instrText xml:space="preserve"> PAGEREF _Toc18063152 \h </w:instrText>
        </w:r>
        <w:r w:rsidR="009B58FE">
          <w:rPr>
            <w:noProof/>
            <w:webHidden/>
          </w:rPr>
        </w:r>
        <w:r w:rsidR="009B58FE">
          <w:rPr>
            <w:noProof/>
            <w:webHidden/>
          </w:rPr>
          <w:fldChar w:fldCharType="separate"/>
        </w:r>
        <w:r w:rsidR="008E45E4">
          <w:rPr>
            <w:noProof/>
            <w:webHidden/>
          </w:rPr>
          <w:t>69</w:t>
        </w:r>
        <w:r w:rsidR="009B58FE">
          <w:rPr>
            <w:noProof/>
            <w:webHidden/>
          </w:rPr>
          <w:fldChar w:fldCharType="end"/>
        </w:r>
      </w:hyperlink>
    </w:p>
    <w:p w14:paraId="0CBF60B6" w14:textId="22239B5B"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53" w:history="1">
        <w:r w:rsidR="009B58FE" w:rsidRPr="00555AF4">
          <w:rPr>
            <w:rStyle w:val="Hyperlink"/>
            <w:noProof/>
          </w:rPr>
          <w:t>Model Rules for Institutional Pharmacy</w:t>
        </w:r>
        <w:r w:rsidR="009B58FE">
          <w:rPr>
            <w:noProof/>
            <w:webHidden/>
          </w:rPr>
          <w:tab/>
        </w:r>
        <w:r w:rsidR="009B58FE">
          <w:rPr>
            <w:noProof/>
            <w:webHidden/>
          </w:rPr>
          <w:fldChar w:fldCharType="begin"/>
        </w:r>
        <w:r w:rsidR="009B58FE">
          <w:rPr>
            <w:noProof/>
            <w:webHidden/>
          </w:rPr>
          <w:instrText xml:space="preserve"> PAGEREF _Toc18063153 \h </w:instrText>
        </w:r>
        <w:r w:rsidR="009B58FE">
          <w:rPr>
            <w:noProof/>
            <w:webHidden/>
          </w:rPr>
        </w:r>
        <w:r w:rsidR="009B58FE">
          <w:rPr>
            <w:noProof/>
            <w:webHidden/>
          </w:rPr>
          <w:fldChar w:fldCharType="separate"/>
        </w:r>
        <w:r w:rsidR="008E45E4">
          <w:rPr>
            <w:noProof/>
            <w:webHidden/>
          </w:rPr>
          <w:t>70</w:t>
        </w:r>
        <w:r w:rsidR="009B58FE">
          <w:rPr>
            <w:noProof/>
            <w:webHidden/>
          </w:rPr>
          <w:fldChar w:fldCharType="end"/>
        </w:r>
      </w:hyperlink>
    </w:p>
    <w:p w14:paraId="24EDDCAB" w14:textId="19787A5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54" w:history="1">
        <w:r w:rsidR="009B58FE" w:rsidRPr="00555AF4">
          <w:rPr>
            <w:rStyle w:val="Hyperlink"/>
            <w:noProof/>
          </w:rPr>
          <w:t>Section 1. Applicability.</w:t>
        </w:r>
        <w:r w:rsidR="009B58FE">
          <w:rPr>
            <w:noProof/>
            <w:webHidden/>
          </w:rPr>
          <w:tab/>
        </w:r>
        <w:r w:rsidR="009B58FE">
          <w:rPr>
            <w:noProof/>
            <w:webHidden/>
          </w:rPr>
          <w:fldChar w:fldCharType="begin"/>
        </w:r>
        <w:r w:rsidR="009B58FE">
          <w:rPr>
            <w:noProof/>
            <w:webHidden/>
          </w:rPr>
          <w:instrText xml:space="preserve"> PAGEREF _Toc18063154 \h </w:instrText>
        </w:r>
        <w:r w:rsidR="009B58FE">
          <w:rPr>
            <w:noProof/>
            <w:webHidden/>
          </w:rPr>
        </w:r>
        <w:r w:rsidR="009B58FE">
          <w:rPr>
            <w:noProof/>
            <w:webHidden/>
          </w:rPr>
          <w:fldChar w:fldCharType="separate"/>
        </w:r>
        <w:r w:rsidR="008E45E4">
          <w:rPr>
            <w:noProof/>
            <w:webHidden/>
          </w:rPr>
          <w:t>70</w:t>
        </w:r>
        <w:r w:rsidR="009B58FE">
          <w:rPr>
            <w:noProof/>
            <w:webHidden/>
          </w:rPr>
          <w:fldChar w:fldCharType="end"/>
        </w:r>
      </w:hyperlink>
    </w:p>
    <w:p w14:paraId="54374896" w14:textId="367BB6DD"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55" w:history="1">
        <w:r w:rsidR="009B58FE" w:rsidRPr="00555AF4">
          <w:rPr>
            <w:rStyle w:val="Hyperlink"/>
            <w:noProof/>
          </w:rPr>
          <w:t>Section 2. Absence of Pharmacist at a Pharmacy Located Within an Institutional Facility.</w:t>
        </w:r>
        <w:r w:rsidR="009B58FE">
          <w:rPr>
            <w:noProof/>
            <w:webHidden/>
          </w:rPr>
          <w:tab/>
        </w:r>
        <w:r w:rsidR="009B58FE">
          <w:rPr>
            <w:noProof/>
            <w:webHidden/>
          </w:rPr>
          <w:fldChar w:fldCharType="begin"/>
        </w:r>
        <w:r w:rsidR="009B58FE">
          <w:rPr>
            <w:noProof/>
            <w:webHidden/>
          </w:rPr>
          <w:instrText xml:space="preserve"> PAGEREF _Toc18063155 \h </w:instrText>
        </w:r>
        <w:r w:rsidR="009B58FE">
          <w:rPr>
            <w:noProof/>
            <w:webHidden/>
          </w:rPr>
        </w:r>
        <w:r w:rsidR="009B58FE">
          <w:rPr>
            <w:noProof/>
            <w:webHidden/>
          </w:rPr>
          <w:fldChar w:fldCharType="separate"/>
        </w:r>
        <w:r w:rsidR="008E45E4">
          <w:rPr>
            <w:noProof/>
            <w:webHidden/>
          </w:rPr>
          <w:t>70</w:t>
        </w:r>
        <w:r w:rsidR="009B58FE">
          <w:rPr>
            <w:noProof/>
            <w:webHidden/>
          </w:rPr>
          <w:fldChar w:fldCharType="end"/>
        </w:r>
      </w:hyperlink>
    </w:p>
    <w:p w14:paraId="67E892BC" w14:textId="31AD76F9"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56" w:history="1">
        <w:r w:rsidR="009B58FE" w:rsidRPr="00555AF4">
          <w:rPr>
            <w:rStyle w:val="Hyperlink"/>
            <w:noProof/>
          </w:rPr>
          <w:t>Section 3. Emergency Kit Use by Institutional Facilities.</w:t>
        </w:r>
        <w:r w:rsidR="009B58FE">
          <w:rPr>
            <w:noProof/>
            <w:webHidden/>
          </w:rPr>
          <w:tab/>
        </w:r>
        <w:r w:rsidR="009B58FE">
          <w:rPr>
            <w:noProof/>
            <w:webHidden/>
          </w:rPr>
          <w:fldChar w:fldCharType="begin"/>
        </w:r>
        <w:r w:rsidR="009B58FE">
          <w:rPr>
            <w:noProof/>
            <w:webHidden/>
          </w:rPr>
          <w:instrText xml:space="preserve"> PAGEREF _Toc18063156 \h </w:instrText>
        </w:r>
        <w:r w:rsidR="009B58FE">
          <w:rPr>
            <w:noProof/>
            <w:webHidden/>
          </w:rPr>
        </w:r>
        <w:r w:rsidR="009B58FE">
          <w:rPr>
            <w:noProof/>
            <w:webHidden/>
          </w:rPr>
          <w:fldChar w:fldCharType="separate"/>
        </w:r>
        <w:r w:rsidR="008E45E4">
          <w:rPr>
            <w:noProof/>
            <w:webHidden/>
          </w:rPr>
          <w:t>70</w:t>
        </w:r>
        <w:r w:rsidR="009B58FE">
          <w:rPr>
            <w:noProof/>
            <w:webHidden/>
          </w:rPr>
          <w:fldChar w:fldCharType="end"/>
        </w:r>
      </w:hyperlink>
    </w:p>
    <w:p w14:paraId="605213E1" w14:textId="09BA9ED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57" w:history="1">
        <w:r w:rsidR="009B58FE" w:rsidRPr="00555AF4">
          <w:rPr>
            <w:rStyle w:val="Hyperlink"/>
            <w:noProof/>
          </w:rPr>
          <w:t>Section 4. Drug Distribution and Pharmacist Care Services.</w:t>
        </w:r>
        <w:r w:rsidR="009B58FE">
          <w:rPr>
            <w:noProof/>
            <w:webHidden/>
          </w:rPr>
          <w:tab/>
        </w:r>
        <w:r w:rsidR="009B58FE">
          <w:rPr>
            <w:noProof/>
            <w:webHidden/>
          </w:rPr>
          <w:fldChar w:fldCharType="begin"/>
        </w:r>
        <w:r w:rsidR="009B58FE">
          <w:rPr>
            <w:noProof/>
            <w:webHidden/>
          </w:rPr>
          <w:instrText xml:space="preserve"> PAGEREF _Toc18063157 \h </w:instrText>
        </w:r>
        <w:r w:rsidR="009B58FE">
          <w:rPr>
            <w:noProof/>
            <w:webHidden/>
          </w:rPr>
        </w:r>
        <w:r w:rsidR="009B58FE">
          <w:rPr>
            <w:noProof/>
            <w:webHidden/>
          </w:rPr>
          <w:fldChar w:fldCharType="separate"/>
        </w:r>
        <w:r w:rsidR="008E45E4">
          <w:rPr>
            <w:noProof/>
            <w:webHidden/>
          </w:rPr>
          <w:t>71</w:t>
        </w:r>
        <w:r w:rsidR="009B58FE">
          <w:rPr>
            <w:noProof/>
            <w:webHidden/>
          </w:rPr>
          <w:fldChar w:fldCharType="end"/>
        </w:r>
      </w:hyperlink>
    </w:p>
    <w:p w14:paraId="47D199EC" w14:textId="6D5B02A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58" w:history="1">
        <w:r w:rsidR="009B58FE" w:rsidRPr="00555AF4">
          <w:rPr>
            <w:rStyle w:val="Hyperlink"/>
            <w:noProof/>
          </w:rPr>
          <w:t>Section 5. Shared Pharmacy Services Utilization for Immediate Need.</w:t>
        </w:r>
        <w:r w:rsidR="009B58FE">
          <w:rPr>
            <w:noProof/>
            <w:webHidden/>
          </w:rPr>
          <w:tab/>
        </w:r>
        <w:r w:rsidR="009B58FE">
          <w:rPr>
            <w:noProof/>
            <w:webHidden/>
          </w:rPr>
          <w:fldChar w:fldCharType="begin"/>
        </w:r>
        <w:r w:rsidR="009B58FE">
          <w:rPr>
            <w:noProof/>
            <w:webHidden/>
          </w:rPr>
          <w:instrText xml:space="preserve"> PAGEREF _Toc18063158 \h </w:instrText>
        </w:r>
        <w:r w:rsidR="009B58FE">
          <w:rPr>
            <w:noProof/>
            <w:webHidden/>
          </w:rPr>
        </w:r>
        <w:r w:rsidR="009B58FE">
          <w:rPr>
            <w:noProof/>
            <w:webHidden/>
          </w:rPr>
          <w:fldChar w:fldCharType="separate"/>
        </w:r>
        <w:r w:rsidR="008E45E4">
          <w:rPr>
            <w:noProof/>
            <w:webHidden/>
          </w:rPr>
          <w:t>71</w:t>
        </w:r>
        <w:r w:rsidR="009B58FE">
          <w:rPr>
            <w:noProof/>
            <w:webHidden/>
          </w:rPr>
          <w:fldChar w:fldCharType="end"/>
        </w:r>
      </w:hyperlink>
    </w:p>
    <w:p w14:paraId="4F0ABDE3" w14:textId="208A5090"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59" w:history="1">
        <w:r w:rsidR="009B58FE" w:rsidRPr="00555AF4">
          <w:rPr>
            <w:rStyle w:val="Hyperlink"/>
            <w:noProof/>
          </w:rPr>
          <w:t>Section 6. Packaging of Previously Dispensed Medication.</w:t>
        </w:r>
        <w:r w:rsidR="009B58FE">
          <w:rPr>
            <w:noProof/>
            <w:webHidden/>
          </w:rPr>
          <w:tab/>
        </w:r>
        <w:r w:rsidR="009B58FE">
          <w:rPr>
            <w:noProof/>
            <w:webHidden/>
          </w:rPr>
          <w:fldChar w:fldCharType="begin"/>
        </w:r>
        <w:r w:rsidR="009B58FE">
          <w:rPr>
            <w:noProof/>
            <w:webHidden/>
          </w:rPr>
          <w:instrText xml:space="preserve"> PAGEREF _Toc18063159 \h </w:instrText>
        </w:r>
        <w:r w:rsidR="009B58FE">
          <w:rPr>
            <w:noProof/>
            <w:webHidden/>
          </w:rPr>
        </w:r>
        <w:r w:rsidR="009B58FE">
          <w:rPr>
            <w:noProof/>
            <w:webHidden/>
          </w:rPr>
          <w:fldChar w:fldCharType="separate"/>
        </w:r>
        <w:r w:rsidR="008E45E4">
          <w:rPr>
            <w:noProof/>
            <w:webHidden/>
          </w:rPr>
          <w:t>72</w:t>
        </w:r>
        <w:r w:rsidR="009B58FE">
          <w:rPr>
            <w:noProof/>
            <w:webHidden/>
          </w:rPr>
          <w:fldChar w:fldCharType="end"/>
        </w:r>
      </w:hyperlink>
    </w:p>
    <w:p w14:paraId="6A238E6B" w14:textId="6B4C9E74"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60" w:history="1">
        <w:r w:rsidR="009B58FE" w:rsidRPr="00555AF4">
          <w:rPr>
            <w:rStyle w:val="Hyperlink"/>
            <w:noProof/>
          </w:rPr>
          <w:t>Section 7. Institutional Pharmacy Delivery Room.</w:t>
        </w:r>
        <w:r w:rsidR="009B58FE">
          <w:rPr>
            <w:noProof/>
            <w:webHidden/>
          </w:rPr>
          <w:tab/>
        </w:r>
        <w:r w:rsidR="009B58FE">
          <w:rPr>
            <w:noProof/>
            <w:webHidden/>
          </w:rPr>
          <w:fldChar w:fldCharType="begin"/>
        </w:r>
        <w:r w:rsidR="009B58FE">
          <w:rPr>
            <w:noProof/>
            <w:webHidden/>
          </w:rPr>
          <w:instrText xml:space="preserve"> PAGEREF _Toc18063160 \h </w:instrText>
        </w:r>
        <w:r w:rsidR="009B58FE">
          <w:rPr>
            <w:noProof/>
            <w:webHidden/>
          </w:rPr>
        </w:r>
        <w:r w:rsidR="009B58FE">
          <w:rPr>
            <w:noProof/>
            <w:webHidden/>
          </w:rPr>
          <w:fldChar w:fldCharType="separate"/>
        </w:r>
        <w:r w:rsidR="008E45E4">
          <w:rPr>
            <w:noProof/>
            <w:webHidden/>
          </w:rPr>
          <w:t>72</w:t>
        </w:r>
        <w:r w:rsidR="009B58FE">
          <w:rPr>
            <w:noProof/>
            <w:webHidden/>
          </w:rPr>
          <w:fldChar w:fldCharType="end"/>
        </w:r>
      </w:hyperlink>
    </w:p>
    <w:p w14:paraId="711BA0B8" w14:textId="247BA366"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61" w:history="1">
        <w:r w:rsidR="009B58FE" w:rsidRPr="00555AF4">
          <w:rPr>
            <w:rStyle w:val="Hyperlink"/>
            <w:noProof/>
          </w:rPr>
          <w:t>Model Rules for the Practice of Pharmacy</w:t>
        </w:r>
        <w:r w:rsidR="009B58FE">
          <w:rPr>
            <w:noProof/>
            <w:webHidden/>
          </w:rPr>
          <w:tab/>
        </w:r>
        <w:r w:rsidR="009B58FE">
          <w:rPr>
            <w:noProof/>
            <w:webHidden/>
          </w:rPr>
          <w:fldChar w:fldCharType="begin"/>
        </w:r>
        <w:r w:rsidR="009B58FE">
          <w:rPr>
            <w:noProof/>
            <w:webHidden/>
          </w:rPr>
          <w:instrText xml:space="preserve"> PAGEREF _Toc18063161 \h </w:instrText>
        </w:r>
        <w:r w:rsidR="009B58FE">
          <w:rPr>
            <w:noProof/>
            <w:webHidden/>
          </w:rPr>
        </w:r>
        <w:r w:rsidR="009B58FE">
          <w:rPr>
            <w:noProof/>
            <w:webHidden/>
          </w:rPr>
          <w:fldChar w:fldCharType="separate"/>
        </w:r>
        <w:r w:rsidR="008E45E4">
          <w:rPr>
            <w:noProof/>
            <w:webHidden/>
          </w:rPr>
          <w:t>73</w:t>
        </w:r>
        <w:r w:rsidR="009B58FE">
          <w:rPr>
            <w:noProof/>
            <w:webHidden/>
          </w:rPr>
          <w:fldChar w:fldCharType="end"/>
        </w:r>
      </w:hyperlink>
    </w:p>
    <w:p w14:paraId="4BF1AABB" w14:textId="259674A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62" w:history="1">
        <w:r w:rsidR="009B58FE" w:rsidRPr="00555AF4">
          <w:rPr>
            <w:rStyle w:val="Hyperlink"/>
            <w:noProof/>
          </w:rPr>
          <w:t>Introductory Comment</w:t>
        </w:r>
        <w:r w:rsidR="009B58FE">
          <w:rPr>
            <w:noProof/>
            <w:webHidden/>
          </w:rPr>
          <w:tab/>
        </w:r>
        <w:r w:rsidR="009B58FE">
          <w:rPr>
            <w:noProof/>
            <w:webHidden/>
          </w:rPr>
          <w:fldChar w:fldCharType="begin"/>
        </w:r>
        <w:r w:rsidR="009B58FE">
          <w:rPr>
            <w:noProof/>
            <w:webHidden/>
          </w:rPr>
          <w:instrText xml:space="preserve"> PAGEREF _Toc18063162 \h </w:instrText>
        </w:r>
        <w:r w:rsidR="009B58FE">
          <w:rPr>
            <w:noProof/>
            <w:webHidden/>
          </w:rPr>
        </w:r>
        <w:r w:rsidR="009B58FE">
          <w:rPr>
            <w:noProof/>
            <w:webHidden/>
          </w:rPr>
          <w:fldChar w:fldCharType="separate"/>
        </w:r>
        <w:r w:rsidR="008E45E4">
          <w:rPr>
            <w:noProof/>
            <w:webHidden/>
          </w:rPr>
          <w:t>73</w:t>
        </w:r>
        <w:r w:rsidR="009B58FE">
          <w:rPr>
            <w:noProof/>
            <w:webHidden/>
          </w:rPr>
          <w:fldChar w:fldCharType="end"/>
        </w:r>
      </w:hyperlink>
    </w:p>
    <w:p w14:paraId="112F9364" w14:textId="3125A5C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63" w:history="1">
        <w:r w:rsidR="009B58FE" w:rsidRPr="00555AF4">
          <w:rPr>
            <w:rStyle w:val="Hyperlink"/>
            <w:noProof/>
          </w:rPr>
          <w:t>Section 1. Facility.</w:t>
        </w:r>
        <w:r w:rsidR="009B58FE">
          <w:rPr>
            <w:noProof/>
            <w:webHidden/>
          </w:rPr>
          <w:tab/>
        </w:r>
        <w:r w:rsidR="009B58FE">
          <w:rPr>
            <w:noProof/>
            <w:webHidden/>
          </w:rPr>
          <w:fldChar w:fldCharType="begin"/>
        </w:r>
        <w:r w:rsidR="009B58FE">
          <w:rPr>
            <w:noProof/>
            <w:webHidden/>
          </w:rPr>
          <w:instrText xml:space="preserve"> PAGEREF _Toc18063163 \h </w:instrText>
        </w:r>
        <w:r w:rsidR="009B58FE">
          <w:rPr>
            <w:noProof/>
            <w:webHidden/>
          </w:rPr>
        </w:r>
        <w:r w:rsidR="009B58FE">
          <w:rPr>
            <w:noProof/>
            <w:webHidden/>
          </w:rPr>
          <w:fldChar w:fldCharType="separate"/>
        </w:r>
        <w:r w:rsidR="008E45E4">
          <w:rPr>
            <w:noProof/>
            <w:webHidden/>
          </w:rPr>
          <w:t>73</w:t>
        </w:r>
        <w:r w:rsidR="009B58FE">
          <w:rPr>
            <w:noProof/>
            <w:webHidden/>
          </w:rPr>
          <w:fldChar w:fldCharType="end"/>
        </w:r>
      </w:hyperlink>
    </w:p>
    <w:p w14:paraId="6936136E" w14:textId="447283FB"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64" w:history="1">
        <w:r w:rsidR="009B58FE" w:rsidRPr="00555AF4">
          <w:rPr>
            <w:rStyle w:val="Hyperlink"/>
            <w:noProof/>
          </w:rPr>
          <w:t>Section 2. Security.</w:t>
        </w:r>
        <w:r w:rsidR="009B58FE">
          <w:rPr>
            <w:noProof/>
            <w:webHidden/>
          </w:rPr>
          <w:tab/>
        </w:r>
        <w:r w:rsidR="009B58FE">
          <w:rPr>
            <w:noProof/>
            <w:webHidden/>
          </w:rPr>
          <w:fldChar w:fldCharType="begin"/>
        </w:r>
        <w:r w:rsidR="009B58FE">
          <w:rPr>
            <w:noProof/>
            <w:webHidden/>
          </w:rPr>
          <w:instrText xml:space="preserve"> PAGEREF _Toc18063164 \h </w:instrText>
        </w:r>
        <w:r w:rsidR="009B58FE">
          <w:rPr>
            <w:noProof/>
            <w:webHidden/>
          </w:rPr>
        </w:r>
        <w:r w:rsidR="009B58FE">
          <w:rPr>
            <w:noProof/>
            <w:webHidden/>
          </w:rPr>
          <w:fldChar w:fldCharType="separate"/>
        </w:r>
        <w:r w:rsidR="008E45E4">
          <w:rPr>
            <w:noProof/>
            <w:webHidden/>
          </w:rPr>
          <w:t>74</w:t>
        </w:r>
        <w:r w:rsidR="009B58FE">
          <w:rPr>
            <w:noProof/>
            <w:webHidden/>
          </w:rPr>
          <w:fldChar w:fldCharType="end"/>
        </w:r>
      </w:hyperlink>
    </w:p>
    <w:p w14:paraId="5A945453" w14:textId="0105BE5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65" w:history="1">
        <w:r w:rsidR="009B58FE" w:rsidRPr="00555AF4">
          <w:rPr>
            <w:rStyle w:val="Hyperlink"/>
            <w:noProof/>
          </w:rPr>
          <w:t>Section 3. Personnel.</w:t>
        </w:r>
        <w:r w:rsidR="009B58FE">
          <w:rPr>
            <w:noProof/>
            <w:webHidden/>
          </w:rPr>
          <w:tab/>
        </w:r>
        <w:r w:rsidR="009B58FE">
          <w:rPr>
            <w:noProof/>
            <w:webHidden/>
          </w:rPr>
          <w:fldChar w:fldCharType="begin"/>
        </w:r>
        <w:r w:rsidR="009B58FE">
          <w:rPr>
            <w:noProof/>
            <w:webHidden/>
          </w:rPr>
          <w:instrText xml:space="preserve"> PAGEREF _Toc18063165 \h </w:instrText>
        </w:r>
        <w:r w:rsidR="009B58FE">
          <w:rPr>
            <w:noProof/>
            <w:webHidden/>
          </w:rPr>
        </w:r>
        <w:r w:rsidR="009B58FE">
          <w:rPr>
            <w:noProof/>
            <w:webHidden/>
          </w:rPr>
          <w:fldChar w:fldCharType="separate"/>
        </w:r>
        <w:r w:rsidR="008E45E4">
          <w:rPr>
            <w:noProof/>
            <w:webHidden/>
          </w:rPr>
          <w:t>74</w:t>
        </w:r>
        <w:r w:rsidR="009B58FE">
          <w:rPr>
            <w:noProof/>
            <w:webHidden/>
          </w:rPr>
          <w:fldChar w:fldCharType="end"/>
        </w:r>
      </w:hyperlink>
    </w:p>
    <w:p w14:paraId="0773ED8A" w14:textId="0D1589CC"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66" w:history="1">
        <w:r w:rsidR="009B58FE" w:rsidRPr="00555AF4">
          <w:rPr>
            <w:rStyle w:val="Hyperlink"/>
            <w:noProof/>
          </w:rPr>
          <w:t>Section 4. Prescription Drug Order Processing.</w:t>
        </w:r>
        <w:r w:rsidR="009B58FE">
          <w:rPr>
            <w:noProof/>
            <w:webHidden/>
          </w:rPr>
          <w:tab/>
        </w:r>
        <w:r w:rsidR="009B58FE">
          <w:rPr>
            <w:noProof/>
            <w:webHidden/>
          </w:rPr>
          <w:fldChar w:fldCharType="begin"/>
        </w:r>
        <w:r w:rsidR="009B58FE">
          <w:rPr>
            <w:noProof/>
            <w:webHidden/>
          </w:rPr>
          <w:instrText xml:space="preserve"> PAGEREF _Toc18063166 \h </w:instrText>
        </w:r>
        <w:r w:rsidR="009B58FE">
          <w:rPr>
            <w:noProof/>
            <w:webHidden/>
          </w:rPr>
        </w:r>
        <w:r w:rsidR="009B58FE">
          <w:rPr>
            <w:noProof/>
            <w:webHidden/>
          </w:rPr>
          <w:fldChar w:fldCharType="separate"/>
        </w:r>
        <w:r w:rsidR="008E45E4">
          <w:rPr>
            <w:noProof/>
            <w:webHidden/>
          </w:rPr>
          <w:t>78</w:t>
        </w:r>
        <w:r w:rsidR="009B58FE">
          <w:rPr>
            <w:noProof/>
            <w:webHidden/>
          </w:rPr>
          <w:fldChar w:fldCharType="end"/>
        </w:r>
      </w:hyperlink>
    </w:p>
    <w:p w14:paraId="056C8481" w14:textId="476F21F3"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67" w:history="1">
        <w:r w:rsidR="009B58FE" w:rsidRPr="00555AF4">
          <w:rPr>
            <w:rStyle w:val="Hyperlink"/>
            <w:noProof/>
          </w:rPr>
          <w:t>Section 5. Recordkeeping.</w:t>
        </w:r>
        <w:r w:rsidR="009B58FE">
          <w:rPr>
            <w:noProof/>
            <w:webHidden/>
          </w:rPr>
          <w:tab/>
        </w:r>
        <w:r w:rsidR="009B58FE">
          <w:rPr>
            <w:noProof/>
            <w:webHidden/>
          </w:rPr>
          <w:fldChar w:fldCharType="begin"/>
        </w:r>
        <w:r w:rsidR="009B58FE">
          <w:rPr>
            <w:noProof/>
            <w:webHidden/>
          </w:rPr>
          <w:instrText xml:space="preserve"> PAGEREF _Toc18063167 \h </w:instrText>
        </w:r>
        <w:r w:rsidR="009B58FE">
          <w:rPr>
            <w:noProof/>
            <w:webHidden/>
          </w:rPr>
        </w:r>
        <w:r w:rsidR="009B58FE">
          <w:rPr>
            <w:noProof/>
            <w:webHidden/>
          </w:rPr>
          <w:fldChar w:fldCharType="separate"/>
        </w:r>
        <w:r w:rsidR="008E45E4">
          <w:rPr>
            <w:noProof/>
            <w:webHidden/>
          </w:rPr>
          <w:t>83</w:t>
        </w:r>
        <w:r w:rsidR="009B58FE">
          <w:rPr>
            <w:noProof/>
            <w:webHidden/>
          </w:rPr>
          <w:fldChar w:fldCharType="end"/>
        </w:r>
      </w:hyperlink>
    </w:p>
    <w:p w14:paraId="2F23F346" w14:textId="0F1CB183"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68" w:history="1">
        <w:r w:rsidR="009B58FE" w:rsidRPr="00555AF4">
          <w:rPr>
            <w:rStyle w:val="Hyperlink"/>
            <w:noProof/>
          </w:rPr>
          <w:t xml:space="preserve">Section 6. Pharmacist Care Services. </w:t>
        </w:r>
        <w:r w:rsidR="009B58FE">
          <w:rPr>
            <w:noProof/>
            <w:webHidden/>
          </w:rPr>
          <w:tab/>
        </w:r>
        <w:r w:rsidR="009B58FE">
          <w:rPr>
            <w:noProof/>
            <w:webHidden/>
          </w:rPr>
          <w:fldChar w:fldCharType="begin"/>
        </w:r>
        <w:r w:rsidR="009B58FE">
          <w:rPr>
            <w:noProof/>
            <w:webHidden/>
          </w:rPr>
          <w:instrText xml:space="preserve"> PAGEREF _Toc18063168 \h </w:instrText>
        </w:r>
        <w:r w:rsidR="009B58FE">
          <w:rPr>
            <w:noProof/>
            <w:webHidden/>
          </w:rPr>
        </w:r>
        <w:r w:rsidR="009B58FE">
          <w:rPr>
            <w:noProof/>
            <w:webHidden/>
          </w:rPr>
          <w:fldChar w:fldCharType="separate"/>
        </w:r>
        <w:r w:rsidR="008E45E4">
          <w:rPr>
            <w:noProof/>
            <w:webHidden/>
          </w:rPr>
          <w:t>87</w:t>
        </w:r>
        <w:r w:rsidR="009B58FE">
          <w:rPr>
            <w:noProof/>
            <w:webHidden/>
          </w:rPr>
          <w:fldChar w:fldCharType="end"/>
        </w:r>
      </w:hyperlink>
    </w:p>
    <w:p w14:paraId="113896EE" w14:textId="5BC5ED2F"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69" w:history="1">
        <w:r w:rsidR="009B58FE" w:rsidRPr="00555AF4">
          <w:rPr>
            <w:rStyle w:val="Hyperlink"/>
            <w:noProof/>
          </w:rPr>
          <w:t>Section 7. Continuous Quality Improvement Program.</w:t>
        </w:r>
        <w:r w:rsidR="009B58FE">
          <w:rPr>
            <w:noProof/>
            <w:webHidden/>
          </w:rPr>
          <w:tab/>
        </w:r>
        <w:r w:rsidR="009B58FE">
          <w:rPr>
            <w:noProof/>
            <w:webHidden/>
          </w:rPr>
          <w:fldChar w:fldCharType="begin"/>
        </w:r>
        <w:r w:rsidR="009B58FE">
          <w:rPr>
            <w:noProof/>
            <w:webHidden/>
          </w:rPr>
          <w:instrText xml:space="preserve"> PAGEREF _Toc18063169 \h </w:instrText>
        </w:r>
        <w:r w:rsidR="009B58FE">
          <w:rPr>
            <w:noProof/>
            <w:webHidden/>
          </w:rPr>
        </w:r>
        <w:r w:rsidR="009B58FE">
          <w:rPr>
            <w:noProof/>
            <w:webHidden/>
          </w:rPr>
          <w:fldChar w:fldCharType="separate"/>
        </w:r>
        <w:r w:rsidR="008E45E4">
          <w:rPr>
            <w:noProof/>
            <w:webHidden/>
          </w:rPr>
          <w:t>89</w:t>
        </w:r>
        <w:r w:rsidR="009B58FE">
          <w:rPr>
            <w:noProof/>
            <w:webHidden/>
          </w:rPr>
          <w:fldChar w:fldCharType="end"/>
        </w:r>
      </w:hyperlink>
    </w:p>
    <w:p w14:paraId="4302DB6A" w14:textId="6ABAFC79"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70" w:history="1">
        <w:r w:rsidR="009B58FE" w:rsidRPr="00555AF4">
          <w:rPr>
            <w:rStyle w:val="Hyperlink"/>
            <w:noProof/>
          </w:rPr>
          <w:t>Section 8. Shared Pharmacy Services.</w:t>
        </w:r>
        <w:r w:rsidR="009B58FE">
          <w:rPr>
            <w:noProof/>
            <w:webHidden/>
          </w:rPr>
          <w:tab/>
        </w:r>
        <w:r w:rsidR="009B58FE">
          <w:rPr>
            <w:noProof/>
            <w:webHidden/>
          </w:rPr>
          <w:fldChar w:fldCharType="begin"/>
        </w:r>
        <w:r w:rsidR="009B58FE">
          <w:rPr>
            <w:noProof/>
            <w:webHidden/>
          </w:rPr>
          <w:instrText xml:space="preserve"> PAGEREF _Toc18063170 \h </w:instrText>
        </w:r>
        <w:r w:rsidR="009B58FE">
          <w:rPr>
            <w:noProof/>
            <w:webHidden/>
          </w:rPr>
        </w:r>
        <w:r w:rsidR="009B58FE">
          <w:rPr>
            <w:noProof/>
            <w:webHidden/>
          </w:rPr>
          <w:fldChar w:fldCharType="separate"/>
        </w:r>
        <w:r w:rsidR="008E45E4">
          <w:rPr>
            <w:noProof/>
            <w:webHidden/>
          </w:rPr>
          <w:t>90</w:t>
        </w:r>
        <w:r w:rsidR="009B58FE">
          <w:rPr>
            <w:noProof/>
            <w:webHidden/>
          </w:rPr>
          <w:fldChar w:fldCharType="end"/>
        </w:r>
      </w:hyperlink>
    </w:p>
    <w:p w14:paraId="5FA838C3" w14:textId="70055B2D"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71" w:history="1">
        <w:r w:rsidR="009B58FE" w:rsidRPr="00555AF4">
          <w:rPr>
            <w:rStyle w:val="Hyperlink"/>
            <w:noProof/>
          </w:rPr>
          <w:t>Section 9. Automated Pharmacy Systems.</w:t>
        </w:r>
        <w:r w:rsidR="009B58FE">
          <w:rPr>
            <w:noProof/>
            <w:webHidden/>
          </w:rPr>
          <w:tab/>
        </w:r>
        <w:r w:rsidR="009B58FE">
          <w:rPr>
            <w:noProof/>
            <w:webHidden/>
          </w:rPr>
          <w:fldChar w:fldCharType="begin"/>
        </w:r>
        <w:r w:rsidR="009B58FE">
          <w:rPr>
            <w:noProof/>
            <w:webHidden/>
          </w:rPr>
          <w:instrText xml:space="preserve"> PAGEREF _Toc18063171 \h </w:instrText>
        </w:r>
        <w:r w:rsidR="009B58FE">
          <w:rPr>
            <w:noProof/>
            <w:webHidden/>
          </w:rPr>
        </w:r>
        <w:r w:rsidR="009B58FE">
          <w:rPr>
            <w:noProof/>
            <w:webHidden/>
          </w:rPr>
          <w:fldChar w:fldCharType="separate"/>
        </w:r>
        <w:r w:rsidR="008E45E4">
          <w:rPr>
            <w:noProof/>
            <w:webHidden/>
          </w:rPr>
          <w:t>93</w:t>
        </w:r>
        <w:r w:rsidR="009B58FE">
          <w:rPr>
            <w:noProof/>
            <w:webHidden/>
          </w:rPr>
          <w:fldChar w:fldCharType="end"/>
        </w:r>
      </w:hyperlink>
    </w:p>
    <w:p w14:paraId="53968713" w14:textId="2DA0437D"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72" w:history="1">
        <w:r w:rsidR="009B58FE" w:rsidRPr="00555AF4">
          <w:rPr>
            <w:rStyle w:val="Hyperlink"/>
            <w:noProof/>
          </w:rPr>
          <w:t>Section 10. Return and Reuse of Prescription Drugs.</w:t>
        </w:r>
        <w:r w:rsidR="009B58FE">
          <w:rPr>
            <w:noProof/>
            <w:webHidden/>
          </w:rPr>
          <w:tab/>
        </w:r>
        <w:r w:rsidR="009B58FE">
          <w:rPr>
            <w:noProof/>
            <w:webHidden/>
          </w:rPr>
          <w:fldChar w:fldCharType="begin"/>
        </w:r>
        <w:r w:rsidR="009B58FE">
          <w:rPr>
            <w:noProof/>
            <w:webHidden/>
          </w:rPr>
          <w:instrText xml:space="preserve"> PAGEREF _Toc18063172 \h </w:instrText>
        </w:r>
        <w:r w:rsidR="009B58FE">
          <w:rPr>
            <w:noProof/>
            <w:webHidden/>
          </w:rPr>
        </w:r>
        <w:r w:rsidR="009B58FE">
          <w:rPr>
            <w:noProof/>
            <w:webHidden/>
          </w:rPr>
          <w:fldChar w:fldCharType="separate"/>
        </w:r>
        <w:r w:rsidR="008E45E4">
          <w:rPr>
            <w:noProof/>
            <w:webHidden/>
          </w:rPr>
          <w:t>95</w:t>
        </w:r>
        <w:r w:rsidR="009B58FE">
          <w:rPr>
            <w:noProof/>
            <w:webHidden/>
          </w:rPr>
          <w:fldChar w:fldCharType="end"/>
        </w:r>
      </w:hyperlink>
    </w:p>
    <w:p w14:paraId="50C8D5DE" w14:textId="4701C489"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73" w:history="1">
        <w:r w:rsidR="009B58FE" w:rsidRPr="00555AF4">
          <w:rPr>
            <w:rStyle w:val="Hyperlink"/>
            <w:noProof/>
          </w:rPr>
          <w:t>Section 11. Prescription Drug Repository Programs.</w:t>
        </w:r>
        <w:r w:rsidR="009B58FE">
          <w:rPr>
            <w:noProof/>
            <w:webHidden/>
          </w:rPr>
          <w:tab/>
        </w:r>
        <w:r w:rsidR="009B58FE">
          <w:rPr>
            <w:noProof/>
            <w:webHidden/>
          </w:rPr>
          <w:fldChar w:fldCharType="begin"/>
        </w:r>
        <w:r w:rsidR="009B58FE">
          <w:rPr>
            <w:noProof/>
            <w:webHidden/>
          </w:rPr>
          <w:instrText xml:space="preserve"> PAGEREF _Toc18063173 \h </w:instrText>
        </w:r>
        <w:r w:rsidR="009B58FE">
          <w:rPr>
            <w:noProof/>
            <w:webHidden/>
          </w:rPr>
        </w:r>
        <w:r w:rsidR="009B58FE">
          <w:rPr>
            <w:noProof/>
            <w:webHidden/>
          </w:rPr>
          <w:fldChar w:fldCharType="separate"/>
        </w:r>
        <w:r w:rsidR="008E45E4">
          <w:rPr>
            <w:noProof/>
            <w:webHidden/>
          </w:rPr>
          <w:t>95</w:t>
        </w:r>
        <w:r w:rsidR="009B58FE">
          <w:rPr>
            <w:noProof/>
            <w:webHidden/>
          </w:rPr>
          <w:fldChar w:fldCharType="end"/>
        </w:r>
      </w:hyperlink>
    </w:p>
    <w:p w14:paraId="43C18A0D" w14:textId="32D8A955"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74" w:history="1">
        <w:r w:rsidR="009B58FE" w:rsidRPr="00555AF4">
          <w:rPr>
            <w:rStyle w:val="Hyperlink"/>
            <w:bCs/>
            <w:noProof/>
          </w:rPr>
          <w:t>Section 12. Disposal of Controlled Substances.</w:t>
        </w:r>
        <w:r w:rsidR="009B58FE">
          <w:rPr>
            <w:noProof/>
            <w:webHidden/>
          </w:rPr>
          <w:tab/>
        </w:r>
        <w:r w:rsidR="009B58FE">
          <w:rPr>
            <w:noProof/>
            <w:webHidden/>
          </w:rPr>
          <w:fldChar w:fldCharType="begin"/>
        </w:r>
        <w:r w:rsidR="009B58FE">
          <w:rPr>
            <w:noProof/>
            <w:webHidden/>
          </w:rPr>
          <w:instrText xml:space="preserve"> PAGEREF _Toc18063174 \h </w:instrText>
        </w:r>
        <w:r w:rsidR="009B58FE">
          <w:rPr>
            <w:noProof/>
            <w:webHidden/>
          </w:rPr>
        </w:r>
        <w:r w:rsidR="009B58FE">
          <w:rPr>
            <w:noProof/>
            <w:webHidden/>
          </w:rPr>
          <w:fldChar w:fldCharType="separate"/>
        </w:r>
        <w:r w:rsidR="008E45E4">
          <w:rPr>
            <w:noProof/>
            <w:webHidden/>
          </w:rPr>
          <w:t>96</w:t>
        </w:r>
        <w:r w:rsidR="009B58FE">
          <w:rPr>
            <w:noProof/>
            <w:webHidden/>
          </w:rPr>
          <w:fldChar w:fldCharType="end"/>
        </w:r>
      </w:hyperlink>
    </w:p>
    <w:p w14:paraId="72D9FDD8" w14:textId="3349C52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75" w:history="1">
        <w:r w:rsidR="009B58FE" w:rsidRPr="00555AF4">
          <w:rPr>
            <w:rStyle w:val="Hyperlink"/>
            <w:noProof/>
          </w:rPr>
          <w:t>Section 13. Prepackaging.</w:t>
        </w:r>
        <w:r w:rsidR="009B58FE">
          <w:rPr>
            <w:noProof/>
            <w:webHidden/>
          </w:rPr>
          <w:tab/>
        </w:r>
        <w:r w:rsidR="009B58FE">
          <w:rPr>
            <w:noProof/>
            <w:webHidden/>
          </w:rPr>
          <w:fldChar w:fldCharType="begin"/>
        </w:r>
        <w:r w:rsidR="009B58FE">
          <w:rPr>
            <w:noProof/>
            <w:webHidden/>
          </w:rPr>
          <w:instrText xml:space="preserve"> PAGEREF _Toc18063175 \h </w:instrText>
        </w:r>
        <w:r w:rsidR="009B58FE">
          <w:rPr>
            <w:noProof/>
            <w:webHidden/>
          </w:rPr>
        </w:r>
        <w:r w:rsidR="009B58FE">
          <w:rPr>
            <w:noProof/>
            <w:webHidden/>
          </w:rPr>
          <w:fldChar w:fldCharType="separate"/>
        </w:r>
        <w:r w:rsidR="008E45E4">
          <w:rPr>
            <w:noProof/>
            <w:webHidden/>
          </w:rPr>
          <w:t>96</w:t>
        </w:r>
        <w:r w:rsidR="009B58FE">
          <w:rPr>
            <w:noProof/>
            <w:webHidden/>
          </w:rPr>
          <w:fldChar w:fldCharType="end"/>
        </w:r>
      </w:hyperlink>
    </w:p>
    <w:p w14:paraId="2FEC419A" w14:textId="117D985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76" w:history="1">
        <w:r w:rsidR="009B58FE" w:rsidRPr="00555AF4">
          <w:rPr>
            <w:rStyle w:val="Hyperlink"/>
            <w:noProof/>
          </w:rPr>
          <w:t>Section 14. Provision of Pharmacist Care Services Outside of a Licensed Pharmacy.</w:t>
        </w:r>
        <w:r w:rsidR="009B58FE">
          <w:rPr>
            <w:noProof/>
            <w:webHidden/>
          </w:rPr>
          <w:tab/>
        </w:r>
        <w:r w:rsidR="009B58FE">
          <w:rPr>
            <w:noProof/>
            <w:webHidden/>
          </w:rPr>
          <w:fldChar w:fldCharType="begin"/>
        </w:r>
        <w:r w:rsidR="009B58FE">
          <w:rPr>
            <w:noProof/>
            <w:webHidden/>
          </w:rPr>
          <w:instrText xml:space="preserve"> PAGEREF _Toc18063176 \h </w:instrText>
        </w:r>
        <w:r w:rsidR="009B58FE">
          <w:rPr>
            <w:noProof/>
            <w:webHidden/>
          </w:rPr>
        </w:r>
        <w:r w:rsidR="009B58FE">
          <w:rPr>
            <w:noProof/>
            <w:webHidden/>
          </w:rPr>
          <w:fldChar w:fldCharType="separate"/>
        </w:r>
        <w:r w:rsidR="008E45E4">
          <w:rPr>
            <w:noProof/>
            <w:webHidden/>
          </w:rPr>
          <w:t>97</w:t>
        </w:r>
        <w:r w:rsidR="009B58FE">
          <w:rPr>
            <w:noProof/>
            <w:webHidden/>
          </w:rPr>
          <w:fldChar w:fldCharType="end"/>
        </w:r>
      </w:hyperlink>
    </w:p>
    <w:p w14:paraId="159D8DC9" w14:textId="1BDFC247"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77" w:history="1">
        <w:r w:rsidR="009B58FE" w:rsidRPr="00555AF4">
          <w:rPr>
            <w:rStyle w:val="Hyperlink"/>
            <w:noProof/>
          </w:rPr>
          <w:t>Section 15. Approval of Pharmacy Practice Initiatives.</w:t>
        </w:r>
        <w:r w:rsidR="009B58FE">
          <w:rPr>
            <w:noProof/>
            <w:webHidden/>
          </w:rPr>
          <w:tab/>
        </w:r>
        <w:r w:rsidR="009B58FE">
          <w:rPr>
            <w:noProof/>
            <w:webHidden/>
          </w:rPr>
          <w:fldChar w:fldCharType="begin"/>
        </w:r>
        <w:r w:rsidR="009B58FE">
          <w:rPr>
            <w:noProof/>
            <w:webHidden/>
          </w:rPr>
          <w:instrText xml:space="preserve"> PAGEREF _Toc18063177 \h </w:instrText>
        </w:r>
        <w:r w:rsidR="009B58FE">
          <w:rPr>
            <w:noProof/>
            <w:webHidden/>
          </w:rPr>
        </w:r>
        <w:r w:rsidR="009B58FE">
          <w:rPr>
            <w:noProof/>
            <w:webHidden/>
          </w:rPr>
          <w:fldChar w:fldCharType="separate"/>
        </w:r>
        <w:r w:rsidR="008E45E4">
          <w:rPr>
            <w:noProof/>
            <w:webHidden/>
          </w:rPr>
          <w:t>97</w:t>
        </w:r>
        <w:r w:rsidR="009B58FE">
          <w:rPr>
            <w:noProof/>
            <w:webHidden/>
          </w:rPr>
          <w:fldChar w:fldCharType="end"/>
        </w:r>
      </w:hyperlink>
    </w:p>
    <w:p w14:paraId="58550D84" w14:textId="3EE33907"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78" w:history="1">
        <w:r w:rsidR="009B58FE" w:rsidRPr="00555AF4">
          <w:rPr>
            <w:rStyle w:val="Hyperlink"/>
            <w:noProof/>
          </w:rPr>
          <w:t>Section 16. Unprofessional Conduct.</w:t>
        </w:r>
        <w:r w:rsidR="009B58FE">
          <w:rPr>
            <w:noProof/>
            <w:webHidden/>
          </w:rPr>
          <w:tab/>
        </w:r>
        <w:r w:rsidR="009B58FE">
          <w:rPr>
            <w:noProof/>
            <w:webHidden/>
          </w:rPr>
          <w:fldChar w:fldCharType="begin"/>
        </w:r>
        <w:r w:rsidR="009B58FE">
          <w:rPr>
            <w:noProof/>
            <w:webHidden/>
          </w:rPr>
          <w:instrText xml:space="preserve"> PAGEREF _Toc18063178 \h </w:instrText>
        </w:r>
        <w:r w:rsidR="009B58FE">
          <w:rPr>
            <w:noProof/>
            <w:webHidden/>
          </w:rPr>
        </w:r>
        <w:r w:rsidR="009B58FE">
          <w:rPr>
            <w:noProof/>
            <w:webHidden/>
          </w:rPr>
          <w:fldChar w:fldCharType="separate"/>
        </w:r>
        <w:r w:rsidR="008E45E4">
          <w:rPr>
            <w:noProof/>
            <w:webHidden/>
          </w:rPr>
          <w:t>98</w:t>
        </w:r>
        <w:r w:rsidR="009B58FE">
          <w:rPr>
            <w:noProof/>
            <w:webHidden/>
          </w:rPr>
          <w:fldChar w:fldCharType="end"/>
        </w:r>
      </w:hyperlink>
    </w:p>
    <w:p w14:paraId="51F47551" w14:textId="2897C6F7"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79" w:history="1">
        <w:r w:rsidR="009B58FE" w:rsidRPr="00555AF4">
          <w:rPr>
            <w:rStyle w:val="Hyperlink"/>
            <w:noProof/>
          </w:rPr>
          <w:t>Model Rules for Public Health Emergencies</w:t>
        </w:r>
        <w:r w:rsidR="009B58FE">
          <w:rPr>
            <w:noProof/>
            <w:webHidden/>
          </w:rPr>
          <w:tab/>
        </w:r>
        <w:r w:rsidR="009B58FE">
          <w:rPr>
            <w:noProof/>
            <w:webHidden/>
          </w:rPr>
          <w:fldChar w:fldCharType="begin"/>
        </w:r>
        <w:r w:rsidR="009B58FE">
          <w:rPr>
            <w:noProof/>
            <w:webHidden/>
          </w:rPr>
          <w:instrText xml:space="preserve"> PAGEREF _Toc18063179 \h </w:instrText>
        </w:r>
        <w:r w:rsidR="009B58FE">
          <w:rPr>
            <w:noProof/>
            <w:webHidden/>
          </w:rPr>
        </w:r>
        <w:r w:rsidR="009B58FE">
          <w:rPr>
            <w:noProof/>
            <w:webHidden/>
          </w:rPr>
          <w:fldChar w:fldCharType="separate"/>
        </w:r>
        <w:r w:rsidR="008E45E4">
          <w:rPr>
            <w:noProof/>
            <w:webHidden/>
          </w:rPr>
          <w:t>99</w:t>
        </w:r>
        <w:r w:rsidR="009B58FE">
          <w:rPr>
            <w:noProof/>
            <w:webHidden/>
          </w:rPr>
          <w:fldChar w:fldCharType="end"/>
        </w:r>
      </w:hyperlink>
    </w:p>
    <w:p w14:paraId="2A4581A3" w14:textId="051C631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80" w:history="1">
        <w:r w:rsidR="009B58FE" w:rsidRPr="00555AF4">
          <w:rPr>
            <w:rStyle w:val="Hyperlink"/>
            <w:noProof/>
          </w:rPr>
          <w:t>Section 1. Purpose and Scope.</w:t>
        </w:r>
        <w:r w:rsidR="009B58FE">
          <w:rPr>
            <w:noProof/>
            <w:webHidden/>
          </w:rPr>
          <w:tab/>
        </w:r>
        <w:r w:rsidR="009B58FE">
          <w:rPr>
            <w:noProof/>
            <w:webHidden/>
          </w:rPr>
          <w:fldChar w:fldCharType="begin"/>
        </w:r>
        <w:r w:rsidR="009B58FE">
          <w:rPr>
            <w:noProof/>
            <w:webHidden/>
          </w:rPr>
          <w:instrText xml:space="preserve"> PAGEREF _Toc18063180 \h </w:instrText>
        </w:r>
        <w:r w:rsidR="009B58FE">
          <w:rPr>
            <w:noProof/>
            <w:webHidden/>
          </w:rPr>
        </w:r>
        <w:r w:rsidR="009B58FE">
          <w:rPr>
            <w:noProof/>
            <w:webHidden/>
          </w:rPr>
          <w:fldChar w:fldCharType="separate"/>
        </w:r>
        <w:r w:rsidR="008E45E4">
          <w:rPr>
            <w:noProof/>
            <w:webHidden/>
          </w:rPr>
          <w:t>99</w:t>
        </w:r>
        <w:r w:rsidR="009B58FE">
          <w:rPr>
            <w:noProof/>
            <w:webHidden/>
          </w:rPr>
          <w:fldChar w:fldCharType="end"/>
        </w:r>
      </w:hyperlink>
    </w:p>
    <w:p w14:paraId="478B228E" w14:textId="534997F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81" w:history="1">
        <w:r w:rsidR="009B58FE" w:rsidRPr="00555AF4">
          <w:rPr>
            <w:rStyle w:val="Hyperlink"/>
            <w:noProof/>
          </w:rPr>
          <w:t>Section 2. Definitions.</w:t>
        </w:r>
        <w:r w:rsidR="009B58FE">
          <w:rPr>
            <w:noProof/>
            <w:webHidden/>
          </w:rPr>
          <w:tab/>
        </w:r>
        <w:r w:rsidR="009B58FE">
          <w:rPr>
            <w:noProof/>
            <w:webHidden/>
          </w:rPr>
          <w:fldChar w:fldCharType="begin"/>
        </w:r>
        <w:r w:rsidR="009B58FE">
          <w:rPr>
            <w:noProof/>
            <w:webHidden/>
          </w:rPr>
          <w:instrText xml:space="preserve"> PAGEREF _Toc18063181 \h </w:instrText>
        </w:r>
        <w:r w:rsidR="009B58FE">
          <w:rPr>
            <w:noProof/>
            <w:webHidden/>
          </w:rPr>
        </w:r>
        <w:r w:rsidR="009B58FE">
          <w:rPr>
            <w:noProof/>
            <w:webHidden/>
          </w:rPr>
          <w:fldChar w:fldCharType="separate"/>
        </w:r>
        <w:r w:rsidR="008E45E4">
          <w:rPr>
            <w:noProof/>
            <w:webHidden/>
          </w:rPr>
          <w:t>99</w:t>
        </w:r>
        <w:r w:rsidR="009B58FE">
          <w:rPr>
            <w:noProof/>
            <w:webHidden/>
          </w:rPr>
          <w:fldChar w:fldCharType="end"/>
        </w:r>
      </w:hyperlink>
    </w:p>
    <w:p w14:paraId="3FB98158" w14:textId="7193CCE8"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82" w:history="1">
        <w:r w:rsidR="009B58FE" w:rsidRPr="00555AF4">
          <w:rPr>
            <w:rStyle w:val="Hyperlink"/>
            <w:noProof/>
          </w:rPr>
          <w:t>Section 3. Emergency Prescription Drug Order.</w:t>
        </w:r>
        <w:r w:rsidR="009B58FE">
          <w:rPr>
            <w:noProof/>
            <w:webHidden/>
          </w:rPr>
          <w:tab/>
        </w:r>
        <w:r w:rsidR="009B58FE">
          <w:rPr>
            <w:noProof/>
            <w:webHidden/>
          </w:rPr>
          <w:fldChar w:fldCharType="begin"/>
        </w:r>
        <w:r w:rsidR="009B58FE">
          <w:rPr>
            <w:noProof/>
            <w:webHidden/>
          </w:rPr>
          <w:instrText xml:space="preserve"> PAGEREF _Toc18063182 \h </w:instrText>
        </w:r>
        <w:r w:rsidR="009B58FE">
          <w:rPr>
            <w:noProof/>
            <w:webHidden/>
          </w:rPr>
        </w:r>
        <w:r w:rsidR="009B58FE">
          <w:rPr>
            <w:noProof/>
            <w:webHidden/>
          </w:rPr>
          <w:fldChar w:fldCharType="separate"/>
        </w:r>
        <w:r w:rsidR="008E45E4">
          <w:rPr>
            <w:noProof/>
            <w:webHidden/>
          </w:rPr>
          <w:t>99</w:t>
        </w:r>
        <w:r w:rsidR="009B58FE">
          <w:rPr>
            <w:noProof/>
            <w:webHidden/>
          </w:rPr>
          <w:fldChar w:fldCharType="end"/>
        </w:r>
      </w:hyperlink>
    </w:p>
    <w:p w14:paraId="4AA3EC0D" w14:textId="0E86E5D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83" w:history="1">
        <w:r w:rsidR="009B58FE" w:rsidRPr="00555AF4">
          <w:rPr>
            <w:rStyle w:val="Hyperlink"/>
            <w:noProof/>
          </w:rPr>
          <w:t>Section 4. Public Health Emergency Refill Dispensing.</w:t>
        </w:r>
        <w:r w:rsidR="009B58FE">
          <w:rPr>
            <w:noProof/>
            <w:webHidden/>
          </w:rPr>
          <w:tab/>
        </w:r>
        <w:r w:rsidR="009B58FE">
          <w:rPr>
            <w:noProof/>
            <w:webHidden/>
          </w:rPr>
          <w:fldChar w:fldCharType="begin"/>
        </w:r>
        <w:r w:rsidR="009B58FE">
          <w:rPr>
            <w:noProof/>
            <w:webHidden/>
          </w:rPr>
          <w:instrText xml:space="preserve"> PAGEREF _Toc18063183 \h </w:instrText>
        </w:r>
        <w:r w:rsidR="009B58FE">
          <w:rPr>
            <w:noProof/>
            <w:webHidden/>
          </w:rPr>
        </w:r>
        <w:r w:rsidR="009B58FE">
          <w:rPr>
            <w:noProof/>
            <w:webHidden/>
          </w:rPr>
          <w:fldChar w:fldCharType="separate"/>
        </w:r>
        <w:r w:rsidR="008E45E4">
          <w:rPr>
            <w:noProof/>
            <w:webHidden/>
          </w:rPr>
          <w:t>99</w:t>
        </w:r>
        <w:r w:rsidR="009B58FE">
          <w:rPr>
            <w:noProof/>
            <w:webHidden/>
          </w:rPr>
          <w:fldChar w:fldCharType="end"/>
        </w:r>
      </w:hyperlink>
    </w:p>
    <w:p w14:paraId="0DA39BD2" w14:textId="7949B73F"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84" w:history="1">
        <w:r w:rsidR="009B58FE" w:rsidRPr="00555AF4">
          <w:rPr>
            <w:rStyle w:val="Hyperlink"/>
            <w:noProof/>
          </w:rPr>
          <w:t>Section 5. Temporary Recognition of Nonresident Licensure.</w:t>
        </w:r>
        <w:r w:rsidR="009B58FE">
          <w:rPr>
            <w:noProof/>
            <w:webHidden/>
          </w:rPr>
          <w:tab/>
        </w:r>
        <w:r w:rsidR="009B58FE">
          <w:rPr>
            <w:noProof/>
            <w:webHidden/>
          </w:rPr>
          <w:fldChar w:fldCharType="begin"/>
        </w:r>
        <w:r w:rsidR="009B58FE">
          <w:rPr>
            <w:noProof/>
            <w:webHidden/>
          </w:rPr>
          <w:instrText xml:space="preserve"> PAGEREF _Toc18063184 \h </w:instrText>
        </w:r>
        <w:r w:rsidR="009B58FE">
          <w:rPr>
            <w:noProof/>
            <w:webHidden/>
          </w:rPr>
        </w:r>
        <w:r w:rsidR="009B58FE">
          <w:rPr>
            <w:noProof/>
            <w:webHidden/>
          </w:rPr>
          <w:fldChar w:fldCharType="separate"/>
        </w:r>
        <w:r w:rsidR="008E45E4">
          <w:rPr>
            <w:noProof/>
            <w:webHidden/>
          </w:rPr>
          <w:t>100</w:t>
        </w:r>
        <w:r w:rsidR="009B58FE">
          <w:rPr>
            <w:noProof/>
            <w:webHidden/>
          </w:rPr>
          <w:fldChar w:fldCharType="end"/>
        </w:r>
      </w:hyperlink>
    </w:p>
    <w:p w14:paraId="589D8CBF" w14:textId="7518F59F"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85" w:history="1">
        <w:r w:rsidR="009B58FE" w:rsidRPr="00555AF4">
          <w:rPr>
            <w:rStyle w:val="Hyperlink"/>
            <w:noProof/>
          </w:rPr>
          <w:t>Section 6. Temporary Pharmacy Facilities or Mobile Pharmacies.</w:t>
        </w:r>
        <w:r w:rsidR="009B58FE">
          <w:rPr>
            <w:noProof/>
            <w:webHidden/>
          </w:rPr>
          <w:tab/>
        </w:r>
        <w:r w:rsidR="009B58FE">
          <w:rPr>
            <w:noProof/>
            <w:webHidden/>
          </w:rPr>
          <w:fldChar w:fldCharType="begin"/>
        </w:r>
        <w:r w:rsidR="009B58FE">
          <w:rPr>
            <w:noProof/>
            <w:webHidden/>
          </w:rPr>
          <w:instrText xml:space="preserve"> PAGEREF _Toc18063185 \h </w:instrText>
        </w:r>
        <w:r w:rsidR="009B58FE">
          <w:rPr>
            <w:noProof/>
            <w:webHidden/>
          </w:rPr>
        </w:r>
        <w:r w:rsidR="009B58FE">
          <w:rPr>
            <w:noProof/>
            <w:webHidden/>
          </w:rPr>
          <w:fldChar w:fldCharType="separate"/>
        </w:r>
        <w:r w:rsidR="008E45E4">
          <w:rPr>
            <w:noProof/>
            <w:webHidden/>
          </w:rPr>
          <w:t>101</w:t>
        </w:r>
        <w:r w:rsidR="009B58FE">
          <w:rPr>
            <w:noProof/>
            <w:webHidden/>
          </w:rPr>
          <w:fldChar w:fldCharType="end"/>
        </w:r>
      </w:hyperlink>
    </w:p>
    <w:p w14:paraId="2F2D63D7" w14:textId="16F37E57"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86" w:history="1">
        <w:r w:rsidR="009B58FE" w:rsidRPr="00555AF4">
          <w:rPr>
            <w:rStyle w:val="Hyperlink"/>
            <w:noProof/>
          </w:rPr>
          <w:t>Comments</w:t>
        </w:r>
        <w:r w:rsidR="009B58FE">
          <w:rPr>
            <w:noProof/>
            <w:webHidden/>
          </w:rPr>
          <w:tab/>
        </w:r>
        <w:r w:rsidR="009B58FE">
          <w:rPr>
            <w:noProof/>
            <w:webHidden/>
          </w:rPr>
          <w:fldChar w:fldCharType="begin"/>
        </w:r>
        <w:r w:rsidR="009B58FE">
          <w:rPr>
            <w:noProof/>
            <w:webHidden/>
          </w:rPr>
          <w:instrText xml:space="preserve"> PAGEREF _Toc18063186 \h </w:instrText>
        </w:r>
        <w:r w:rsidR="009B58FE">
          <w:rPr>
            <w:noProof/>
            <w:webHidden/>
          </w:rPr>
        </w:r>
        <w:r w:rsidR="009B58FE">
          <w:rPr>
            <w:noProof/>
            <w:webHidden/>
          </w:rPr>
          <w:fldChar w:fldCharType="separate"/>
        </w:r>
        <w:r w:rsidR="008E45E4">
          <w:rPr>
            <w:noProof/>
            <w:webHidden/>
          </w:rPr>
          <w:t>102</w:t>
        </w:r>
        <w:r w:rsidR="009B58FE">
          <w:rPr>
            <w:noProof/>
            <w:webHidden/>
          </w:rPr>
          <w:fldChar w:fldCharType="end"/>
        </w:r>
      </w:hyperlink>
    </w:p>
    <w:p w14:paraId="7B5BEA85" w14:textId="128B98B5"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87" w:history="1">
        <w:r w:rsidR="009B58FE" w:rsidRPr="00555AF4">
          <w:rPr>
            <w:rStyle w:val="Hyperlink"/>
            <w:noProof/>
          </w:rPr>
          <w:t>Section 1. Comment.</w:t>
        </w:r>
        <w:r w:rsidR="009B58FE">
          <w:rPr>
            <w:noProof/>
            <w:webHidden/>
          </w:rPr>
          <w:tab/>
        </w:r>
        <w:r w:rsidR="009B58FE">
          <w:rPr>
            <w:noProof/>
            <w:webHidden/>
          </w:rPr>
          <w:fldChar w:fldCharType="begin"/>
        </w:r>
        <w:r w:rsidR="009B58FE">
          <w:rPr>
            <w:noProof/>
            <w:webHidden/>
          </w:rPr>
          <w:instrText xml:space="preserve"> PAGEREF _Toc18063187 \h </w:instrText>
        </w:r>
        <w:r w:rsidR="009B58FE">
          <w:rPr>
            <w:noProof/>
            <w:webHidden/>
          </w:rPr>
        </w:r>
        <w:r w:rsidR="009B58FE">
          <w:rPr>
            <w:noProof/>
            <w:webHidden/>
          </w:rPr>
          <w:fldChar w:fldCharType="separate"/>
        </w:r>
        <w:r w:rsidR="008E45E4">
          <w:rPr>
            <w:noProof/>
            <w:webHidden/>
          </w:rPr>
          <w:t>102</w:t>
        </w:r>
        <w:r w:rsidR="009B58FE">
          <w:rPr>
            <w:noProof/>
            <w:webHidden/>
          </w:rPr>
          <w:fldChar w:fldCharType="end"/>
        </w:r>
      </w:hyperlink>
    </w:p>
    <w:p w14:paraId="1040F218" w14:textId="68F984DF"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88" w:history="1">
        <w:r w:rsidR="009B58FE" w:rsidRPr="00555AF4">
          <w:rPr>
            <w:rStyle w:val="Hyperlink"/>
            <w:noProof/>
          </w:rPr>
          <w:t>Model Rules for Nuclear/Radiologic Pharmacy</w:t>
        </w:r>
        <w:r w:rsidR="009B58FE">
          <w:rPr>
            <w:noProof/>
            <w:webHidden/>
          </w:rPr>
          <w:tab/>
        </w:r>
        <w:r w:rsidR="009B58FE">
          <w:rPr>
            <w:noProof/>
            <w:webHidden/>
          </w:rPr>
          <w:fldChar w:fldCharType="begin"/>
        </w:r>
        <w:r w:rsidR="009B58FE">
          <w:rPr>
            <w:noProof/>
            <w:webHidden/>
          </w:rPr>
          <w:instrText xml:space="preserve"> PAGEREF _Toc18063188 \h </w:instrText>
        </w:r>
        <w:r w:rsidR="009B58FE">
          <w:rPr>
            <w:noProof/>
            <w:webHidden/>
          </w:rPr>
        </w:r>
        <w:r w:rsidR="009B58FE">
          <w:rPr>
            <w:noProof/>
            <w:webHidden/>
          </w:rPr>
          <w:fldChar w:fldCharType="separate"/>
        </w:r>
        <w:r w:rsidR="008E45E4">
          <w:rPr>
            <w:noProof/>
            <w:webHidden/>
          </w:rPr>
          <w:t>104</w:t>
        </w:r>
        <w:r w:rsidR="009B58FE">
          <w:rPr>
            <w:noProof/>
            <w:webHidden/>
          </w:rPr>
          <w:fldChar w:fldCharType="end"/>
        </w:r>
      </w:hyperlink>
    </w:p>
    <w:p w14:paraId="26944D46" w14:textId="792E60D2"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89" w:history="1">
        <w:r w:rsidR="009B58FE" w:rsidRPr="00555AF4">
          <w:rPr>
            <w:rStyle w:val="Hyperlink"/>
            <w:noProof/>
          </w:rPr>
          <w:t>Section 1. Purpose and Scope.</w:t>
        </w:r>
        <w:r w:rsidR="009B58FE">
          <w:rPr>
            <w:noProof/>
            <w:webHidden/>
          </w:rPr>
          <w:tab/>
        </w:r>
        <w:r w:rsidR="009B58FE">
          <w:rPr>
            <w:noProof/>
            <w:webHidden/>
          </w:rPr>
          <w:fldChar w:fldCharType="begin"/>
        </w:r>
        <w:r w:rsidR="009B58FE">
          <w:rPr>
            <w:noProof/>
            <w:webHidden/>
          </w:rPr>
          <w:instrText xml:space="preserve"> PAGEREF _Toc18063189 \h </w:instrText>
        </w:r>
        <w:r w:rsidR="009B58FE">
          <w:rPr>
            <w:noProof/>
            <w:webHidden/>
          </w:rPr>
        </w:r>
        <w:r w:rsidR="009B58FE">
          <w:rPr>
            <w:noProof/>
            <w:webHidden/>
          </w:rPr>
          <w:fldChar w:fldCharType="separate"/>
        </w:r>
        <w:r w:rsidR="008E45E4">
          <w:rPr>
            <w:noProof/>
            <w:webHidden/>
          </w:rPr>
          <w:t>104</w:t>
        </w:r>
        <w:r w:rsidR="009B58FE">
          <w:rPr>
            <w:noProof/>
            <w:webHidden/>
          </w:rPr>
          <w:fldChar w:fldCharType="end"/>
        </w:r>
      </w:hyperlink>
    </w:p>
    <w:p w14:paraId="22654601" w14:textId="1292374A"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90" w:history="1">
        <w:r w:rsidR="009B58FE" w:rsidRPr="00555AF4">
          <w:rPr>
            <w:rStyle w:val="Hyperlink"/>
            <w:noProof/>
          </w:rPr>
          <w:t>Section 2. Definitions.</w:t>
        </w:r>
        <w:r w:rsidR="009B58FE">
          <w:rPr>
            <w:noProof/>
            <w:webHidden/>
          </w:rPr>
          <w:tab/>
        </w:r>
        <w:r w:rsidR="009B58FE">
          <w:rPr>
            <w:noProof/>
            <w:webHidden/>
          </w:rPr>
          <w:fldChar w:fldCharType="begin"/>
        </w:r>
        <w:r w:rsidR="009B58FE">
          <w:rPr>
            <w:noProof/>
            <w:webHidden/>
          </w:rPr>
          <w:instrText xml:space="preserve"> PAGEREF _Toc18063190 \h </w:instrText>
        </w:r>
        <w:r w:rsidR="009B58FE">
          <w:rPr>
            <w:noProof/>
            <w:webHidden/>
          </w:rPr>
        </w:r>
        <w:r w:rsidR="009B58FE">
          <w:rPr>
            <w:noProof/>
            <w:webHidden/>
          </w:rPr>
          <w:fldChar w:fldCharType="separate"/>
        </w:r>
        <w:r w:rsidR="008E45E4">
          <w:rPr>
            <w:noProof/>
            <w:webHidden/>
          </w:rPr>
          <w:t>104</w:t>
        </w:r>
        <w:r w:rsidR="009B58FE">
          <w:rPr>
            <w:noProof/>
            <w:webHidden/>
          </w:rPr>
          <w:fldChar w:fldCharType="end"/>
        </w:r>
      </w:hyperlink>
    </w:p>
    <w:p w14:paraId="223B6A75" w14:textId="0D764854"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91" w:history="1">
        <w:r w:rsidR="009B58FE" w:rsidRPr="00555AF4">
          <w:rPr>
            <w:rStyle w:val="Hyperlink"/>
            <w:noProof/>
          </w:rPr>
          <w:t>Section 3. General Requirements for Pharmacies Providing Radiopharmaceutical Services.</w:t>
        </w:r>
        <w:r w:rsidR="009B58FE">
          <w:rPr>
            <w:noProof/>
            <w:webHidden/>
          </w:rPr>
          <w:tab/>
        </w:r>
        <w:r w:rsidR="009B58FE">
          <w:rPr>
            <w:noProof/>
            <w:webHidden/>
          </w:rPr>
          <w:fldChar w:fldCharType="begin"/>
        </w:r>
        <w:r w:rsidR="009B58FE">
          <w:rPr>
            <w:noProof/>
            <w:webHidden/>
          </w:rPr>
          <w:instrText xml:space="preserve"> PAGEREF _Toc18063191 \h </w:instrText>
        </w:r>
        <w:r w:rsidR="009B58FE">
          <w:rPr>
            <w:noProof/>
            <w:webHidden/>
          </w:rPr>
        </w:r>
        <w:r w:rsidR="009B58FE">
          <w:rPr>
            <w:noProof/>
            <w:webHidden/>
          </w:rPr>
          <w:fldChar w:fldCharType="separate"/>
        </w:r>
        <w:r w:rsidR="008E45E4">
          <w:rPr>
            <w:noProof/>
            <w:webHidden/>
          </w:rPr>
          <w:t>105</w:t>
        </w:r>
        <w:r w:rsidR="009B58FE">
          <w:rPr>
            <w:noProof/>
            <w:webHidden/>
          </w:rPr>
          <w:fldChar w:fldCharType="end"/>
        </w:r>
      </w:hyperlink>
    </w:p>
    <w:p w14:paraId="5C6FD907" w14:textId="5435CCCD"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92" w:history="1">
        <w:r w:rsidR="009B58FE" w:rsidRPr="00555AF4">
          <w:rPr>
            <w:rStyle w:val="Hyperlink"/>
            <w:noProof/>
          </w:rPr>
          <w:t>Section 4. Other Requirements.</w:t>
        </w:r>
        <w:r w:rsidR="009B58FE">
          <w:rPr>
            <w:noProof/>
            <w:webHidden/>
          </w:rPr>
          <w:tab/>
        </w:r>
        <w:r w:rsidR="009B58FE">
          <w:rPr>
            <w:noProof/>
            <w:webHidden/>
          </w:rPr>
          <w:fldChar w:fldCharType="begin"/>
        </w:r>
        <w:r w:rsidR="009B58FE">
          <w:rPr>
            <w:noProof/>
            <w:webHidden/>
          </w:rPr>
          <w:instrText xml:space="preserve"> PAGEREF _Toc18063192 \h </w:instrText>
        </w:r>
        <w:r w:rsidR="009B58FE">
          <w:rPr>
            <w:noProof/>
            <w:webHidden/>
          </w:rPr>
        </w:r>
        <w:r w:rsidR="009B58FE">
          <w:rPr>
            <w:noProof/>
            <w:webHidden/>
          </w:rPr>
          <w:fldChar w:fldCharType="separate"/>
        </w:r>
        <w:r w:rsidR="008E45E4">
          <w:rPr>
            <w:noProof/>
            <w:webHidden/>
          </w:rPr>
          <w:t>106</w:t>
        </w:r>
        <w:r w:rsidR="009B58FE">
          <w:rPr>
            <w:noProof/>
            <w:webHidden/>
          </w:rPr>
          <w:fldChar w:fldCharType="end"/>
        </w:r>
      </w:hyperlink>
    </w:p>
    <w:p w14:paraId="49E5C92B" w14:textId="7F0F9B16"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193" w:history="1">
        <w:r w:rsidR="009B58FE" w:rsidRPr="00555AF4">
          <w:rPr>
            <w:rStyle w:val="Hyperlink"/>
            <w:noProof/>
          </w:rPr>
          <w:t>Model Rules for Compounded or Repackaged Pharmaceuticals</w:t>
        </w:r>
        <w:r w:rsidR="009B58FE">
          <w:rPr>
            <w:noProof/>
            <w:webHidden/>
          </w:rPr>
          <w:tab/>
        </w:r>
        <w:r w:rsidR="009B58FE">
          <w:rPr>
            <w:noProof/>
            <w:webHidden/>
          </w:rPr>
          <w:fldChar w:fldCharType="begin"/>
        </w:r>
        <w:r w:rsidR="009B58FE">
          <w:rPr>
            <w:noProof/>
            <w:webHidden/>
          </w:rPr>
          <w:instrText xml:space="preserve"> PAGEREF _Toc18063193 \h </w:instrText>
        </w:r>
        <w:r w:rsidR="009B58FE">
          <w:rPr>
            <w:noProof/>
            <w:webHidden/>
          </w:rPr>
        </w:r>
        <w:r w:rsidR="009B58FE">
          <w:rPr>
            <w:noProof/>
            <w:webHidden/>
          </w:rPr>
          <w:fldChar w:fldCharType="separate"/>
        </w:r>
        <w:r w:rsidR="008E45E4">
          <w:rPr>
            <w:noProof/>
            <w:webHidden/>
          </w:rPr>
          <w:t>107</w:t>
        </w:r>
        <w:r w:rsidR="009B58FE">
          <w:rPr>
            <w:noProof/>
            <w:webHidden/>
          </w:rPr>
          <w:fldChar w:fldCharType="end"/>
        </w:r>
      </w:hyperlink>
    </w:p>
    <w:p w14:paraId="0F63587B" w14:textId="4B420487"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94" w:history="1">
        <w:r w:rsidR="009B58FE" w:rsidRPr="00555AF4">
          <w:rPr>
            <w:rStyle w:val="Hyperlink"/>
            <w:noProof/>
          </w:rPr>
          <w:t>Section 1. Purpose and Scope.</w:t>
        </w:r>
        <w:r w:rsidR="009B58FE">
          <w:rPr>
            <w:noProof/>
            <w:webHidden/>
          </w:rPr>
          <w:tab/>
        </w:r>
        <w:r w:rsidR="009B58FE">
          <w:rPr>
            <w:noProof/>
            <w:webHidden/>
          </w:rPr>
          <w:fldChar w:fldCharType="begin"/>
        </w:r>
        <w:r w:rsidR="009B58FE">
          <w:rPr>
            <w:noProof/>
            <w:webHidden/>
          </w:rPr>
          <w:instrText xml:space="preserve"> PAGEREF _Toc18063194 \h </w:instrText>
        </w:r>
        <w:r w:rsidR="009B58FE">
          <w:rPr>
            <w:noProof/>
            <w:webHidden/>
          </w:rPr>
        </w:r>
        <w:r w:rsidR="009B58FE">
          <w:rPr>
            <w:noProof/>
            <w:webHidden/>
          </w:rPr>
          <w:fldChar w:fldCharType="separate"/>
        </w:r>
        <w:r w:rsidR="008E45E4">
          <w:rPr>
            <w:noProof/>
            <w:webHidden/>
          </w:rPr>
          <w:t>107</w:t>
        </w:r>
        <w:r w:rsidR="009B58FE">
          <w:rPr>
            <w:noProof/>
            <w:webHidden/>
          </w:rPr>
          <w:fldChar w:fldCharType="end"/>
        </w:r>
      </w:hyperlink>
    </w:p>
    <w:p w14:paraId="714622B3" w14:textId="306CA6D5"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95" w:history="1">
        <w:r w:rsidR="009B58FE" w:rsidRPr="00555AF4">
          <w:rPr>
            <w:rStyle w:val="Hyperlink"/>
            <w:noProof/>
          </w:rPr>
          <w:t>Section 2. Notification</w:t>
        </w:r>
        <w:r w:rsidR="009B58FE">
          <w:rPr>
            <w:noProof/>
            <w:webHidden/>
          </w:rPr>
          <w:tab/>
        </w:r>
        <w:r w:rsidR="009B58FE">
          <w:rPr>
            <w:noProof/>
            <w:webHidden/>
          </w:rPr>
          <w:fldChar w:fldCharType="begin"/>
        </w:r>
        <w:r w:rsidR="009B58FE">
          <w:rPr>
            <w:noProof/>
            <w:webHidden/>
          </w:rPr>
          <w:instrText xml:space="preserve"> PAGEREF _Toc18063195 \h </w:instrText>
        </w:r>
        <w:r w:rsidR="009B58FE">
          <w:rPr>
            <w:noProof/>
            <w:webHidden/>
          </w:rPr>
        </w:r>
        <w:r w:rsidR="009B58FE">
          <w:rPr>
            <w:noProof/>
            <w:webHidden/>
          </w:rPr>
          <w:fldChar w:fldCharType="separate"/>
        </w:r>
        <w:r w:rsidR="008E45E4">
          <w:rPr>
            <w:noProof/>
            <w:webHidden/>
          </w:rPr>
          <w:t>107</w:t>
        </w:r>
        <w:r w:rsidR="009B58FE">
          <w:rPr>
            <w:noProof/>
            <w:webHidden/>
          </w:rPr>
          <w:fldChar w:fldCharType="end"/>
        </w:r>
      </w:hyperlink>
    </w:p>
    <w:p w14:paraId="2AAE19D3" w14:textId="34F78294"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96" w:history="1">
        <w:r w:rsidR="009B58FE" w:rsidRPr="00555AF4">
          <w:rPr>
            <w:rStyle w:val="Hyperlink"/>
            <w:noProof/>
          </w:rPr>
          <w:t>Section 3. Policy and Procedure Manual.</w:t>
        </w:r>
        <w:r w:rsidR="009B58FE">
          <w:rPr>
            <w:noProof/>
            <w:webHidden/>
          </w:rPr>
          <w:tab/>
        </w:r>
        <w:r w:rsidR="009B58FE">
          <w:rPr>
            <w:noProof/>
            <w:webHidden/>
          </w:rPr>
          <w:fldChar w:fldCharType="begin"/>
        </w:r>
        <w:r w:rsidR="009B58FE">
          <w:rPr>
            <w:noProof/>
            <w:webHidden/>
          </w:rPr>
          <w:instrText xml:space="preserve"> PAGEREF _Toc18063196 \h </w:instrText>
        </w:r>
        <w:r w:rsidR="009B58FE">
          <w:rPr>
            <w:noProof/>
            <w:webHidden/>
          </w:rPr>
        </w:r>
        <w:r w:rsidR="009B58FE">
          <w:rPr>
            <w:noProof/>
            <w:webHidden/>
          </w:rPr>
          <w:fldChar w:fldCharType="separate"/>
        </w:r>
        <w:r w:rsidR="008E45E4">
          <w:rPr>
            <w:noProof/>
            <w:webHidden/>
          </w:rPr>
          <w:t>107</w:t>
        </w:r>
        <w:r w:rsidR="009B58FE">
          <w:rPr>
            <w:noProof/>
            <w:webHidden/>
          </w:rPr>
          <w:fldChar w:fldCharType="end"/>
        </w:r>
      </w:hyperlink>
    </w:p>
    <w:p w14:paraId="74218399" w14:textId="76F4E2F9"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97" w:history="1">
        <w:r w:rsidR="009B58FE" w:rsidRPr="00555AF4">
          <w:rPr>
            <w:rStyle w:val="Hyperlink"/>
            <w:noProof/>
          </w:rPr>
          <w:t>Section 4. Physical Requirements.</w:t>
        </w:r>
        <w:r w:rsidR="009B58FE">
          <w:rPr>
            <w:noProof/>
            <w:webHidden/>
          </w:rPr>
          <w:tab/>
        </w:r>
        <w:r w:rsidR="009B58FE">
          <w:rPr>
            <w:noProof/>
            <w:webHidden/>
          </w:rPr>
          <w:fldChar w:fldCharType="begin"/>
        </w:r>
        <w:r w:rsidR="009B58FE">
          <w:rPr>
            <w:noProof/>
            <w:webHidden/>
          </w:rPr>
          <w:instrText xml:space="preserve"> PAGEREF _Toc18063197 \h </w:instrText>
        </w:r>
        <w:r w:rsidR="009B58FE">
          <w:rPr>
            <w:noProof/>
            <w:webHidden/>
          </w:rPr>
        </w:r>
        <w:r w:rsidR="009B58FE">
          <w:rPr>
            <w:noProof/>
            <w:webHidden/>
          </w:rPr>
          <w:fldChar w:fldCharType="separate"/>
        </w:r>
        <w:r w:rsidR="008E45E4">
          <w:rPr>
            <w:noProof/>
            <w:webHidden/>
          </w:rPr>
          <w:t>107</w:t>
        </w:r>
        <w:r w:rsidR="009B58FE">
          <w:rPr>
            <w:noProof/>
            <w:webHidden/>
          </w:rPr>
          <w:fldChar w:fldCharType="end"/>
        </w:r>
      </w:hyperlink>
    </w:p>
    <w:p w14:paraId="44C27D84" w14:textId="4102A2DF"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98" w:history="1">
        <w:r w:rsidR="009B58FE" w:rsidRPr="00555AF4">
          <w:rPr>
            <w:rStyle w:val="Hyperlink"/>
            <w:noProof/>
          </w:rPr>
          <w:t>Section 5. Records and Reports.</w:t>
        </w:r>
        <w:r w:rsidR="009B58FE">
          <w:rPr>
            <w:noProof/>
            <w:webHidden/>
          </w:rPr>
          <w:tab/>
        </w:r>
        <w:r w:rsidR="009B58FE">
          <w:rPr>
            <w:noProof/>
            <w:webHidden/>
          </w:rPr>
          <w:fldChar w:fldCharType="begin"/>
        </w:r>
        <w:r w:rsidR="009B58FE">
          <w:rPr>
            <w:noProof/>
            <w:webHidden/>
          </w:rPr>
          <w:instrText xml:space="preserve"> PAGEREF _Toc18063198 \h </w:instrText>
        </w:r>
        <w:r w:rsidR="009B58FE">
          <w:rPr>
            <w:noProof/>
            <w:webHidden/>
          </w:rPr>
        </w:r>
        <w:r w:rsidR="009B58FE">
          <w:rPr>
            <w:noProof/>
            <w:webHidden/>
          </w:rPr>
          <w:fldChar w:fldCharType="separate"/>
        </w:r>
        <w:r w:rsidR="008E45E4">
          <w:rPr>
            <w:noProof/>
            <w:webHidden/>
          </w:rPr>
          <w:t>107</w:t>
        </w:r>
        <w:r w:rsidR="009B58FE">
          <w:rPr>
            <w:noProof/>
            <w:webHidden/>
          </w:rPr>
          <w:fldChar w:fldCharType="end"/>
        </w:r>
      </w:hyperlink>
    </w:p>
    <w:p w14:paraId="74561162" w14:textId="343AFD4F"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199" w:history="1">
        <w:r w:rsidR="009B58FE" w:rsidRPr="00555AF4">
          <w:rPr>
            <w:rStyle w:val="Hyperlink"/>
            <w:noProof/>
          </w:rPr>
          <w:t>Section 6. Delivery Service.</w:t>
        </w:r>
        <w:r w:rsidR="009B58FE">
          <w:rPr>
            <w:noProof/>
            <w:webHidden/>
          </w:rPr>
          <w:tab/>
        </w:r>
        <w:r w:rsidR="009B58FE">
          <w:rPr>
            <w:noProof/>
            <w:webHidden/>
          </w:rPr>
          <w:fldChar w:fldCharType="begin"/>
        </w:r>
        <w:r w:rsidR="009B58FE">
          <w:rPr>
            <w:noProof/>
            <w:webHidden/>
          </w:rPr>
          <w:instrText xml:space="preserve"> PAGEREF _Toc18063199 \h </w:instrText>
        </w:r>
        <w:r w:rsidR="009B58FE">
          <w:rPr>
            <w:noProof/>
            <w:webHidden/>
          </w:rPr>
        </w:r>
        <w:r w:rsidR="009B58FE">
          <w:rPr>
            <w:noProof/>
            <w:webHidden/>
          </w:rPr>
          <w:fldChar w:fldCharType="separate"/>
        </w:r>
        <w:r w:rsidR="008E45E4">
          <w:rPr>
            <w:noProof/>
            <w:webHidden/>
          </w:rPr>
          <w:t>108</w:t>
        </w:r>
        <w:r w:rsidR="009B58FE">
          <w:rPr>
            <w:noProof/>
            <w:webHidden/>
          </w:rPr>
          <w:fldChar w:fldCharType="end"/>
        </w:r>
      </w:hyperlink>
    </w:p>
    <w:p w14:paraId="24E5D40A" w14:textId="6BB29E93"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00" w:history="1">
        <w:r w:rsidR="009B58FE" w:rsidRPr="00555AF4">
          <w:rPr>
            <w:rStyle w:val="Hyperlink"/>
            <w:noProof/>
          </w:rPr>
          <w:t>Section 7. Disposal of Hazardous and/or Infectious Wastes.</w:t>
        </w:r>
        <w:r w:rsidR="009B58FE">
          <w:rPr>
            <w:noProof/>
            <w:webHidden/>
          </w:rPr>
          <w:tab/>
        </w:r>
        <w:r w:rsidR="009B58FE">
          <w:rPr>
            <w:noProof/>
            <w:webHidden/>
          </w:rPr>
          <w:fldChar w:fldCharType="begin"/>
        </w:r>
        <w:r w:rsidR="009B58FE">
          <w:rPr>
            <w:noProof/>
            <w:webHidden/>
          </w:rPr>
          <w:instrText xml:space="preserve"> PAGEREF _Toc18063200 \h </w:instrText>
        </w:r>
        <w:r w:rsidR="009B58FE">
          <w:rPr>
            <w:noProof/>
            <w:webHidden/>
          </w:rPr>
        </w:r>
        <w:r w:rsidR="009B58FE">
          <w:rPr>
            <w:noProof/>
            <w:webHidden/>
          </w:rPr>
          <w:fldChar w:fldCharType="separate"/>
        </w:r>
        <w:r w:rsidR="008E45E4">
          <w:rPr>
            <w:noProof/>
            <w:webHidden/>
          </w:rPr>
          <w:t>108</w:t>
        </w:r>
        <w:r w:rsidR="009B58FE">
          <w:rPr>
            <w:noProof/>
            <w:webHidden/>
          </w:rPr>
          <w:fldChar w:fldCharType="end"/>
        </w:r>
      </w:hyperlink>
    </w:p>
    <w:p w14:paraId="20044BCB" w14:textId="77FCD9F3"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01" w:history="1">
        <w:r w:rsidR="009B58FE" w:rsidRPr="00555AF4">
          <w:rPr>
            <w:rStyle w:val="Hyperlink"/>
            <w:noProof/>
          </w:rPr>
          <w:t>Section 8. Quality Assurance.</w:t>
        </w:r>
        <w:r w:rsidR="009B58FE">
          <w:rPr>
            <w:noProof/>
            <w:webHidden/>
          </w:rPr>
          <w:tab/>
        </w:r>
        <w:r w:rsidR="009B58FE">
          <w:rPr>
            <w:noProof/>
            <w:webHidden/>
          </w:rPr>
          <w:fldChar w:fldCharType="begin"/>
        </w:r>
        <w:r w:rsidR="009B58FE">
          <w:rPr>
            <w:noProof/>
            <w:webHidden/>
          </w:rPr>
          <w:instrText xml:space="preserve"> PAGEREF _Toc18063201 \h </w:instrText>
        </w:r>
        <w:r w:rsidR="009B58FE">
          <w:rPr>
            <w:noProof/>
            <w:webHidden/>
          </w:rPr>
        </w:r>
        <w:r w:rsidR="009B58FE">
          <w:rPr>
            <w:noProof/>
            <w:webHidden/>
          </w:rPr>
          <w:fldChar w:fldCharType="separate"/>
        </w:r>
        <w:r w:rsidR="008E45E4">
          <w:rPr>
            <w:noProof/>
            <w:webHidden/>
          </w:rPr>
          <w:t>108</w:t>
        </w:r>
        <w:r w:rsidR="009B58FE">
          <w:rPr>
            <w:noProof/>
            <w:webHidden/>
          </w:rPr>
          <w:fldChar w:fldCharType="end"/>
        </w:r>
      </w:hyperlink>
    </w:p>
    <w:p w14:paraId="5FDC5B26" w14:textId="1881DAEA"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02" w:history="1">
        <w:r w:rsidR="009B58FE" w:rsidRPr="00555AF4">
          <w:rPr>
            <w:rStyle w:val="Hyperlink"/>
            <w:noProof/>
          </w:rPr>
          <w:t>Section 9. Compounded Drug Preparations for Veterinary Use.</w:t>
        </w:r>
        <w:r w:rsidR="009B58FE">
          <w:rPr>
            <w:noProof/>
            <w:webHidden/>
          </w:rPr>
          <w:tab/>
        </w:r>
        <w:r w:rsidR="009B58FE">
          <w:rPr>
            <w:noProof/>
            <w:webHidden/>
          </w:rPr>
          <w:fldChar w:fldCharType="begin"/>
        </w:r>
        <w:r w:rsidR="009B58FE">
          <w:rPr>
            <w:noProof/>
            <w:webHidden/>
          </w:rPr>
          <w:instrText xml:space="preserve"> PAGEREF _Toc18063202 \h </w:instrText>
        </w:r>
        <w:r w:rsidR="009B58FE">
          <w:rPr>
            <w:noProof/>
            <w:webHidden/>
          </w:rPr>
        </w:r>
        <w:r w:rsidR="009B58FE">
          <w:rPr>
            <w:noProof/>
            <w:webHidden/>
          </w:rPr>
          <w:fldChar w:fldCharType="separate"/>
        </w:r>
        <w:r w:rsidR="008E45E4">
          <w:rPr>
            <w:noProof/>
            <w:webHidden/>
          </w:rPr>
          <w:t>108</w:t>
        </w:r>
        <w:r w:rsidR="009B58FE">
          <w:rPr>
            <w:noProof/>
            <w:webHidden/>
          </w:rPr>
          <w:fldChar w:fldCharType="end"/>
        </w:r>
      </w:hyperlink>
    </w:p>
    <w:p w14:paraId="23A1A7AF" w14:textId="5909B015"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03" w:history="1">
        <w:r w:rsidR="009B58FE" w:rsidRPr="00555AF4">
          <w:rPr>
            <w:rStyle w:val="Hyperlink"/>
            <w:noProof/>
          </w:rPr>
          <w:t>Model Rules for Outsourcing Facilities</w:t>
        </w:r>
        <w:r w:rsidR="009B58FE">
          <w:rPr>
            <w:noProof/>
            <w:webHidden/>
          </w:rPr>
          <w:tab/>
        </w:r>
        <w:r w:rsidR="009B58FE">
          <w:rPr>
            <w:noProof/>
            <w:webHidden/>
          </w:rPr>
          <w:fldChar w:fldCharType="begin"/>
        </w:r>
        <w:r w:rsidR="009B58FE">
          <w:rPr>
            <w:noProof/>
            <w:webHidden/>
          </w:rPr>
          <w:instrText xml:space="preserve"> PAGEREF _Toc18063203 \h </w:instrText>
        </w:r>
        <w:r w:rsidR="009B58FE">
          <w:rPr>
            <w:noProof/>
            <w:webHidden/>
          </w:rPr>
        </w:r>
        <w:r w:rsidR="009B58FE">
          <w:rPr>
            <w:noProof/>
            <w:webHidden/>
          </w:rPr>
          <w:fldChar w:fldCharType="separate"/>
        </w:r>
        <w:r w:rsidR="008E45E4">
          <w:rPr>
            <w:noProof/>
            <w:webHidden/>
          </w:rPr>
          <w:t>110</w:t>
        </w:r>
        <w:r w:rsidR="009B58FE">
          <w:rPr>
            <w:noProof/>
            <w:webHidden/>
          </w:rPr>
          <w:fldChar w:fldCharType="end"/>
        </w:r>
      </w:hyperlink>
    </w:p>
    <w:p w14:paraId="0BAAA71D" w14:textId="30DD6E8D"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04" w:history="1">
        <w:r w:rsidR="009B58FE" w:rsidRPr="00555AF4">
          <w:rPr>
            <w:rStyle w:val="Hyperlink"/>
            <w:noProof/>
          </w:rPr>
          <w:t>Section 1. Purpose and Scope.</w:t>
        </w:r>
        <w:r w:rsidR="009B58FE">
          <w:rPr>
            <w:noProof/>
            <w:webHidden/>
          </w:rPr>
          <w:tab/>
        </w:r>
        <w:r w:rsidR="009B58FE">
          <w:rPr>
            <w:noProof/>
            <w:webHidden/>
          </w:rPr>
          <w:fldChar w:fldCharType="begin"/>
        </w:r>
        <w:r w:rsidR="009B58FE">
          <w:rPr>
            <w:noProof/>
            <w:webHidden/>
          </w:rPr>
          <w:instrText xml:space="preserve"> PAGEREF _Toc18063204 \h </w:instrText>
        </w:r>
        <w:r w:rsidR="009B58FE">
          <w:rPr>
            <w:noProof/>
            <w:webHidden/>
          </w:rPr>
        </w:r>
        <w:r w:rsidR="009B58FE">
          <w:rPr>
            <w:noProof/>
            <w:webHidden/>
          </w:rPr>
          <w:fldChar w:fldCharType="separate"/>
        </w:r>
        <w:r w:rsidR="008E45E4">
          <w:rPr>
            <w:noProof/>
            <w:webHidden/>
          </w:rPr>
          <w:t>110</w:t>
        </w:r>
        <w:r w:rsidR="009B58FE">
          <w:rPr>
            <w:noProof/>
            <w:webHidden/>
          </w:rPr>
          <w:fldChar w:fldCharType="end"/>
        </w:r>
      </w:hyperlink>
    </w:p>
    <w:p w14:paraId="2CD9C267" w14:textId="678A94B9"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05" w:history="1">
        <w:r w:rsidR="009B58FE" w:rsidRPr="00555AF4">
          <w:rPr>
            <w:rStyle w:val="Hyperlink"/>
            <w:noProof/>
          </w:rPr>
          <w:t>Section 2. Registration.</w:t>
        </w:r>
        <w:r w:rsidR="009B58FE">
          <w:rPr>
            <w:noProof/>
            <w:webHidden/>
          </w:rPr>
          <w:tab/>
        </w:r>
        <w:r w:rsidR="009B58FE">
          <w:rPr>
            <w:noProof/>
            <w:webHidden/>
          </w:rPr>
          <w:fldChar w:fldCharType="begin"/>
        </w:r>
        <w:r w:rsidR="009B58FE">
          <w:rPr>
            <w:noProof/>
            <w:webHidden/>
          </w:rPr>
          <w:instrText xml:space="preserve"> PAGEREF _Toc18063205 \h </w:instrText>
        </w:r>
        <w:r w:rsidR="009B58FE">
          <w:rPr>
            <w:noProof/>
            <w:webHidden/>
          </w:rPr>
        </w:r>
        <w:r w:rsidR="009B58FE">
          <w:rPr>
            <w:noProof/>
            <w:webHidden/>
          </w:rPr>
          <w:fldChar w:fldCharType="separate"/>
        </w:r>
        <w:r w:rsidR="008E45E4">
          <w:rPr>
            <w:noProof/>
            <w:webHidden/>
          </w:rPr>
          <w:t>110</w:t>
        </w:r>
        <w:r w:rsidR="009B58FE">
          <w:rPr>
            <w:noProof/>
            <w:webHidden/>
          </w:rPr>
          <w:fldChar w:fldCharType="end"/>
        </w:r>
      </w:hyperlink>
    </w:p>
    <w:p w14:paraId="3903AC1B" w14:textId="06039549"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06" w:history="1">
        <w:r w:rsidR="009B58FE" w:rsidRPr="00555AF4">
          <w:rPr>
            <w:rStyle w:val="Hyperlink"/>
            <w:noProof/>
          </w:rPr>
          <w:t>Section 3. Notification.</w:t>
        </w:r>
        <w:r w:rsidR="009B58FE">
          <w:rPr>
            <w:noProof/>
            <w:webHidden/>
          </w:rPr>
          <w:tab/>
        </w:r>
        <w:r w:rsidR="009B58FE">
          <w:rPr>
            <w:noProof/>
            <w:webHidden/>
          </w:rPr>
          <w:fldChar w:fldCharType="begin"/>
        </w:r>
        <w:r w:rsidR="009B58FE">
          <w:rPr>
            <w:noProof/>
            <w:webHidden/>
          </w:rPr>
          <w:instrText xml:space="preserve"> PAGEREF _Toc18063206 \h </w:instrText>
        </w:r>
        <w:r w:rsidR="009B58FE">
          <w:rPr>
            <w:noProof/>
            <w:webHidden/>
          </w:rPr>
        </w:r>
        <w:r w:rsidR="009B58FE">
          <w:rPr>
            <w:noProof/>
            <w:webHidden/>
          </w:rPr>
          <w:fldChar w:fldCharType="separate"/>
        </w:r>
        <w:r w:rsidR="008E45E4">
          <w:rPr>
            <w:noProof/>
            <w:webHidden/>
          </w:rPr>
          <w:t>110</w:t>
        </w:r>
        <w:r w:rsidR="009B58FE">
          <w:rPr>
            <w:noProof/>
            <w:webHidden/>
          </w:rPr>
          <w:fldChar w:fldCharType="end"/>
        </w:r>
      </w:hyperlink>
    </w:p>
    <w:p w14:paraId="5CEE549C" w14:textId="7D1164B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07" w:history="1">
        <w:r w:rsidR="009B58FE" w:rsidRPr="00555AF4">
          <w:rPr>
            <w:rStyle w:val="Hyperlink"/>
            <w:noProof/>
          </w:rPr>
          <w:t>Section 4. Requirements.</w:t>
        </w:r>
        <w:r w:rsidR="009B58FE">
          <w:rPr>
            <w:noProof/>
            <w:webHidden/>
          </w:rPr>
          <w:tab/>
        </w:r>
        <w:r w:rsidR="009B58FE">
          <w:rPr>
            <w:noProof/>
            <w:webHidden/>
          </w:rPr>
          <w:fldChar w:fldCharType="begin"/>
        </w:r>
        <w:r w:rsidR="009B58FE">
          <w:rPr>
            <w:noProof/>
            <w:webHidden/>
          </w:rPr>
          <w:instrText xml:space="preserve"> PAGEREF _Toc18063207 \h </w:instrText>
        </w:r>
        <w:r w:rsidR="009B58FE">
          <w:rPr>
            <w:noProof/>
            <w:webHidden/>
          </w:rPr>
        </w:r>
        <w:r w:rsidR="009B58FE">
          <w:rPr>
            <w:noProof/>
            <w:webHidden/>
          </w:rPr>
          <w:fldChar w:fldCharType="separate"/>
        </w:r>
        <w:r w:rsidR="008E45E4">
          <w:rPr>
            <w:noProof/>
            <w:webHidden/>
          </w:rPr>
          <w:t>110</w:t>
        </w:r>
        <w:r w:rsidR="009B58FE">
          <w:rPr>
            <w:noProof/>
            <w:webHidden/>
          </w:rPr>
          <w:fldChar w:fldCharType="end"/>
        </w:r>
      </w:hyperlink>
    </w:p>
    <w:p w14:paraId="3E30C57B" w14:textId="186EEF67"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08" w:history="1">
        <w:r w:rsidR="009B58FE" w:rsidRPr="00555AF4">
          <w:rPr>
            <w:rStyle w:val="Hyperlink"/>
            <w:noProof/>
          </w:rPr>
          <w:t>Model Rules for the Licensure of Manufacturers, Repackagers, Third-Party Logistics Providers, and Wholesale Distributors</w:t>
        </w:r>
        <w:r w:rsidR="009B58FE">
          <w:rPr>
            <w:noProof/>
            <w:webHidden/>
          </w:rPr>
          <w:tab/>
        </w:r>
        <w:r w:rsidR="009B58FE">
          <w:rPr>
            <w:noProof/>
            <w:webHidden/>
          </w:rPr>
          <w:fldChar w:fldCharType="begin"/>
        </w:r>
        <w:r w:rsidR="009B58FE">
          <w:rPr>
            <w:noProof/>
            <w:webHidden/>
          </w:rPr>
          <w:instrText xml:space="preserve"> PAGEREF _Toc18063208 \h </w:instrText>
        </w:r>
        <w:r w:rsidR="009B58FE">
          <w:rPr>
            <w:noProof/>
            <w:webHidden/>
          </w:rPr>
        </w:r>
        <w:r w:rsidR="009B58FE">
          <w:rPr>
            <w:noProof/>
            <w:webHidden/>
          </w:rPr>
          <w:fldChar w:fldCharType="separate"/>
        </w:r>
        <w:r w:rsidR="008E45E4">
          <w:rPr>
            <w:noProof/>
            <w:webHidden/>
          </w:rPr>
          <w:t>111</w:t>
        </w:r>
        <w:r w:rsidR="009B58FE">
          <w:rPr>
            <w:noProof/>
            <w:webHidden/>
          </w:rPr>
          <w:fldChar w:fldCharType="end"/>
        </w:r>
      </w:hyperlink>
    </w:p>
    <w:p w14:paraId="7014CD3B" w14:textId="0B729C2A"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09" w:history="1">
        <w:r w:rsidR="009B58FE" w:rsidRPr="00555AF4">
          <w:rPr>
            <w:rStyle w:val="Hyperlink"/>
            <w:noProof/>
          </w:rPr>
          <w:t>Section 1. Requirements for Licensure.</w:t>
        </w:r>
        <w:r w:rsidR="009B58FE">
          <w:rPr>
            <w:noProof/>
            <w:webHidden/>
          </w:rPr>
          <w:tab/>
        </w:r>
        <w:r w:rsidR="009B58FE">
          <w:rPr>
            <w:noProof/>
            <w:webHidden/>
          </w:rPr>
          <w:fldChar w:fldCharType="begin"/>
        </w:r>
        <w:r w:rsidR="009B58FE">
          <w:rPr>
            <w:noProof/>
            <w:webHidden/>
          </w:rPr>
          <w:instrText xml:space="preserve"> PAGEREF _Toc18063209 \h </w:instrText>
        </w:r>
        <w:r w:rsidR="009B58FE">
          <w:rPr>
            <w:noProof/>
            <w:webHidden/>
          </w:rPr>
        </w:r>
        <w:r w:rsidR="009B58FE">
          <w:rPr>
            <w:noProof/>
            <w:webHidden/>
          </w:rPr>
          <w:fldChar w:fldCharType="separate"/>
        </w:r>
        <w:r w:rsidR="008E45E4">
          <w:rPr>
            <w:noProof/>
            <w:webHidden/>
          </w:rPr>
          <w:t>111</w:t>
        </w:r>
        <w:r w:rsidR="009B58FE">
          <w:rPr>
            <w:noProof/>
            <w:webHidden/>
          </w:rPr>
          <w:fldChar w:fldCharType="end"/>
        </w:r>
      </w:hyperlink>
    </w:p>
    <w:p w14:paraId="6912508F" w14:textId="40FCFF31"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10" w:history="1">
        <w:r w:rsidR="009B58FE" w:rsidRPr="00555AF4">
          <w:rPr>
            <w:rStyle w:val="Hyperlink"/>
            <w:noProof/>
          </w:rPr>
          <w:t>Section 2. Minimum Qualifications.</w:t>
        </w:r>
        <w:r w:rsidR="009B58FE">
          <w:rPr>
            <w:noProof/>
            <w:webHidden/>
          </w:rPr>
          <w:tab/>
        </w:r>
        <w:r w:rsidR="009B58FE">
          <w:rPr>
            <w:noProof/>
            <w:webHidden/>
          </w:rPr>
          <w:fldChar w:fldCharType="begin"/>
        </w:r>
        <w:r w:rsidR="009B58FE">
          <w:rPr>
            <w:noProof/>
            <w:webHidden/>
          </w:rPr>
          <w:instrText xml:space="preserve"> PAGEREF _Toc18063210 \h </w:instrText>
        </w:r>
        <w:r w:rsidR="009B58FE">
          <w:rPr>
            <w:noProof/>
            <w:webHidden/>
          </w:rPr>
        </w:r>
        <w:r w:rsidR="009B58FE">
          <w:rPr>
            <w:noProof/>
            <w:webHidden/>
          </w:rPr>
          <w:fldChar w:fldCharType="separate"/>
        </w:r>
        <w:r w:rsidR="008E45E4">
          <w:rPr>
            <w:noProof/>
            <w:webHidden/>
          </w:rPr>
          <w:t>113</w:t>
        </w:r>
        <w:r w:rsidR="009B58FE">
          <w:rPr>
            <w:noProof/>
            <w:webHidden/>
          </w:rPr>
          <w:fldChar w:fldCharType="end"/>
        </w:r>
      </w:hyperlink>
    </w:p>
    <w:p w14:paraId="7EA96F2A" w14:textId="02A2527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11" w:history="1">
        <w:r w:rsidR="009B58FE" w:rsidRPr="00555AF4">
          <w:rPr>
            <w:rStyle w:val="Hyperlink"/>
            <w:noProof/>
          </w:rPr>
          <w:t>Section 3. Personnel.</w:t>
        </w:r>
        <w:r w:rsidR="009B58FE">
          <w:rPr>
            <w:noProof/>
            <w:webHidden/>
          </w:rPr>
          <w:tab/>
        </w:r>
        <w:r w:rsidR="009B58FE">
          <w:rPr>
            <w:noProof/>
            <w:webHidden/>
          </w:rPr>
          <w:fldChar w:fldCharType="begin"/>
        </w:r>
        <w:r w:rsidR="009B58FE">
          <w:rPr>
            <w:noProof/>
            <w:webHidden/>
          </w:rPr>
          <w:instrText xml:space="preserve"> PAGEREF _Toc18063211 \h </w:instrText>
        </w:r>
        <w:r w:rsidR="009B58FE">
          <w:rPr>
            <w:noProof/>
            <w:webHidden/>
          </w:rPr>
        </w:r>
        <w:r w:rsidR="009B58FE">
          <w:rPr>
            <w:noProof/>
            <w:webHidden/>
          </w:rPr>
          <w:fldChar w:fldCharType="separate"/>
        </w:r>
        <w:r w:rsidR="008E45E4">
          <w:rPr>
            <w:noProof/>
            <w:webHidden/>
          </w:rPr>
          <w:t>114</w:t>
        </w:r>
        <w:r w:rsidR="009B58FE">
          <w:rPr>
            <w:noProof/>
            <w:webHidden/>
          </w:rPr>
          <w:fldChar w:fldCharType="end"/>
        </w:r>
      </w:hyperlink>
    </w:p>
    <w:p w14:paraId="451A89B4" w14:textId="3C22A67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12" w:history="1">
        <w:r w:rsidR="009B58FE" w:rsidRPr="00555AF4">
          <w:rPr>
            <w:rStyle w:val="Hyperlink"/>
            <w:noProof/>
          </w:rPr>
          <w:t>Section 4. Minimum Requirements for the Storage and Handling of Prescription Drugs and for Establishment and Maintenance of Prescription Drug Records.</w:t>
        </w:r>
        <w:r w:rsidR="009B58FE">
          <w:rPr>
            <w:noProof/>
            <w:webHidden/>
          </w:rPr>
          <w:tab/>
        </w:r>
        <w:r w:rsidR="009B58FE">
          <w:rPr>
            <w:noProof/>
            <w:webHidden/>
          </w:rPr>
          <w:fldChar w:fldCharType="begin"/>
        </w:r>
        <w:r w:rsidR="009B58FE">
          <w:rPr>
            <w:noProof/>
            <w:webHidden/>
          </w:rPr>
          <w:instrText xml:space="preserve"> PAGEREF _Toc18063212 \h </w:instrText>
        </w:r>
        <w:r w:rsidR="009B58FE">
          <w:rPr>
            <w:noProof/>
            <w:webHidden/>
          </w:rPr>
        </w:r>
        <w:r w:rsidR="009B58FE">
          <w:rPr>
            <w:noProof/>
            <w:webHidden/>
          </w:rPr>
          <w:fldChar w:fldCharType="separate"/>
        </w:r>
        <w:r w:rsidR="008E45E4">
          <w:rPr>
            <w:noProof/>
            <w:webHidden/>
          </w:rPr>
          <w:t>116</w:t>
        </w:r>
        <w:r w:rsidR="009B58FE">
          <w:rPr>
            <w:noProof/>
            <w:webHidden/>
          </w:rPr>
          <w:fldChar w:fldCharType="end"/>
        </w:r>
      </w:hyperlink>
    </w:p>
    <w:p w14:paraId="2621AA84" w14:textId="519FB8AA"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13" w:history="1">
        <w:r w:rsidR="009B58FE" w:rsidRPr="00555AF4">
          <w:rPr>
            <w:rStyle w:val="Hyperlink"/>
            <w:noProof/>
          </w:rPr>
          <w:t>Section 5. Security.</w:t>
        </w:r>
        <w:r w:rsidR="009B58FE">
          <w:rPr>
            <w:noProof/>
            <w:webHidden/>
          </w:rPr>
          <w:tab/>
        </w:r>
        <w:r w:rsidR="009B58FE">
          <w:rPr>
            <w:noProof/>
            <w:webHidden/>
          </w:rPr>
          <w:fldChar w:fldCharType="begin"/>
        </w:r>
        <w:r w:rsidR="009B58FE">
          <w:rPr>
            <w:noProof/>
            <w:webHidden/>
          </w:rPr>
          <w:instrText xml:space="preserve"> PAGEREF _Toc18063213 \h </w:instrText>
        </w:r>
        <w:r w:rsidR="009B58FE">
          <w:rPr>
            <w:noProof/>
            <w:webHidden/>
          </w:rPr>
        </w:r>
        <w:r w:rsidR="009B58FE">
          <w:rPr>
            <w:noProof/>
            <w:webHidden/>
          </w:rPr>
          <w:fldChar w:fldCharType="separate"/>
        </w:r>
        <w:r w:rsidR="008E45E4">
          <w:rPr>
            <w:noProof/>
            <w:webHidden/>
          </w:rPr>
          <w:t>116</w:t>
        </w:r>
        <w:r w:rsidR="009B58FE">
          <w:rPr>
            <w:noProof/>
            <w:webHidden/>
          </w:rPr>
          <w:fldChar w:fldCharType="end"/>
        </w:r>
      </w:hyperlink>
    </w:p>
    <w:p w14:paraId="7497418C" w14:textId="70794B92"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14" w:history="1">
        <w:r w:rsidR="009B58FE" w:rsidRPr="00555AF4">
          <w:rPr>
            <w:rStyle w:val="Hyperlink"/>
            <w:noProof/>
          </w:rPr>
          <w:t>Section 6. Storage.</w:t>
        </w:r>
        <w:r w:rsidR="009B58FE">
          <w:rPr>
            <w:noProof/>
            <w:webHidden/>
          </w:rPr>
          <w:tab/>
        </w:r>
        <w:r w:rsidR="009B58FE">
          <w:rPr>
            <w:noProof/>
            <w:webHidden/>
          </w:rPr>
          <w:fldChar w:fldCharType="begin"/>
        </w:r>
        <w:r w:rsidR="009B58FE">
          <w:rPr>
            <w:noProof/>
            <w:webHidden/>
          </w:rPr>
          <w:instrText xml:space="preserve"> PAGEREF _Toc18063214 \h </w:instrText>
        </w:r>
        <w:r w:rsidR="009B58FE">
          <w:rPr>
            <w:noProof/>
            <w:webHidden/>
          </w:rPr>
        </w:r>
        <w:r w:rsidR="009B58FE">
          <w:rPr>
            <w:noProof/>
            <w:webHidden/>
          </w:rPr>
          <w:fldChar w:fldCharType="separate"/>
        </w:r>
        <w:r w:rsidR="008E45E4">
          <w:rPr>
            <w:noProof/>
            <w:webHidden/>
          </w:rPr>
          <w:t>117</w:t>
        </w:r>
        <w:r w:rsidR="009B58FE">
          <w:rPr>
            <w:noProof/>
            <w:webHidden/>
          </w:rPr>
          <w:fldChar w:fldCharType="end"/>
        </w:r>
      </w:hyperlink>
    </w:p>
    <w:p w14:paraId="69BA8F85" w14:textId="751338A5"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15" w:history="1">
        <w:r w:rsidR="009B58FE" w:rsidRPr="00555AF4">
          <w:rPr>
            <w:rStyle w:val="Hyperlink"/>
            <w:noProof/>
          </w:rPr>
          <w:t>Section 7. Operations/Reporting Requirements.</w:t>
        </w:r>
        <w:r w:rsidR="009B58FE">
          <w:rPr>
            <w:noProof/>
            <w:webHidden/>
          </w:rPr>
          <w:tab/>
        </w:r>
        <w:r w:rsidR="009B58FE">
          <w:rPr>
            <w:noProof/>
            <w:webHidden/>
          </w:rPr>
          <w:fldChar w:fldCharType="begin"/>
        </w:r>
        <w:r w:rsidR="009B58FE">
          <w:rPr>
            <w:noProof/>
            <w:webHidden/>
          </w:rPr>
          <w:instrText xml:space="preserve"> PAGEREF _Toc18063215 \h </w:instrText>
        </w:r>
        <w:r w:rsidR="009B58FE">
          <w:rPr>
            <w:noProof/>
            <w:webHidden/>
          </w:rPr>
        </w:r>
        <w:r w:rsidR="009B58FE">
          <w:rPr>
            <w:noProof/>
            <w:webHidden/>
          </w:rPr>
          <w:fldChar w:fldCharType="separate"/>
        </w:r>
        <w:r w:rsidR="008E45E4">
          <w:rPr>
            <w:noProof/>
            <w:webHidden/>
          </w:rPr>
          <w:t>117</w:t>
        </w:r>
        <w:r w:rsidR="009B58FE">
          <w:rPr>
            <w:noProof/>
            <w:webHidden/>
          </w:rPr>
          <w:fldChar w:fldCharType="end"/>
        </w:r>
      </w:hyperlink>
    </w:p>
    <w:p w14:paraId="3520BE4E" w14:textId="76C35C52"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16" w:history="1">
        <w:r w:rsidR="009B58FE" w:rsidRPr="00555AF4">
          <w:rPr>
            <w:rStyle w:val="Hyperlink"/>
            <w:noProof/>
          </w:rPr>
          <w:t>Section 8. Due Diligence.</w:t>
        </w:r>
        <w:r w:rsidR="009B58FE">
          <w:rPr>
            <w:noProof/>
            <w:webHidden/>
          </w:rPr>
          <w:tab/>
        </w:r>
        <w:r w:rsidR="009B58FE">
          <w:rPr>
            <w:noProof/>
            <w:webHidden/>
          </w:rPr>
          <w:fldChar w:fldCharType="begin"/>
        </w:r>
        <w:r w:rsidR="009B58FE">
          <w:rPr>
            <w:noProof/>
            <w:webHidden/>
          </w:rPr>
          <w:instrText xml:space="preserve"> PAGEREF _Toc18063216 \h </w:instrText>
        </w:r>
        <w:r w:rsidR="009B58FE">
          <w:rPr>
            <w:noProof/>
            <w:webHidden/>
          </w:rPr>
        </w:r>
        <w:r w:rsidR="009B58FE">
          <w:rPr>
            <w:noProof/>
            <w:webHidden/>
          </w:rPr>
          <w:fldChar w:fldCharType="separate"/>
        </w:r>
        <w:r w:rsidR="008E45E4">
          <w:rPr>
            <w:noProof/>
            <w:webHidden/>
          </w:rPr>
          <w:t>119</w:t>
        </w:r>
        <w:r w:rsidR="009B58FE">
          <w:rPr>
            <w:noProof/>
            <w:webHidden/>
          </w:rPr>
          <w:fldChar w:fldCharType="end"/>
        </w:r>
      </w:hyperlink>
    </w:p>
    <w:p w14:paraId="443179C5" w14:textId="53621931"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17" w:history="1">
        <w:r w:rsidR="009B58FE" w:rsidRPr="00555AF4">
          <w:rPr>
            <w:rStyle w:val="Hyperlink"/>
            <w:noProof/>
          </w:rPr>
          <w:t>Section 9. Record Keeping.</w:t>
        </w:r>
        <w:r w:rsidR="009B58FE">
          <w:rPr>
            <w:noProof/>
            <w:webHidden/>
          </w:rPr>
          <w:tab/>
        </w:r>
        <w:r w:rsidR="009B58FE">
          <w:rPr>
            <w:noProof/>
            <w:webHidden/>
          </w:rPr>
          <w:fldChar w:fldCharType="begin"/>
        </w:r>
        <w:r w:rsidR="009B58FE">
          <w:rPr>
            <w:noProof/>
            <w:webHidden/>
          </w:rPr>
          <w:instrText xml:space="preserve"> PAGEREF _Toc18063217 \h </w:instrText>
        </w:r>
        <w:r w:rsidR="009B58FE">
          <w:rPr>
            <w:noProof/>
            <w:webHidden/>
          </w:rPr>
        </w:r>
        <w:r w:rsidR="009B58FE">
          <w:rPr>
            <w:noProof/>
            <w:webHidden/>
          </w:rPr>
          <w:fldChar w:fldCharType="separate"/>
        </w:r>
        <w:r w:rsidR="008E45E4">
          <w:rPr>
            <w:noProof/>
            <w:webHidden/>
          </w:rPr>
          <w:t>119</w:t>
        </w:r>
        <w:r w:rsidR="009B58FE">
          <w:rPr>
            <w:noProof/>
            <w:webHidden/>
          </w:rPr>
          <w:fldChar w:fldCharType="end"/>
        </w:r>
      </w:hyperlink>
    </w:p>
    <w:p w14:paraId="391966B0" w14:textId="7C4472DC"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18" w:history="1">
        <w:r w:rsidR="009B58FE" w:rsidRPr="00555AF4">
          <w:rPr>
            <w:rStyle w:val="Hyperlink"/>
            <w:noProof/>
          </w:rPr>
          <w:t>Section 10. Policies and Procedures.</w:t>
        </w:r>
        <w:r w:rsidR="009B58FE">
          <w:rPr>
            <w:noProof/>
            <w:webHidden/>
          </w:rPr>
          <w:tab/>
        </w:r>
        <w:r w:rsidR="009B58FE">
          <w:rPr>
            <w:noProof/>
            <w:webHidden/>
          </w:rPr>
          <w:fldChar w:fldCharType="begin"/>
        </w:r>
        <w:r w:rsidR="009B58FE">
          <w:rPr>
            <w:noProof/>
            <w:webHidden/>
          </w:rPr>
          <w:instrText xml:space="preserve"> PAGEREF _Toc18063218 \h </w:instrText>
        </w:r>
        <w:r w:rsidR="009B58FE">
          <w:rPr>
            <w:noProof/>
            <w:webHidden/>
          </w:rPr>
        </w:r>
        <w:r w:rsidR="009B58FE">
          <w:rPr>
            <w:noProof/>
            <w:webHidden/>
          </w:rPr>
          <w:fldChar w:fldCharType="separate"/>
        </w:r>
        <w:r w:rsidR="008E45E4">
          <w:rPr>
            <w:noProof/>
            <w:webHidden/>
          </w:rPr>
          <w:t>120</w:t>
        </w:r>
        <w:r w:rsidR="009B58FE">
          <w:rPr>
            <w:noProof/>
            <w:webHidden/>
          </w:rPr>
          <w:fldChar w:fldCharType="end"/>
        </w:r>
      </w:hyperlink>
    </w:p>
    <w:p w14:paraId="1E854BE6" w14:textId="73938D5B"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19" w:history="1">
        <w:r w:rsidR="009B58FE" w:rsidRPr="00555AF4">
          <w:rPr>
            <w:rStyle w:val="Hyperlink"/>
            <w:noProof/>
          </w:rPr>
          <w:t>Section 11. Prohibited Acts.</w:t>
        </w:r>
        <w:r w:rsidR="009B58FE">
          <w:rPr>
            <w:noProof/>
            <w:webHidden/>
          </w:rPr>
          <w:tab/>
        </w:r>
        <w:r w:rsidR="009B58FE">
          <w:rPr>
            <w:noProof/>
            <w:webHidden/>
          </w:rPr>
          <w:fldChar w:fldCharType="begin"/>
        </w:r>
        <w:r w:rsidR="009B58FE">
          <w:rPr>
            <w:noProof/>
            <w:webHidden/>
          </w:rPr>
          <w:instrText xml:space="preserve"> PAGEREF _Toc18063219 \h </w:instrText>
        </w:r>
        <w:r w:rsidR="009B58FE">
          <w:rPr>
            <w:noProof/>
            <w:webHidden/>
          </w:rPr>
        </w:r>
        <w:r w:rsidR="009B58FE">
          <w:rPr>
            <w:noProof/>
            <w:webHidden/>
          </w:rPr>
          <w:fldChar w:fldCharType="separate"/>
        </w:r>
        <w:r w:rsidR="008E45E4">
          <w:rPr>
            <w:noProof/>
            <w:webHidden/>
          </w:rPr>
          <w:t>121</w:t>
        </w:r>
        <w:r w:rsidR="009B58FE">
          <w:rPr>
            <w:noProof/>
            <w:webHidden/>
          </w:rPr>
          <w:fldChar w:fldCharType="end"/>
        </w:r>
      </w:hyperlink>
    </w:p>
    <w:p w14:paraId="7ABD87D9" w14:textId="45A44DA5"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20" w:history="1">
        <w:r w:rsidR="009B58FE" w:rsidRPr="00555AF4">
          <w:rPr>
            <w:rStyle w:val="Hyperlink"/>
            <w:noProof/>
          </w:rPr>
          <w:t>Section 12. Criminal Acts.</w:t>
        </w:r>
        <w:r w:rsidR="009B58FE">
          <w:rPr>
            <w:noProof/>
            <w:webHidden/>
          </w:rPr>
          <w:tab/>
        </w:r>
        <w:r w:rsidR="009B58FE">
          <w:rPr>
            <w:noProof/>
            <w:webHidden/>
          </w:rPr>
          <w:fldChar w:fldCharType="begin"/>
        </w:r>
        <w:r w:rsidR="009B58FE">
          <w:rPr>
            <w:noProof/>
            <w:webHidden/>
          </w:rPr>
          <w:instrText xml:space="preserve"> PAGEREF _Toc18063220 \h </w:instrText>
        </w:r>
        <w:r w:rsidR="009B58FE">
          <w:rPr>
            <w:noProof/>
            <w:webHidden/>
          </w:rPr>
        </w:r>
        <w:r w:rsidR="009B58FE">
          <w:rPr>
            <w:noProof/>
            <w:webHidden/>
          </w:rPr>
          <w:fldChar w:fldCharType="separate"/>
        </w:r>
        <w:r w:rsidR="008E45E4">
          <w:rPr>
            <w:noProof/>
            <w:webHidden/>
          </w:rPr>
          <w:t>122</w:t>
        </w:r>
        <w:r w:rsidR="009B58FE">
          <w:rPr>
            <w:noProof/>
            <w:webHidden/>
          </w:rPr>
          <w:fldChar w:fldCharType="end"/>
        </w:r>
      </w:hyperlink>
    </w:p>
    <w:p w14:paraId="5411931B" w14:textId="7AEC95C5"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21" w:history="1">
        <w:r w:rsidR="009B58FE" w:rsidRPr="00555AF4">
          <w:rPr>
            <w:rStyle w:val="Hyperlink"/>
            <w:noProof/>
          </w:rPr>
          <w:t>Section 13. Salvaging and Reprocessing.</w:t>
        </w:r>
        <w:r w:rsidR="009B58FE">
          <w:rPr>
            <w:noProof/>
            <w:webHidden/>
          </w:rPr>
          <w:tab/>
        </w:r>
        <w:r w:rsidR="009B58FE">
          <w:rPr>
            <w:noProof/>
            <w:webHidden/>
          </w:rPr>
          <w:fldChar w:fldCharType="begin"/>
        </w:r>
        <w:r w:rsidR="009B58FE">
          <w:rPr>
            <w:noProof/>
            <w:webHidden/>
          </w:rPr>
          <w:instrText xml:space="preserve"> PAGEREF _Toc18063221 \h </w:instrText>
        </w:r>
        <w:r w:rsidR="009B58FE">
          <w:rPr>
            <w:noProof/>
            <w:webHidden/>
          </w:rPr>
        </w:r>
        <w:r w:rsidR="009B58FE">
          <w:rPr>
            <w:noProof/>
            <w:webHidden/>
          </w:rPr>
          <w:fldChar w:fldCharType="separate"/>
        </w:r>
        <w:r w:rsidR="008E45E4">
          <w:rPr>
            <w:noProof/>
            <w:webHidden/>
          </w:rPr>
          <w:t>123</w:t>
        </w:r>
        <w:r w:rsidR="009B58FE">
          <w:rPr>
            <w:noProof/>
            <w:webHidden/>
          </w:rPr>
          <w:fldChar w:fldCharType="end"/>
        </w:r>
      </w:hyperlink>
    </w:p>
    <w:p w14:paraId="414555A4" w14:textId="237B558A"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22" w:history="1">
        <w:r w:rsidR="009B58FE" w:rsidRPr="00555AF4">
          <w:rPr>
            <w:rStyle w:val="Hyperlink"/>
            <w:noProof/>
          </w:rPr>
          <w:t>Section 14. Inspection and Accreditation by a Third Party.</w:t>
        </w:r>
        <w:r w:rsidR="009B58FE">
          <w:rPr>
            <w:noProof/>
            <w:webHidden/>
          </w:rPr>
          <w:tab/>
        </w:r>
        <w:r w:rsidR="009B58FE">
          <w:rPr>
            <w:noProof/>
            <w:webHidden/>
          </w:rPr>
          <w:fldChar w:fldCharType="begin"/>
        </w:r>
        <w:r w:rsidR="009B58FE">
          <w:rPr>
            <w:noProof/>
            <w:webHidden/>
          </w:rPr>
          <w:instrText xml:space="preserve"> PAGEREF _Toc18063222 \h </w:instrText>
        </w:r>
        <w:r w:rsidR="009B58FE">
          <w:rPr>
            <w:noProof/>
            <w:webHidden/>
          </w:rPr>
        </w:r>
        <w:r w:rsidR="009B58FE">
          <w:rPr>
            <w:noProof/>
            <w:webHidden/>
          </w:rPr>
          <w:fldChar w:fldCharType="separate"/>
        </w:r>
        <w:r w:rsidR="008E45E4">
          <w:rPr>
            <w:noProof/>
            <w:webHidden/>
          </w:rPr>
          <w:t>123</w:t>
        </w:r>
        <w:r w:rsidR="009B58FE">
          <w:rPr>
            <w:noProof/>
            <w:webHidden/>
          </w:rPr>
          <w:fldChar w:fldCharType="end"/>
        </w:r>
      </w:hyperlink>
    </w:p>
    <w:p w14:paraId="1BF33E76" w14:textId="3FA00814"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23" w:history="1">
        <w:r w:rsidR="009B58FE" w:rsidRPr="00555AF4">
          <w:rPr>
            <w:rStyle w:val="Hyperlink"/>
            <w:noProof/>
          </w:rPr>
          <w:t>Model Rules for the Licensure of Medical Gas and Medical Gas Related Equipment Wholesale Distributors</w:t>
        </w:r>
        <w:r w:rsidR="009B58FE">
          <w:rPr>
            <w:noProof/>
            <w:webHidden/>
          </w:rPr>
          <w:tab/>
        </w:r>
        <w:r w:rsidR="009B58FE">
          <w:rPr>
            <w:noProof/>
            <w:webHidden/>
          </w:rPr>
          <w:fldChar w:fldCharType="begin"/>
        </w:r>
        <w:r w:rsidR="009B58FE">
          <w:rPr>
            <w:noProof/>
            <w:webHidden/>
          </w:rPr>
          <w:instrText xml:space="preserve"> PAGEREF _Toc18063223 \h </w:instrText>
        </w:r>
        <w:r w:rsidR="009B58FE">
          <w:rPr>
            <w:noProof/>
            <w:webHidden/>
          </w:rPr>
        </w:r>
        <w:r w:rsidR="009B58FE">
          <w:rPr>
            <w:noProof/>
            <w:webHidden/>
          </w:rPr>
          <w:fldChar w:fldCharType="separate"/>
        </w:r>
        <w:r w:rsidR="008E45E4">
          <w:rPr>
            <w:noProof/>
            <w:webHidden/>
          </w:rPr>
          <w:t>124</w:t>
        </w:r>
        <w:r w:rsidR="009B58FE">
          <w:rPr>
            <w:noProof/>
            <w:webHidden/>
          </w:rPr>
          <w:fldChar w:fldCharType="end"/>
        </w:r>
      </w:hyperlink>
    </w:p>
    <w:p w14:paraId="5DAFEC16" w14:textId="5963BF5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24" w:history="1">
        <w:r w:rsidR="009B58FE" w:rsidRPr="00555AF4">
          <w:rPr>
            <w:rStyle w:val="Hyperlink"/>
            <w:noProof/>
          </w:rPr>
          <w:t>Section 1. Definitions.</w:t>
        </w:r>
        <w:r w:rsidR="009B58FE">
          <w:rPr>
            <w:noProof/>
            <w:webHidden/>
          </w:rPr>
          <w:tab/>
        </w:r>
        <w:r w:rsidR="009B58FE">
          <w:rPr>
            <w:noProof/>
            <w:webHidden/>
          </w:rPr>
          <w:fldChar w:fldCharType="begin"/>
        </w:r>
        <w:r w:rsidR="009B58FE">
          <w:rPr>
            <w:noProof/>
            <w:webHidden/>
          </w:rPr>
          <w:instrText xml:space="preserve"> PAGEREF _Toc18063224 \h </w:instrText>
        </w:r>
        <w:r w:rsidR="009B58FE">
          <w:rPr>
            <w:noProof/>
            <w:webHidden/>
          </w:rPr>
        </w:r>
        <w:r w:rsidR="009B58FE">
          <w:rPr>
            <w:noProof/>
            <w:webHidden/>
          </w:rPr>
          <w:fldChar w:fldCharType="separate"/>
        </w:r>
        <w:r w:rsidR="008E45E4">
          <w:rPr>
            <w:noProof/>
            <w:webHidden/>
          </w:rPr>
          <w:t>124</w:t>
        </w:r>
        <w:r w:rsidR="009B58FE">
          <w:rPr>
            <w:noProof/>
            <w:webHidden/>
          </w:rPr>
          <w:fldChar w:fldCharType="end"/>
        </w:r>
      </w:hyperlink>
    </w:p>
    <w:p w14:paraId="4101032D" w14:textId="1D46AF3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25" w:history="1">
        <w:r w:rsidR="009B58FE" w:rsidRPr="00555AF4">
          <w:rPr>
            <w:rStyle w:val="Hyperlink"/>
            <w:noProof/>
          </w:rPr>
          <w:t>Section 2. Requirements for Licensure.</w:t>
        </w:r>
        <w:r w:rsidR="009B58FE">
          <w:rPr>
            <w:noProof/>
            <w:webHidden/>
          </w:rPr>
          <w:tab/>
        </w:r>
        <w:r w:rsidR="009B58FE">
          <w:rPr>
            <w:noProof/>
            <w:webHidden/>
          </w:rPr>
          <w:fldChar w:fldCharType="begin"/>
        </w:r>
        <w:r w:rsidR="009B58FE">
          <w:rPr>
            <w:noProof/>
            <w:webHidden/>
          </w:rPr>
          <w:instrText xml:space="preserve"> PAGEREF _Toc18063225 \h </w:instrText>
        </w:r>
        <w:r w:rsidR="009B58FE">
          <w:rPr>
            <w:noProof/>
            <w:webHidden/>
          </w:rPr>
        </w:r>
        <w:r w:rsidR="009B58FE">
          <w:rPr>
            <w:noProof/>
            <w:webHidden/>
          </w:rPr>
          <w:fldChar w:fldCharType="separate"/>
        </w:r>
        <w:r w:rsidR="008E45E4">
          <w:rPr>
            <w:noProof/>
            <w:webHidden/>
          </w:rPr>
          <w:t>127</w:t>
        </w:r>
        <w:r w:rsidR="009B58FE">
          <w:rPr>
            <w:noProof/>
            <w:webHidden/>
          </w:rPr>
          <w:fldChar w:fldCharType="end"/>
        </w:r>
      </w:hyperlink>
    </w:p>
    <w:p w14:paraId="5EE3A080" w14:textId="486662D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26" w:history="1">
        <w:r w:rsidR="009B58FE" w:rsidRPr="00555AF4">
          <w:rPr>
            <w:rStyle w:val="Hyperlink"/>
            <w:noProof/>
          </w:rPr>
          <w:t>Section 3. Minimum Qualifications.</w:t>
        </w:r>
        <w:r w:rsidR="009B58FE">
          <w:rPr>
            <w:noProof/>
            <w:webHidden/>
          </w:rPr>
          <w:tab/>
        </w:r>
        <w:r w:rsidR="009B58FE">
          <w:rPr>
            <w:noProof/>
            <w:webHidden/>
          </w:rPr>
          <w:fldChar w:fldCharType="begin"/>
        </w:r>
        <w:r w:rsidR="009B58FE">
          <w:rPr>
            <w:noProof/>
            <w:webHidden/>
          </w:rPr>
          <w:instrText xml:space="preserve"> PAGEREF _Toc18063226 \h </w:instrText>
        </w:r>
        <w:r w:rsidR="009B58FE">
          <w:rPr>
            <w:noProof/>
            <w:webHidden/>
          </w:rPr>
        </w:r>
        <w:r w:rsidR="009B58FE">
          <w:rPr>
            <w:noProof/>
            <w:webHidden/>
          </w:rPr>
          <w:fldChar w:fldCharType="separate"/>
        </w:r>
        <w:r w:rsidR="008E45E4">
          <w:rPr>
            <w:noProof/>
            <w:webHidden/>
          </w:rPr>
          <w:t>129</w:t>
        </w:r>
        <w:r w:rsidR="009B58FE">
          <w:rPr>
            <w:noProof/>
            <w:webHidden/>
          </w:rPr>
          <w:fldChar w:fldCharType="end"/>
        </w:r>
      </w:hyperlink>
    </w:p>
    <w:p w14:paraId="5D912F75" w14:textId="61141971"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27" w:history="1">
        <w:r w:rsidR="009B58FE" w:rsidRPr="00555AF4">
          <w:rPr>
            <w:rStyle w:val="Hyperlink"/>
            <w:noProof/>
          </w:rPr>
          <w:t>Section 4. Personnel.</w:t>
        </w:r>
        <w:r w:rsidR="009B58FE">
          <w:rPr>
            <w:noProof/>
            <w:webHidden/>
          </w:rPr>
          <w:tab/>
        </w:r>
        <w:r w:rsidR="009B58FE">
          <w:rPr>
            <w:noProof/>
            <w:webHidden/>
          </w:rPr>
          <w:fldChar w:fldCharType="begin"/>
        </w:r>
        <w:r w:rsidR="009B58FE">
          <w:rPr>
            <w:noProof/>
            <w:webHidden/>
          </w:rPr>
          <w:instrText xml:space="preserve"> PAGEREF _Toc18063227 \h </w:instrText>
        </w:r>
        <w:r w:rsidR="009B58FE">
          <w:rPr>
            <w:noProof/>
            <w:webHidden/>
          </w:rPr>
        </w:r>
        <w:r w:rsidR="009B58FE">
          <w:rPr>
            <w:noProof/>
            <w:webHidden/>
          </w:rPr>
          <w:fldChar w:fldCharType="separate"/>
        </w:r>
        <w:r w:rsidR="008E45E4">
          <w:rPr>
            <w:noProof/>
            <w:webHidden/>
          </w:rPr>
          <w:t>130</w:t>
        </w:r>
        <w:r w:rsidR="009B58FE">
          <w:rPr>
            <w:noProof/>
            <w:webHidden/>
          </w:rPr>
          <w:fldChar w:fldCharType="end"/>
        </w:r>
      </w:hyperlink>
    </w:p>
    <w:p w14:paraId="25D676FE" w14:textId="18C4B04B"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28" w:history="1">
        <w:r w:rsidR="009B58FE" w:rsidRPr="00555AF4">
          <w:rPr>
            <w:rStyle w:val="Hyperlink"/>
            <w:noProof/>
          </w:rPr>
          <w:t>Section 5. Minimum Requirements for the Storage and Handling of Medical Gases or Medical Gas Related Equipment and for Establishment and Maintenance of Medical Gas or Medical Gas Related Equipment Records.</w:t>
        </w:r>
        <w:r w:rsidR="009B58FE">
          <w:rPr>
            <w:noProof/>
            <w:webHidden/>
          </w:rPr>
          <w:tab/>
        </w:r>
        <w:r w:rsidR="009B58FE">
          <w:rPr>
            <w:noProof/>
            <w:webHidden/>
          </w:rPr>
          <w:fldChar w:fldCharType="begin"/>
        </w:r>
        <w:r w:rsidR="009B58FE">
          <w:rPr>
            <w:noProof/>
            <w:webHidden/>
          </w:rPr>
          <w:instrText xml:space="preserve"> PAGEREF _Toc18063228 \h </w:instrText>
        </w:r>
        <w:r w:rsidR="009B58FE">
          <w:rPr>
            <w:noProof/>
            <w:webHidden/>
          </w:rPr>
        </w:r>
        <w:r w:rsidR="009B58FE">
          <w:rPr>
            <w:noProof/>
            <w:webHidden/>
          </w:rPr>
          <w:fldChar w:fldCharType="separate"/>
        </w:r>
        <w:r w:rsidR="008E45E4">
          <w:rPr>
            <w:noProof/>
            <w:webHidden/>
          </w:rPr>
          <w:t>130</w:t>
        </w:r>
        <w:r w:rsidR="009B58FE">
          <w:rPr>
            <w:noProof/>
            <w:webHidden/>
          </w:rPr>
          <w:fldChar w:fldCharType="end"/>
        </w:r>
      </w:hyperlink>
    </w:p>
    <w:p w14:paraId="2F9FBFCC" w14:textId="7AFB124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29" w:history="1">
        <w:r w:rsidR="009B58FE" w:rsidRPr="00555AF4">
          <w:rPr>
            <w:rStyle w:val="Hyperlink"/>
            <w:noProof/>
          </w:rPr>
          <w:t>Section 6. Security.</w:t>
        </w:r>
        <w:r w:rsidR="009B58FE">
          <w:rPr>
            <w:noProof/>
            <w:webHidden/>
          </w:rPr>
          <w:tab/>
        </w:r>
        <w:r w:rsidR="009B58FE">
          <w:rPr>
            <w:noProof/>
            <w:webHidden/>
          </w:rPr>
          <w:fldChar w:fldCharType="begin"/>
        </w:r>
        <w:r w:rsidR="009B58FE">
          <w:rPr>
            <w:noProof/>
            <w:webHidden/>
          </w:rPr>
          <w:instrText xml:space="preserve"> PAGEREF _Toc18063229 \h </w:instrText>
        </w:r>
        <w:r w:rsidR="009B58FE">
          <w:rPr>
            <w:noProof/>
            <w:webHidden/>
          </w:rPr>
        </w:r>
        <w:r w:rsidR="009B58FE">
          <w:rPr>
            <w:noProof/>
            <w:webHidden/>
          </w:rPr>
          <w:fldChar w:fldCharType="separate"/>
        </w:r>
        <w:r w:rsidR="008E45E4">
          <w:rPr>
            <w:noProof/>
            <w:webHidden/>
          </w:rPr>
          <w:t>131</w:t>
        </w:r>
        <w:r w:rsidR="009B58FE">
          <w:rPr>
            <w:noProof/>
            <w:webHidden/>
          </w:rPr>
          <w:fldChar w:fldCharType="end"/>
        </w:r>
      </w:hyperlink>
    </w:p>
    <w:p w14:paraId="1E8DC091" w14:textId="7437ADD0"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30" w:history="1">
        <w:r w:rsidR="009B58FE" w:rsidRPr="00555AF4">
          <w:rPr>
            <w:rStyle w:val="Hyperlink"/>
            <w:noProof/>
          </w:rPr>
          <w:t>Section 7. Storage.</w:t>
        </w:r>
        <w:r w:rsidR="009B58FE">
          <w:rPr>
            <w:noProof/>
            <w:webHidden/>
          </w:rPr>
          <w:tab/>
        </w:r>
        <w:r w:rsidR="009B58FE">
          <w:rPr>
            <w:noProof/>
            <w:webHidden/>
          </w:rPr>
          <w:fldChar w:fldCharType="begin"/>
        </w:r>
        <w:r w:rsidR="009B58FE">
          <w:rPr>
            <w:noProof/>
            <w:webHidden/>
          </w:rPr>
          <w:instrText xml:space="preserve"> PAGEREF _Toc18063230 \h </w:instrText>
        </w:r>
        <w:r w:rsidR="009B58FE">
          <w:rPr>
            <w:noProof/>
            <w:webHidden/>
          </w:rPr>
        </w:r>
        <w:r w:rsidR="009B58FE">
          <w:rPr>
            <w:noProof/>
            <w:webHidden/>
          </w:rPr>
          <w:fldChar w:fldCharType="separate"/>
        </w:r>
        <w:r w:rsidR="008E45E4">
          <w:rPr>
            <w:noProof/>
            <w:webHidden/>
          </w:rPr>
          <w:t>132</w:t>
        </w:r>
        <w:r w:rsidR="009B58FE">
          <w:rPr>
            <w:noProof/>
            <w:webHidden/>
          </w:rPr>
          <w:fldChar w:fldCharType="end"/>
        </w:r>
      </w:hyperlink>
    </w:p>
    <w:p w14:paraId="3F212AC8" w14:textId="726CEE89"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31" w:history="1">
        <w:r w:rsidR="009B58FE" w:rsidRPr="00555AF4">
          <w:rPr>
            <w:rStyle w:val="Hyperlink"/>
            <w:noProof/>
          </w:rPr>
          <w:t>Section 8. Examination of Materials.</w:t>
        </w:r>
        <w:r w:rsidR="009B58FE">
          <w:rPr>
            <w:noProof/>
            <w:webHidden/>
          </w:rPr>
          <w:tab/>
        </w:r>
        <w:r w:rsidR="009B58FE">
          <w:rPr>
            <w:noProof/>
            <w:webHidden/>
          </w:rPr>
          <w:fldChar w:fldCharType="begin"/>
        </w:r>
        <w:r w:rsidR="009B58FE">
          <w:rPr>
            <w:noProof/>
            <w:webHidden/>
          </w:rPr>
          <w:instrText xml:space="preserve"> PAGEREF _Toc18063231 \h </w:instrText>
        </w:r>
        <w:r w:rsidR="009B58FE">
          <w:rPr>
            <w:noProof/>
            <w:webHidden/>
          </w:rPr>
        </w:r>
        <w:r w:rsidR="009B58FE">
          <w:rPr>
            <w:noProof/>
            <w:webHidden/>
          </w:rPr>
          <w:fldChar w:fldCharType="separate"/>
        </w:r>
        <w:r w:rsidR="008E45E4">
          <w:rPr>
            <w:noProof/>
            <w:webHidden/>
          </w:rPr>
          <w:t>132</w:t>
        </w:r>
        <w:r w:rsidR="009B58FE">
          <w:rPr>
            <w:noProof/>
            <w:webHidden/>
          </w:rPr>
          <w:fldChar w:fldCharType="end"/>
        </w:r>
      </w:hyperlink>
    </w:p>
    <w:p w14:paraId="767305A8" w14:textId="44B2B645"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32" w:history="1">
        <w:r w:rsidR="009B58FE" w:rsidRPr="00555AF4">
          <w:rPr>
            <w:rStyle w:val="Hyperlink"/>
            <w:noProof/>
          </w:rPr>
          <w:t>Section 9. Returned, Damaged, and Outdated Medical Gases or Medical Gas Related Equipment.</w:t>
        </w:r>
        <w:r w:rsidR="009B58FE">
          <w:rPr>
            <w:noProof/>
            <w:webHidden/>
          </w:rPr>
          <w:tab/>
        </w:r>
        <w:r w:rsidR="009B58FE">
          <w:rPr>
            <w:noProof/>
            <w:webHidden/>
          </w:rPr>
          <w:fldChar w:fldCharType="begin"/>
        </w:r>
        <w:r w:rsidR="009B58FE">
          <w:rPr>
            <w:noProof/>
            <w:webHidden/>
          </w:rPr>
          <w:instrText xml:space="preserve"> PAGEREF _Toc18063232 \h </w:instrText>
        </w:r>
        <w:r w:rsidR="009B58FE">
          <w:rPr>
            <w:noProof/>
            <w:webHidden/>
          </w:rPr>
        </w:r>
        <w:r w:rsidR="009B58FE">
          <w:rPr>
            <w:noProof/>
            <w:webHidden/>
          </w:rPr>
          <w:fldChar w:fldCharType="separate"/>
        </w:r>
        <w:r w:rsidR="008E45E4">
          <w:rPr>
            <w:noProof/>
            <w:webHidden/>
          </w:rPr>
          <w:t>132</w:t>
        </w:r>
        <w:r w:rsidR="009B58FE">
          <w:rPr>
            <w:noProof/>
            <w:webHidden/>
          </w:rPr>
          <w:fldChar w:fldCharType="end"/>
        </w:r>
      </w:hyperlink>
    </w:p>
    <w:p w14:paraId="35ACF76B" w14:textId="1130EC03"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33" w:history="1">
        <w:r w:rsidR="009B58FE" w:rsidRPr="00555AF4">
          <w:rPr>
            <w:rStyle w:val="Hyperlink"/>
            <w:noProof/>
          </w:rPr>
          <w:t>Section 10. Due Diligence.</w:t>
        </w:r>
        <w:r w:rsidR="009B58FE">
          <w:rPr>
            <w:noProof/>
            <w:webHidden/>
          </w:rPr>
          <w:tab/>
        </w:r>
        <w:r w:rsidR="009B58FE">
          <w:rPr>
            <w:noProof/>
            <w:webHidden/>
          </w:rPr>
          <w:fldChar w:fldCharType="begin"/>
        </w:r>
        <w:r w:rsidR="009B58FE">
          <w:rPr>
            <w:noProof/>
            <w:webHidden/>
          </w:rPr>
          <w:instrText xml:space="preserve"> PAGEREF _Toc18063233 \h </w:instrText>
        </w:r>
        <w:r w:rsidR="009B58FE">
          <w:rPr>
            <w:noProof/>
            <w:webHidden/>
          </w:rPr>
        </w:r>
        <w:r w:rsidR="009B58FE">
          <w:rPr>
            <w:noProof/>
            <w:webHidden/>
          </w:rPr>
          <w:fldChar w:fldCharType="separate"/>
        </w:r>
        <w:r w:rsidR="008E45E4">
          <w:rPr>
            <w:noProof/>
            <w:webHidden/>
          </w:rPr>
          <w:t>133</w:t>
        </w:r>
        <w:r w:rsidR="009B58FE">
          <w:rPr>
            <w:noProof/>
            <w:webHidden/>
          </w:rPr>
          <w:fldChar w:fldCharType="end"/>
        </w:r>
      </w:hyperlink>
    </w:p>
    <w:p w14:paraId="479C813D" w14:textId="16D06838"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34" w:history="1">
        <w:r w:rsidR="009B58FE" w:rsidRPr="00555AF4">
          <w:rPr>
            <w:rStyle w:val="Hyperlink"/>
            <w:noProof/>
          </w:rPr>
          <w:t>Section 11. Record Keeping.</w:t>
        </w:r>
        <w:r w:rsidR="009B58FE">
          <w:rPr>
            <w:noProof/>
            <w:webHidden/>
          </w:rPr>
          <w:tab/>
        </w:r>
        <w:r w:rsidR="009B58FE">
          <w:rPr>
            <w:noProof/>
            <w:webHidden/>
          </w:rPr>
          <w:fldChar w:fldCharType="begin"/>
        </w:r>
        <w:r w:rsidR="009B58FE">
          <w:rPr>
            <w:noProof/>
            <w:webHidden/>
          </w:rPr>
          <w:instrText xml:space="preserve"> PAGEREF _Toc18063234 \h </w:instrText>
        </w:r>
        <w:r w:rsidR="009B58FE">
          <w:rPr>
            <w:noProof/>
            <w:webHidden/>
          </w:rPr>
        </w:r>
        <w:r w:rsidR="009B58FE">
          <w:rPr>
            <w:noProof/>
            <w:webHidden/>
          </w:rPr>
          <w:fldChar w:fldCharType="separate"/>
        </w:r>
        <w:r w:rsidR="008E45E4">
          <w:rPr>
            <w:noProof/>
            <w:webHidden/>
          </w:rPr>
          <w:t>133</w:t>
        </w:r>
        <w:r w:rsidR="009B58FE">
          <w:rPr>
            <w:noProof/>
            <w:webHidden/>
          </w:rPr>
          <w:fldChar w:fldCharType="end"/>
        </w:r>
      </w:hyperlink>
    </w:p>
    <w:p w14:paraId="5A16D1EE" w14:textId="716CEFAD"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35" w:history="1">
        <w:r w:rsidR="009B58FE" w:rsidRPr="00555AF4">
          <w:rPr>
            <w:rStyle w:val="Hyperlink"/>
            <w:noProof/>
          </w:rPr>
          <w:t>Section 12. Policies and Procedures.</w:t>
        </w:r>
        <w:r w:rsidR="009B58FE">
          <w:rPr>
            <w:noProof/>
            <w:webHidden/>
          </w:rPr>
          <w:tab/>
        </w:r>
        <w:r w:rsidR="009B58FE">
          <w:rPr>
            <w:noProof/>
            <w:webHidden/>
          </w:rPr>
          <w:fldChar w:fldCharType="begin"/>
        </w:r>
        <w:r w:rsidR="009B58FE">
          <w:rPr>
            <w:noProof/>
            <w:webHidden/>
          </w:rPr>
          <w:instrText xml:space="preserve"> PAGEREF _Toc18063235 \h </w:instrText>
        </w:r>
        <w:r w:rsidR="009B58FE">
          <w:rPr>
            <w:noProof/>
            <w:webHidden/>
          </w:rPr>
        </w:r>
        <w:r w:rsidR="009B58FE">
          <w:rPr>
            <w:noProof/>
            <w:webHidden/>
          </w:rPr>
          <w:fldChar w:fldCharType="separate"/>
        </w:r>
        <w:r w:rsidR="008E45E4">
          <w:rPr>
            <w:noProof/>
            <w:webHidden/>
          </w:rPr>
          <w:t>134</w:t>
        </w:r>
        <w:r w:rsidR="009B58FE">
          <w:rPr>
            <w:noProof/>
            <w:webHidden/>
          </w:rPr>
          <w:fldChar w:fldCharType="end"/>
        </w:r>
      </w:hyperlink>
    </w:p>
    <w:p w14:paraId="38809052" w14:textId="07031673"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36" w:history="1">
        <w:r w:rsidR="009B58FE" w:rsidRPr="00555AF4">
          <w:rPr>
            <w:rStyle w:val="Hyperlink"/>
            <w:noProof/>
          </w:rPr>
          <w:t>Section 13. Prohibited Acts.</w:t>
        </w:r>
        <w:r w:rsidR="009B58FE">
          <w:rPr>
            <w:noProof/>
            <w:webHidden/>
          </w:rPr>
          <w:tab/>
        </w:r>
        <w:r w:rsidR="009B58FE">
          <w:rPr>
            <w:noProof/>
            <w:webHidden/>
          </w:rPr>
          <w:fldChar w:fldCharType="begin"/>
        </w:r>
        <w:r w:rsidR="009B58FE">
          <w:rPr>
            <w:noProof/>
            <w:webHidden/>
          </w:rPr>
          <w:instrText xml:space="preserve"> PAGEREF _Toc18063236 \h </w:instrText>
        </w:r>
        <w:r w:rsidR="009B58FE">
          <w:rPr>
            <w:noProof/>
            <w:webHidden/>
          </w:rPr>
        </w:r>
        <w:r w:rsidR="009B58FE">
          <w:rPr>
            <w:noProof/>
            <w:webHidden/>
          </w:rPr>
          <w:fldChar w:fldCharType="separate"/>
        </w:r>
        <w:r w:rsidR="008E45E4">
          <w:rPr>
            <w:noProof/>
            <w:webHidden/>
          </w:rPr>
          <w:t>135</w:t>
        </w:r>
        <w:r w:rsidR="009B58FE">
          <w:rPr>
            <w:noProof/>
            <w:webHidden/>
          </w:rPr>
          <w:fldChar w:fldCharType="end"/>
        </w:r>
      </w:hyperlink>
    </w:p>
    <w:p w14:paraId="372D731B" w14:textId="1696C542"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37" w:history="1">
        <w:r w:rsidR="009B58FE" w:rsidRPr="00555AF4">
          <w:rPr>
            <w:rStyle w:val="Hyperlink"/>
            <w:noProof/>
          </w:rPr>
          <w:t>Section 14. Criminal Acts.</w:t>
        </w:r>
        <w:r w:rsidR="009B58FE">
          <w:rPr>
            <w:noProof/>
            <w:webHidden/>
          </w:rPr>
          <w:tab/>
        </w:r>
        <w:r w:rsidR="009B58FE">
          <w:rPr>
            <w:noProof/>
            <w:webHidden/>
          </w:rPr>
          <w:fldChar w:fldCharType="begin"/>
        </w:r>
        <w:r w:rsidR="009B58FE">
          <w:rPr>
            <w:noProof/>
            <w:webHidden/>
          </w:rPr>
          <w:instrText xml:space="preserve"> PAGEREF _Toc18063237 \h </w:instrText>
        </w:r>
        <w:r w:rsidR="009B58FE">
          <w:rPr>
            <w:noProof/>
            <w:webHidden/>
          </w:rPr>
        </w:r>
        <w:r w:rsidR="009B58FE">
          <w:rPr>
            <w:noProof/>
            <w:webHidden/>
          </w:rPr>
          <w:fldChar w:fldCharType="separate"/>
        </w:r>
        <w:r w:rsidR="008E45E4">
          <w:rPr>
            <w:noProof/>
            <w:webHidden/>
          </w:rPr>
          <w:t>135</w:t>
        </w:r>
        <w:r w:rsidR="009B58FE">
          <w:rPr>
            <w:noProof/>
            <w:webHidden/>
          </w:rPr>
          <w:fldChar w:fldCharType="end"/>
        </w:r>
      </w:hyperlink>
    </w:p>
    <w:p w14:paraId="65A59A10" w14:textId="53D97873"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38" w:history="1">
        <w:r w:rsidR="009B58FE" w:rsidRPr="00555AF4">
          <w:rPr>
            <w:rStyle w:val="Hyperlink"/>
            <w:noProof/>
          </w:rPr>
          <w:t>Section 15. Salvaging and Reprocessing.</w:t>
        </w:r>
        <w:r w:rsidR="009B58FE">
          <w:rPr>
            <w:noProof/>
            <w:webHidden/>
          </w:rPr>
          <w:tab/>
        </w:r>
        <w:r w:rsidR="009B58FE">
          <w:rPr>
            <w:noProof/>
            <w:webHidden/>
          </w:rPr>
          <w:fldChar w:fldCharType="begin"/>
        </w:r>
        <w:r w:rsidR="009B58FE">
          <w:rPr>
            <w:noProof/>
            <w:webHidden/>
          </w:rPr>
          <w:instrText xml:space="preserve"> PAGEREF _Toc18063238 \h </w:instrText>
        </w:r>
        <w:r w:rsidR="009B58FE">
          <w:rPr>
            <w:noProof/>
            <w:webHidden/>
          </w:rPr>
        </w:r>
        <w:r w:rsidR="009B58FE">
          <w:rPr>
            <w:noProof/>
            <w:webHidden/>
          </w:rPr>
          <w:fldChar w:fldCharType="separate"/>
        </w:r>
        <w:r w:rsidR="008E45E4">
          <w:rPr>
            <w:noProof/>
            <w:webHidden/>
          </w:rPr>
          <w:t>136</w:t>
        </w:r>
        <w:r w:rsidR="009B58FE">
          <w:rPr>
            <w:noProof/>
            <w:webHidden/>
          </w:rPr>
          <w:fldChar w:fldCharType="end"/>
        </w:r>
      </w:hyperlink>
    </w:p>
    <w:p w14:paraId="1D144E0D" w14:textId="58A6CB23"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39" w:history="1">
        <w:r w:rsidR="009B58FE" w:rsidRPr="00555AF4">
          <w:rPr>
            <w:rStyle w:val="Hyperlink"/>
            <w:noProof/>
          </w:rPr>
          <w:t>Section 16. Inspection.</w:t>
        </w:r>
        <w:r w:rsidR="009B58FE">
          <w:rPr>
            <w:noProof/>
            <w:webHidden/>
          </w:rPr>
          <w:tab/>
        </w:r>
        <w:r w:rsidR="009B58FE">
          <w:rPr>
            <w:noProof/>
            <w:webHidden/>
          </w:rPr>
          <w:fldChar w:fldCharType="begin"/>
        </w:r>
        <w:r w:rsidR="009B58FE">
          <w:rPr>
            <w:noProof/>
            <w:webHidden/>
          </w:rPr>
          <w:instrText xml:space="preserve"> PAGEREF _Toc18063239 \h </w:instrText>
        </w:r>
        <w:r w:rsidR="009B58FE">
          <w:rPr>
            <w:noProof/>
            <w:webHidden/>
          </w:rPr>
        </w:r>
        <w:r w:rsidR="009B58FE">
          <w:rPr>
            <w:noProof/>
            <w:webHidden/>
          </w:rPr>
          <w:fldChar w:fldCharType="separate"/>
        </w:r>
        <w:r w:rsidR="008E45E4">
          <w:rPr>
            <w:noProof/>
            <w:webHidden/>
          </w:rPr>
          <w:t>136</w:t>
        </w:r>
        <w:r w:rsidR="009B58FE">
          <w:rPr>
            <w:noProof/>
            <w:webHidden/>
          </w:rPr>
          <w:fldChar w:fldCharType="end"/>
        </w:r>
      </w:hyperlink>
    </w:p>
    <w:p w14:paraId="2F031454" w14:textId="558363F6"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40" w:history="1">
        <w:r w:rsidR="009B58FE" w:rsidRPr="00555AF4">
          <w:rPr>
            <w:rStyle w:val="Hyperlink"/>
            <w:noProof/>
          </w:rPr>
          <w:t>Model Rules for the Privacy of Individually Identifiable Health Information</w:t>
        </w:r>
        <w:r w:rsidR="009B58FE">
          <w:rPr>
            <w:noProof/>
            <w:webHidden/>
          </w:rPr>
          <w:tab/>
        </w:r>
        <w:r w:rsidR="009B58FE">
          <w:rPr>
            <w:noProof/>
            <w:webHidden/>
          </w:rPr>
          <w:fldChar w:fldCharType="begin"/>
        </w:r>
        <w:r w:rsidR="009B58FE">
          <w:rPr>
            <w:noProof/>
            <w:webHidden/>
          </w:rPr>
          <w:instrText xml:space="preserve"> PAGEREF _Toc18063240 \h </w:instrText>
        </w:r>
        <w:r w:rsidR="009B58FE">
          <w:rPr>
            <w:noProof/>
            <w:webHidden/>
          </w:rPr>
        </w:r>
        <w:r w:rsidR="009B58FE">
          <w:rPr>
            <w:noProof/>
            <w:webHidden/>
          </w:rPr>
          <w:fldChar w:fldCharType="separate"/>
        </w:r>
        <w:r w:rsidR="008E45E4">
          <w:rPr>
            <w:noProof/>
            <w:webHidden/>
          </w:rPr>
          <w:t>137</w:t>
        </w:r>
        <w:r w:rsidR="009B58FE">
          <w:rPr>
            <w:noProof/>
            <w:webHidden/>
          </w:rPr>
          <w:fldChar w:fldCharType="end"/>
        </w:r>
      </w:hyperlink>
    </w:p>
    <w:p w14:paraId="242F988F" w14:textId="6128DAEC"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41" w:history="1">
        <w:r w:rsidR="009B58FE" w:rsidRPr="00555AF4">
          <w:rPr>
            <w:rStyle w:val="Hyperlink"/>
            <w:noProof/>
          </w:rPr>
          <w:t>Comments</w:t>
        </w:r>
        <w:r w:rsidR="009B58FE">
          <w:rPr>
            <w:noProof/>
            <w:webHidden/>
          </w:rPr>
          <w:tab/>
        </w:r>
        <w:r w:rsidR="009B58FE">
          <w:rPr>
            <w:noProof/>
            <w:webHidden/>
          </w:rPr>
          <w:fldChar w:fldCharType="begin"/>
        </w:r>
        <w:r w:rsidR="009B58FE">
          <w:rPr>
            <w:noProof/>
            <w:webHidden/>
          </w:rPr>
          <w:instrText xml:space="preserve"> PAGEREF _Toc18063241 \h </w:instrText>
        </w:r>
        <w:r w:rsidR="009B58FE">
          <w:rPr>
            <w:noProof/>
            <w:webHidden/>
          </w:rPr>
        </w:r>
        <w:r w:rsidR="009B58FE">
          <w:rPr>
            <w:noProof/>
            <w:webHidden/>
          </w:rPr>
          <w:fldChar w:fldCharType="separate"/>
        </w:r>
        <w:r w:rsidR="008E45E4">
          <w:rPr>
            <w:noProof/>
            <w:webHidden/>
          </w:rPr>
          <w:t>142</w:t>
        </w:r>
        <w:r w:rsidR="009B58FE">
          <w:rPr>
            <w:noProof/>
            <w:webHidden/>
          </w:rPr>
          <w:fldChar w:fldCharType="end"/>
        </w:r>
      </w:hyperlink>
    </w:p>
    <w:p w14:paraId="50FC68B6" w14:textId="3C37B9AD"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42" w:history="1">
        <w:r w:rsidR="009B58FE" w:rsidRPr="00555AF4">
          <w:rPr>
            <w:rStyle w:val="Hyperlink"/>
            <w:noProof/>
          </w:rPr>
          <w:t>Section (a)(2)(i). Comment.</w:t>
        </w:r>
        <w:r w:rsidR="009B58FE">
          <w:rPr>
            <w:noProof/>
            <w:webHidden/>
          </w:rPr>
          <w:tab/>
        </w:r>
        <w:r w:rsidR="009B58FE">
          <w:rPr>
            <w:noProof/>
            <w:webHidden/>
          </w:rPr>
          <w:fldChar w:fldCharType="begin"/>
        </w:r>
        <w:r w:rsidR="009B58FE">
          <w:rPr>
            <w:noProof/>
            <w:webHidden/>
          </w:rPr>
          <w:instrText xml:space="preserve"> PAGEREF _Toc18063242 \h </w:instrText>
        </w:r>
        <w:r w:rsidR="009B58FE">
          <w:rPr>
            <w:noProof/>
            <w:webHidden/>
          </w:rPr>
        </w:r>
        <w:r w:rsidR="009B58FE">
          <w:rPr>
            <w:noProof/>
            <w:webHidden/>
          </w:rPr>
          <w:fldChar w:fldCharType="separate"/>
        </w:r>
        <w:r w:rsidR="008E45E4">
          <w:rPr>
            <w:noProof/>
            <w:webHidden/>
          </w:rPr>
          <w:t>142</w:t>
        </w:r>
        <w:r w:rsidR="009B58FE">
          <w:rPr>
            <w:noProof/>
            <w:webHidden/>
          </w:rPr>
          <w:fldChar w:fldCharType="end"/>
        </w:r>
      </w:hyperlink>
    </w:p>
    <w:p w14:paraId="7E49E1E2" w14:textId="2DE4CA5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43" w:history="1">
        <w:r w:rsidR="009B58FE" w:rsidRPr="00555AF4">
          <w:rPr>
            <w:rStyle w:val="Hyperlink"/>
            <w:noProof/>
          </w:rPr>
          <w:t>Section (d). Comment.</w:t>
        </w:r>
        <w:r w:rsidR="009B58FE">
          <w:rPr>
            <w:noProof/>
            <w:webHidden/>
          </w:rPr>
          <w:tab/>
        </w:r>
        <w:r w:rsidR="009B58FE">
          <w:rPr>
            <w:noProof/>
            <w:webHidden/>
          </w:rPr>
          <w:fldChar w:fldCharType="begin"/>
        </w:r>
        <w:r w:rsidR="009B58FE">
          <w:rPr>
            <w:noProof/>
            <w:webHidden/>
          </w:rPr>
          <w:instrText xml:space="preserve"> PAGEREF _Toc18063243 \h </w:instrText>
        </w:r>
        <w:r w:rsidR="009B58FE">
          <w:rPr>
            <w:noProof/>
            <w:webHidden/>
          </w:rPr>
        </w:r>
        <w:r w:rsidR="009B58FE">
          <w:rPr>
            <w:noProof/>
            <w:webHidden/>
          </w:rPr>
          <w:fldChar w:fldCharType="separate"/>
        </w:r>
        <w:r w:rsidR="008E45E4">
          <w:rPr>
            <w:noProof/>
            <w:webHidden/>
          </w:rPr>
          <w:t>145</w:t>
        </w:r>
        <w:r w:rsidR="009B58FE">
          <w:rPr>
            <w:noProof/>
            <w:webHidden/>
          </w:rPr>
          <w:fldChar w:fldCharType="end"/>
        </w:r>
      </w:hyperlink>
    </w:p>
    <w:p w14:paraId="736B9E26" w14:textId="186B88EB"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44" w:history="1">
        <w:r w:rsidR="009B58FE" w:rsidRPr="00555AF4">
          <w:rPr>
            <w:rStyle w:val="Hyperlink"/>
            <w:noProof/>
          </w:rPr>
          <w:t>Section (e). Comment.</w:t>
        </w:r>
        <w:r w:rsidR="009B58FE">
          <w:rPr>
            <w:noProof/>
            <w:webHidden/>
          </w:rPr>
          <w:tab/>
        </w:r>
        <w:r w:rsidR="009B58FE">
          <w:rPr>
            <w:noProof/>
            <w:webHidden/>
          </w:rPr>
          <w:fldChar w:fldCharType="begin"/>
        </w:r>
        <w:r w:rsidR="009B58FE">
          <w:rPr>
            <w:noProof/>
            <w:webHidden/>
          </w:rPr>
          <w:instrText xml:space="preserve"> PAGEREF _Toc18063244 \h </w:instrText>
        </w:r>
        <w:r w:rsidR="009B58FE">
          <w:rPr>
            <w:noProof/>
            <w:webHidden/>
          </w:rPr>
        </w:r>
        <w:r w:rsidR="009B58FE">
          <w:rPr>
            <w:noProof/>
            <w:webHidden/>
          </w:rPr>
          <w:fldChar w:fldCharType="separate"/>
        </w:r>
        <w:r w:rsidR="008E45E4">
          <w:rPr>
            <w:noProof/>
            <w:webHidden/>
          </w:rPr>
          <w:t>146</w:t>
        </w:r>
        <w:r w:rsidR="009B58FE">
          <w:rPr>
            <w:noProof/>
            <w:webHidden/>
          </w:rPr>
          <w:fldChar w:fldCharType="end"/>
        </w:r>
      </w:hyperlink>
    </w:p>
    <w:p w14:paraId="029F0C2C" w14:textId="1F412ADA"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45" w:history="1">
        <w:r w:rsidR="009B58FE" w:rsidRPr="00555AF4">
          <w:rPr>
            <w:rStyle w:val="Hyperlink"/>
            <w:noProof/>
          </w:rPr>
          <w:t>Section (f). Comment.</w:t>
        </w:r>
        <w:r w:rsidR="009B58FE">
          <w:rPr>
            <w:noProof/>
            <w:webHidden/>
          </w:rPr>
          <w:tab/>
        </w:r>
        <w:r w:rsidR="009B58FE">
          <w:rPr>
            <w:noProof/>
            <w:webHidden/>
          </w:rPr>
          <w:fldChar w:fldCharType="begin"/>
        </w:r>
        <w:r w:rsidR="009B58FE">
          <w:rPr>
            <w:noProof/>
            <w:webHidden/>
          </w:rPr>
          <w:instrText xml:space="preserve"> PAGEREF _Toc18063245 \h </w:instrText>
        </w:r>
        <w:r w:rsidR="009B58FE">
          <w:rPr>
            <w:noProof/>
            <w:webHidden/>
          </w:rPr>
        </w:r>
        <w:r w:rsidR="009B58FE">
          <w:rPr>
            <w:noProof/>
            <w:webHidden/>
          </w:rPr>
          <w:fldChar w:fldCharType="separate"/>
        </w:r>
        <w:r w:rsidR="008E45E4">
          <w:rPr>
            <w:noProof/>
            <w:webHidden/>
          </w:rPr>
          <w:t>153</w:t>
        </w:r>
        <w:r w:rsidR="009B58FE">
          <w:rPr>
            <w:noProof/>
            <w:webHidden/>
          </w:rPr>
          <w:fldChar w:fldCharType="end"/>
        </w:r>
      </w:hyperlink>
    </w:p>
    <w:p w14:paraId="2AA2AAE9" w14:textId="3620115C"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46" w:history="1">
        <w:r w:rsidR="009B58FE" w:rsidRPr="00555AF4">
          <w:rPr>
            <w:rStyle w:val="Hyperlink"/>
            <w:noProof/>
          </w:rPr>
          <w:t>Section (g). Comment.</w:t>
        </w:r>
        <w:r w:rsidR="009B58FE">
          <w:rPr>
            <w:noProof/>
            <w:webHidden/>
          </w:rPr>
          <w:tab/>
        </w:r>
        <w:r w:rsidR="009B58FE">
          <w:rPr>
            <w:noProof/>
            <w:webHidden/>
          </w:rPr>
          <w:fldChar w:fldCharType="begin"/>
        </w:r>
        <w:r w:rsidR="009B58FE">
          <w:rPr>
            <w:noProof/>
            <w:webHidden/>
          </w:rPr>
          <w:instrText xml:space="preserve"> PAGEREF _Toc18063246 \h </w:instrText>
        </w:r>
        <w:r w:rsidR="009B58FE">
          <w:rPr>
            <w:noProof/>
            <w:webHidden/>
          </w:rPr>
        </w:r>
        <w:r w:rsidR="009B58FE">
          <w:rPr>
            <w:noProof/>
            <w:webHidden/>
          </w:rPr>
          <w:fldChar w:fldCharType="separate"/>
        </w:r>
        <w:r w:rsidR="008E45E4">
          <w:rPr>
            <w:noProof/>
            <w:webHidden/>
          </w:rPr>
          <w:t>156</w:t>
        </w:r>
        <w:r w:rsidR="009B58FE">
          <w:rPr>
            <w:noProof/>
            <w:webHidden/>
          </w:rPr>
          <w:fldChar w:fldCharType="end"/>
        </w:r>
      </w:hyperlink>
    </w:p>
    <w:p w14:paraId="3D836598" w14:textId="4151BBCA"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47" w:history="1">
        <w:r w:rsidR="009B58FE" w:rsidRPr="00555AF4">
          <w:rPr>
            <w:rStyle w:val="Hyperlink"/>
            <w:noProof/>
          </w:rPr>
          <w:t>Section (h). Comment.</w:t>
        </w:r>
        <w:r w:rsidR="009B58FE">
          <w:rPr>
            <w:noProof/>
            <w:webHidden/>
          </w:rPr>
          <w:tab/>
        </w:r>
        <w:r w:rsidR="009B58FE">
          <w:rPr>
            <w:noProof/>
            <w:webHidden/>
          </w:rPr>
          <w:fldChar w:fldCharType="begin"/>
        </w:r>
        <w:r w:rsidR="009B58FE">
          <w:rPr>
            <w:noProof/>
            <w:webHidden/>
          </w:rPr>
          <w:instrText xml:space="preserve"> PAGEREF _Toc18063247 \h </w:instrText>
        </w:r>
        <w:r w:rsidR="009B58FE">
          <w:rPr>
            <w:noProof/>
            <w:webHidden/>
          </w:rPr>
        </w:r>
        <w:r w:rsidR="009B58FE">
          <w:rPr>
            <w:noProof/>
            <w:webHidden/>
          </w:rPr>
          <w:fldChar w:fldCharType="separate"/>
        </w:r>
        <w:r w:rsidR="008E45E4">
          <w:rPr>
            <w:noProof/>
            <w:webHidden/>
          </w:rPr>
          <w:t>159</w:t>
        </w:r>
        <w:r w:rsidR="009B58FE">
          <w:rPr>
            <w:noProof/>
            <w:webHidden/>
          </w:rPr>
          <w:fldChar w:fldCharType="end"/>
        </w:r>
      </w:hyperlink>
    </w:p>
    <w:p w14:paraId="74DD447E" w14:textId="061E6C2D"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48" w:history="1">
        <w:r w:rsidR="009B58FE" w:rsidRPr="00555AF4">
          <w:rPr>
            <w:rStyle w:val="Hyperlink"/>
            <w:noProof/>
          </w:rPr>
          <w:t>Section (i). Comment.</w:t>
        </w:r>
        <w:r w:rsidR="009B58FE">
          <w:rPr>
            <w:noProof/>
            <w:webHidden/>
          </w:rPr>
          <w:tab/>
        </w:r>
        <w:r w:rsidR="009B58FE">
          <w:rPr>
            <w:noProof/>
            <w:webHidden/>
          </w:rPr>
          <w:fldChar w:fldCharType="begin"/>
        </w:r>
        <w:r w:rsidR="009B58FE">
          <w:rPr>
            <w:noProof/>
            <w:webHidden/>
          </w:rPr>
          <w:instrText xml:space="preserve"> PAGEREF _Toc18063248 \h </w:instrText>
        </w:r>
        <w:r w:rsidR="009B58FE">
          <w:rPr>
            <w:noProof/>
            <w:webHidden/>
          </w:rPr>
        </w:r>
        <w:r w:rsidR="009B58FE">
          <w:rPr>
            <w:noProof/>
            <w:webHidden/>
          </w:rPr>
          <w:fldChar w:fldCharType="separate"/>
        </w:r>
        <w:r w:rsidR="008E45E4">
          <w:rPr>
            <w:noProof/>
            <w:webHidden/>
          </w:rPr>
          <w:t>160</w:t>
        </w:r>
        <w:r w:rsidR="009B58FE">
          <w:rPr>
            <w:noProof/>
            <w:webHidden/>
          </w:rPr>
          <w:fldChar w:fldCharType="end"/>
        </w:r>
      </w:hyperlink>
    </w:p>
    <w:p w14:paraId="67999287" w14:textId="2AAFD430"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49" w:history="1">
        <w:r w:rsidR="009B58FE" w:rsidRPr="00555AF4">
          <w:rPr>
            <w:rStyle w:val="Hyperlink"/>
            <w:noProof/>
          </w:rPr>
          <w:t>Section (j). Comment.</w:t>
        </w:r>
        <w:r w:rsidR="009B58FE">
          <w:rPr>
            <w:noProof/>
            <w:webHidden/>
          </w:rPr>
          <w:tab/>
        </w:r>
        <w:r w:rsidR="009B58FE">
          <w:rPr>
            <w:noProof/>
            <w:webHidden/>
          </w:rPr>
          <w:fldChar w:fldCharType="begin"/>
        </w:r>
        <w:r w:rsidR="009B58FE">
          <w:rPr>
            <w:noProof/>
            <w:webHidden/>
          </w:rPr>
          <w:instrText xml:space="preserve"> PAGEREF _Toc18063249 \h </w:instrText>
        </w:r>
        <w:r w:rsidR="009B58FE">
          <w:rPr>
            <w:noProof/>
            <w:webHidden/>
          </w:rPr>
        </w:r>
        <w:r w:rsidR="009B58FE">
          <w:rPr>
            <w:noProof/>
            <w:webHidden/>
          </w:rPr>
          <w:fldChar w:fldCharType="separate"/>
        </w:r>
        <w:r w:rsidR="008E45E4">
          <w:rPr>
            <w:noProof/>
            <w:webHidden/>
          </w:rPr>
          <w:t>162</w:t>
        </w:r>
        <w:r w:rsidR="009B58FE">
          <w:rPr>
            <w:noProof/>
            <w:webHidden/>
          </w:rPr>
          <w:fldChar w:fldCharType="end"/>
        </w:r>
      </w:hyperlink>
    </w:p>
    <w:p w14:paraId="09972F85" w14:textId="6AA427B0"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50" w:history="1">
        <w:r w:rsidR="009B58FE" w:rsidRPr="00555AF4">
          <w:rPr>
            <w:rStyle w:val="Hyperlink"/>
            <w:noProof/>
          </w:rPr>
          <w:t>Section (k)(1)(vi) and (vii). Comment.</w:t>
        </w:r>
        <w:r w:rsidR="009B58FE">
          <w:rPr>
            <w:noProof/>
            <w:webHidden/>
          </w:rPr>
          <w:tab/>
        </w:r>
        <w:r w:rsidR="009B58FE">
          <w:rPr>
            <w:noProof/>
            <w:webHidden/>
          </w:rPr>
          <w:fldChar w:fldCharType="begin"/>
        </w:r>
        <w:r w:rsidR="009B58FE">
          <w:rPr>
            <w:noProof/>
            <w:webHidden/>
          </w:rPr>
          <w:instrText xml:space="preserve"> PAGEREF _Toc18063250 \h </w:instrText>
        </w:r>
        <w:r w:rsidR="009B58FE">
          <w:rPr>
            <w:noProof/>
            <w:webHidden/>
          </w:rPr>
        </w:r>
        <w:r w:rsidR="009B58FE">
          <w:rPr>
            <w:noProof/>
            <w:webHidden/>
          </w:rPr>
          <w:fldChar w:fldCharType="separate"/>
        </w:r>
        <w:r w:rsidR="008E45E4">
          <w:rPr>
            <w:noProof/>
            <w:webHidden/>
          </w:rPr>
          <w:t>164</w:t>
        </w:r>
        <w:r w:rsidR="009B58FE">
          <w:rPr>
            <w:noProof/>
            <w:webHidden/>
          </w:rPr>
          <w:fldChar w:fldCharType="end"/>
        </w:r>
      </w:hyperlink>
    </w:p>
    <w:p w14:paraId="0806B911" w14:textId="5187E134"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51" w:history="1">
        <w:r w:rsidR="009B58FE" w:rsidRPr="00555AF4">
          <w:rPr>
            <w:rStyle w:val="Hyperlink"/>
            <w:noProof/>
          </w:rPr>
          <w:t>Section (k)(1)(viii). Comment.</w:t>
        </w:r>
        <w:r w:rsidR="009B58FE">
          <w:rPr>
            <w:noProof/>
            <w:webHidden/>
          </w:rPr>
          <w:tab/>
        </w:r>
        <w:r w:rsidR="009B58FE">
          <w:rPr>
            <w:noProof/>
            <w:webHidden/>
          </w:rPr>
          <w:fldChar w:fldCharType="begin"/>
        </w:r>
        <w:r w:rsidR="009B58FE">
          <w:rPr>
            <w:noProof/>
            <w:webHidden/>
          </w:rPr>
          <w:instrText xml:space="preserve"> PAGEREF _Toc18063251 \h </w:instrText>
        </w:r>
        <w:r w:rsidR="009B58FE">
          <w:rPr>
            <w:noProof/>
            <w:webHidden/>
          </w:rPr>
        </w:r>
        <w:r w:rsidR="009B58FE">
          <w:rPr>
            <w:noProof/>
            <w:webHidden/>
          </w:rPr>
          <w:fldChar w:fldCharType="separate"/>
        </w:r>
        <w:r w:rsidR="008E45E4">
          <w:rPr>
            <w:noProof/>
            <w:webHidden/>
          </w:rPr>
          <w:t>164</w:t>
        </w:r>
        <w:r w:rsidR="009B58FE">
          <w:rPr>
            <w:noProof/>
            <w:webHidden/>
          </w:rPr>
          <w:fldChar w:fldCharType="end"/>
        </w:r>
      </w:hyperlink>
    </w:p>
    <w:p w14:paraId="04F67A0D" w14:textId="3645CF2D"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52" w:history="1">
        <w:r w:rsidR="009B58FE" w:rsidRPr="00555AF4">
          <w:rPr>
            <w:rStyle w:val="Hyperlink"/>
            <w:noProof/>
          </w:rPr>
          <w:t>Section (k)(4). Comment.</w:t>
        </w:r>
        <w:r w:rsidR="009B58FE">
          <w:rPr>
            <w:noProof/>
            <w:webHidden/>
          </w:rPr>
          <w:tab/>
        </w:r>
        <w:r w:rsidR="009B58FE">
          <w:rPr>
            <w:noProof/>
            <w:webHidden/>
          </w:rPr>
          <w:fldChar w:fldCharType="begin"/>
        </w:r>
        <w:r w:rsidR="009B58FE">
          <w:rPr>
            <w:noProof/>
            <w:webHidden/>
          </w:rPr>
          <w:instrText xml:space="preserve"> PAGEREF _Toc18063252 \h </w:instrText>
        </w:r>
        <w:r w:rsidR="009B58FE">
          <w:rPr>
            <w:noProof/>
            <w:webHidden/>
          </w:rPr>
        </w:r>
        <w:r w:rsidR="009B58FE">
          <w:rPr>
            <w:noProof/>
            <w:webHidden/>
          </w:rPr>
          <w:fldChar w:fldCharType="separate"/>
        </w:r>
        <w:r w:rsidR="008E45E4">
          <w:rPr>
            <w:noProof/>
            <w:webHidden/>
          </w:rPr>
          <w:t>165</w:t>
        </w:r>
        <w:r w:rsidR="009B58FE">
          <w:rPr>
            <w:noProof/>
            <w:webHidden/>
          </w:rPr>
          <w:fldChar w:fldCharType="end"/>
        </w:r>
      </w:hyperlink>
    </w:p>
    <w:p w14:paraId="7EB4F306" w14:textId="6E6264C4"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53" w:history="1">
        <w:r w:rsidR="009B58FE" w:rsidRPr="00555AF4">
          <w:rPr>
            <w:rStyle w:val="Hyperlink"/>
            <w:noProof/>
          </w:rPr>
          <w:t>Appendix A</w:t>
        </w:r>
        <w:r w:rsidR="009B58FE">
          <w:rPr>
            <w:noProof/>
            <w:webHidden/>
          </w:rPr>
          <w:tab/>
        </w:r>
        <w:r w:rsidR="009B58FE">
          <w:rPr>
            <w:noProof/>
            <w:webHidden/>
          </w:rPr>
          <w:fldChar w:fldCharType="begin"/>
        </w:r>
        <w:r w:rsidR="009B58FE">
          <w:rPr>
            <w:noProof/>
            <w:webHidden/>
          </w:rPr>
          <w:instrText xml:space="preserve"> PAGEREF _Toc18063253 \h </w:instrText>
        </w:r>
        <w:r w:rsidR="009B58FE">
          <w:rPr>
            <w:noProof/>
            <w:webHidden/>
          </w:rPr>
        </w:r>
        <w:r w:rsidR="009B58FE">
          <w:rPr>
            <w:noProof/>
            <w:webHidden/>
          </w:rPr>
          <w:fldChar w:fldCharType="separate"/>
        </w:r>
        <w:r w:rsidR="008E45E4">
          <w:rPr>
            <w:noProof/>
            <w:webHidden/>
          </w:rPr>
          <w:t>168</w:t>
        </w:r>
        <w:r w:rsidR="009B58FE">
          <w:rPr>
            <w:noProof/>
            <w:webHidden/>
          </w:rPr>
          <w:fldChar w:fldCharType="end"/>
        </w:r>
      </w:hyperlink>
    </w:p>
    <w:p w14:paraId="7EDC371F" w14:textId="2D67BD46"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54" w:history="1">
        <w:r w:rsidR="009B58FE" w:rsidRPr="00555AF4">
          <w:rPr>
            <w:rStyle w:val="Hyperlink"/>
            <w:noProof/>
          </w:rPr>
          <w:t>Multistate Pharmacy Inspection</w:t>
        </w:r>
        <w:r w:rsidR="009B58FE" w:rsidRPr="00555AF4">
          <w:rPr>
            <w:rStyle w:val="Hyperlink"/>
            <w:noProof/>
            <w:spacing w:val="-22"/>
          </w:rPr>
          <w:t xml:space="preserve"> </w:t>
        </w:r>
        <w:r w:rsidR="009B58FE" w:rsidRPr="00555AF4">
          <w:rPr>
            <w:rStyle w:val="Hyperlink"/>
            <w:noProof/>
          </w:rPr>
          <w:t>Blueprint</w:t>
        </w:r>
        <w:r w:rsidR="009B58FE">
          <w:rPr>
            <w:noProof/>
            <w:webHidden/>
          </w:rPr>
          <w:tab/>
        </w:r>
        <w:r w:rsidR="009B58FE">
          <w:rPr>
            <w:noProof/>
            <w:webHidden/>
          </w:rPr>
          <w:fldChar w:fldCharType="begin"/>
        </w:r>
        <w:r w:rsidR="009B58FE">
          <w:rPr>
            <w:noProof/>
            <w:webHidden/>
          </w:rPr>
          <w:instrText xml:space="preserve"> PAGEREF _Toc18063254 \h </w:instrText>
        </w:r>
        <w:r w:rsidR="009B58FE">
          <w:rPr>
            <w:noProof/>
            <w:webHidden/>
          </w:rPr>
        </w:r>
        <w:r w:rsidR="009B58FE">
          <w:rPr>
            <w:noProof/>
            <w:webHidden/>
          </w:rPr>
          <w:fldChar w:fldCharType="separate"/>
        </w:r>
        <w:r w:rsidR="008E45E4">
          <w:rPr>
            <w:noProof/>
            <w:webHidden/>
          </w:rPr>
          <w:t>168</w:t>
        </w:r>
        <w:r w:rsidR="009B58FE">
          <w:rPr>
            <w:noProof/>
            <w:webHidden/>
          </w:rPr>
          <w:fldChar w:fldCharType="end"/>
        </w:r>
      </w:hyperlink>
    </w:p>
    <w:p w14:paraId="613B8989" w14:textId="261CAF69"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55" w:history="1">
        <w:r w:rsidR="009B58FE" w:rsidRPr="00555AF4">
          <w:rPr>
            <w:rStyle w:val="Hyperlink"/>
            <w:noProof/>
          </w:rPr>
          <w:t>Appendix B</w:t>
        </w:r>
        <w:r w:rsidR="009B58FE">
          <w:rPr>
            <w:noProof/>
            <w:webHidden/>
          </w:rPr>
          <w:tab/>
        </w:r>
        <w:r w:rsidR="009B58FE">
          <w:rPr>
            <w:noProof/>
            <w:webHidden/>
          </w:rPr>
          <w:fldChar w:fldCharType="begin"/>
        </w:r>
        <w:r w:rsidR="009B58FE">
          <w:rPr>
            <w:noProof/>
            <w:webHidden/>
          </w:rPr>
          <w:instrText xml:space="preserve"> PAGEREF _Toc18063255 \h </w:instrText>
        </w:r>
        <w:r w:rsidR="009B58FE">
          <w:rPr>
            <w:noProof/>
            <w:webHidden/>
          </w:rPr>
        </w:r>
        <w:r w:rsidR="009B58FE">
          <w:rPr>
            <w:noProof/>
            <w:webHidden/>
          </w:rPr>
          <w:fldChar w:fldCharType="separate"/>
        </w:r>
        <w:r w:rsidR="008E45E4">
          <w:rPr>
            <w:noProof/>
            <w:webHidden/>
          </w:rPr>
          <w:t>181</w:t>
        </w:r>
        <w:r w:rsidR="009B58FE">
          <w:rPr>
            <w:noProof/>
            <w:webHidden/>
          </w:rPr>
          <w:fldChar w:fldCharType="end"/>
        </w:r>
      </w:hyperlink>
    </w:p>
    <w:p w14:paraId="44182E8D" w14:textId="584C5831"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56" w:history="1">
        <w:r w:rsidR="009B58FE" w:rsidRPr="00555AF4">
          <w:rPr>
            <w:rStyle w:val="Hyperlink"/>
            <w:noProof/>
          </w:rPr>
          <w:t>Sample Pharmacy Automation Policy and Procedure Outline</w:t>
        </w:r>
        <w:r w:rsidR="009B58FE">
          <w:rPr>
            <w:noProof/>
            <w:webHidden/>
          </w:rPr>
          <w:tab/>
        </w:r>
        <w:r w:rsidR="009B58FE">
          <w:rPr>
            <w:noProof/>
            <w:webHidden/>
          </w:rPr>
          <w:fldChar w:fldCharType="begin"/>
        </w:r>
        <w:r w:rsidR="009B58FE">
          <w:rPr>
            <w:noProof/>
            <w:webHidden/>
          </w:rPr>
          <w:instrText xml:space="preserve"> PAGEREF _Toc18063256 \h </w:instrText>
        </w:r>
        <w:r w:rsidR="009B58FE">
          <w:rPr>
            <w:noProof/>
            <w:webHidden/>
          </w:rPr>
        </w:r>
        <w:r w:rsidR="009B58FE">
          <w:rPr>
            <w:noProof/>
            <w:webHidden/>
          </w:rPr>
          <w:fldChar w:fldCharType="separate"/>
        </w:r>
        <w:r w:rsidR="008E45E4">
          <w:rPr>
            <w:noProof/>
            <w:webHidden/>
          </w:rPr>
          <w:t>181</w:t>
        </w:r>
        <w:r w:rsidR="009B58FE">
          <w:rPr>
            <w:noProof/>
            <w:webHidden/>
          </w:rPr>
          <w:fldChar w:fldCharType="end"/>
        </w:r>
      </w:hyperlink>
    </w:p>
    <w:p w14:paraId="6EBEB2A2" w14:textId="49820C0F"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57" w:history="1">
        <w:r w:rsidR="009B58FE" w:rsidRPr="00555AF4">
          <w:rPr>
            <w:rStyle w:val="Hyperlink"/>
            <w:noProof/>
          </w:rPr>
          <w:t>Appendix C</w:t>
        </w:r>
        <w:r w:rsidR="009B58FE">
          <w:rPr>
            <w:noProof/>
            <w:webHidden/>
          </w:rPr>
          <w:tab/>
        </w:r>
        <w:r w:rsidR="009B58FE">
          <w:rPr>
            <w:noProof/>
            <w:webHidden/>
          </w:rPr>
          <w:fldChar w:fldCharType="begin"/>
        </w:r>
        <w:r w:rsidR="009B58FE">
          <w:rPr>
            <w:noProof/>
            <w:webHidden/>
          </w:rPr>
          <w:instrText xml:space="preserve"> PAGEREF _Toc18063257 \h </w:instrText>
        </w:r>
        <w:r w:rsidR="009B58FE">
          <w:rPr>
            <w:noProof/>
            <w:webHidden/>
          </w:rPr>
        </w:r>
        <w:r w:rsidR="009B58FE">
          <w:rPr>
            <w:noProof/>
            <w:webHidden/>
          </w:rPr>
          <w:fldChar w:fldCharType="separate"/>
        </w:r>
        <w:r w:rsidR="008E45E4">
          <w:rPr>
            <w:noProof/>
            <w:webHidden/>
          </w:rPr>
          <w:t>183</w:t>
        </w:r>
        <w:r w:rsidR="009B58FE">
          <w:rPr>
            <w:noProof/>
            <w:webHidden/>
          </w:rPr>
          <w:fldChar w:fldCharType="end"/>
        </w:r>
      </w:hyperlink>
    </w:p>
    <w:p w14:paraId="24D7E1C5" w14:textId="5E15C8F7"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58" w:history="1">
        <w:r w:rsidR="009B58FE" w:rsidRPr="00555AF4">
          <w:rPr>
            <w:rStyle w:val="Hyperlink"/>
            <w:noProof/>
          </w:rPr>
          <w:t>Guidelines for Disciplinary Sanctions</w:t>
        </w:r>
        <w:r w:rsidR="009B58FE">
          <w:rPr>
            <w:noProof/>
            <w:webHidden/>
          </w:rPr>
          <w:tab/>
        </w:r>
        <w:r w:rsidR="009B58FE">
          <w:rPr>
            <w:noProof/>
            <w:webHidden/>
          </w:rPr>
          <w:fldChar w:fldCharType="begin"/>
        </w:r>
        <w:r w:rsidR="009B58FE">
          <w:rPr>
            <w:noProof/>
            <w:webHidden/>
          </w:rPr>
          <w:instrText xml:space="preserve"> PAGEREF _Toc18063258 \h </w:instrText>
        </w:r>
        <w:r w:rsidR="009B58FE">
          <w:rPr>
            <w:noProof/>
            <w:webHidden/>
          </w:rPr>
        </w:r>
        <w:r w:rsidR="009B58FE">
          <w:rPr>
            <w:noProof/>
            <w:webHidden/>
          </w:rPr>
          <w:fldChar w:fldCharType="separate"/>
        </w:r>
        <w:r w:rsidR="008E45E4">
          <w:rPr>
            <w:noProof/>
            <w:webHidden/>
          </w:rPr>
          <w:t>183</w:t>
        </w:r>
        <w:r w:rsidR="009B58FE">
          <w:rPr>
            <w:noProof/>
            <w:webHidden/>
          </w:rPr>
          <w:fldChar w:fldCharType="end"/>
        </w:r>
      </w:hyperlink>
    </w:p>
    <w:p w14:paraId="08FD1238" w14:textId="0E574925"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59" w:history="1">
        <w:r w:rsidR="009B58FE" w:rsidRPr="00555AF4">
          <w:rPr>
            <w:rStyle w:val="Hyperlink"/>
            <w:noProof/>
          </w:rPr>
          <w:t>Appendix D</w:t>
        </w:r>
        <w:r w:rsidR="009B58FE">
          <w:rPr>
            <w:noProof/>
            <w:webHidden/>
          </w:rPr>
          <w:tab/>
        </w:r>
        <w:r w:rsidR="009B58FE">
          <w:rPr>
            <w:noProof/>
            <w:webHidden/>
          </w:rPr>
          <w:fldChar w:fldCharType="begin"/>
        </w:r>
        <w:r w:rsidR="009B58FE">
          <w:rPr>
            <w:noProof/>
            <w:webHidden/>
          </w:rPr>
          <w:instrText xml:space="preserve"> PAGEREF _Toc18063259 \h </w:instrText>
        </w:r>
        <w:r w:rsidR="009B58FE">
          <w:rPr>
            <w:noProof/>
            <w:webHidden/>
          </w:rPr>
        </w:r>
        <w:r w:rsidR="009B58FE">
          <w:rPr>
            <w:noProof/>
            <w:webHidden/>
          </w:rPr>
          <w:fldChar w:fldCharType="separate"/>
        </w:r>
        <w:r w:rsidR="008E45E4">
          <w:rPr>
            <w:noProof/>
            <w:webHidden/>
          </w:rPr>
          <w:t>186</w:t>
        </w:r>
        <w:r w:rsidR="009B58FE">
          <w:rPr>
            <w:noProof/>
            <w:webHidden/>
          </w:rPr>
          <w:fldChar w:fldCharType="end"/>
        </w:r>
      </w:hyperlink>
    </w:p>
    <w:p w14:paraId="6FB0A50A" w14:textId="5351BEEF"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60" w:history="1">
        <w:r w:rsidR="009B58FE" w:rsidRPr="00555AF4">
          <w:rPr>
            <w:rStyle w:val="Hyperlink"/>
            <w:noProof/>
          </w:rPr>
          <w:t>Guidelines for the Appropriate Use and Disclosure of Protected Health Information in Medication Adherence Monitoring Services and Patient Intervention Programs</w:t>
        </w:r>
        <w:r w:rsidR="009B58FE">
          <w:rPr>
            <w:noProof/>
            <w:webHidden/>
          </w:rPr>
          <w:tab/>
        </w:r>
        <w:r w:rsidR="009B58FE">
          <w:rPr>
            <w:noProof/>
            <w:webHidden/>
          </w:rPr>
          <w:fldChar w:fldCharType="begin"/>
        </w:r>
        <w:r w:rsidR="009B58FE">
          <w:rPr>
            <w:noProof/>
            <w:webHidden/>
          </w:rPr>
          <w:instrText xml:space="preserve"> PAGEREF _Toc18063260 \h </w:instrText>
        </w:r>
        <w:r w:rsidR="009B58FE">
          <w:rPr>
            <w:noProof/>
            <w:webHidden/>
          </w:rPr>
        </w:r>
        <w:r w:rsidR="009B58FE">
          <w:rPr>
            <w:noProof/>
            <w:webHidden/>
          </w:rPr>
          <w:fldChar w:fldCharType="separate"/>
        </w:r>
        <w:r w:rsidR="008E45E4">
          <w:rPr>
            <w:noProof/>
            <w:webHidden/>
          </w:rPr>
          <w:t>186</w:t>
        </w:r>
        <w:r w:rsidR="009B58FE">
          <w:rPr>
            <w:noProof/>
            <w:webHidden/>
          </w:rPr>
          <w:fldChar w:fldCharType="end"/>
        </w:r>
      </w:hyperlink>
    </w:p>
    <w:p w14:paraId="66B86166" w14:textId="3E52DB19"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61" w:history="1">
        <w:r w:rsidR="009B58FE" w:rsidRPr="00555AF4">
          <w:rPr>
            <w:rStyle w:val="Hyperlink"/>
            <w:noProof/>
          </w:rPr>
          <w:t>Section 1. Purpose.</w:t>
        </w:r>
        <w:r w:rsidR="009B58FE">
          <w:rPr>
            <w:noProof/>
            <w:webHidden/>
          </w:rPr>
          <w:tab/>
        </w:r>
        <w:r w:rsidR="009B58FE">
          <w:rPr>
            <w:noProof/>
            <w:webHidden/>
          </w:rPr>
          <w:fldChar w:fldCharType="begin"/>
        </w:r>
        <w:r w:rsidR="009B58FE">
          <w:rPr>
            <w:noProof/>
            <w:webHidden/>
          </w:rPr>
          <w:instrText xml:space="preserve"> PAGEREF _Toc18063261 \h </w:instrText>
        </w:r>
        <w:r w:rsidR="009B58FE">
          <w:rPr>
            <w:noProof/>
            <w:webHidden/>
          </w:rPr>
        </w:r>
        <w:r w:rsidR="009B58FE">
          <w:rPr>
            <w:noProof/>
            <w:webHidden/>
          </w:rPr>
          <w:fldChar w:fldCharType="separate"/>
        </w:r>
        <w:r w:rsidR="008E45E4">
          <w:rPr>
            <w:noProof/>
            <w:webHidden/>
          </w:rPr>
          <w:t>186</w:t>
        </w:r>
        <w:r w:rsidR="009B58FE">
          <w:rPr>
            <w:noProof/>
            <w:webHidden/>
          </w:rPr>
          <w:fldChar w:fldCharType="end"/>
        </w:r>
      </w:hyperlink>
    </w:p>
    <w:p w14:paraId="4A7D6E21" w14:textId="6747E89D"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62" w:history="1">
        <w:r w:rsidR="009B58FE" w:rsidRPr="00555AF4">
          <w:rPr>
            <w:rStyle w:val="Hyperlink"/>
            <w:noProof/>
          </w:rPr>
          <w:t>Section 2. Definitions.</w:t>
        </w:r>
        <w:r w:rsidR="009B58FE">
          <w:rPr>
            <w:noProof/>
            <w:webHidden/>
          </w:rPr>
          <w:tab/>
        </w:r>
        <w:r w:rsidR="009B58FE">
          <w:rPr>
            <w:noProof/>
            <w:webHidden/>
          </w:rPr>
          <w:fldChar w:fldCharType="begin"/>
        </w:r>
        <w:r w:rsidR="009B58FE">
          <w:rPr>
            <w:noProof/>
            <w:webHidden/>
          </w:rPr>
          <w:instrText xml:space="preserve"> PAGEREF _Toc18063262 \h </w:instrText>
        </w:r>
        <w:r w:rsidR="009B58FE">
          <w:rPr>
            <w:noProof/>
            <w:webHidden/>
          </w:rPr>
        </w:r>
        <w:r w:rsidR="009B58FE">
          <w:rPr>
            <w:noProof/>
            <w:webHidden/>
          </w:rPr>
          <w:fldChar w:fldCharType="separate"/>
        </w:r>
        <w:r w:rsidR="008E45E4">
          <w:rPr>
            <w:noProof/>
            <w:webHidden/>
          </w:rPr>
          <w:t>186</w:t>
        </w:r>
        <w:r w:rsidR="009B58FE">
          <w:rPr>
            <w:noProof/>
            <w:webHidden/>
          </w:rPr>
          <w:fldChar w:fldCharType="end"/>
        </w:r>
      </w:hyperlink>
    </w:p>
    <w:p w14:paraId="48F6CD4B" w14:textId="25F4AD6F"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63" w:history="1">
        <w:r w:rsidR="009B58FE" w:rsidRPr="00555AF4">
          <w:rPr>
            <w:rStyle w:val="Hyperlink"/>
            <w:noProof/>
          </w:rPr>
          <w:t>Section 3. Protection Against Illegal Use or Disclosure of Protected Health Information</w:t>
        </w:r>
        <w:r w:rsidR="009B58FE">
          <w:rPr>
            <w:noProof/>
            <w:webHidden/>
          </w:rPr>
          <w:tab/>
        </w:r>
        <w:r w:rsidR="009B58FE">
          <w:rPr>
            <w:noProof/>
            <w:webHidden/>
          </w:rPr>
          <w:fldChar w:fldCharType="begin"/>
        </w:r>
        <w:r w:rsidR="009B58FE">
          <w:rPr>
            <w:noProof/>
            <w:webHidden/>
          </w:rPr>
          <w:instrText xml:space="preserve"> PAGEREF _Toc18063263 \h </w:instrText>
        </w:r>
        <w:r w:rsidR="009B58FE">
          <w:rPr>
            <w:noProof/>
            <w:webHidden/>
          </w:rPr>
        </w:r>
        <w:r w:rsidR="009B58FE">
          <w:rPr>
            <w:noProof/>
            <w:webHidden/>
          </w:rPr>
          <w:fldChar w:fldCharType="separate"/>
        </w:r>
        <w:r w:rsidR="008E45E4">
          <w:rPr>
            <w:noProof/>
            <w:webHidden/>
          </w:rPr>
          <w:t>188</w:t>
        </w:r>
        <w:r w:rsidR="009B58FE">
          <w:rPr>
            <w:noProof/>
            <w:webHidden/>
          </w:rPr>
          <w:fldChar w:fldCharType="end"/>
        </w:r>
      </w:hyperlink>
    </w:p>
    <w:p w14:paraId="3F2E7FE7" w14:textId="55824668"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64" w:history="1">
        <w:r w:rsidR="009B58FE" w:rsidRPr="00555AF4">
          <w:rPr>
            <w:rStyle w:val="Hyperlink"/>
            <w:noProof/>
          </w:rPr>
          <w:t>Section 4. Patient Participation.</w:t>
        </w:r>
        <w:r w:rsidR="009B58FE">
          <w:rPr>
            <w:noProof/>
            <w:webHidden/>
          </w:rPr>
          <w:tab/>
        </w:r>
        <w:r w:rsidR="009B58FE">
          <w:rPr>
            <w:noProof/>
            <w:webHidden/>
          </w:rPr>
          <w:fldChar w:fldCharType="begin"/>
        </w:r>
        <w:r w:rsidR="009B58FE">
          <w:rPr>
            <w:noProof/>
            <w:webHidden/>
          </w:rPr>
          <w:instrText xml:space="preserve"> PAGEREF _Toc18063264 \h </w:instrText>
        </w:r>
        <w:r w:rsidR="009B58FE">
          <w:rPr>
            <w:noProof/>
            <w:webHidden/>
          </w:rPr>
        </w:r>
        <w:r w:rsidR="009B58FE">
          <w:rPr>
            <w:noProof/>
            <w:webHidden/>
          </w:rPr>
          <w:fldChar w:fldCharType="separate"/>
        </w:r>
        <w:r w:rsidR="008E45E4">
          <w:rPr>
            <w:noProof/>
            <w:webHidden/>
          </w:rPr>
          <w:t>188</w:t>
        </w:r>
        <w:r w:rsidR="009B58FE">
          <w:rPr>
            <w:noProof/>
            <w:webHidden/>
          </w:rPr>
          <w:fldChar w:fldCharType="end"/>
        </w:r>
      </w:hyperlink>
    </w:p>
    <w:p w14:paraId="75ED8998" w14:textId="3B6DA5F5"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65" w:history="1">
        <w:r w:rsidR="009B58FE" w:rsidRPr="00555AF4">
          <w:rPr>
            <w:rStyle w:val="Hyperlink"/>
            <w:noProof/>
          </w:rPr>
          <w:t>Section 5. Pharmacist Participation.</w:t>
        </w:r>
        <w:r w:rsidR="009B58FE">
          <w:rPr>
            <w:noProof/>
            <w:webHidden/>
          </w:rPr>
          <w:tab/>
        </w:r>
        <w:r w:rsidR="009B58FE">
          <w:rPr>
            <w:noProof/>
            <w:webHidden/>
          </w:rPr>
          <w:fldChar w:fldCharType="begin"/>
        </w:r>
        <w:r w:rsidR="009B58FE">
          <w:rPr>
            <w:noProof/>
            <w:webHidden/>
          </w:rPr>
          <w:instrText xml:space="preserve"> PAGEREF _Toc18063265 \h </w:instrText>
        </w:r>
        <w:r w:rsidR="009B58FE">
          <w:rPr>
            <w:noProof/>
            <w:webHidden/>
          </w:rPr>
        </w:r>
        <w:r w:rsidR="009B58FE">
          <w:rPr>
            <w:noProof/>
            <w:webHidden/>
          </w:rPr>
          <w:fldChar w:fldCharType="separate"/>
        </w:r>
        <w:r w:rsidR="008E45E4">
          <w:rPr>
            <w:noProof/>
            <w:webHidden/>
          </w:rPr>
          <w:t>189</w:t>
        </w:r>
        <w:r w:rsidR="009B58FE">
          <w:rPr>
            <w:noProof/>
            <w:webHidden/>
          </w:rPr>
          <w:fldChar w:fldCharType="end"/>
        </w:r>
      </w:hyperlink>
    </w:p>
    <w:p w14:paraId="34C493C4" w14:textId="0ACFEE2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66" w:history="1">
        <w:r w:rsidR="009B58FE" w:rsidRPr="00555AF4">
          <w:rPr>
            <w:rStyle w:val="Hyperlink"/>
            <w:noProof/>
          </w:rPr>
          <w:t>Section 6. Utilization of De-identified and Protected Health Information for Research Purposes.</w:t>
        </w:r>
        <w:r w:rsidR="009B58FE">
          <w:rPr>
            <w:noProof/>
            <w:webHidden/>
          </w:rPr>
          <w:tab/>
        </w:r>
        <w:r w:rsidR="009B58FE">
          <w:rPr>
            <w:noProof/>
            <w:webHidden/>
          </w:rPr>
          <w:fldChar w:fldCharType="begin"/>
        </w:r>
        <w:r w:rsidR="009B58FE">
          <w:rPr>
            <w:noProof/>
            <w:webHidden/>
          </w:rPr>
          <w:instrText xml:space="preserve"> PAGEREF _Toc18063266 \h </w:instrText>
        </w:r>
        <w:r w:rsidR="009B58FE">
          <w:rPr>
            <w:noProof/>
            <w:webHidden/>
          </w:rPr>
        </w:r>
        <w:r w:rsidR="009B58FE">
          <w:rPr>
            <w:noProof/>
            <w:webHidden/>
          </w:rPr>
          <w:fldChar w:fldCharType="separate"/>
        </w:r>
        <w:r w:rsidR="008E45E4">
          <w:rPr>
            <w:noProof/>
            <w:webHidden/>
          </w:rPr>
          <w:t>189</w:t>
        </w:r>
        <w:r w:rsidR="009B58FE">
          <w:rPr>
            <w:noProof/>
            <w:webHidden/>
          </w:rPr>
          <w:fldChar w:fldCharType="end"/>
        </w:r>
      </w:hyperlink>
    </w:p>
    <w:p w14:paraId="7465904E" w14:textId="69CBAF5A"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67" w:history="1">
        <w:r w:rsidR="009B58FE" w:rsidRPr="00555AF4">
          <w:rPr>
            <w:rStyle w:val="Hyperlink"/>
            <w:noProof/>
          </w:rPr>
          <w:t>Section 7. Measurement and Analysis of Program.</w:t>
        </w:r>
        <w:r w:rsidR="009B58FE">
          <w:rPr>
            <w:noProof/>
            <w:webHidden/>
          </w:rPr>
          <w:tab/>
        </w:r>
        <w:r w:rsidR="009B58FE">
          <w:rPr>
            <w:noProof/>
            <w:webHidden/>
          </w:rPr>
          <w:fldChar w:fldCharType="begin"/>
        </w:r>
        <w:r w:rsidR="009B58FE">
          <w:rPr>
            <w:noProof/>
            <w:webHidden/>
          </w:rPr>
          <w:instrText xml:space="preserve"> PAGEREF _Toc18063267 \h </w:instrText>
        </w:r>
        <w:r w:rsidR="009B58FE">
          <w:rPr>
            <w:noProof/>
            <w:webHidden/>
          </w:rPr>
        </w:r>
        <w:r w:rsidR="009B58FE">
          <w:rPr>
            <w:noProof/>
            <w:webHidden/>
          </w:rPr>
          <w:fldChar w:fldCharType="separate"/>
        </w:r>
        <w:r w:rsidR="008E45E4">
          <w:rPr>
            <w:noProof/>
            <w:webHidden/>
          </w:rPr>
          <w:t>189</w:t>
        </w:r>
        <w:r w:rsidR="009B58FE">
          <w:rPr>
            <w:noProof/>
            <w:webHidden/>
          </w:rPr>
          <w:fldChar w:fldCharType="end"/>
        </w:r>
      </w:hyperlink>
    </w:p>
    <w:p w14:paraId="775DF2D3" w14:textId="61421FA9"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68" w:history="1">
        <w:r w:rsidR="009B58FE" w:rsidRPr="00555AF4">
          <w:rPr>
            <w:rStyle w:val="Hyperlink"/>
            <w:noProof/>
          </w:rPr>
          <w:t>Comments</w:t>
        </w:r>
        <w:r w:rsidR="009B58FE">
          <w:rPr>
            <w:noProof/>
            <w:webHidden/>
          </w:rPr>
          <w:tab/>
        </w:r>
        <w:r w:rsidR="009B58FE">
          <w:rPr>
            <w:noProof/>
            <w:webHidden/>
          </w:rPr>
          <w:fldChar w:fldCharType="begin"/>
        </w:r>
        <w:r w:rsidR="009B58FE">
          <w:rPr>
            <w:noProof/>
            <w:webHidden/>
          </w:rPr>
          <w:instrText xml:space="preserve"> PAGEREF _Toc18063268 \h </w:instrText>
        </w:r>
        <w:r w:rsidR="009B58FE">
          <w:rPr>
            <w:noProof/>
            <w:webHidden/>
          </w:rPr>
        </w:r>
        <w:r w:rsidR="009B58FE">
          <w:rPr>
            <w:noProof/>
            <w:webHidden/>
          </w:rPr>
          <w:fldChar w:fldCharType="separate"/>
        </w:r>
        <w:r w:rsidR="008E45E4">
          <w:rPr>
            <w:noProof/>
            <w:webHidden/>
          </w:rPr>
          <w:t>190</w:t>
        </w:r>
        <w:r w:rsidR="009B58FE">
          <w:rPr>
            <w:noProof/>
            <w:webHidden/>
          </w:rPr>
          <w:fldChar w:fldCharType="end"/>
        </w:r>
      </w:hyperlink>
    </w:p>
    <w:p w14:paraId="6A397778" w14:textId="73DC6388"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69" w:history="1">
        <w:r w:rsidR="009B58FE" w:rsidRPr="00555AF4">
          <w:rPr>
            <w:rStyle w:val="Hyperlink"/>
            <w:noProof/>
          </w:rPr>
          <w:t>Section 2. Comment.</w:t>
        </w:r>
        <w:r w:rsidR="009B58FE">
          <w:rPr>
            <w:noProof/>
            <w:webHidden/>
          </w:rPr>
          <w:tab/>
        </w:r>
        <w:r w:rsidR="009B58FE">
          <w:rPr>
            <w:noProof/>
            <w:webHidden/>
          </w:rPr>
          <w:fldChar w:fldCharType="begin"/>
        </w:r>
        <w:r w:rsidR="009B58FE">
          <w:rPr>
            <w:noProof/>
            <w:webHidden/>
          </w:rPr>
          <w:instrText xml:space="preserve"> PAGEREF _Toc18063269 \h </w:instrText>
        </w:r>
        <w:r w:rsidR="009B58FE">
          <w:rPr>
            <w:noProof/>
            <w:webHidden/>
          </w:rPr>
        </w:r>
        <w:r w:rsidR="009B58FE">
          <w:rPr>
            <w:noProof/>
            <w:webHidden/>
          </w:rPr>
          <w:fldChar w:fldCharType="separate"/>
        </w:r>
        <w:r w:rsidR="008E45E4">
          <w:rPr>
            <w:noProof/>
            <w:webHidden/>
          </w:rPr>
          <w:t>190</w:t>
        </w:r>
        <w:r w:rsidR="009B58FE">
          <w:rPr>
            <w:noProof/>
            <w:webHidden/>
          </w:rPr>
          <w:fldChar w:fldCharType="end"/>
        </w:r>
      </w:hyperlink>
    </w:p>
    <w:p w14:paraId="39A9294F" w14:textId="738EF8A4"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70" w:history="1">
        <w:r w:rsidR="009B58FE" w:rsidRPr="00555AF4">
          <w:rPr>
            <w:rStyle w:val="Hyperlink"/>
            <w:noProof/>
          </w:rPr>
          <w:t>Section 3. Comment.</w:t>
        </w:r>
        <w:r w:rsidR="009B58FE">
          <w:rPr>
            <w:noProof/>
            <w:webHidden/>
          </w:rPr>
          <w:tab/>
        </w:r>
        <w:r w:rsidR="009B58FE">
          <w:rPr>
            <w:noProof/>
            <w:webHidden/>
          </w:rPr>
          <w:fldChar w:fldCharType="begin"/>
        </w:r>
        <w:r w:rsidR="009B58FE">
          <w:rPr>
            <w:noProof/>
            <w:webHidden/>
          </w:rPr>
          <w:instrText xml:space="preserve"> PAGEREF _Toc18063270 \h </w:instrText>
        </w:r>
        <w:r w:rsidR="009B58FE">
          <w:rPr>
            <w:noProof/>
            <w:webHidden/>
          </w:rPr>
        </w:r>
        <w:r w:rsidR="009B58FE">
          <w:rPr>
            <w:noProof/>
            <w:webHidden/>
          </w:rPr>
          <w:fldChar w:fldCharType="separate"/>
        </w:r>
        <w:r w:rsidR="008E45E4">
          <w:rPr>
            <w:noProof/>
            <w:webHidden/>
          </w:rPr>
          <w:t>196</w:t>
        </w:r>
        <w:r w:rsidR="009B58FE">
          <w:rPr>
            <w:noProof/>
            <w:webHidden/>
          </w:rPr>
          <w:fldChar w:fldCharType="end"/>
        </w:r>
      </w:hyperlink>
    </w:p>
    <w:p w14:paraId="29A29910" w14:textId="5BE7CA3B"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71" w:history="1">
        <w:r w:rsidR="009B58FE" w:rsidRPr="00555AF4">
          <w:rPr>
            <w:rStyle w:val="Hyperlink"/>
            <w:noProof/>
          </w:rPr>
          <w:t>Appendix E</w:t>
        </w:r>
        <w:r w:rsidR="009B58FE">
          <w:rPr>
            <w:noProof/>
            <w:webHidden/>
          </w:rPr>
          <w:tab/>
        </w:r>
        <w:r w:rsidR="009B58FE">
          <w:rPr>
            <w:noProof/>
            <w:webHidden/>
          </w:rPr>
          <w:fldChar w:fldCharType="begin"/>
        </w:r>
        <w:r w:rsidR="009B58FE">
          <w:rPr>
            <w:noProof/>
            <w:webHidden/>
          </w:rPr>
          <w:instrText xml:space="preserve"> PAGEREF _Toc18063271 \h </w:instrText>
        </w:r>
        <w:r w:rsidR="009B58FE">
          <w:rPr>
            <w:noProof/>
            <w:webHidden/>
          </w:rPr>
        </w:r>
        <w:r w:rsidR="009B58FE">
          <w:rPr>
            <w:noProof/>
            <w:webHidden/>
          </w:rPr>
          <w:fldChar w:fldCharType="separate"/>
        </w:r>
        <w:r w:rsidR="008E45E4">
          <w:rPr>
            <w:noProof/>
            <w:webHidden/>
          </w:rPr>
          <w:t>201</w:t>
        </w:r>
        <w:r w:rsidR="009B58FE">
          <w:rPr>
            <w:noProof/>
            <w:webHidden/>
          </w:rPr>
          <w:fldChar w:fldCharType="end"/>
        </w:r>
      </w:hyperlink>
    </w:p>
    <w:p w14:paraId="5DD6BABA" w14:textId="2D9FA517"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72" w:history="1">
        <w:r w:rsidR="009B58FE" w:rsidRPr="00555AF4">
          <w:rPr>
            <w:rStyle w:val="Hyperlink"/>
            <w:noProof/>
          </w:rPr>
          <w:t>Community Pharmacy Quality-Related Event (QRE)  Data Collection Form</w:t>
        </w:r>
        <w:r w:rsidR="009B58FE">
          <w:rPr>
            <w:noProof/>
            <w:webHidden/>
          </w:rPr>
          <w:tab/>
        </w:r>
        <w:r w:rsidR="009B58FE">
          <w:rPr>
            <w:noProof/>
            <w:webHidden/>
          </w:rPr>
          <w:fldChar w:fldCharType="begin"/>
        </w:r>
        <w:r w:rsidR="009B58FE">
          <w:rPr>
            <w:noProof/>
            <w:webHidden/>
          </w:rPr>
          <w:instrText xml:space="preserve"> PAGEREF _Toc18063272 \h </w:instrText>
        </w:r>
        <w:r w:rsidR="009B58FE">
          <w:rPr>
            <w:noProof/>
            <w:webHidden/>
          </w:rPr>
        </w:r>
        <w:r w:rsidR="009B58FE">
          <w:rPr>
            <w:noProof/>
            <w:webHidden/>
          </w:rPr>
          <w:fldChar w:fldCharType="separate"/>
        </w:r>
        <w:r w:rsidR="008E45E4">
          <w:rPr>
            <w:noProof/>
            <w:webHidden/>
          </w:rPr>
          <w:t>201</w:t>
        </w:r>
        <w:r w:rsidR="009B58FE">
          <w:rPr>
            <w:noProof/>
            <w:webHidden/>
          </w:rPr>
          <w:fldChar w:fldCharType="end"/>
        </w:r>
      </w:hyperlink>
    </w:p>
    <w:p w14:paraId="11C64917" w14:textId="214708D1"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73" w:history="1">
        <w:r w:rsidR="009B58FE" w:rsidRPr="00555AF4">
          <w:rPr>
            <w:rStyle w:val="Hyperlink"/>
            <w:noProof/>
          </w:rPr>
          <w:t>Community Pharmacy Continuous Quality Improvement Program Inspection Form</w:t>
        </w:r>
        <w:r w:rsidR="009B58FE">
          <w:rPr>
            <w:noProof/>
            <w:webHidden/>
          </w:rPr>
          <w:tab/>
        </w:r>
        <w:r w:rsidR="009B58FE">
          <w:rPr>
            <w:noProof/>
            <w:webHidden/>
          </w:rPr>
          <w:fldChar w:fldCharType="begin"/>
        </w:r>
        <w:r w:rsidR="009B58FE">
          <w:rPr>
            <w:noProof/>
            <w:webHidden/>
          </w:rPr>
          <w:instrText xml:space="preserve"> PAGEREF _Toc18063273 \h </w:instrText>
        </w:r>
        <w:r w:rsidR="009B58FE">
          <w:rPr>
            <w:noProof/>
            <w:webHidden/>
          </w:rPr>
        </w:r>
        <w:r w:rsidR="009B58FE">
          <w:rPr>
            <w:noProof/>
            <w:webHidden/>
          </w:rPr>
          <w:fldChar w:fldCharType="separate"/>
        </w:r>
        <w:r w:rsidR="008E45E4">
          <w:rPr>
            <w:noProof/>
            <w:webHidden/>
          </w:rPr>
          <w:t>204</w:t>
        </w:r>
        <w:r w:rsidR="009B58FE">
          <w:rPr>
            <w:noProof/>
            <w:webHidden/>
          </w:rPr>
          <w:fldChar w:fldCharType="end"/>
        </w:r>
      </w:hyperlink>
    </w:p>
    <w:p w14:paraId="7EEEB0D2" w14:textId="115C425B"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74" w:history="1">
        <w:r w:rsidR="009B58FE" w:rsidRPr="00555AF4">
          <w:rPr>
            <w:rStyle w:val="Hyperlink"/>
            <w:noProof/>
          </w:rPr>
          <w:t>Community Pharmacy Quality Self-Audit</w:t>
        </w:r>
        <w:r w:rsidR="009B58FE">
          <w:rPr>
            <w:noProof/>
            <w:webHidden/>
          </w:rPr>
          <w:tab/>
        </w:r>
        <w:r w:rsidR="009B58FE">
          <w:rPr>
            <w:noProof/>
            <w:webHidden/>
          </w:rPr>
          <w:fldChar w:fldCharType="begin"/>
        </w:r>
        <w:r w:rsidR="009B58FE">
          <w:rPr>
            <w:noProof/>
            <w:webHidden/>
          </w:rPr>
          <w:instrText xml:space="preserve"> PAGEREF _Toc18063274 \h </w:instrText>
        </w:r>
        <w:r w:rsidR="009B58FE">
          <w:rPr>
            <w:noProof/>
            <w:webHidden/>
          </w:rPr>
        </w:r>
        <w:r w:rsidR="009B58FE">
          <w:rPr>
            <w:noProof/>
            <w:webHidden/>
          </w:rPr>
          <w:fldChar w:fldCharType="separate"/>
        </w:r>
        <w:r w:rsidR="008E45E4">
          <w:rPr>
            <w:noProof/>
            <w:webHidden/>
          </w:rPr>
          <w:t>206</w:t>
        </w:r>
        <w:r w:rsidR="009B58FE">
          <w:rPr>
            <w:noProof/>
            <w:webHidden/>
          </w:rPr>
          <w:fldChar w:fldCharType="end"/>
        </w:r>
      </w:hyperlink>
    </w:p>
    <w:p w14:paraId="260274B5" w14:textId="56D75E01"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75" w:history="1">
        <w:r w:rsidR="009B58FE" w:rsidRPr="00555AF4">
          <w:rPr>
            <w:rStyle w:val="Hyperlink"/>
            <w:noProof/>
          </w:rPr>
          <w:t>Appendix F</w:t>
        </w:r>
        <w:r w:rsidR="009B58FE">
          <w:rPr>
            <w:noProof/>
            <w:webHidden/>
          </w:rPr>
          <w:tab/>
        </w:r>
        <w:r w:rsidR="009B58FE">
          <w:rPr>
            <w:noProof/>
            <w:webHidden/>
          </w:rPr>
          <w:fldChar w:fldCharType="begin"/>
        </w:r>
        <w:r w:rsidR="009B58FE">
          <w:rPr>
            <w:noProof/>
            <w:webHidden/>
          </w:rPr>
          <w:instrText xml:space="preserve"> PAGEREF _Toc18063275 \h </w:instrText>
        </w:r>
        <w:r w:rsidR="009B58FE">
          <w:rPr>
            <w:noProof/>
            <w:webHidden/>
          </w:rPr>
        </w:r>
        <w:r w:rsidR="009B58FE">
          <w:rPr>
            <w:noProof/>
            <w:webHidden/>
          </w:rPr>
          <w:fldChar w:fldCharType="separate"/>
        </w:r>
        <w:r w:rsidR="008E45E4">
          <w:rPr>
            <w:noProof/>
            <w:webHidden/>
          </w:rPr>
          <w:t>212</w:t>
        </w:r>
        <w:r w:rsidR="009B58FE">
          <w:rPr>
            <w:noProof/>
            <w:webHidden/>
          </w:rPr>
          <w:fldChar w:fldCharType="end"/>
        </w:r>
      </w:hyperlink>
    </w:p>
    <w:p w14:paraId="47440684" w14:textId="2EB1060A"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76" w:history="1">
        <w:r w:rsidR="009B58FE" w:rsidRPr="00555AF4">
          <w:rPr>
            <w:rStyle w:val="Hyperlink"/>
            <w:noProof/>
          </w:rPr>
          <w:t>Model Prescription Monitoring Program Act</w:t>
        </w:r>
        <w:r w:rsidR="009B58FE">
          <w:rPr>
            <w:noProof/>
            <w:webHidden/>
          </w:rPr>
          <w:tab/>
        </w:r>
        <w:r w:rsidR="009B58FE">
          <w:rPr>
            <w:noProof/>
            <w:webHidden/>
          </w:rPr>
          <w:fldChar w:fldCharType="begin"/>
        </w:r>
        <w:r w:rsidR="009B58FE">
          <w:rPr>
            <w:noProof/>
            <w:webHidden/>
          </w:rPr>
          <w:instrText xml:space="preserve"> PAGEREF _Toc18063276 \h </w:instrText>
        </w:r>
        <w:r w:rsidR="009B58FE">
          <w:rPr>
            <w:noProof/>
            <w:webHidden/>
          </w:rPr>
        </w:r>
        <w:r w:rsidR="009B58FE">
          <w:rPr>
            <w:noProof/>
            <w:webHidden/>
          </w:rPr>
          <w:fldChar w:fldCharType="separate"/>
        </w:r>
        <w:r w:rsidR="008E45E4">
          <w:rPr>
            <w:noProof/>
            <w:webHidden/>
          </w:rPr>
          <w:t>212</w:t>
        </w:r>
        <w:r w:rsidR="009B58FE">
          <w:rPr>
            <w:noProof/>
            <w:webHidden/>
          </w:rPr>
          <w:fldChar w:fldCharType="end"/>
        </w:r>
      </w:hyperlink>
    </w:p>
    <w:p w14:paraId="17BAC9BA" w14:textId="608791B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77" w:history="1">
        <w:r w:rsidR="009B58FE" w:rsidRPr="00555AF4">
          <w:rPr>
            <w:rStyle w:val="Hyperlink"/>
            <w:noProof/>
          </w:rPr>
          <w:t>Section 1. Short Title.</w:t>
        </w:r>
        <w:r w:rsidR="009B58FE">
          <w:rPr>
            <w:noProof/>
            <w:webHidden/>
          </w:rPr>
          <w:tab/>
        </w:r>
        <w:r w:rsidR="009B58FE">
          <w:rPr>
            <w:noProof/>
            <w:webHidden/>
          </w:rPr>
          <w:fldChar w:fldCharType="begin"/>
        </w:r>
        <w:r w:rsidR="009B58FE">
          <w:rPr>
            <w:noProof/>
            <w:webHidden/>
          </w:rPr>
          <w:instrText xml:space="preserve"> PAGEREF _Toc18063277 \h </w:instrText>
        </w:r>
        <w:r w:rsidR="009B58FE">
          <w:rPr>
            <w:noProof/>
            <w:webHidden/>
          </w:rPr>
        </w:r>
        <w:r w:rsidR="009B58FE">
          <w:rPr>
            <w:noProof/>
            <w:webHidden/>
          </w:rPr>
          <w:fldChar w:fldCharType="separate"/>
        </w:r>
        <w:r w:rsidR="008E45E4">
          <w:rPr>
            <w:noProof/>
            <w:webHidden/>
          </w:rPr>
          <w:t>212</w:t>
        </w:r>
        <w:r w:rsidR="009B58FE">
          <w:rPr>
            <w:noProof/>
            <w:webHidden/>
          </w:rPr>
          <w:fldChar w:fldCharType="end"/>
        </w:r>
      </w:hyperlink>
    </w:p>
    <w:p w14:paraId="73D99AE4" w14:textId="7F46A8DE"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78" w:history="1">
        <w:r w:rsidR="009B58FE" w:rsidRPr="00555AF4">
          <w:rPr>
            <w:rStyle w:val="Hyperlink"/>
            <w:noProof/>
          </w:rPr>
          <w:t>Section 2. Legislative Findings.</w:t>
        </w:r>
        <w:r w:rsidR="009B58FE">
          <w:rPr>
            <w:noProof/>
            <w:webHidden/>
          </w:rPr>
          <w:tab/>
        </w:r>
        <w:r w:rsidR="009B58FE">
          <w:rPr>
            <w:noProof/>
            <w:webHidden/>
          </w:rPr>
          <w:fldChar w:fldCharType="begin"/>
        </w:r>
        <w:r w:rsidR="009B58FE">
          <w:rPr>
            <w:noProof/>
            <w:webHidden/>
          </w:rPr>
          <w:instrText xml:space="preserve"> PAGEREF _Toc18063278 \h </w:instrText>
        </w:r>
        <w:r w:rsidR="009B58FE">
          <w:rPr>
            <w:noProof/>
            <w:webHidden/>
          </w:rPr>
        </w:r>
        <w:r w:rsidR="009B58FE">
          <w:rPr>
            <w:noProof/>
            <w:webHidden/>
          </w:rPr>
          <w:fldChar w:fldCharType="separate"/>
        </w:r>
        <w:r w:rsidR="008E45E4">
          <w:rPr>
            <w:noProof/>
            <w:webHidden/>
          </w:rPr>
          <w:t>212</w:t>
        </w:r>
        <w:r w:rsidR="009B58FE">
          <w:rPr>
            <w:noProof/>
            <w:webHidden/>
          </w:rPr>
          <w:fldChar w:fldCharType="end"/>
        </w:r>
      </w:hyperlink>
    </w:p>
    <w:p w14:paraId="7E18111D" w14:textId="48F7FFFB"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79" w:history="1">
        <w:r w:rsidR="009B58FE" w:rsidRPr="00555AF4">
          <w:rPr>
            <w:rStyle w:val="Hyperlink"/>
            <w:noProof/>
          </w:rPr>
          <w:t>Section 3. Purpose.</w:t>
        </w:r>
        <w:r w:rsidR="009B58FE">
          <w:rPr>
            <w:noProof/>
            <w:webHidden/>
          </w:rPr>
          <w:tab/>
        </w:r>
        <w:r w:rsidR="009B58FE">
          <w:rPr>
            <w:noProof/>
            <w:webHidden/>
          </w:rPr>
          <w:fldChar w:fldCharType="begin"/>
        </w:r>
        <w:r w:rsidR="009B58FE">
          <w:rPr>
            <w:noProof/>
            <w:webHidden/>
          </w:rPr>
          <w:instrText xml:space="preserve"> PAGEREF _Toc18063279 \h </w:instrText>
        </w:r>
        <w:r w:rsidR="009B58FE">
          <w:rPr>
            <w:noProof/>
            <w:webHidden/>
          </w:rPr>
        </w:r>
        <w:r w:rsidR="009B58FE">
          <w:rPr>
            <w:noProof/>
            <w:webHidden/>
          </w:rPr>
          <w:fldChar w:fldCharType="separate"/>
        </w:r>
        <w:r w:rsidR="008E45E4">
          <w:rPr>
            <w:noProof/>
            <w:webHidden/>
          </w:rPr>
          <w:t>212</w:t>
        </w:r>
        <w:r w:rsidR="009B58FE">
          <w:rPr>
            <w:noProof/>
            <w:webHidden/>
          </w:rPr>
          <w:fldChar w:fldCharType="end"/>
        </w:r>
      </w:hyperlink>
    </w:p>
    <w:p w14:paraId="7C558223" w14:textId="1C6ED0B5"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80" w:history="1">
        <w:r w:rsidR="009B58FE" w:rsidRPr="00555AF4">
          <w:rPr>
            <w:rStyle w:val="Hyperlink"/>
            <w:noProof/>
          </w:rPr>
          <w:t>Section 4. Definitions.</w:t>
        </w:r>
        <w:r w:rsidR="009B58FE">
          <w:rPr>
            <w:noProof/>
            <w:webHidden/>
          </w:rPr>
          <w:tab/>
        </w:r>
        <w:r w:rsidR="009B58FE">
          <w:rPr>
            <w:noProof/>
            <w:webHidden/>
          </w:rPr>
          <w:fldChar w:fldCharType="begin"/>
        </w:r>
        <w:r w:rsidR="009B58FE">
          <w:rPr>
            <w:noProof/>
            <w:webHidden/>
          </w:rPr>
          <w:instrText xml:space="preserve"> PAGEREF _Toc18063280 \h </w:instrText>
        </w:r>
        <w:r w:rsidR="009B58FE">
          <w:rPr>
            <w:noProof/>
            <w:webHidden/>
          </w:rPr>
        </w:r>
        <w:r w:rsidR="009B58FE">
          <w:rPr>
            <w:noProof/>
            <w:webHidden/>
          </w:rPr>
          <w:fldChar w:fldCharType="separate"/>
        </w:r>
        <w:r w:rsidR="008E45E4">
          <w:rPr>
            <w:noProof/>
            <w:webHidden/>
          </w:rPr>
          <w:t>212</w:t>
        </w:r>
        <w:r w:rsidR="009B58FE">
          <w:rPr>
            <w:noProof/>
            <w:webHidden/>
          </w:rPr>
          <w:fldChar w:fldCharType="end"/>
        </w:r>
      </w:hyperlink>
    </w:p>
    <w:p w14:paraId="776E7B9D" w14:textId="385EB2D8"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81" w:history="1">
        <w:r w:rsidR="009B58FE" w:rsidRPr="00555AF4">
          <w:rPr>
            <w:rStyle w:val="Hyperlink"/>
            <w:noProof/>
          </w:rPr>
          <w:t>Section 5. Establishment of a Prescription Monitoring Program.</w:t>
        </w:r>
        <w:r w:rsidR="009B58FE">
          <w:rPr>
            <w:noProof/>
            <w:webHidden/>
          </w:rPr>
          <w:tab/>
        </w:r>
        <w:r w:rsidR="009B58FE">
          <w:rPr>
            <w:noProof/>
            <w:webHidden/>
          </w:rPr>
          <w:fldChar w:fldCharType="begin"/>
        </w:r>
        <w:r w:rsidR="009B58FE">
          <w:rPr>
            <w:noProof/>
            <w:webHidden/>
          </w:rPr>
          <w:instrText xml:space="preserve"> PAGEREF _Toc18063281 \h </w:instrText>
        </w:r>
        <w:r w:rsidR="009B58FE">
          <w:rPr>
            <w:noProof/>
            <w:webHidden/>
          </w:rPr>
        </w:r>
        <w:r w:rsidR="009B58FE">
          <w:rPr>
            <w:noProof/>
            <w:webHidden/>
          </w:rPr>
          <w:fldChar w:fldCharType="separate"/>
        </w:r>
        <w:r w:rsidR="008E45E4">
          <w:rPr>
            <w:noProof/>
            <w:webHidden/>
          </w:rPr>
          <w:t>213</w:t>
        </w:r>
        <w:r w:rsidR="009B58FE">
          <w:rPr>
            <w:noProof/>
            <w:webHidden/>
          </w:rPr>
          <w:fldChar w:fldCharType="end"/>
        </w:r>
      </w:hyperlink>
    </w:p>
    <w:p w14:paraId="64891C76" w14:textId="2718EAB9"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82" w:history="1">
        <w:r w:rsidR="009B58FE" w:rsidRPr="00555AF4">
          <w:rPr>
            <w:rStyle w:val="Hyperlink"/>
            <w:noProof/>
          </w:rPr>
          <w:t>Section 6. Reporting of Prescription Monitoring Program Information.</w:t>
        </w:r>
        <w:r w:rsidR="009B58FE">
          <w:rPr>
            <w:noProof/>
            <w:webHidden/>
          </w:rPr>
          <w:tab/>
        </w:r>
        <w:r w:rsidR="009B58FE">
          <w:rPr>
            <w:noProof/>
            <w:webHidden/>
          </w:rPr>
          <w:fldChar w:fldCharType="begin"/>
        </w:r>
        <w:r w:rsidR="009B58FE">
          <w:rPr>
            <w:noProof/>
            <w:webHidden/>
          </w:rPr>
          <w:instrText xml:space="preserve"> PAGEREF _Toc18063282 \h </w:instrText>
        </w:r>
        <w:r w:rsidR="009B58FE">
          <w:rPr>
            <w:noProof/>
            <w:webHidden/>
          </w:rPr>
        </w:r>
        <w:r w:rsidR="009B58FE">
          <w:rPr>
            <w:noProof/>
            <w:webHidden/>
          </w:rPr>
          <w:fldChar w:fldCharType="separate"/>
        </w:r>
        <w:r w:rsidR="008E45E4">
          <w:rPr>
            <w:noProof/>
            <w:webHidden/>
          </w:rPr>
          <w:t>213</w:t>
        </w:r>
        <w:r w:rsidR="009B58FE">
          <w:rPr>
            <w:noProof/>
            <w:webHidden/>
          </w:rPr>
          <w:fldChar w:fldCharType="end"/>
        </w:r>
      </w:hyperlink>
    </w:p>
    <w:p w14:paraId="7B15C064" w14:textId="29159FE2"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83" w:history="1">
        <w:r w:rsidR="009B58FE" w:rsidRPr="00555AF4">
          <w:rPr>
            <w:rStyle w:val="Hyperlink"/>
            <w:noProof/>
          </w:rPr>
          <w:t>Section 7. Access to Prescription Monitoring Program Information/Confidentiality.</w:t>
        </w:r>
        <w:r w:rsidR="009B58FE">
          <w:rPr>
            <w:noProof/>
            <w:webHidden/>
          </w:rPr>
          <w:tab/>
        </w:r>
        <w:r w:rsidR="009B58FE">
          <w:rPr>
            <w:noProof/>
            <w:webHidden/>
          </w:rPr>
          <w:fldChar w:fldCharType="begin"/>
        </w:r>
        <w:r w:rsidR="009B58FE">
          <w:rPr>
            <w:noProof/>
            <w:webHidden/>
          </w:rPr>
          <w:instrText xml:space="preserve"> PAGEREF _Toc18063283 \h </w:instrText>
        </w:r>
        <w:r w:rsidR="009B58FE">
          <w:rPr>
            <w:noProof/>
            <w:webHidden/>
          </w:rPr>
        </w:r>
        <w:r w:rsidR="009B58FE">
          <w:rPr>
            <w:noProof/>
            <w:webHidden/>
          </w:rPr>
          <w:fldChar w:fldCharType="separate"/>
        </w:r>
        <w:r w:rsidR="008E45E4">
          <w:rPr>
            <w:noProof/>
            <w:webHidden/>
          </w:rPr>
          <w:t>214</w:t>
        </w:r>
        <w:r w:rsidR="009B58FE">
          <w:rPr>
            <w:noProof/>
            <w:webHidden/>
          </w:rPr>
          <w:fldChar w:fldCharType="end"/>
        </w:r>
      </w:hyperlink>
    </w:p>
    <w:p w14:paraId="0C82C141" w14:textId="3F830856"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84" w:history="1">
        <w:r w:rsidR="009B58FE" w:rsidRPr="00555AF4">
          <w:rPr>
            <w:rStyle w:val="Hyperlink"/>
            <w:noProof/>
          </w:rPr>
          <w:t>Section 8. Interoperability.</w:t>
        </w:r>
        <w:r w:rsidR="009B58FE">
          <w:rPr>
            <w:noProof/>
            <w:webHidden/>
          </w:rPr>
          <w:tab/>
        </w:r>
        <w:r w:rsidR="009B58FE">
          <w:rPr>
            <w:noProof/>
            <w:webHidden/>
          </w:rPr>
          <w:fldChar w:fldCharType="begin"/>
        </w:r>
        <w:r w:rsidR="009B58FE">
          <w:rPr>
            <w:noProof/>
            <w:webHidden/>
          </w:rPr>
          <w:instrText xml:space="preserve"> PAGEREF _Toc18063284 \h </w:instrText>
        </w:r>
        <w:r w:rsidR="009B58FE">
          <w:rPr>
            <w:noProof/>
            <w:webHidden/>
          </w:rPr>
        </w:r>
        <w:r w:rsidR="009B58FE">
          <w:rPr>
            <w:noProof/>
            <w:webHidden/>
          </w:rPr>
          <w:fldChar w:fldCharType="separate"/>
        </w:r>
        <w:r w:rsidR="008E45E4">
          <w:rPr>
            <w:noProof/>
            <w:webHidden/>
          </w:rPr>
          <w:t>215</w:t>
        </w:r>
        <w:r w:rsidR="009B58FE">
          <w:rPr>
            <w:noProof/>
            <w:webHidden/>
          </w:rPr>
          <w:fldChar w:fldCharType="end"/>
        </w:r>
      </w:hyperlink>
    </w:p>
    <w:p w14:paraId="0F3C9715" w14:textId="569A5B50"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85" w:history="1">
        <w:r w:rsidR="009B58FE" w:rsidRPr="00555AF4">
          <w:rPr>
            <w:rStyle w:val="Hyperlink"/>
            <w:noProof/>
          </w:rPr>
          <w:t>Section 9. Unlawful Acts and Penalties.</w:t>
        </w:r>
        <w:r w:rsidR="009B58FE">
          <w:rPr>
            <w:noProof/>
            <w:webHidden/>
          </w:rPr>
          <w:tab/>
        </w:r>
        <w:r w:rsidR="009B58FE">
          <w:rPr>
            <w:noProof/>
            <w:webHidden/>
          </w:rPr>
          <w:fldChar w:fldCharType="begin"/>
        </w:r>
        <w:r w:rsidR="009B58FE">
          <w:rPr>
            <w:noProof/>
            <w:webHidden/>
          </w:rPr>
          <w:instrText xml:space="preserve"> PAGEREF _Toc18063285 \h </w:instrText>
        </w:r>
        <w:r w:rsidR="009B58FE">
          <w:rPr>
            <w:noProof/>
            <w:webHidden/>
          </w:rPr>
        </w:r>
        <w:r w:rsidR="009B58FE">
          <w:rPr>
            <w:noProof/>
            <w:webHidden/>
          </w:rPr>
          <w:fldChar w:fldCharType="separate"/>
        </w:r>
        <w:r w:rsidR="008E45E4">
          <w:rPr>
            <w:noProof/>
            <w:webHidden/>
          </w:rPr>
          <w:t>215</w:t>
        </w:r>
        <w:r w:rsidR="009B58FE">
          <w:rPr>
            <w:noProof/>
            <w:webHidden/>
          </w:rPr>
          <w:fldChar w:fldCharType="end"/>
        </w:r>
      </w:hyperlink>
    </w:p>
    <w:p w14:paraId="227CCA83" w14:textId="7B14CF33"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86" w:history="1">
        <w:r w:rsidR="009B58FE" w:rsidRPr="00555AF4">
          <w:rPr>
            <w:rStyle w:val="Hyperlink"/>
            <w:noProof/>
          </w:rPr>
          <w:t>Section 10. Evaluation, Data Analysis, and Reporting.</w:t>
        </w:r>
        <w:r w:rsidR="009B58FE">
          <w:rPr>
            <w:noProof/>
            <w:webHidden/>
          </w:rPr>
          <w:tab/>
        </w:r>
        <w:r w:rsidR="009B58FE">
          <w:rPr>
            <w:noProof/>
            <w:webHidden/>
          </w:rPr>
          <w:fldChar w:fldCharType="begin"/>
        </w:r>
        <w:r w:rsidR="009B58FE">
          <w:rPr>
            <w:noProof/>
            <w:webHidden/>
          </w:rPr>
          <w:instrText xml:space="preserve"> PAGEREF _Toc18063286 \h </w:instrText>
        </w:r>
        <w:r w:rsidR="009B58FE">
          <w:rPr>
            <w:noProof/>
            <w:webHidden/>
          </w:rPr>
        </w:r>
        <w:r w:rsidR="009B58FE">
          <w:rPr>
            <w:noProof/>
            <w:webHidden/>
          </w:rPr>
          <w:fldChar w:fldCharType="separate"/>
        </w:r>
        <w:r w:rsidR="008E45E4">
          <w:rPr>
            <w:noProof/>
            <w:webHidden/>
          </w:rPr>
          <w:t>216</w:t>
        </w:r>
        <w:r w:rsidR="009B58FE">
          <w:rPr>
            <w:noProof/>
            <w:webHidden/>
          </w:rPr>
          <w:fldChar w:fldCharType="end"/>
        </w:r>
      </w:hyperlink>
    </w:p>
    <w:p w14:paraId="2871BAD0" w14:textId="73E7AA24"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87" w:history="1">
        <w:r w:rsidR="009B58FE" w:rsidRPr="00555AF4">
          <w:rPr>
            <w:rStyle w:val="Hyperlink"/>
            <w:noProof/>
          </w:rPr>
          <w:t>Section 11. Rules and Regulations.</w:t>
        </w:r>
        <w:r w:rsidR="009B58FE">
          <w:rPr>
            <w:noProof/>
            <w:webHidden/>
          </w:rPr>
          <w:tab/>
        </w:r>
        <w:r w:rsidR="009B58FE">
          <w:rPr>
            <w:noProof/>
            <w:webHidden/>
          </w:rPr>
          <w:fldChar w:fldCharType="begin"/>
        </w:r>
        <w:r w:rsidR="009B58FE">
          <w:rPr>
            <w:noProof/>
            <w:webHidden/>
          </w:rPr>
          <w:instrText xml:space="preserve"> PAGEREF _Toc18063287 \h </w:instrText>
        </w:r>
        <w:r w:rsidR="009B58FE">
          <w:rPr>
            <w:noProof/>
            <w:webHidden/>
          </w:rPr>
        </w:r>
        <w:r w:rsidR="009B58FE">
          <w:rPr>
            <w:noProof/>
            <w:webHidden/>
          </w:rPr>
          <w:fldChar w:fldCharType="separate"/>
        </w:r>
        <w:r w:rsidR="008E45E4">
          <w:rPr>
            <w:noProof/>
            <w:webHidden/>
          </w:rPr>
          <w:t>216</w:t>
        </w:r>
        <w:r w:rsidR="009B58FE">
          <w:rPr>
            <w:noProof/>
            <w:webHidden/>
          </w:rPr>
          <w:fldChar w:fldCharType="end"/>
        </w:r>
      </w:hyperlink>
    </w:p>
    <w:p w14:paraId="2E189262" w14:textId="0BA0A187"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88" w:history="1">
        <w:r w:rsidR="009B58FE" w:rsidRPr="00555AF4">
          <w:rPr>
            <w:rStyle w:val="Hyperlink"/>
            <w:noProof/>
          </w:rPr>
          <w:t>Section 12. Severability.</w:t>
        </w:r>
        <w:r w:rsidR="009B58FE">
          <w:rPr>
            <w:noProof/>
            <w:webHidden/>
          </w:rPr>
          <w:tab/>
        </w:r>
        <w:r w:rsidR="009B58FE">
          <w:rPr>
            <w:noProof/>
            <w:webHidden/>
          </w:rPr>
          <w:fldChar w:fldCharType="begin"/>
        </w:r>
        <w:r w:rsidR="009B58FE">
          <w:rPr>
            <w:noProof/>
            <w:webHidden/>
          </w:rPr>
          <w:instrText xml:space="preserve"> PAGEREF _Toc18063288 \h </w:instrText>
        </w:r>
        <w:r w:rsidR="009B58FE">
          <w:rPr>
            <w:noProof/>
            <w:webHidden/>
          </w:rPr>
        </w:r>
        <w:r w:rsidR="009B58FE">
          <w:rPr>
            <w:noProof/>
            <w:webHidden/>
          </w:rPr>
          <w:fldChar w:fldCharType="separate"/>
        </w:r>
        <w:r w:rsidR="008E45E4">
          <w:rPr>
            <w:noProof/>
            <w:webHidden/>
          </w:rPr>
          <w:t>216</w:t>
        </w:r>
        <w:r w:rsidR="009B58FE">
          <w:rPr>
            <w:noProof/>
            <w:webHidden/>
          </w:rPr>
          <w:fldChar w:fldCharType="end"/>
        </w:r>
      </w:hyperlink>
    </w:p>
    <w:p w14:paraId="7FB484C0" w14:textId="33C21852" w:rsidR="009B58FE" w:rsidRDefault="005B3524">
      <w:pPr>
        <w:pStyle w:val="TOC3"/>
        <w:tabs>
          <w:tab w:val="right" w:leader="dot" w:pos="8630"/>
        </w:tabs>
        <w:rPr>
          <w:rFonts w:asciiTheme="minorHAnsi" w:eastAsiaTheme="minorEastAsia" w:hAnsiTheme="minorHAnsi" w:cstheme="minorBidi"/>
          <w:i w:val="0"/>
          <w:iCs w:val="0"/>
          <w:noProof/>
          <w:sz w:val="22"/>
          <w:szCs w:val="22"/>
        </w:rPr>
      </w:pPr>
      <w:hyperlink w:anchor="_Toc18063289" w:history="1">
        <w:r w:rsidR="009B58FE" w:rsidRPr="00555AF4">
          <w:rPr>
            <w:rStyle w:val="Hyperlink"/>
            <w:noProof/>
          </w:rPr>
          <w:t>Section 13. Effective Date.</w:t>
        </w:r>
        <w:r w:rsidR="009B58FE">
          <w:rPr>
            <w:noProof/>
            <w:webHidden/>
          </w:rPr>
          <w:tab/>
        </w:r>
        <w:r w:rsidR="009B58FE">
          <w:rPr>
            <w:noProof/>
            <w:webHidden/>
          </w:rPr>
          <w:fldChar w:fldCharType="begin"/>
        </w:r>
        <w:r w:rsidR="009B58FE">
          <w:rPr>
            <w:noProof/>
            <w:webHidden/>
          </w:rPr>
          <w:instrText xml:space="preserve"> PAGEREF _Toc18063289 \h </w:instrText>
        </w:r>
        <w:r w:rsidR="009B58FE">
          <w:rPr>
            <w:noProof/>
            <w:webHidden/>
          </w:rPr>
        </w:r>
        <w:r w:rsidR="009B58FE">
          <w:rPr>
            <w:noProof/>
            <w:webHidden/>
          </w:rPr>
          <w:fldChar w:fldCharType="separate"/>
        </w:r>
        <w:r w:rsidR="008E45E4">
          <w:rPr>
            <w:noProof/>
            <w:webHidden/>
          </w:rPr>
          <w:t>216</w:t>
        </w:r>
        <w:r w:rsidR="009B58FE">
          <w:rPr>
            <w:noProof/>
            <w:webHidden/>
          </w:rPr>
          <w:fldChar w:fldCharType="end"/>
        </w:r>
      </w:hyperlink>
    </w:p>
    <w:p w14:paraId="4B55C112" w14:textId="04D4E9D4"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90" w:history="1">
        <w:r w:rsidR="009B58FE" w:rsidRPr="00555AF4">
          <w:rPr>
            <w:rStyle w:val="Hyperlink"/>
            <w:noProof/>
          </w:rPr>
          <w:t>Appendix G</w:t>
        </w:r>
        <w:r w:rsidR="009B58FE">
          <w:rPr>
            <w:noProof/>
            <w:webHidden/>
          </w:rPr>
          <w:tab/>
        </w:r>
        <w:r w:rsidR="009B58FE">
          <w:rPr>
            <w:noProof/>
            <w:webHidden/>
          </w:rPr>
          <w:fldChar w:fldCharType="begin"/>
        </w:r>
        <w:r w:rsidR="009B58FE">
          <w:rPr>
            <w:noProof/>
            <w:webHidden/>
          </w:rPr>
          <w:instrText xml:space="preserve"> PAGEREF _Toc18063290 \h </w:instrText>
        </w:r>
        <w:r w:rsidR="009B58FE">
          <w:rPr>
            <w:noProof/>
            <w:webHidden/>
          </w:rPr>
        </w:r>
        <w:r w:rsidR="009B58FE">
          <w:rPr>
            <w:noProof/>
            <w:webHidden/>
          </w:rPr>
          <w:fldChar w:fldCharType="separate"/>
        </w:r>
        <w:r w:rsidR="008E45E4">
          <w:rPr>
            <w:noProof/>
            <w:webHidden/>
          </w:rPr>
          <w:t>217</w:t>
        </w:r>
        <w:r w:rsidR="009B58FE">
          <w:rPr>
            <w:noProof/>
            <w:webHidden/>
          </w:rPr>
          <w:fldChar w:fldCharType="end"/>
        </w:r>
      </w:hyperlink>
    </w:p>
    <w:p w14:paraId="33DCAB2D" w14:textId="67585028" w:rsidR="009B58FE" w:rsidRDefault="005B3524">
      <w:pPr>
        <w:pStyle w:val="TOC2"/>
        <w:tabs>
          <w:tab w:val="right" w:leader="dot" w:pos="8630"/>
        </w:tabs>
        <w:rPr>
          <w:rFonts w:asciiTheme="minorHAnsi" w:eastAsiaTheme="minorEastAsia" w:hAnsiTheme="minorHAnsi" w:cstheme="minorBidi"/>
          <w:smallCaps w:val="0"/>
          <w:noProof/>
          <w:sz w:val="22"/>
          <w:szCs w:val="22"/>
        </w:rPr>
      </w:pPr>
      <w:hyperlink w:anchor="_Toc18063291" w:history="1">
        <w:r w:rsidR="009B58FE" w:rsidRPr="00555AF4">
          <w:rPr>
            <w:rStyle w:val="Hyperlink"/>
            <w:noProof/>
          </w:rPr>
          <w:t>Model Rules for the Practice of Telepharmacy</w:t>
        </w:r>
        <w:r w:rsidR="009B58FE">
          <w:rPr>
            <w:noProof/>
            <w:webHidden/>
          </w:rPr>
          <w:tab/>
        </w:r>
        <w:r w:rsidR="009B58FE">
          <w:rPr>
            <w:noProof/>
            <w:webHidden/>
          </w:rPr>
          <w:fldChar w:fldCharType="begin"/>
        </w:r>
        <w:r w:rsidR="009B58FE">
          <w:rPr>
            <w:noProof/>
            <w:webHidden/>
          </w:rPr>
          <w:instrText xml:space="preserve"> PAGEREF _Toc18063291 \h </w:instrText>
        </w:r>
        <w:r w:rsidR="009B58FE">
          <w:rPr>
            <w:noProof/>
            <w:webHidden/>
          </w:rPr>
        </w:r>
        <w:r w:rsidR="009B58FE">
          <w:rPr>
            <w:noProof/>
            <w:webHidden/>
          </w:rPr>
          <w:fldChar w:fldCharType="separate"/>
        </w:r>
        <w:r w:rsidR="008E45E4">
          <w:rPr>
            <w:noProof/>
            <w:webHidden/>
          </w:rPr>
          <w:t>217</w:t>
        </w:r>
        <w:r w:rsidR="009B58FE">
          <w:rPr>
            <w:noProof/>
            <w:webHidden/>
          </w:rPr>
          <w:fldChar w:fldCharType="end"/>
        </w:r>
      </w:hyperlink>
    </w:p>
    <w:p w14:paraId="339FBCCF" w14:textId="48EDE232" w:rsidR="009B58FE" w:rsidRDefault="005B3524">
      <w:pPr>
        <w:pStyle w:val="TOC3"/>
        <w:tabs>
          <w:tab w:val="left" w:pos="960"/>
          <w:tab w:val="right" w:leader="dot" w:pos="8630"/>
        </w:tabs>
        <w:rPr>
          <w:rFonts w:asciiTheme="minorHAnsi" w:eastAsiaTheme="minorEastAsia" w:hAnsiTheme="minorHAnsi" w:cstheme="minorBidi"/>
          <w:i w:val="0"/>
          <w:iCs w:val="0"/>
          <w:noProof/>
          <w:sz w:val="22"/>
          <w:szCs w:val="22"/>
        </w:rPr>
      </w:pPr>
      <w:hyperlink w:anchor="_Toc18063292" w:history="1">
        <w:r w:rsidR="009B58FE" w:rsidRPr="00555AF4">
          <w:rPr>
            <w:rStyle w:val="Hyperlink"/>
            <w:rFonts w:cstheme="minorHAnsi"/>
            <w:noProof/>
          </w:rPr>
          <w:t>(a)</w:t>
        </w:r>
        <w:r w:rsidR="009B58FE">
          <w:rPr>
            <w:rFonts w:asciiTheme="minorHAnsi" w:eastAsiaTheme="minorEastAsia" w:hAnsiTheme="minorHAnsi" w:cstheme="minorBidi"/>
            <w:i w:val="0"/>
            <w:iCs w:val="0"/>
            <w:noProof/>
            <w:sz w:val="22"/>
            <w:szCs w:val="22"/>
          </w:rPr>
          <w:tab/>
        </w:r>
        <w:r w:rsidR="009B58FE" w:rsidRPr="00555AF4">
          <w:rPr>
            <w:rStyle w:val="Hyperlink"/>
            <w:rFonts w:cstheme="minorHAnsi"/>
            <w:noProof/>
          </w:rPr>
          <w:t>General Requirements</w:t>
        </w:r>
        <w:r w:rsidR="009B58FE">
          <w:rPr>
            <w:noProof/>
            <w:webHidden/>
          </w:rPr>
          <w:tab/>
        </w:r>
        <w:r w:rsidR="009B58FE">
          <w:rPr>
            <w:noProof/>
            <w:webHidden/>
          </w:rPr>
          <w:fldChar w:fldCharType="begin"/>
        </w:r>
        <w:r w:rsidR="009B58FE">
          <w:rPr>
            <w:noProof/>
            <w:webHidden/>
          </w:rPr>
          <w:instrText xml:space="preserve"> PAGEREF _Toc18063292 \h </w:instrText>
        </w:r>
        <w:r w:rsidR="009B58FE">
          <w:rPr>
            <w:noProof/>
            <w:webHidden/>
          </w:rPr>
        </w:r>
        <w:r w:rsidR="009B58FE">
          <w:rPr>
            <w:noProof/>
            <w:webHidden/>
          </w:rPr>
          <w:fldChar w:fldCharType="separate"/>
        </w:r>
        <w:r w:rsidR="008E45E4">
          <w:rPr>
            <w:noProof/>
            <w:webHidden/>
          </w:rPr>
          <w:t>217</w:t>
        </w:r>
        <w:r w:rsidR="009B58FE">
          <w:rPr>
            <w:noProof/>
            <w:webHidden/>
          </w:rPr>
          <w:fldChar w:fldCharType="end"/>
        </w:r>
      </w:hyperlink>
    </w:p>
    <w:p w14:paraId="121B146A" w14:textId="7601EEF7" w:rsidR="009B58FE" w:rsidRDefault="005B3524">
      <w:pPr>
        <w:pStyle w:val="TOC3"/>
        <w:tabs>
          <w:tab w:val="left" w:pos="960"/>
          <w:tab w:val="right" w:leader="dot" w:pos="8630"/>
        </w:tabs>
        <w:rPr>
          <w:rFonts w:asciiTheme="minorHAnsi" w:eastAsiaTheme="minorEastAsia" w:hAnsiTheme="minorHAnsi" w:cstheme="minorBidi"/>
          <w:i w:val="0"/>
          <w:iCs w:val="0"/>
          <w:noProof/>
          <w:sz w:val="22"/>
          <w:szCs w:val="22"/>
        </w:rPr>
      </w:pPr>
      <w:hyperlink w:anchor="_Toc18063293" w:history="1">
        <w:r w:rsidR="009B58FE" w:rsidRPr="00555AF4">
          <w:rPr>
            <w:rStyle w:val="Hyperlink"/>
            <w:rFonts w:cstheme="minorHAnsi"/>
            <w:noProof/>
          </w:rPr>
          <w:t>(b)</w:t>
        </w:r>
        <w:r w:rsidR="009B58FE">
          <w:rPr>
            <w:rFonts w:asciiTheme="minorHAnsi" w:eastAsiaTheme="minorEastAsia" w:hAnsiTheme="minorHAnsi" w:cstheme="minorBidi"/>
            <w:i w:val="0"/>
            <w:iCs w:val="0"/>
            <w:noProof/>
            <w:sz w:val="22"/>
            <w:szCs w:val="22"/>
          </w:rPr>
          <w:tab/>
        </w:r>
        <w:r w:rsidR="009B58FE" w:rsidRPr="00555AF4">
          <w:rPr>
            <w:rStyle w:val="Hyperlink"/>
            <w:rFonts w:cstheme="minorHAnsi"/>
            <w:noProof/>
          </w:rPr>
          <w:t>Remote Dispensing Site Requirements</w:t>
        </w:r>
        <w:r w:rsidR="009B58FE">
          <w:rPr>
            <w:noProof/>
            <w:webHidden/>
          </w:rPr>
          <w:tab/>
        </w:r>
        <w:r w:rsidR="009B58FE">
          <w:rPr>
            <w:noProof/>
            <w:webHidden/>
          </w:rPr>
          <w:fldChar w:fldCharType="begin"/>
        </w:r>
        <w:r w:rsidR="009B58FE">
          <w:rPr>
            <w:noProof/>
            <w:webHidden/>
          </w:rPr>
          <w:instrText xml:space="preserve"> PAGEREF _Toc18063293 \h </w:instrText>
        </w:r>
        <w:r w:rsidR="009B58FE">
          <w:rPr>
            <w:noProof/>
            <w:webHidden/>
          </w:rPr>
        </w:r>
        <w:r w:rsidR="009B58FE">
          <w:rPr>
            <w:noProof/>
            <w:webHidden/>
          </w:rPr>
          <w:fldChar w:fldCharType="separate"/>
        </w:r>
        <w:r w:rsidR="008E45E4">
          <w:rPr>
            <w:noProof/>
            <w:webHidden/>
          </w:rPr>
          <w:t>217</w:t>
        </w:r>
        <w:r w:rsidR="009B58FE">
          <w:rPr>
            <w:noProof/>
            <w:webHidden/>
          </w:rPr>
          <w:fldChar w:fldCharType="end"/>
        </w:r>
      </w:hyperlink>
    </w:p>
    <w:p w14:paraId="32DE2DDF" w14:textId="36708054" w:rsidR="00922649" w:rsidRPr="009F6D37" w:rsidRDefault="006472FF" w:rsidP="00020375">
      <w:pPr>
        <w:pStyle w:val="StyleNABPHelveticaLTStd"/>
        <w:sectPr w:rsidR="00922649" w:rsidRPr="009F6D37" w:rsidSect="00871CAB">
          <w:footerReference w:type="default" r:id="rId12"/>
          <w:pgSz w:w="12240" w:h="15840"/>
          <w:pgMar w:top="1440" w:right="1800" w:bottom="1440" w:left="1800" w:header="720" w:footer="720" w:gutter="0"/>
          <w:cols w:space="720"/>
          <w:docGrid w:linePitch="360"/>
        </w:sectPr>
      </w:pPr>
      <w:r w:rsidRPr="009F6D37">
        <w:fldChar w:fldCharType="end"/>
      </w:r>
    </w:p>
    <w:p w14:paraId="1092977C" w14:textId="77777777" w:rsidR="00B12407" w:rsidRPr="00272241" w:rsidRDefault="00B12407" w:rsidP="00020375">
      <w:pPr>
        <w:pStyle w:val="StyleNABPHelveticaLTStd"/>
        <w:rPr>
          <w:rFonts w:asciiTheme="minorHAnsi" w:hAnsiTheme="minorHAnsi"/>
        </w:rPr>
      </w:pPr>
      <w:bookmarkStart w:id="1" w:name="_Toc201727425"/>
      <w:bookmarkStart w:id="2" w:name="_Toc201728132"/>
      <w:bookmarkStart w:id="3" w:name="_Toc207696829"/>
      <w:bookmarkStart w:id="4" w:name="_Toc239480741"/>
      <w:bookmarkStart w:id="5" w:name="_Toc239483999"/>
      <w:bookmarkStart w:id="6" w:name="_Toc270671995"/>
      <w:r w:rsidRPr="00272241">
        <w:rPr>
          <w:rFonts w:asciiTheme="minorHAnsi" w:hAnsiTheme="minorHAnsi"/>
        </w:rPr>
        <w:lastRenderedPageBreak/>
        <w:t>National Association of Boards of Pharmacy</w:t>
      </w:r>
      <w:bookmarkEnd w:id="1"/>
      <w:bookmarkEnd w:id="2"/>
      <w:bookmarkEnd w:id="3"/>
      <w:bookmarkEnd w:id="4"/>
      <w:bookmarkEnd w:id="5"/>
      <w:bookmarkEnd w:id="6"/>
      <w:r w:rsidR="00397626" w:rsidRPr="00272241">
        <w:rPr>
          <w:rFonts w:asciiTheme="minorHAnsi" w:hAnsiTheme="minorHAnsi"/>
        </w:rPr>
        <w:fldChar w:fldCharType="begin"/>
      </w:r>
      <w:r w:rsidR="00397626" w:rsidRPr="00272241">
        <w:rPr>
          <w:rFonts w:asciiTheme="minorHAnsi" w:hAnsiTheme="minorHAnsi"/>
        </w:rPr>
        <w:instrText xml:space="preserve"> XE "NABP" </w:instrText>
      </w:r>
      <w:r w:rsidR="00397626" w:rsidRPr="00272241">
        <w:rPr>
          <w:rFonts w:asciiTheme="minorHAnsi" w:hAnsiTheme="minorHAnsi"/>
        </w:rPr>
        <w:fldChar w:fldCharType="end"/>
      </w:r>
    </w:p>
    <w:p w14:paraId="62CA30DC" w14:textId="77777777" w:rsidR="00B12407" w:rsidRPr="00272241" w:rsidRDefault="00B12407" w:rsidP="00020375">
      <w:pPr>
        <w:pStyle w:val="StyleNABPHelveticaLTStd"/>
        <w:rPr>
          <w:rFonts w:asciiTheme="minorHAnsi" w:hAnsiTheme="minorHAnsi"/>
        </w:rPr>
      </w:pPr>
      <w:r w:rsidRPr="00272241">
        <w:rPr>
          <w:rFonts w:asciiTheme="minorHAnsi" w:hAnsiTheme="minorHAnsi"/>
        </w:rPr>
        <w:t>Model State Pharmacy Act</w:t>
      </w:r>
    </w:p>
    <w:p w14:paraId="01C14656" w14:textId="77777777" w:rsidR="00B12407" w:rsidRPr="00272241" w:rsidRDefault="00B12407" w:rsidP="00020375">
      <w:pPr>
        <w:pStyle w:val="ArticleComments"/>
        <w:rPr>
          <w:rFonts w:asciiTheme="minorHAnsi" w:hAnsiTheme="minorHAnsi"/>
        </w:rPr>
      </w:pPr>
      <w:bookmarkStart w:id="7" w:name="_Toc18063079"/>
      <w:r w:rsidRPr="00272241">
        <w:rPr>
          <w:rFonts w:asciiTheme="minorHAnsi" w:hAnsiTheme="minorHAnsi"/>
        </w:rPr>
        <w:t>Article I</w:t>
      </w:r>
      <w:bookmarkEnd w:id="7"/>
    </w:p>
    <w:p w14:paraId="6EB3FF9F" w14:textId="77777777" w:rsidR="00B12407" w:rsidRPr="00272241" w:rsidRDefault="00B12407" w:rsidP="00020375">
      <w:pPr>
        <w:pStyle w:val="ArticleComments"/>
        <w:rPr>
          <w:rFonts w:asciiTheme="minorHAnsi" w:hAnsiTheme="minorHAnsi"/>
        </w:rPr>
      </w:pPr>
      <w:bookmarkStart w:id="8" w:name="_Toc18063080"/>
      <w:r w:rsidRPr="00272241">
        <w:rPr>
          <w:rFonts w:asciiTheme="minorHAnsi" w:hAnsiTheme="minorHAnsi"/>
        </w:rPr>
        <w:t>Title, Purpose, and Definitions</w:t>
      </w:r>
      <w:bookmarkEnd w:id="8"/>
    </w:p>
    <w:p w14:paraId="0A626151" w14:textId="77777777" w:rsidR="00B12407" w:rsidRPr="00272241" w:rsidRDefault="00B12407" w:rsidP="00020375">
      <w:pPr>
        <w:pStyle w:val="Section"/>
        <w:rPr>
          <w:rFonts w:asciiTheme="minorHAnsi" w:hAnsiTheme="minorHAnsi"/>
        </w:rPr>
      </w:pPr>
      <w:bookmarkStart w:id="9" w:name="_Toc18063081"/>
      <w:r w:rsidRPr="00272241">
        <w:rPr>
          <w:rFonts w:asciiTheme="minorHAnsi" w:hAnsiTheme="minorHAnsi"/>
        </w:rPr>
        <w:t>Introductory Comment to Article I</w:t>
      </w:r>
      <w:bookmarkEnd w:id="9"/>
    </w:p>
    <w:p w14:paraId="7B3C0FDA" w14:textId="77777777" w:rsidR="00B12407" w:rsidRPr="00272241" w:rsidRDefault="00B12407" w:rsidP="006F5A89">
      <w:pPr>
        <w:pStyle w:val="Italicizedparagraph"/>
        <w:rPr>
          <w:rFonts w:asciiTheme="minorHAnsi" w:hAnsiTheme="minorHAnsi"/>
        </w:rPr>
      </w:pPr>
      <w:r w:rsidRPr="00272241">
        <w:rPr>
          <w:rFonts w:asciiTheme="minorHAnsi" w:hAnsiTheme="minorHAnsi"/>
        </w:rPr>
        <w:t xml:space="preserve">Article I of the </w:t>
      </w:r>
      <w:r w:rsidRPr="00272241">
        <w:rPr>
          <w:rFonts w:asciiTheme="minorHAnsi" w:hAnsiTheme="minorHAnsi"/>
          <w:i w:val="0"/>
        </w:rPr>
        <w:t>Model State Pharmacy Act</w:t>
      </w:r>
      <w:r w:rsidR="007944A6" w:rsidRPr="00272241">
        <w:rPr>
          <w:rFonts w:asciiTheme="minorHAnsi" w:hAnsiTheme="minorHAnsi"/>
          <w:i w:val="0"/>
        </w:rPr>
        <w:t xml:space="preserve"> and Model Rules of National Association of Boards of Pharmacy</w:t>
      </w:r>
      <w:r w:rsidRPr="00272241">
        <w:rPr>
          <w:rFonts w:asciiTheme="minorHAnsi" w:hAnsiTheme="minorHAnsi"/>
          <w:i w:val="0"/>
        </w:rPr>
        <w:t xml:space="preserve"> (Model Act)</w:t>
      </w:r>
      <w:r w:rsidRPr="00272241">
        <w:rPr>
          <w:rFonts w:asciiTheme="minorHAnsi" w:hAnsiTheme="minorHAnsi"/>
        </w:rPr>
        <w:t xml:space="preserve"> sets forth the foundation upon which the Act is constructed. It clearly declares and acknowledges that safeguarding the public interest is the foremost compelling reason for regulating the Practice of Pharmacy</w:t>
      </w:r>
      <w:r w:rsidR="00397626" w:rsidRPr="00272241">
        <w:rPr>
          <w:rFonts w:asciiTheme="minorHAnsi" w:hAnsiTheme="minorHAnsi"/>
        </w:rPr>
        <w:fldChar w:fldCharType="begin"/>
      </w:r>
      <w:r w:rsidR="00397626" w:rsidRPr="00272241">
        <w:rPr>
          <w:rFonts w:asciiTheme="minorHAnsi" w:hAnsiTheme="minorHAnsi"/>
        </w:rPr>
        <w:instrText xml:space="preserve"> XE "practice of pharmacy" </w:instrText>
      </w:r>
      <w:r w:rsidR="00397626" w:rsidRPr="00272241">
        <w:rPr>
          <w:rFonts w:asciiTheme="minorHAnsi" w:hAnsiTheme="minorHAnsi"/>
        </w:rPr>
        <w:fldChar w:fldCharType="end"/>
      </w:r>
      <w:r w:rsidRPr="00272241">
        <w:rPr>
          <w:rFonts w:asciiTheme="minorHAnsi" w:hAnsiTheme="minorHAnsi"/>
        </w:rPr>
        <w:t xml:space="preserve"> and the Distribution</w:t>
      </w:r>
      <w:r w:rsidR="00397626" w:rsidRPr="00272241">
        <w:rPr>
          <w:rFonts w:asciiTheme="minorHAnsi" w:hAnsiTheme="minorHAnsi"/>
        </w:rPr>
        <w:fldChar w:fldCharType="begin"/>
      </w:r>
      <w:r w:rsidR="00397626" w:rsidRPr="00272241">
        <w:rPr>
          <w:rFonts w:asciiTheme="minorHAnsi" w:hAnsiTheme="minorHAnsi"/>
        </w:rPr>
        <w:instrText xml:space="preserve"> XE "distribute" </w:instrText>
      </w:r>
      <w:r w:rsidR="00397626" w:rsidRPr="00272241">
        <w:rPr>
          <w:rFonts w:asciiTheme="minorHAnsi" w:hAnsiTheme="minorHAnsi"/>
        </w:rPr>
        <w:fldChar w:fldCharType="end"/>
      </w:r>
      <w:r w:rsidRPr="00272241">
        <w:rPr>
          <w:rFonts w:asciiTheme="minorHAnsi" w:hAnsiTheme="minorHAnsi"/>
        </w:rPr>
        <w:t xml:space="preserve"> of Drugs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Pr="00272241">
        <w:rPr>
          <w:rFonts w:asciiTheme="minorHAnsi" w:hAnsiTheme="minorHAnsi"/>
        </w:rPr>
        <w:t xml:space="preserve"> and related Devices</w:t>
      </w:r>
      <w:r w:rsidR="002A0DF0" w:rsidRPr="00272241">
        <w:rPr>
          <w:rFonts w:asciiTheme="minorHAnsi" w:hAnsiTheme="minorHAnsi"/>
        </w:rPr>
        <w:fldChar w:fldCharType="begin"/>
      </w:r>
      <w:r w:rsidR="002A0DF0" w:rsidRPr="00272241">
        <w:rPr>
          <w:rFonts w:asciiTheme="minorHAnsi" w:hAnsiTheme="minorHAnsi"/>
        </w:rPr>
        <w:instrText xml:space="preserve"> XE "device" </w:instrText>
      </w:r>
      <w:r w:rsidR="002A0DF0" w:rsidRPr="00272241">
        <w:rPr>
          <w:rFonts w:asciiTheme="minorHAnsi" w:hAnsiTheme="minorHAnsi"/>
        </w:rPr>
        <w:fldChar w:fldCharType="end"/>
      </w:r>
      <w:r w:rsidRPr="00272241">
        <w:rPr>
          <w:rFonts w:asciiTheme="minorHAnsi" w:hAnsiTheme="minorHAnsi"/>
        </w:rPr>
        <w:t>. It also circumscribes the activities included within the Practice of Pharmacy</w:t>
      </w:r>
      <w:r w:rsidR="008D699C" w:rsidRPr="00272241">
        <w:rPr>
          <w:rFonts w:asciiTheme="minorHAnsi" w:hAnsiTheme="minorHAnsi"/>
        </w:rPr>
        <w:fldChar w:fldCharType="begin"/>
      </w:r>
      <w:r w:rsidR="008D699C" w:rsidRPr="00272241">
        <w:rPr>
          <w:rFonts w:asciiTheme="minorHAnsi" w:hAnsiTheme="minorHAnsi"/>
        </w:rPr>
        <w:instrText xml:space="preserve"> XE "practice of pharmacy" </w:instrText>
      </w:r>
      <w:r w:rsidR="008D699C" w:rsidRPr="00272241">
        <w:rPr>
          <w:rFonts w:asciiTheme="minorHAnsi" w:hAnsiTheme="minorHAnsi"/>
        </w:rPr>
        <w:fldChar w:fldCharType="end"/>
      </w:r>
      <w:r w:rsidRPr="00272241">
        <w:rPr>
          <w:rFonts w:asciiTheme="minorHAnsi" w:hAnsiTheme="minorHAnsi"/>
        </w:rPr>
        <w:t>, as well as the definitions of several other terms used throughout the Act.</w:t>
      </w:r>
    </w:p>
    <w:p w14:paraId="4A391D93" w14:textId="77777777" w:rsidR="00B12407" w:rsidRPr="00272241" w:rsidRDefault="00B1636D" w:rsidP="006F5A89">
      <w:pPr>
        <w:pStyle w:val="Italicizedparagraph"/>
        <w:rPr>
          <w:rFonts w:asciiTheme="minorHAnsi" w:hAnsiTheme="minorHAnsi"/>
        </w:rPr>
      </w:pPr>
      <w:r w:rsidRPr="00272241">
        <w:rPr>
          <w:rFonts w:asciiTheme="minorHAnsi" w:hAnsiTheme="minorHAnsi"/>
          <w:i w:val="0"/>
          <w:szCs w:val="22"/>
        </w:rPr>
        <w:t>NABP created the Model Act to provide State Boards of Pharmacy with model language that may be used when developing state laws or board rules for the respective States.</w:t>
      </w:r>
      <w:r w:rsidRPr="00272241">
        <w:rPr>
          <w:rFonts w:asciiTheme="minorHAnsi" w:hAnsiTheme="minorHAnsi"/>
          <w:szCs w:val="22"/>
        </w:rPr>
        <w:t xml:space="preserve"> </w:t>
      </w:r>
      <w:r w:rsidR="00B12407" w:rsidRPr="00272241">
        <w:rPr>
          <w:rFonts w:asciiTheme="minorHAnsi" w:hAnsiTheme="minorHAnsi"/>
        </w:rPr>
        <w:t>NABP</w:t>
      </w:r>
      <w:r w:rsidR="00397626" w:rsidRPr="00272241">
        <w:rPr>
          <w:rFonts w:asciiTheme="minorHAnsi" w:hAnsiTheme="minorHAnsi"/>
        </w:rPr>
        <w:fldChar w:fldCharType="begin"/>
      </w:r>
      <w:r w:rsidR="00397626" w:rsidRPr="00272241">
        <w:rPr>
          <w:rFonts w:asciiTheme="minorHAnsi" w:hAnsiTheme="minorHAnsi"/>
        </w:rPr>
        <w:instrText xml:space="preserve"> XE "NABP" </w:instrText>
      </w:r>
      <w:r w:rsidR="00397626" w:rsidRPr="00272241">
        <w:rPr>
          <w:rFonts w:asciiTheme="minorHAnsi" w:hAnsiTheme="minorHAnsi"/>
        </w:rPr>
        <w:fldChar w:fldCharType="end"/>
      </w:r>
      <w:r w:rsidR="00B12407" w:rsidRPr="00272241">
        <w:rPr>
          <w:rFonts w:asciiTheme="minorHAnsi" w:hAnsiTheme="minorHAnsi"/>
        </w:rPr>
        <w:t xml:space="preserve"> believes that it is both desirable and necessary to recognize that the public interest must be the central precept in the </w:t>
      </w:r>
      <w:r w:rsidR="00B12407" w:rsidRPr="00272241">
        <w:rPr>
          <w:rFonts w:asciiTheme="minorHAnsi" w:hAnsiTheme="minorHAnsi"/>
          <w:i w:val="0"/>
        </w:rPr>
        <w:t>Model Act</w:t>
      </w:r>
      <w:r w:rsidR="00B12407" w:rsidRPr="00272241">
        <w:rPr>
          <w:rFonts w:asciiTheme="minorHAnsi" w:hAnsiTheme="minorHAnsi"/>
        </w:rPr>
        <w:t xml:space="preserve"> and its administration, and that State Boards of Pharmacy must constantly strive to achieve the principles enunciated in Article I of the Act.</w:t>
      </w:r>
    </w:p>
    <w:p w14:paraId="0C306227" w14:textId="77777777" w:rsidR="00B12407" w:rsidRPr="00272241" w:rsidRDefault="00B12407" w:rsidP="006F5A89">
      <w:pPr>
        <w:pStyle w:val="Italicizedparagraph"/>
        <w:rPr>
          <w:rFonts w:asciiTheme="minorHAnsi" w:hAnsiTheme="minorHAnsi"/>
        </w:rPr>
      </w:pPr>
      <w:r w:rsidRPr="00272241">
        <w:rPr>
          <w:rFonts w:asciiTheme="minorHAnsi" w:hAnsiTheme="minorHAnsi"/>
        </w:rPr>
        <w:t>An ACT concerning the regulation of the Practice of Pharmacy</w:t>
      </w:r>
      <w:r w:rsidR="00397626" w:rsidRPr="00272241">
        <w:rPr>
          <w:rFonts w:asciiTheme="minorHAnsi" w:hAnsiTheme="minorHAnsi"/>
        </w:rPr>
        <w:fldChar w:fldCharType="begin"/>
      </w:r>
      <w:r w:rsidR="00397626" w:rsidRPr="00272241">
        <w:rPr>
          <w:rFonts w:asciiTheme="minorHAnsi" w:hAnsiTheme="minorHAnsi"/>
        </w:rPr>
        <w:instrText xml:space="preserve"> XE "practice of pharmacy" </w:instrText>
      </w:r>
      <w:r w:rsidR="00397626" w:rsidRPr="00272241">
        <w:rPr>
          <w:rFonts w:asciiTheme="minorHAnsi" w:hAnsiTheme="minorHAnsi"/>
        </w:rPr>
        <w:fldChar w:fldCharType="end"/>
      </w:r>
      <w:r w:rsidRPr="00272241">
        <w:rPr>
          <w:rFonts w:asciiTheme="minorHAnsi" w:hAnsiTheme="minorHAnsi"/>
        </w:rPr>
        <w:t xml:space="preserve"> </w:t>
      </w:r>
      <w:r w:rsidR="00B1636D" w:rsidRPr="00272241">
        <w:rPr>
          <w:rFonts w:asciiTheme="minorHAnsi" w:hAnsiTheme="minorHAnsi"/>
        </w:rPr>
        <w:t xml:space="preserve">in this State </w:t>
      </w:r>
      <w:r w:rsidRPr="00272241">
        <w:rPr>
          <w:rFonts w:asciiTheme="minorHAnsi" w:hAnsiTheme="minorHAnsi"/>
        </w:rPr>
        <w:t>and related matters.</w:t>
      </w:r>
    </w:p>
    <w:p w14:paraId="37322C2A" w14:textId="77777777" w:rsidR="00B12407" w:rsidRPr="00272241" w:rsidRDefault="00B12407" w:rsidP="006F5A89">
      <w:pPr>
        <w:pStyle w:val="Italicizedparagraph"/>
        <w:rPr>
          <w:rFonts w:asciiTheme="minorHAnsi" w:hAnsiTheme="minorHAnsi"/>
        </w:rPr>
      </w:pPr>
      <w:r w:rsidRPr="00272241">
        <w:rPr>
          <w:rFonts w:asciiTheme="minorHAnsi" w:hAnsiTheme="minorHAnsi"/>
        </w:rPr>
        <w:t>Be it enacted. . . .</w:t>
      </w:r>
    </w:p>
    <w:p w14:paraId="1AD5115D" w14:textId="77777777" w:rsidR="00B12407" w:rsidRPr="00272241" w:rsidRDefault="00B12407" w:rsidP="00B12407">
      <w:pPr>
        <w:rPr>
          <w:rFonts w:asciiTheme="minorHAnsi" w:hAnsiTheme="minorHAnsi"/>
        </w:rPr>
      </w:pPr>
    </w:p>
    <w:p w14:paraId="7B07E8E9" w14:textId="77777777" w:rsidR="00B12407" w:rsidRPr="00272241" w:rsidRDefault="00B12407" w:rsidP="005A68DE">
      <w:pPr>
        <w:pStyle w:val="Section"/>
        <w:rPr>
          <w:rFonts w:asciiTheme="minorHAnsi" w:hAnsiTheme="minorHAnsi"/>
        </w:rPr>
      </w:pPr>
      <w:bookmarkStart w:id="10" w:name="_Toc18063082"/>
      <w:r w:rsidRPr="00272241">
        <w:rPr>
          <w:rFonts w:asciiTheme="minorHAnsi" w:hAnsiTheme="minorHAnsi"/>
        </w:rPr>
        <w:t>Section 101. Title of Act.</w:t>
      </w:r>
      <w:bookmarkEnd w:id="10"/>
    </w:p>
    <w:p w14:paraId="797F2176" w14:textId="77777777" w:rsidR="00B12407" w:rsidRPr="00272241" w:rsidRDefault="00B12407" w:rsidP="006F5A89">
      <w:pPr>
        <w:pStyle w:val="BodyText1"/>
        <w:rPr>
          <w:rFonts w:asciiTheme="minorHAnsi" w:hAnsiTheme="minorHAnsi"/>
        </w:rPr>
      </w:pPr>
      <w:r w:rsidRPr="00272241">
        <w:rPr>
          <w:rFonts w:asciiTheme="minorHAnsi" w:hAnsiTheme="minorHAnsi"/>
        </w:rPr>
        <w:t>This Act shall be known as the “</w:t>
      </w:r>
      <w:r w:rsidR="00C93A58" w:rsidRPr="00272241">
        <w:rPr>
          <w:rFonts w:asciiTheme="minorHAnsi" w:hAnsiTheme="minorHAnsi"/>
        </w:rPr>
        <w:t xml:space="preserve">____________________ </w:t>
      </w:r>
      <w:r w:rsidRPr="00272241">
        <w:rPr>
          <w:rFonts w:asciiTheme="minorHAnsi" w:hAnsiTheme="minorHAnsi"/>
        </w:rPr>
        <w:t>Pharmacy Practice Act.”</w:t>
      </w:r>
    </w:p>
    <w:p w14:paraId="1D339E96" w14:textId="77777777" w:rsidR="00B12407" w:rsidRPr="00272241" w:rsidRDefault="00B12407" w:rsidP="00B12407">
      <w:pPr>
        <w:rPr>
          <w:rFonts w:asciiTheme="minorHAnsi" w:hAnsiTheme="minorHAnsi"/>
        </w:rPr>
      </w:pPr>
    </w:p>
    <w:p w14:paraId="60579790" w14:textId="77777777" w:rsidR="00B12407" w:rsidRPr="00272241" w:rsidRDefault="00B12407" w:rsidP="005A68DE">
      <w:pPr>
        <w:pStyle w:val="Section"/>
        <w:rPr>
          <w:rFonts w:asciiTheme="minorHAnsi" w:hAnsiTheme="minorHAnsi"/>
        </w:rPr>
      </w:pPr>
      <w:bookmarkStart w:id="11" w:name="_Toc18063083"/>
      <w:r w:rsidRPr="00272241">
        <w:rPr>
          <w:rFonts w:asciiTheme="minorHAnsi" w:hAnsiTheme="minorHAnsi"/>
        </w:rPr>
        <w:t>Section 102. Legislative Declaration.</w:t>
      </w:r>
      <w:bookmarkEnd w:id="11"/>
    </w:p>
    <w:p w14:paraId="1B5E5C8F" w14:textId="794FDE96" w:rsidR="00B12407" w:rsidRPr="00272241" w:rsidRDefault="00B12407" w:rsidP="006F5A89">
      <w:pPr>
        <w:pStyle w:val="BodyText1"/>
        <w:rPr>
          <w:rFonts w:asciiTheme="minorHAnsi" w:hAnsiTheme="minorHAnsi"/>
        </w:rPr>
      </w:pPr>
      <w:r w:rsidRPr="00272241">
        <w:rPr>
          <w:rFonts w:asciiTheme="minorHAnsi" w:hAnsiTheme="minorHAnsi"/>
        </w:rPr>
        <w:t>The Practice of Pharmacy</w:t>
      </w:r>
      <w:r w:rsidR="00397626" w:rsidRPr="00272241">
        <w:rPr>
          <w:rFonts w:asciiTheme="minorHAnsi" w:hAnsiTheme="minorHAnsi"/>
        </w:rPr>
        <w:fldChar w:fldCharType="begin"/>
      </w:r>
      <w:r w:rsidR="00397626" w:rsidRPr="00272241">
        <w:rPr>
          <w:rFonts w:asciiTheme="minorHAnsi" w:hAnsiTheme="minorHAnsi"/>
        </w:rPr>
        <w:instrText xml:space="preserve"> XE "practice of pharmacy" </w:instrText>
      </w:r>
      <w:r w:rsidR="00397626" w:rsidRPr="00272241">
        <w:rPr>
          <w:rFonts w:asciiTheme="minorHAnsi" w:hAnsiTheme="minorHAnsi"/>
        </w:rPr>
        <w:fldChar w:fldCharType="end"/>
      </w:r>
      <w:r w:rsidRPr="00272241">
        <w:rPr>
          <w:rFonts w:asciiTheme="minorHAnsi" w:hAnsiTheme="minorHAnsi"/>
        </w:rPr>
        <w:t xml:space="preserve"> in the S</w:t>
      </w:r>
      <w:r w:rsidR="00C93A58" w:rsidRPr="00272241">
        <w:rPr>
          <w:rFonts w:asciiTheme="minorHAnsi" w:hAnsiTheme="minorHAnsi"/>
        </w:rPr>
        <w:t xml:space="preserve">tate of ____________ </w:t>
      </w:r>
      <w:r w:rsidRPr="00272241">
        <w:rPr>
          <w:rFonts w:asciiTheme="minorHAnsi" w:hAnsiTheme="minorHAnsi"/>
        </w:rPr>
        <w:t>is declared a professional practice affecting the public health, safety, and welfare and is subject to regulation and control in the public interest.</w:t>
      </w:r>
      <w:r w:rsidR="00EC5D5C" w:rsidRPr="00272241">
        <w:rPr>
          <w:rStyle w:val="FootnoteReference"/>
          <w:rFonts w:asciiTheme="minorHAnsi" w:hAnsiTheme="minorHAnsi"/>
        </w:rPr>
        <w:footnoteReference w:id="1"/>
      </w:r>
      <w:r w:rsidRPr="00272241">
        <w:rPr>
          <w:rFonts w:asciiTheme="minorHAnsi" w:hAnsiTheme="minorHAnsi"/>
        </w:rPr>
        <w:t xml:space="preserve"> It is further declared to be a matter of public interest and concern that the Practice of Pharmacy</w:t>
      </w:r>
      <w:r w:rsidR="008D699C" w:rsidRPr="00272241">
        <w:rPr>
          <w:rFonts w:asciiTheme="minorHAnsi" w:hAnsiTheme="minorHAnsi"/>
        </w:rPr>
        <w:fldChar w:fldCharType="begin"/>
      </w:r>
      <w:r w:rsidR="008D699C" w:rsidRPr="00272241">
        <w:rPr>
          <w:rFonts w:asciiTheme="minorHAnsi" w:hAnsiTheme="minorHAnsi"/>
        </w:rPr>
        <w:instrText xml:space="preserve"> XE "practice of pharmacy" </w:instrText>
      </w:r>
      <w:r w:rsidR="008D699C" w:rsidRPr="00272241">
        <w:rPr>
          <w:rFonts w:asciiTheme="minorHAnsi" w:hAnsiTheme="minorHAnsi"/>
        </w:rPr>
        <w:fldChar w:fldCharType="end"/>
      </w:r>
      <w:r w:rsidRPr="00272241">
        <w:rPr>
          <w:rFonts w:asciiTheme="minorHAnsi" w:hAnsiTheme="minorHAnsi"/>
        </w:rPr>
        <w:t>, as defined in this Act, merit and receive the confidence of the public and that only qualified persons be permitted to engage in the Practice of Pharmacy</w:t>
      </w:r>
      <w:r w:rsidR="008D699C" w:rsidRPr="00272241">
        <w:rPr>
          <w:rFonts w:asciiTheme="minorHAnsi" w:hAnsiTheme="minorHAnsi"/>
        </w:rPr>
        <w:fldChar w:fldCharType="begin"/>
      </w:r>
      <w:r w:rsidR="008D699C" w:rsidRPr="00272241">
        <w:rPr>
          <w:rFonts w:asciiTheme="minorHAnsi" w:hAnsiTheme="minorHAnsi"/>
        </w:rPr>
        <w:instrText xml:space="preserve"> XE "practice of pharmacy" </w:instrText>
      </w:r>
      <w:r w:rsidR="008D699C" w:rsidRPr="00272241">
        <w:rPr>
          <w:rFonts w:asciiTheme="minorHAnsi" w:hAnsiTheme="minorHAnsi"/>
        </w:rPr>
        <w:fldChar w:fldCharType="end"/>
      </w:r>
      <w:r w:rsidRPr="00272241">
        <w:rPr>
          <w:rFonts w:asciiTheme="minorHAnsi" w:hAnsiTheme="minorHAnsi"/>
        </w:rPr>
        <w:t>, and to ensure the quality of Drug</w:t>
      </w:r>
      <w:r w:rsidR="00155D9B" w:rsidRPr="00272241">
        <w:rPr>
          <w:rFonts w:asciiTheme="minorHAnsi" w:hAnsiTheme="minorHAnsi"/>
        </w:rPr>
        <w:fldChar w:fldCharType="begin"/>
      </w:r>
      <w:r w:rsidR="00155D9B" w:rsidRPr="00272241">
        <w:rPr>
          <w:rFonts w:asciiTheme="minorHAnsi" w:hAnsiTheme="minorHAnsi"/>
        </w:rPr>
        <w:instrText xml:space="preserve"> XE "drug" </w:instrText>
      </w:r>
      <w:r w:rsidR="00155D9B" w:rsidRPr="00272241">
        <w:rPr>
          <w:rFonts w:asciiTheme="minorHAnsi" w:hAnsiTheme="minorHAnsi"/>
        </w:rPr>
        <w:fldChar w:fldCharType="end"/>
      </w:r>
      <w:r w:rsidRPr="00272241">
        <w:rPr>
          <w:rFonts w:asciiTheme="minorHAnsi" w:hAnsiTheme="minorHAnsi"/>
        </w:rPr>
        <w:t>s and related Devices</w:t>
      </w:r>
      <w:r w:rsidR="002A0DF0" w:rsidRPr="00272241">
        <w:rPr>
          <w:rFonts w:asciiTheme="minorHAnsi" w:hAnsiTheme="minorHAnsi"/>
        </w:rPr>
        <w:fldChar w:fldCharType="begin"/>
      </w:r>
      <w:r w:rsidR="002A0DF0" w:rsidRPr="00272241">
        <w:rPr>
          <w:rFonts w:asciiTheme="minorHAnsi" w:hAnsiTheme="minorHAnsi"/>
        </w:rPr>
        <w:instrText xml:space="preserve"> XE "device" </w:instrText>
      </w:r>
      <w:r w:rsidR="002A0DF0" w:rsidRPr="00272241">
        <w:rPr>
          <w:rFonts w:asciiTheme="minorHAnsi" w:hAnsiTheme="minorHAnsi"/>
        </w:rPr>
        <w:fldChar w:fldCharType="end"/>
      </w:r>
      <w:r w:rsidRPr="00272241">
        <w:rPr>
          <w:rFonts w:asciiTheme="minorHAnsi" w:hAnsiTheme="minorHAnsi"/>
        </w:rPr>
        <w:t xml:space="preserve"> Distributed</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3820BE">
        <w:rPr>
          <w:rFonts w:asciiTheme="minorHAnsi" w:hAnsiTheme="minorHAnsi"/>
        </w:rPr>
        <w:instrText>d</w:instrText>
      </w:r>
      <w:r w:rsidR="00474B04" w:rsidRPr="00272241">
        <w:rPr>
          <w:rFonts w:asciiTheme="minorHAnsi" w:hAnsiTheme="minorHAnsi"/>
        </w:rPr>
        <w:instrText xml:space="preserve">istribute" </w:instrText>
      </w:r>
      <w:r w:rsidR="00474B04" w:rsidRPr="00272241">
        <w:rPr>
          <w:rFonts w:asciiTheme="minorHAnsi" w:hAnsiTheme="minorHAnsi"/>
        </w:rPr>
        <w:fldChar w:fldCharType="end"/>
      </w:r>
      <w:r w:rsidRPr="00272241">
        <w:rPr>
          <w:rFonts w:asciiTheme="minorHAnsi" w:hAnsiTheme="minorHAnsi"/>
        </w:rPr>
        <w:t xml:space="preserve"> in the </w:t>
      </w:r>
      <w:r w:rsidR="00C93A58" w:rsidRPr="00272241">
        <w:rPr>
          <w:rFonts w:asciiTheme="minorHAnsi" w:hAnsiTheme="minorHAnsi"/>
        </w:rPr>
        <w:t>State of _______________</w:t>
      </w:r>
      <w:r w:rsidRPr="00272241">
        <w:rPr>
          <w:rFonts w:asciiTheme="minorHAnsi" w:hAnsiTheme="minorHAnsi"/>
        </w:rPr>
        <w:t>. This Act shall be liberally construed to carry out these objectives and purposes.</w:t>
      </w:r>
    </w:p>
    <w:p w14:paraId="0E11AD59" w14:textId="77777777" w:rsidR="00B12407" w:rsidRPr="00272241" w:rsidRDefault="00B12407" w:rsidP="00B12407">
      <w:pPr>
        <w:rPr>
          <w:rFonts w:asciiTheme="minorHAnsi" w:hAnsiTheme="minorHAnsi"/>
        </w:rPr>
      </w:pPr>
    </w:p>
    <w:p w14:paraId="5733E92D" w14:textId="77777777" w:rsidR="00B12407" w:rsidRPr="00272241" w:rsidRDefault="00B12407" w:rsidP="005A68DE">
      <w:pPr>
        <w:pStyle w:val="Section"/>
        <w:rPr>
          <w:rFonts w:asciiTheme="minorHAnsi" w:hAnsiTheme="minorHAnsi"/>
        </w:rPr>
      </w:pPr>
      <w:bookmarkStart w:id="12" w:name="_Toc18063084"/>
      <w:r w:rsidRPr="00272241">
        <w:rPr>
          <w:rFonts w:asciiTheme="minorHAnsi" w:hAnsiTheme="minorHAnsi"/>
        </w:rPr>
        <w:t>Section 103. Statement of Purpose.</w:t>
      </w:r>
      <w:bookmarkEnd w:id="12"/>
    </w:p>
    <w:p w14:paraId="7D8545E0" w14:textId="180F23C8" w:rsidR="00B12407" w:rsidRPr="00272241" w:rsidRDefault="00B12407" w:rsidP="006F5A89">
      <w:pPr>
        <w:pStyle w:val="BodyText1"/>
        <w:rPr>
          <w:rFonts w:asciiTheme="minorHAnsi" w:hAnsiTheme="minorHAnsi"/>
        </w:rPr>
      </w:pPr>
      <w:r w:rsidRPr="00272241">
        <w:rPr>
          <w:rFonts w:asciiTheme="minorHAnsi" w:hAnsiTheme="minorHAnsi"/>
        </w:rPr>
        <w:t>It is the purpose of this Act to promote, preserve, and protect the public health, safety, and welfare by and through the effective control and regulation of the Practice of Pharmacy</w:t>
      </w:r>
      <w:r w:rsidR="00397626" w:rsidRPr="00272241">
        <w:rPr>
          <w:rFonts w:asciiTheme="minorHAnsi" w:hAnsiTheme="minorHAnsi"/>
        </w:rPr>
        <w:fldChar w:fldCharType="begin"/>
      </w:r>
      <w:r w:rsidR="00397626" w:rsidRPr="00272241">
        <w:rPr>
          <w:rFonts w:asciiTheme="minorHAnsi" w:hAnsiTheme="minorHAnsi"/>
        </w:rPr>
        <w:instrText xml:space="preserve"> XE "practice of pharmacy" </w:instrText>
      </w:r>
      <w:r w:rsidR="00397626" w:rsidRPr="00272241">
        <w:rPr>
          <w:rFonts w:asciiTheme="minorHAnsi" w:hAnsiTheme="minorHAnsi"/>
        </w:rPr>
        <w:fldChar w:fldCharType="end"/>
      </w:r>
      <w:r w:rsidRPr="00272241">
        <w:rPr>
          <w:rFonts w:asciiTheme="minorHAnsi" w:hAnsiTheme="minorHAnsi"/>
        </w:rPr>
        <w:t xml:space="preserve">; the licensure of Pharmacists; the registration of </w:t>
      </w:r>
      <w:r w:rsidR="008A5B83" w:rsidRPr="00272241">
        <w:rPr>
          <w:rFonts w:asciiTheme="minorHAnsi" w:hAnsiTheme="minorHAnsi"/>
        </w:rPr>
        <w:t xml:space="preserve">Certified </w:t>
      </w:r>
      <w:r w:rsidRPr="00272241">
        <w:rPr>
          <w:rFonts w:asciiTheme="minorHAnsi" w:hAnsiTheme="minorHAnsi"/>
        </w:rPr>
        <w:t>Pharmacy Technician</w:t>
      </w:r>
      <w:r w:rsidR="00397626" w:rsidRPr="00272241">
        <w:rPr>
          <w:rFonts w:asciiTheme="minorHAnsi" w:hAnsiTheme="minorHAnsi"/>
        </w:rPr>
        <w:fldChar w:fldCharType="begin"/>
      </w:r>
      <w:r w:rsidR="00397626" w:rsidRPr="00272241">
        <w:rPr>
          <w:rFonts w:asciiTheme="minorHAnsi" w:hAnsiTheme="minorHAnsi"/>
        </w:rPr>
        <w:instrText xml:space="preserve"> XE "pharmacy technician" </w:instrText>
      </w:r>
      <w:r w:rsidR="00397626" w:rsidRPr="00272241">
        <w:rPr>
          <w:rFonts w:asciiTheme="minorHAnsi" w:hAnsiTheme="minorHAnsi"/>
        </w:rPr>
        <w:fldChar w:fldCharType="end"/>
      </w:r>
      <w:r w:rsidRPr="00272241">
        <w:rPr>
          <w:rFonts w:asciiTheme="minorHAnsi" w:hAnsiTheme="minorHAnsi"/>
        </w:rPr>
        <w:t>s</w:t>
      </w:r>
      <w:r w:rsidR="008A5B83" w:rsidRPr="00272241">
        <w:rPr>
          <w:rFonts w:asciiTheme="minorHAnsi" w:hAnsiTheme="minorHAnsi"/>
        </w:rPr>
        <w:t xml:space="preserve"> and Certified Pharmacy Technician Candidates</w:t>
      </w:r>
      <w:r w:rsidRPr="00272241">
        <w:rPr>
          <w:rFonts w:asciiTheme="minorHAnsi" w:hAnsiTheme="minorHAnsi"/>
        </w:rPr>
        <w:t xml:space="preserve">; the licensure, control, and regulation of all sites or Persons, in or out of this State, that </w:t>
      </w:r>
      <w:r w:rsidRPr="00272241">
        <w:rPr>
          <w:rFonts w:asciiTheme="minorHAnsi" w:hAnsiTheme="minorHAnsi"/>
        </w:rPr>
        <w:lastRenderedPageBreak/>
        <w:t>Distribute</w:t>
      </w:r>
      <w:r w:rsidR="00397626" w:rsidRPr="00272241">
        <w:rPr>
          <w:rFonts w:asciiTheme="minorHAnsi" w:hAnsiTheme="minorHAnsi"/>
        </w:rPr>
        <w:fldChar w:fldCharType="begin"/>
      </w:r>
      <w:r w:rsidR="00397626" w:rsidRPr="00272241">
        <w:rPr>
          <w:rFonts w:asciiTheme="minorHAnsi" w:hAnsiTheme="minorHAnsi"/>
        </w:rPr>
        <w:instrText xml:space="preserve"> XE "distribute" </w:instrText>
      </w:r>
      <w:r w:rsidR="00397626" w:rsidRPr="00272241">
        <w:rPr>
          <w:rFonts w:asciiTheme="minorHAnsi" w:hAnsiTheme="minorHAnsi"/>
        </w:rPr>
        <w:fldChar w:fldCharType="end"/>
      </w:r>
      <w:r w:rsidRPr="00272241">
        <w:rPr>
          <w:rFonts w:asciiTheme="minorHAnsi" w:hAnsiTheme="minorHAnsi"/>
        </w:rPr>
        <w:t>, Manufacture, or sell Drugs</w:t>
      </w:r>
      <w:r w:rsidR="00A45D29" w:rsidRPr="00272241">
        <w:rPr>
          <w:rFonts w:asciiTheme="minorHAnsi" w:hAnsiTheme="minorHAnsi"/>
        </w:rPr>
        <w:fldChar w:fldCharType="begin"/>
      </w:r>
      <w:r w:rsidR="00A45D29" w:rsidRPr="00272241">
        <w:rPr>
          <w:rFonts w:asciiTheme="minorHAnsi" w:hAnsiTheme="minorHAnsi"/>
        </w:rPr>
        <w:instrText xml:space="preserve"> XE "drugs" </w:instrText>
      </w:r>
      <w:r w:rsidR="00A45D29" w:rsidRPr="00272241">
        <w:rPr>
          <w:rFonts w:asciiTheme="minorHAnsi" w:hAnsiTheme="minorHAnsi"/>
        </w:rPr>
        <w:fldChar w:fldCharType="end"/>
      </w:r>
      <w:r w:rsidRPr="00272241">
        <w:rPr>
          <w:rFonts w:asciiTheme="minorHAnsi" w:hAnsiTheme="minorHAnsi"/>
        </w:rPr>
        <w:t xml:space="preserve"> (or Devices</w:t>
      </w:r>
      <w:r w:rsidR="002A0DF0" w:rsidRPr="00272241">
        <w:rPr>
          <w:rFonts w:asciiTheme="minorHAnsi" w:hAnsiTheme="minorHAnsi"/>
        </w:rPr>
        <w:fldChar w:fldCharType="begin"/>
      </w:r>
      <w:r w:rsidR="002A0DF0" w:rsidRPr="00272241">
        <w:rPr>
          <w:rFonts w:asciiTheme="minorHAnsi" w:hAnsiTheme="minorHAnsi"/>
        </w:rPr>
        <w:instrText xml:space="preserve"> XE "device" </w:instrText>
      </w:r>
      <w:r w:rsidR="002A0DF0" w:rsidRPr="00272241">
        <w:rPr>
          <w:rFonts w:asciiTheme="minorHAnsi" w:hAnsiTheme="minorHAnsi"/>
        </w:rPr>
        <w:fldChar w:fldCharType="end"/>
      </w:r>
      <w:r w:rsidRPr="00272241">
        <w:rPr>
          <w:rFonts w:asciiTheme="minorHAnsi" w:hAnsiTheme="minorHAnsi"/>
        </w:rPr>
        <w:t xml:space="preserve"> used in the Dispensing</w:t>
      </w:r>
      <w:r w:rsidR="00047052" w:rsidRPr="00272241">
        <w:rPr>
          <w:rFonts w:asciiTheme="minorHAnsi" w:hAnsiTheme="minorHAnsi"/>
        </w:rPr>
        <w:fldChar w:fldCharType="begin"/>
      </w:r>
      <w:r w:rsidR="00047052" w:rsidRPr="00272241">
        <w:rPr>
          <w:rFonts w:asciiTheme="minorHAnsi" w:hAnsiTheme="minorHAnsi"/>
        </w:rPr>
        <w:instrText xml:space="preserve"> XE "dispensing" </w:instrText>
      </w:r>
      <w:r w:rsidR="00047052" w:rsidRPr="00272241">
        <w:rPr>
          <w:rFonts w:asciiTheme="minorHAnsi" w:hAnsiTheme="minorHAnsi"/>
        </w:rPr>
        <w:fldChar w:fldCharType="end"/>
      </w:r>
      <w:r w:rsidRPr="00272241">
        <w:rPr>
          <w:rFonts w:asciiTheme="minorHAnsi" w:hAnsiTheme="minorHAnsi"/>
        </w:rPr>
        <w:t xml:space="preserve"> and Administration of Drugs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Pr="00272241">
        <w:rPr>
          <w:rFonts w:asciiTheme="minorHAnsi" w:hAnsiTheme="minorHAnsi"/>
        </w:rPr>
        <w:t>), within this State, and the regulation and control of such other materials as may be used in the diagnosis, treatment, and prevention of injury, illness, and disease of a patient or other individual.</w:t>
      </w:r>
      <w:r w:rsidR="00042BE2" w:rsidRPr="00272241">
        <w:rPr>
          <w:rStyle w:val="FootnoteReference"/>
          <w:rFonts w:asciiTheme="minorHAnsi" w:hAnsiTheme="minorHAnsi"/>
        </w:rPr>
        <w:footnoteReference w:id="2"/>
      </w:r>
    </w:p>
    <w:p w14:paraId="7CD69D1B" w14:textId="77777777" w:rsidR="00BE5B01" w:rsidRPr="00272241" w:rsidRDefault="00BE5B01" w:rsidP="006F5A89">
      <w:pPr>
        <w:pStyle w:val="BodyText1"/>
        <w:rPr>
          <w:rFonts w:asciiTheme="minorHAnsi" w:hAnsiTheme="minorHAnsi"/>
        </w:rPr>
      </w:pPr>
    </w:p>
    <w:p w14:paraId="50560307" w14:textId="77777777" w:rsidR="00B12407" w:rsidRPr="00272241" w:rsidRDefault="00B12407" w:rsidP="00805A45">
      <w:pPr>
        <w:pStyle w:val="Section"/>
        <w:rPr>
          <w:rFonts w:asciiTheme="minorHAnsi" w:hAnsiTheme="minorHAnsi"/>
        </w:rPr>
      </w:pPr>
      <w:bookmarkStart w:id="13" w:name="_Toc18063085"/>
      <w:r w:rsidRPr="00272241">
        <w:rPr>
          <w:rFonts w:asciiTheme="minorHAnsi" w:hAnsiTheme="minorHAnsi"/>
        </w:rPr>
        <w:t>Section 104. Practice of Pharmacy</w:t>
      </w:r>
      <w:r w:rsidR="00397626" w:rsidRPr="00272241">
        <w:rPr>
          <w:rFonts w:asciiTheme="minorHAnsi" w:hAnsiTheme="minorHAnsi"/>
        </w:rPr>
        <w:fldChar w:fldCharType="begin"/>
      </w:r>
      <w:r w:rsidR="00397626" w:rsidRPr="00272241">
        <w:rPr>
          <w:rFonts w:asciiTheme="minorHAnsi" w:hAnsiTheme="minorHAnsi"/>
        </w:rPr>
        <w:instrText xml:space="preserve"> XE "practice of pharmacy" </w:instrText>
      </w:r>
      <w:r w:rsidR="00397626" w:rsidRPr="00272241">
        <w:rPr>
          <w:rFonts w:asciiTheme="minorHAnsi" w:hAnsiTheme="minorHAnsi"/>
        </w:rPr>
        <w:fldChar w:fldCharType="end"/>
      </w:r>
      <w:r w:rsidRPr="00272241">
        <w:rPr>
          <w:rFonts w:asciiTheme="minorHAnsi" w:hAnsiTheme="minorHAnsi"/>
        </w:rPr>
        <w:t>.</w:t>
      </w:r>
      <w:bookmarkEnd w:id="13"/>
    </w:p>
    <w:p w14:paraId="0EBF04E1" w14:textId="6903BC3D" w:rsidR="00C45B0A" w:rsidRPr="00272241" w:rsidRDefault="00B12407" w:rsidP="00E31869">
      <w:pPr>
        <w:pStyle w:val="BodyText1"/>
        <w:rPr>
          <w:rFonts w:asciiTheme="minorHAnsi" w:hAnsiTheme="minorHAnsi"/>
        </w:rPr>
      </w:pPr>
      <w:r w:rsidRPr="00272241">
        <w:rPr>
          <w:rFonts w:asciiTheme="minorHAnsi" w:hAnsiTheme="minorHAnsi"/>
        </w:rPr>
        <w:t>The “Practice of Pharmacy</w:t>
      </w:r>
      <w:r w:rsidR="00397626" w:rsidRPr="00272241">
        <w:rPr>
          <w:rFonts w:asciiTheme="minorHAnsi" w:hAnsiTheme="minorHAnsi"/>
        </w:rPr>
        <w:fldChar w:fldCharType="begin"/>
      </w:r>
      <w:r w:rsidR="00397626" w:rsidRPr="00272241">
        <w:rPr>
          <w:rFonts w:asciiTheme="minorHAnsi" w:hAnsiTheme="minorHAnsi"/>
        </w:rPr>
        <w:instrText xml:space="preserve"> XE "practice of pharmacy" </w:instrText>
      </w:r>
      <w:r w:rsidR="00397626" w:rsidRPr="00272241">
        <w:rPr>
          <w:rFonts w:asciiTheme="minorHAnsi" w:hAnsiTheme="minorHAnsi"/>
        </w:rPr>
        <w:fldChar w:fldCharType="end"/>
      </w:r>
      <w:r w:rsidRPr="00272241">
        <w:rPr>
          <w:rFonts w:asciiTheme="minorHAnsi" w:hAnsiTheme="minorHAnsi"/>
        </w:rPr>
        <w:t>” means</w:t>
      </w:r>
      <w:r w:rsidR="009E56EC" w:rsidRPr="00272241">
        <w:rPr>
          <w:rFonts w:asciiTheme="minorHAnsi" w:hAnsiTheme="minorHAnsi"/>
        </w:rPr>
        <w:t>, but is not limited to,</w:t>
      </w:r>
      <w:r w:rsidRPr="00272241">
        <w:rPr>
          <w:rFonts w:asciiTheme="minorHAnsi" w:hAnsiTheme="minorHAnsi"/>
        </w:rPr>
        <w:t xml:space="preserve"> the interpretation, evaluation, </w:t>
      </w:r>
      <w:r w:rsidR="009E56EC" w:rsidRPr="00272241">
        <w:rPr>
          <w:rFonts w:asciiTheme="minorHAnsi" w:hAnsiTheme="minorHAnsi"/>
        </w:rPr>
        <w:t>Dispensing</w:t>
      </w:r>
      <w:r w:rsidR="00F26F60" w:rsidRPr="00272241">
        <w:rPr>
          <w:rFonts w:asciiTheme="minorHAnsi" w:hAnsiTheme="minorHAnsi"/>
        </w:rPr>
        <w:fldChar w:fldCharType="begin"/>
      </w:r>
      <w:r w:rsidR="00F26F60" w:rsidRPr="00272241">
        <w:rPr>
          <w:rFonts w:asciiTheme="minorHAnsi" w:hAnsiTheme="minorHAnsi"/>
        </w:rPr>
        <w:instrText xml:space="preserve"> XE "</w:instrText>
      </w:r>
      <w:r w:rsidR="00744F83">
        <w:rPr>
          <w:rFonts w:asciiTheme="minorHAnsi" w:hAnsiTheme="minorHAnsi"/>
        </w:rPr>
        <w:instrText>d</w:instrText>
      </w:r>
      <w:r w:rsidR="00F26F60" w:rsidRPr="00272241">
        <w:rPr>
          <w:rFonts w:asciiTheme="minorHAnsi" w:hAnsiTheme="minorHAnsi"/>
        </w:rPr>
        <w:instrText xml:space="preserve">ispensing" </w:instrText>
      </w:r>
      <w:r w:rsidR="00F26F60" w:rsidRPr="00272241">
        <w:rPr>
          <w:rFonts w:asciiTheme="minorHAnsi" w:hAnsiTheme="minorHAnsi"/>
        </w:rPr>
        <w:fldChar w:fldCharType="end"/>
      </w:r>
      <w:r w:rsidR="009E56EC" w:rsidRPr="00272241">
        <w:rPr>
          <w:rFonts w:asciiTheme="minorHAnsi" w:hAnsiTheme="minorHAnsi"/>
        </w:rPr>
        <w:t xml:space="preserve">, </w:t>
      </w:r>
      <w:r w:rsidRPr="00272241">
        <w:rPr>
          <w:rFonts w:asciiTheme="minorHAnsi" w:hAnsiTheme="minorHAnsi"/>
        </w:rPr>
        <w:t>and</w:t>
      </w:r>
      <w:r w:rsidR="009E56EC" w:rsidRPr="00272241">
        <w:rPr>
          <w:rFonts w:asciiTheme="minorHAnsi" w:hAnsiTheme="minorHAnsi"/>
        </w:rPr>
        <w:t xml:space="preserve">/or </w:t>
      </w:r>
      <w:r w:rsidRPr="00272241">
        <w:rPr>
          <w:rFonts w:asciiTheme="minorHAnsi" w:hAnsiTheme="minorHAnsi"/>
        </w:rPr>
        <w:t>implementation of Medical Orders</w:t>
      </w:r>
      <w:r w:rsidR="009E56EC" w:rsidRPr="00272241">
        <w:rPr>
          <w:rFonts w:asciiTheme="minorHAnsi" w:hAnsiTheme="minorHAnsi"/>
        </w:rPr>
        <w:t>,</w:t>
      </w:r>
      <w:r w:rsidRPr="00272241">
        <w:rPr>
          <w:rFonts w:asciiTheme="minorHAnsi" w:hAnsiTheme="minorHAnsi"/>
        </w:rPr>
        <w:t xml:space="preserve"> </w:t>
      </w:r>
      <w:r w:rsidR="009E56EC" w:rsidRPr="00272241">
        <w:rPr>
          <w:rFonts w:asciiTheme="minorHAnsi" w:hAnsiTheme="minorHAnsi"/>
        </w:rPr>
        <w:t xml:space="preserve">and </w:t>
      </w:r>
      <w:r w:rsidRPr="00272241">
        <w:rPr>
          <w:rFonts w:asciiTheme="minorHAnsi" w:hAnsiTheme="minorHAnsi"/>
        </w:rPr>
        <w:t xml:space="preserve">the </w:t>
      </w:r>
      <w:r w:rsidR="009E56EC" w:rsidRPr="00272241">
        <w:rPr>
          <w:rFonts w:asciiTheme="minorHAnsi" w:hAnsiTheme="minorHAnsi"/>
        </w:rPr>
        <w:t xml:space="preserve">initiation and </w:t>
      </w:r>
      <w:r w:rsidRPr="00272241">
        <w:rPr>
          <w:rFonts w:asciiTheme="minorHAnsi" w:hAnsiTheme="minorHAnsi"/>
        </w:rPr>
        <w:t>provision of Pharmacist Care</w:t>
      </w:r>
      <w:r w:rsidR="00397626" w:rsidRPr="00272241">
        <w:rPr>
          <w:rFonts w:asciiTheme="minorHAnsi" w:hAnsiTheme="minorHAnsi"/>
        </w:rPr>
        <w:fldChar w:fldCharType="begin"/>
      </w:r>
      <w:r w:rsidR="00397626" w:rsidRPr="00272241">
        <w:rPr>
          <w:rFonts w:asciiTheme="minorHAnsi" w:hAnsiTheme="minorHAnsi"/>
        </w:rPr>
        <w:instrText xml:space="preserve"> XE "pharmacist care" </w:instrText>
      </w:r>
      <w:r w:rsidR="00397626" w:rsidRPr="00272241">
        <w:rPr>
          <w:rFonts w:asciiTheme="minorHAnsi" w:hAnsiTheme="minorHAnsi"/>
        </w:rPr>
        <w:fldChar w:fldCharType="end"/>
      </w:r>
      <w:r w:rsidRPr="00272241">
        <w:rPr>
          <w:rFonts w:asciiTheme="minorHAnsi" w:hAnsiTheme="minorHAnsi"/>
        </w:rPr>
        <w:t xml:space="preserve"> </w:t>
      </w:r>
      <w:r w:rsidR="002C392C" w:rsidRPr="00272241">
        <w:rPr>
          <w:rFonts w:asciiTheme="minorHAnsi" w:hAnsiTheme="minorHAnsi"/>
        </w:rPr>
        <w:t>Services.</w:t>
      </w:r>
      <w:r w:rsidR="00397626" w:rsidRPr="00272241">
        <w:rPr>
          <w:rFonts w:asciiTheme="minorHAnsi" w:hAnsiTheme="minorHAnsi"/>
        </w:rPr>
        <w:fldChar w:fldCharType="begin"/>
      </w:r>
      <w:r w:rsidR="00397626" w:rsidRPr="00272241">
        <w:rPr>
          <w:rFonts w:asciiTheme="minorHAnsi" w:hAnsiTheme="minorHAnsi"/>
        </w:rPr>
        <w:instrText xml:space="preserve"> </w:instrText>
      </w:r>
      <w:r w:rsidR="00397626" w:rsidRPr="00272241">
        <w:rPr>
          <w:rFonts w:asciiTheme="minorHAnsi" w:hAnsiTheme="minorHAnsi"/>
        </w:rPr>
        <w:fldChar w:fldCharType="end"/>
      </w:r>
      <w:r w:rsidRPr="00272241">
        <w:rPr>
          <w:rFonts w:asciiTheme="minorHAnsi" w:hAnsiTheme="minorHAnsi"/>
        </w:rPr>
        <w:t xml:space="preserve"> </w:t>
      </w:r>
      <w:r w:rsidR="009957C0" w:rsidRPr="00272241">
        <w:rPr>
          <w:rFonts w:asciiTheme="minorHAnsi" w:hAnsiTheme="minorHAnsi"/>
        </w:rPr>
        <w:t xml:space="preserve">The </w:t>
      </w:r>
      <w:r w:rsidR="002C392C" w:rsidRPr="00272241">
        <w:rPr>
          <w:rFonts w:asciiTheme="minorHAnsi" w:hAnsiTheme="minorHAnsi"/>
        </w:rPr>
        <w:t>P</w:t>
      </w:r>
      <w:r w:rsidR="009957C0" w:rsidRPr="00272241">
        <w:rPr>
          <w:rFonts w:asciiTheme="minorHAnsi" w:hAnsiTheme="minorHAnsi"/>
        </w:rPr>
        <w:t xml:space="preserve">ractice of </w:t>
      </w:r>
      <w:r w:rsidR="002C392C" w:rsidRPr="00272241">
        <w:rPr>
          <w:rFonts w:asciiTheme="minorHAnsi" w:hAnsiTheme="minorHAnsi"/>
        </w:rPr>
        <w:t>P</w:t>
      </w:r>
      <w:r w:rsidR="009957C0" w:rsidRPr="00272241">
        <w:rPr>
          <w:rFonts w:asciiTheme="minorHAnsi" w:hAnsiTheme="minorHAnsi"/>
        </w:rPr>
        <w:t>harmacy also includes continually optimizing patient safety and quality of services through effective use of emerging technologies and competency-based training.</w:t>
      </w:r>
      <w:r w:rsidR="00C45B0A" w:rsidRPr="00272241">
        <w:rPr>
          <w:rFonts w:asciiTheme="minorHAnsi" w:hAnsiTheme="minorHAnsi"/>
        </w:rPr>
        <w:t xml:space="preserve"> </w:t>
      </w:r>
    </w:p>
    <w:p w14:paraId="512ADD57" w14:textId="77777777" w:rsidR="00B12407" w:rsidRPr="00272241" w:rsidRDefault="00732EB9" w:rsidP="00E31869">
      <w:pPr>
        <w:pStyle w:val="BodyText1"/>
        <w:rPr>
          <w:rFonts w:asciiTheme="minorHAnsi" w:hAnsiTheme="minorHAnsi"/>
        </w:rPr>
      </w:pPr>
      <w:r w:rsidRPr="00272241">
        <w:rPr>
          <w:rFonts w:asciiTheme="minorHAnsi" w:hAnsiTheme="minorHAnsi"/>
        </w:rPr>
        <w:t>(See comment list.)</w:t>
      </w:r>
    </w:p>
    <w:p w14:paraId="747A35E2" w14:textId="77777777" w:rsidR="0045723F" w:rsidRPr="00272241" w:rsidRDefault="0045723F" w:rsidP="00E31869">
      <w:pPr>
        <w:pStyle w:val="BodyText1"/>
        <w:rPr>
          <w:rFonts w:asciiTheme="minorHAnsi" w:hAnsiTheme="minorHAnsi"/>
        </w:rPr>
      </w:pPr>
    </w:p>
    <w:p w14:paraId="0F7212CB" w14:textId="77777777" w:rsidR="00B12407" w:rsidRPr="00272241" w:rsidRDefault="00B12407" w:rsidP="003C5FB7">
      <w:pPr>
        <w:pStyle w:val="Section"/>
        <w:rPr>
          <w:rFonts w:asciiTheme="minorHAnsi" w:hAnsiTheme="minorHAnsi"/>
        </w:rPr>
      </w:pPr>
      <w:bookmarkStart w:id="14" w:name="_Toc18063086"/>
      <w:r w:rsidRPr="00272241">
        <w:rPr>
          <w:rFonts w:asciiTheme="minorHAnsi" w:hAnsiTheme="minorHAnsi"/>
        </w:rPr>
        <w:t>Section 105. Definitions.</w:t>
      </w:r>
      <w:bookmarkEnd w:id="14"/>
    </w:p>
    <w:p w14:paraId="2647BA9B" w14:textId="77777777" w:rsidR="00B12407" w:rsidRPr="00272241" w:rsidRDefault="00B12407" w:rsidP="00066834">
      <w:pPr>
        <w:pStyle w:val="BodyText1"/>
        <w:numPr>
          <w:ilvl w:val="0"/>
          <w:numId w:val="15"/>
        </w:numPr>
        <w:ind w:left="1080" w:hanging="1080"/>
        <w:rPr>
          <w:rFonts w:asciiTheme="minorHAnsi" w:hAnsiTheme="minorHAnsi"/>
        </w:rPr>
      </w:pPr>
      <w:r w:rsidRPr="00272241">
        <w:rPr>
          <w:rFonts w:asciiTheme="minorHAnsi" w:hAnsiTheme="minorHAnsi"/>
        </w:rPr>
        <w:t>“Active Ingredients</w:t>
      </w:r>
      <w:r w:rsidR="00397626" w:rsidRPr="00272241">
        <w:rPr>
          <w:rFonts w:asciiTheme="minorHAnsi" w:hAnsiTheme="minorHAnsi"/>
        </w:rPr>
        <w:fldChar w:fldCharType="begin"/>
      </w:r>
      <w:r w:rsidR="00397626" w:rsidRPr="00272241">
        <w:rPr>
          <w:rFonts w:asciiTheme="minorHAnsi" w:hAnsiTheme="minorHAnsi"/>
        </w:rPr>
        <w:instrText xml:space="preserve"> XE "active ingredients" </w:instrText>
      </w:r>
      <w:r w:rsidR="00397626" w:rsidRPr="00272241">
        <w:rPr>
          <w:rFonts w:asciiTheme="minorHAnsi" w:hAnsiTheme="minorHAnsi"/>
        </w:rPr>
        <w:fldChar w:fldCharType="end"/>
      </w:r>
      <w:r w:rsidRPr="00272241">
        <w:rPr>
          <w:rFonts w:asciiTheme="minorHAnsi" w:hAnsiTheme="minorHAnsi"/>
        </w:rPr>
        <w:t>” refer to chemicals, substances, or other Components of articles intended for use in the diagnosis, cure, mitigation, treatment, or prevention of diseases in humans or animals or for use as nutritional supplements.</w:t>
      </w:r>
    </w:p>
    <w:p w14:paraId="28CEA361" w14:textId="222443E9" w:rsidR="00B12407" w:rsidRPr="00272241" w:rsidRDefault="00B12407" w:rsidP="00066834">
      <w:pPr>
        <w:pStyle w:val="a"/>
        <w:numPr>
          <w:ilvl w:val="0"/>
          <w:numId w:val="4"/>
        </w:numPr>
        <w:rPr>
          <w:rFonts w:asciiTheme="minorHAnsi" w:hAnsiTheme="minorHAnsi"/>
        </w:rPr>
      </w:pPr>
      <w:r w:rsidRPr="00272241">
        <w:rPr>
          <w:rFonts w:asciiTheme="minorHAnsi" w:hAnsiTheme="minorHAnsi"/>
        </w:rPr>
        <w:t>“Added Substances</w:t>
      </w:r>
      <w:r w:rsidR="00397626" w:rsidRPr="00272241">
        <w:rPr>
          <w:rFonts w:asciiTheme="minorHAnsi" w:hAnsiTheme="minorHAnsi"/>
        </w:rPr>
        <w:fldChar w:fldCharType="begin"/>
      </w:r>
      <w:r w:rsidR="00397626" w:rsidRPr="00272241">
        <w:rPr>
          <w:rFonts w:asciiTheme="minorHAnsi" w:hAnsiTheme="minorHAnsi"/>
        </w:rPr>
        <w:instrText xml:space="preserve"> XE "substances, added" </w:instrText>
      </w:r>
      <w:r w:rsidR="00397626" w:rsidRPr="00272241">
        <w:rPr>
          <w:rFonts w:asciiTheme="minorHAnsi" w:hAnsiTheme="minorHAnsi"/>
        </w:rPr>
        <w:fldChar w:fldCharType="end"/>
      </w:r>
      <w:r w:rsidRPr="00272241">
        <w:rPr>
          <w:rFonts w:asciiTheme="minorHAnsi" w:hAnsiTheme="minorHAnsi"/>
        </w:rPr>
        <w:t>” mean the ingredients necessary to prepare the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w:t>
      </w:r>
      <w:r w:rsidR="00B51217" w:rsidRPr="00272241">
        <w:rPr>
          <w:rFonts w:asciiTheme="minorHAnsi" w:hAnsiTheme="minorHAnsi"/>
        </w:rPr>
        <w:t>P</w:t>
      </w:r>
      <w:r w:rsidRPr="00272241">
        <w:rPr>
          <w:rFonts w:asciiTheme="minorHAnsi" w:hAnsiTheme="minorHAnsi"/>
        </w:rPr>
        <w:t xml:space="preserve">roduct but are not intended or expected to cause a human pharmacologic response if administered alone in the amount or concentration contained in a single dose of the Compounded Drug </w:t>
      </w:r>
      <w:r w:rsidR="00B51217" w:rsidRPr="00272241">
        <w:rPr>
          <w:rFonts w:asciiTheme="minorHAnsi" w:hAnsiTheme="minorHAnsi"/>
        </w:rPr>
        <w:t>P</w:t>
      </w:r>
      <w:r w:rsidRPr="00272241">
        <w:rPr>
          <w:rFonts w:asciiTheme="minorHAnsi" w:hAnsiTheme="minorHAnsi"/>
        </w:rPr>
        <w:t>roduct</w:t>
      </w:r>
      <w:r w:rsidR="005B3524">
        <w:rPr>
          <w:rFonts w:asciiTheme="minorHAnsi" w:hAnsiTheme="minorHAnsi"/>
        </w:rPr>
        <w:t xml:space="preserve"> </w:t>
      </w:r>
      <w:r w:rsidR="005B3524" w:rsidRPr="005B3524">
        <w:rPr>
          <w:rFonts w:asciiTheme="minorHAnsi" w:hAnsiTheme="minorHAnsi"/>
        </w:rPr>
        <w:t xml:space="preserve">or alter the composition and effectiveness of the Compounded Drug </w:t>
      </w:r>
      <w:r w:rsidR="005B3524">
        <w:rPr>
          <w:rFonts w:asciiTheme="minorHAnsi" w:hAnsiTheme="minorHAnsi"/>
        </w:rPr>
        <w:t>P</w:t>
      </w:r>
      <w:r w:rsidR="005B3524" w:rsidRPr="005B3524">
        <w:rPr>
          <w:rFonts w:asciiTheme="minorHAnsi" w:hAnsiTheme="minorHAnsi"/>
        </w:rPr>
        <w:t>roduct</w:t>
      </w:r>
      <w:r w:rsidRPr="00272241">
        <w:rPr>
          <w:rFonts w:asciiTheme="minorHAnsi" w:hAnsiTheme="minorHAnsi"/>
        </w:rPr>
        <w:t>. The term “added substances</w:t>
      </w:r>
      <w:r w:rsidR="00945B5F" w:rsidRPr="00272241">
        <w:rPr>
          <w:rFonts w:asciiTheme="minorHAnsi" w:hAnsiTheme="minorHAnsi"/>
        </w:rPr>
        <w:fldChar w:fldCharType="begin"/>
      </w:r>
      <w:r w:rsidR="00945B5F" w:rsidRPr="00272241">
        <w:rPr>
          <w:rFonts w:asciiTheme="minorHAnsi" w:hAnsiTheme="minorHAnsi"/>
        </w:rPr>
        <w:instrText xml:space="preserve"> XE "substances, added" </w:instrText>
      </w:r>
      <w:r w:rsidR="00945B5F" w:rsidRPr="00272241">
        <w:rPr>
          <w:rFonts w:asciiTheme="minorHAnsi" w:hAnsiTheme="minorHAnsi"/>
        </w:rPr>
        <w:fldChar w:fldCharType="end"/>
      </w:r>
      <w:r w:rsidRPr="00272241">
        <w:rPr>
          <w:rFonts w:asciiTheme="minorHAnsi" w:hAnsiTheme="minorHAnsi"/>
        </w:rPr>
        <w:t xml:space="preserve">” is used synonymously with the terms “inactive ingredients,” “excipients,” </w:t>
      </w:r>
      <w:r w:rsidR="005B3524">
        <w:rPr>
          <w:rFonts w:asciiTheme="minorHAnsi" w:hAnsiTheme="minorHAnsi"/>
        </w:rPr>
        <w:t xml:space="preserve">“flavoring agents,” </w:t>
      </w:r>
      <w:r w:rsidRPr="00272241">
        <w:rPr>
          <w:rFonts w:asciiTheme="minorHAnsi" w:hAnsiTheme="minorHAnsi"/>
        </w:rPr>
        <w:t>and “pharmaceutic ingredients.”</w:t>
      </w:r>
    </w:p>
    <w:p w14:paraId="1A5E7644" w14:textId="77777777" w:rsidR="00B12407" w:rsidRPr="00272241" w:rsidRDefault="00B12407" w:rsidP="00066834">
      <w:pPr>
        <w:pStyle w:val="a"/>
        <w:numPr>
          <w:ilvl w:val="0"/>
          <w:numId w:val="4"/>
        </w:numPr>
        <w:rPr>
          <w:rFonts w:asciiTheme="minorHAnsi" w:hAnsiTheme="minorHAnsi"/>
        </w:rPr>
      </w:pPr>
      <w:r w:rsidRPr="00272241">
        <w:rPr>
          <w:rFonts w:asciiTheme="minorHAnsi" w:hAnsiTheme="minorHAnsi"/>
        </w:rPr>
        <w:t>“Administer</w:t>
      </w:r>
      <w:r w:rsidR="00397626" w:rsidRPr="00272241">
        <w:rPr>
          <w:rFonts w:asciiTheme="minorHAnsi" w:hAnsiTheme="minorHAnsi"/>
        </w:rPr>
        <w:fldChar w:fldCharType="begin"/>
      </w:r>
      <w:r w:rsidR="00397626" w:rsidRPr="00272241">
        <w:rPr>
          <w:rFonts w:asciiTheme="minorHAnsi" w:hAnsiTheme="minorHAnsi"/>
        </w:rPr>
        <w:instrText xml:space="preserve"> XE "administer" </w:instrText>
      </w:r>
      <w:r w:rsidR="00397626" w:rsidRPr="00272241">
        <w:rPr>
          <w:rFonts w:asciiTheme="minorHAnsi" w:hAnsiTheme="minorHAnsi"/>
        </w:rPr>
        <w:fldChar w:fldCharType="end"/>
      </w:r>
      <w:r w:rsidRPr="00272241">
        <w:rPr>
          <w:rFonts w:asciiTheme="minorHAnsi" w:hAnsiTheme="minorHAnsi"/>
        </w:rPr>
        <w:t>” means the direct application of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to the body of a patient or research subject by injection, inhalation, ingestion, or any other means.</w:t>
      </w:r>
    </w:p>
    <w:p w14:paraId="34EBC0C2" w14:textId="77777777" w:rsidR="00B12407" w:rsidRPr="00272241" w:rsidRDefault="00B12407" w:rsidP="00066834">
      <w:pPr>
        <w:pStyle w:val="a"/>
        <w:numPr>
          <w:ilvl w:val="0"/>
          <w:numId w:val="4"/>
        </w:numPr>
        <w:rPr>
          <w:rFonts w:asciiTheme="minorHAnsi" w:hAnsiTheme="minorHAnsi"/>
        </w:rPr>
      </w:pPr>
      <w:r w:rsidRPr="00272241">
        <w:rPr>
          <w:rFonts w:asciiTheme="minorHAnsi" w:hAnsiTheme="minorHAnsi"/>
        </w:rPr>
        <w:t>“Adulterated</w:t>
      </w:r>
      <w:r w:rsidR="00397626" w:rsidRPr="00272241">
        <w:rPr>
          <w:rFonts w:asciiTheme="minorHAnsi" w:hAnsiTheme="minorHAnsi"/>
        </w:rPr>
        <w:fldChar w:fldCharType="begin"/>
      </w:r>
      <w:r w:rsidR="00397626" w:rsidRPr="00272241">
        <w:rPr>
          <w:rFonts w:asciiTheme="minorHAnsi" w:hAnsiTheme="minorHAnsi"/>
        </w:rPr>
        <w:instrText xml:space="preserve"> XE "adulterate" </w:instrText>
      </w:r>
      <w:r w:rsidR="00397626" w:rsidRPr="00272241">
        <w:rPr>
          <w:rFonts w:asciiTheme="minorHAnsi" w:hAnsiTheme="minorHAnsi"/>
        </w:rPr>
        <w:fldChar w:fldCharType="end"/>
      </w:r>
      <w:r w:rsidRPr="00272241">
        <w:rPr>
          <w:rFonts w:asciiTheme="minorHAnsi" w:hAnsiTheme="minorHAnsi"/>
        </w:rPr>
        <w:t>”: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or Device shall be deemed to be Adulterated: </w:t>
      </w:r>
    </w:p>
    <w:p w14:paraId="534E92D7" w14:textId="77777777" w:rsidR="00B12407" w:rsidRPr="00272241" w:rsidRDefault="00B12407" w:rsidP="00066834">
      <w:pPr>
        <w:pStyle w:val="1"/>
        <w:numPr>
          <w:ilvl w:val="1"/>
          <w:numId w:val="4"/>
        </w:numPr>
        <w:rPr>
          <w:rFonts w:asciiTheme="minorHAnsi" w:hAnsiTheme="minorHAnsi"/>
        </w:rPr>
      </w:pPr>
      <w:r w:rsidRPr="00272241">
        <w:rPr>
          <w:rFonts w:asciiTheme="minorHAnsi" w:hAnsiTheme="minorHAnsi"/>
        </w:rPr>
        <w:t>if:</w:t>
      </w:r>
    </w:p>
    <w:p w14:paraId="08641D12" w14:textId="77777777" w:rsidR="00B12407" w:rsidRPr="00272241" w:rsidRDefault="00B12407" w:rsidP="00066834">
      <w:pPr>
        <w:pStyle w:val="i"/>
        <w:numPr>
          <w:ilvl w:val="2"/>
          <w:numId w:val="4"/>
        </w:numPr>
        <w:rPr>
          <w:rFonts w:asciiTheme="minorHAnsi" w:hAnsiTheme="minorHAnsi"/>
        </w:rPr>
      </w:pPr>
      <w:r w:rsidRPr="00272241">
        <w:rPr>
          <w:rFonts w:asciiTheme="minorHAnsi" w:hAnsiTheme="minorHAnsi"/>
        </w:rPr>
        <w:t>it consists in whole or in part of any filthy, putrid, or decomposed substance; or</w:t>
      </w:r>
    </w:p>
    <w:p w14:paraId="03BC02A6" w14:textId="735A1B58" w:rsidR="00B12407" w:rsidRPr="00272241" w:rsidRDefault="00B12407" w:rsidP="00066834">
      <w:pPr>
        <w:pStyle w:val="i"/>
        <w:numPr>
          <w:ilvl w:val="2"/>
          <w:numId w:val="4"/>
        </w:numPr>
        <w:rPr>
          <w:rFonts w:asciiTheme="minorHAnsi" w:hAnsiTheme="minorHAnsi"/>
        </w:rPr>
      </w:pPr>
      <w:r w:rsidRPr="00272241">
        <w:rPr>
          <w:rFonts w:asciiTheme="minorHAnsi" w:hAnsiTheme="minorHAnsi"/>
        </w:rPr>
        <w:t xml:space="preserve">it has been produced, prepared, packed, or held under </w:t>
      </w:r>
      <w:r w:rsidR="00377252" w:rsidRPr="00272241">
        <w:rPr>
          <w:rFonts w:asciiTheme="minorHAnsi" w:hAnsiTheme="minorHAnsi"/>
        </w:rPr>
        <w:t>i</w:t>
      </w:r>
      <w:r w:rsidRPr="00272241">
        <w:rPr>
          <w:rFonts w:asciiTheme="minorHAnsi" w:hAnsiTheme="minorHAnsi"/>
        </w:rPr>
        <w:t xml:space="preserve">nsanitary conditions whereby it may have been contaminated with filth, or whereby it may have been rendered injurious to health; or if the methods used in, or the facilities or controls used for, its manufacture, processing, packing, or holding do not conform to or are not operated or administered in conformity with current good manufacturing practices to ensure that </w:t>
      </w:r>
      <w:r w:rsidR="00377252" w:rsidRPr="00272241">
        <w:rPr>
          <w:rFonts w:asciiTheme="minorHAnsi" w:hAnsiTheme="minorHAnsi"/>
        </w:rPr>
        <w:t>such</w:t>
      </w:r>
      <w:r w:rsidRPr="00272241">
        <w:rPr>
          <w:rFonts w:asciiTheme="minorHAnsi" w:hAnsiTheme="minorHAnsi"/>
        </w:rPr>
        <w:t xml:space="preserve">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or Device meets the requirements of this part as to safety and has the identity and strength, and meets the quality and purity characteristics that it purports or is represented to possess; or</w:t>
      </w:r>
    </w:p>
    <w:p w14:paraId="5EBE5C3D" w14:textId="77777777" w:rsidR="00B12407" w:rsidRPr="00272241" w:rsidRDefault="00B12407" w:rsidP="00066834">
      <w:pPr>
        <w:pStyle w:val="i"/>
        <w:numPr>
          <w:ilvl w:val="2"/>
          <w:numId w:val="4"/>
        </w:numPr>
        <w:rPr>
          <w:rFonts w:asciiTheme="minorHAnsi" w:hAnsiTheme="minorHAnsi"/>
        </w:rPr>
      </w:pPr>
      <w:r w:rsidRPr="00272241">
        <w:rPr>
          <w:rFonts w:asciiTheme="minorHAnsi" w:hAnsiTheme="minorHAnsi"/>
        </w:rPr>
        <w:t xml:space="preserve">its container is composed, in whole or in part, of any poisonous or deleterious substance that may render the contents injurious to health; or </w:t>
      </w:r>
    </w:p>
    <w:p w14:paraId="47E58A5E" w14:textId="1C2C5C33" w:rsidR="00B12407" w:rsidRPr="00272241" w:rsidRDefault="00B12407" w:rsidP="00066834">
      <w:pPr>
        <w:pStyle w:val="i"/>
        <w:numPr>
          <w:ilvl w:val="2"/>
          <w:numId w:val="4"/>
        </w:numPr>
        <w:rPr>
          <w:rFonts w:asciiTheme="minorHAnsi" w:hAnsiTheme="minorHAnsi"/>
        </w:rPr>
      </w:pPr>
      <w:r w:rsidRPr="00272241">
        <w:rPr>
          <w:rFonts w:asciiTheme="minorHAnsi" w:hAnsiTheme="minorHAnsi"/>
        </w:rPr>
        <w:t>it bears or contains, for purposes of coloring only, a color additive that is unsafe within the meaning of the Federal Food, Drug, and Cosmetic Act</w:t>
      </w:r>
      <w:r w:rsidR="00397626" w:rsidRPr="00272241">
        <w:rPr>
          <w:rFonts w:asciiTheme="minorHAnsi" w:hAnsiTheme="minorHAnsi"/>
        </w:rPr>
        <w:fldChar w:fldCharType="begin"/>
      </w:r>
      <w:r w:rsidR="00397626" w:rsidRPr="00272241">
        <w:rPr>
          <w:rFonts w:asciiTheme="minorHAnsi" w:hAnsiTheme="minorHAnsi"/>
        </w:rPr>
        <w:instrText xml:space="preserve"> XE "Federal Food, Drug, and Cosmetic Act" </w:instrText>
      </w:r>
      <w:r w:rsidR="00397626" w:rsidRPr="00272241">
        <w:rPr>
          <w:rFonts w:asciiTheme="minorHAnsi" w:hAnsiTheme="minorHAnsi"/>
        </w:rPr>
        <w:fldChar w:fldCharType="end"/>
      </w:r>
      <w:r w:rsidRPr="00272241">
        <w:rPr>
          <w:rFonts w:asciiTheme="minorHAnsi" w:hAnsiTheme="minorHAnsi"/>
        </w:rPr>
        <w:t xml:space="preserve"> (Federal Act</w:t>
      </w:r>
      <w:r w:rsidR="00922666" w:rsidRPr="00922666">
        <w:rPr>
          <w:rFonts w:asciiTheme="minorHAnsi" w:hAnsiTheme="minorHAnsi"/>
          <w:szCs w:val="22"/>
        </w:rPr>
        <w:fldChar w:fldCharType="begin"/>
      </w:r>
      <w:r w:rsidR="00922666" w:rsidRPr="00922666">
        <w:rPr>
          <w:rFonts w:asciiTheme="minorHAnsi" w:hAnsiTheme="minorHAnsi"/>
          <w:szCs w:val="22"/>
        </w:rPr>
        <w:instrText xml:space="preserve"> XE "Federal Food, Drug, and Cosmetic Act" </w:instrText>
      </w:r>
      <w:r w:rsidR="00922666" w:rsidRPr="00922666">
        <w:rPr>
          <w:rFonts w:asciiTheme="minorHAnsi" w:hAnsiTheme="minorHAnsi"/>
          <w:szCs w:val="22"/>
        </w:rPr>
        <w:fldChar w:fldCharType="end"/>
      </w:r>
      <w:r w:rsidRPr="00272241">
        <w:rPr>
          <w:rFonts w:asciiTheme="minorHAnsi" w:hAnsiTheme="minorHAnsi"/>
        </w:rPr>
        <w:t>); or it is a color additive, the intended use of which</w:t>
      </w:r>
      <w:r w:rsidR="007C6BB3" w:rsidRPr="00272241">
        <w:rPr>
          <w:rFonts w:asciiTheme="minorHAnsi" w:hAnsiTheme="minorHAnsi"/>
        </w:rPr>
        <w:t>,</w:t>
      </w:r>
      <w:r w:rsidR="00377252" w:rsidRPr="00272241">
        <w:rPr>
          <w:rFonts w:asciiTheme="minorHAnsi" w:hAnsiTheme="minorHAnsi"/>
        </w:rPr>
        <w:t xml:space="preserve"> in or on </w:t>
      </w:r>
      <w:r w:rsidR="003012F3" w:rsidRPr="00272241">
        <w:rPr>
          <w:rFonts w:asciiTheme="minorHAnsi" w:hAnsiTheme="minorHAnsi"/>
        </w:rPr>
        <w:t xml:space="preserve">such </w:t>
      </w:r>
      <w:r w:rsidR="00377252" w:rsidRPr="00272241">
        <w:rPr>
          <w:rFonts w:asciiTheme="minorHAnsi" w:hAnsiTheme="minorHAnsi"/>
        </w:rPr>
        <w:t>Drug</w:t>
      </w:r>
      <w:r w:rsidR="00853E1D" w:rsidRPr="00272241">
        <w:rPr>
          <w:rFonts w:asciiTheme="minorHAnsi" w:hAnsiTheme="minorHAnsi"/>
        </w:rPr>
        <w:fldChar w:fldCharType="begin"/>
      </w:r>
      <w:r w:rsidR="00853E1D" w:rsidRPr="00272241">
        <w:rPr>
          <w:rFonts w:asciiTheme="minorHAnsi" w:hAnsiTheme="minorHAnsi"/>
        </w:rPr>
        <w:instrText xml:space="preserve"> XE "</w:instrText>
      </w:r>
      <w:r w:rsidR="00744F83">
        <w:rPr>
          <w:rFonts w:asciiTheme="minorHAnsi" w:hAnsiTheme="minorHAnsi"/>
        </w:rPr>
        <w:instrText>d</w:instrText>
      </w:r>
      <w:r w:rsidR="00853E1D" w:rsidRPr="00272241">
        <w:rPr>
          <w:rFonts w:asciiTheme="minorHAnsi" w:hAnsiTheme="minorHAnsi"/>
        </w:rPr>
        <w:instrText xml:space="preserve">rug" </w:instrText>
      </w:r>
      <w:r w:rsidR="00853E1D" w:rsidRPr="00272241">
        <w:rPr>
          <w:rFonts w:asciiTheme="minorHAnsi" w:hAnsiTheme="minorHAnsi"/>
        </w:rPr>
        <w:fldChar w:fldCharType="end"/>
      </w:r>
      <w:r w:rsidR="00377252" w:rsidRPr="00272241">
        <w:rPr>
          <w:rFonts w:asciiTheme="minorHAnsi" w:hAnsiTheme="minorHAnsi"/>
        </w:rPr>
        <w:t>s or Device</w:t>
      </w:r>
      <w:r w:rsidR="00F26F60" w:rsidRPr="00272241">
        <w:rPr>
          <w:rFonts w:asciiTheme="minorHAnsi" w:hAnsiTheme="minorHAnsi"/>
        </w:rPr>
        <w:fldChar w:fldCharType="begin"/>
      </w:r>
      <w:r w:rsidR="00F26F60" w:rsidRPr="00272241">
        <w:rPr>
          <w:rFonts w:asciiTheme="minorHAnsi" w:hAnsiTheme="minorHAnsi"/>
        </w:rPr>
        <w:instrText xml:space="preserve"> XE "</w:instrText>
      </w:r>
      <w:r w:rsidR="00744F83">
        <w:rPr>
          <w:rFonts w:asciiTheme="minorHAnsi" w:hAnsiTheme="minorHAnsi"/>
        </w:rPr>
        <w:instrText>d</w:instrText>
      </w:r>
      <w:r w:rsidR="00F26F60" w:rsidRPr="00272241">
        <w:rPr>
          <w:rFonts w:asciiTheme="minorHAnsi" w:hAnsiTheme="minorHAnsi"/>
        </w:rPr>
        <w:instrText xml:space="preserve">evice" </w:instrText>
      </w:r>
      <w:r w:rsidR="00F26F60" w:rsidRPr="00272241">
        <w:rPr>
          <w:rFonts w:asciiTheme="minorHAnsi" w:hAnsiTheme="minorHAnsi"/>
        </w:rPr>
        <w:fldChar w:fldCharType="end"/>
      </w:r>
      <w:r w:rsidR="00377252" w:rsidRPr="00272241">
        <w:rPr>
          <w:rFonts w:asciiTheme="minorHAnsi" w:hAnsiTheme="minorHAnsi"/>
        </w:rPr>
        <w:t>s</w:t>
      </w:r>
      <w:r w:rsidR="007C6BB3" w:rsidRPr="00272241">
        <w:rPr>
          <w:rFonts w:asciiTheme="minorHAnsi" w:hAnsiTheme="minorHAnsi"/>
        </w:rPr>
        <w:t>,</w:t>
      </w:r>
      <w:r w:rsidRPr="00272241">
        <w:rPr>
          <w:rFonts w:asciiTheme="minorHAnsi" w:hAnsiTheme="minorHAnsi"/>
        </w:rPr>
        <w:t xml:space="preserve"> is for </w:t>
      </w:r>
      <w:r w:rsidRPr="00272241">
        <w:rPr>
          <w:rFonts w:asciiTheme="minorHAnsi" w:hAnsiTheme="minorHAnsi"/>
        </w:rPr>
        <w:lastRenderedPageBreak/>
        <w:t>purposes of coloring only, and is unsafe within the meaning of the Federal Act</w:t>
      </w:r>
      <w:r w:rsidR="00922666" w:rsidRPr="00922666">
        <w:rPr>
          <w:rFonts w:asciiTheme="minorHAnsi" w:hAnsiTheme="minorHAnsi"/>
          <w:szCs w:val="22"/>
        </w:rPr>
        <w:fldChar w:fldCharType="begin"/>
      </w:r>
      <w:r w:rsidR="00922666" w:rsidRPr="00922666">
        <w:rPr>
          <w:rFonts w:asciiTheme="minorHAnsi" w:hAnsiTheme="minorHAnsi"/>
          <w:szCs w:val="22"/>
        </w:rPr>
        <w:instrText xml:space="preserve"> XE "Federal Food, Drug, and Cosmetic Act" </w:instrText>
      </w:r>
      <w:r w:rsidR="00922666" w:rsidRPr="00922666">
        <w:rPr>
          <w:rFonts w:asciiTheme="minorHAnsi" w:hAnsiTheme="minorHAnsi"/>
          <w:szCs w:val="22"/>
        </w:rPr>
        <w:fldChar w:fldCharType="end"/>
      </w:r>
      <w:r w:rsidRPr="00272241">
        <w:rPr>
          <w:rFonts w:asciiTheme="minorHAnsi" w:hAnsiTheme="minorHAnsi"/>
        </w:rPr>
        <w:t>;</w:t>
      </w:r>
    </w:p>
    <w:p w14:paraId="4BFA1BCD" w14:textId="18D535A7" w:rsidR="00B12407" w:rsidRPr="00272241" w:rsidRDefault="00B12407" w:rsidP="00066834">
      <w:pPr>
        <w:pStyle w:val="1"/>
        <w:numPr>
          <w:ilvl w:val="1"/>
          <w:numId w:val="4"/>
        </w:numPr>
        <w:rPr>
          <w:rFonts w:asciiTheme="minorHAnsi" w:hAnsiTheme="minorHAnsi"/>
        </w:rPr>
      </w:pPr>
      <w:r w:rsidRPr="00272241">
        <w:rPr>
          <w:rFonts w:asciiTheme="minorHAnsi" w:hAnsiTheme="minorHAnsi"/>
        </w:rPr>
        <w:t>if it purports to be or is represented as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the name of which is recognized in an official compendium, and its strength differs from, or its quality or purity falls below, the standard set forth in the compendium. Such a determination as to strength, quality, or purity shall be made in accordance with the tests or methods of assay set forth in the compendium, or in the absence of or inadequacy of these tests or methods of assay, those prescribed under authority of the Federal Act</w:t>
      </w:r>
      <w:r w:rsidR="00397626" w:rsidRPr="00272241">
        <w:rPr>
          <w:rFonts w:asciiTheme="minorHAnsi" w:hAnsiTheme="minorHAnsi"/>
        </w:rPr>
        <w:fldChar w:fldCharType="begin"/>
      </w:r>
      <w:r w:rsidR="00397626" w:rsidRPr="00272241">
        <w:rPr>
          <w:rFonts w:asciiTheme="minorHAnsi" w:hAnsiTheme="minorHAnsi"/>
        </w:rPr>
        <w:instrText xml:space="preserve"> XE "Federal Food, Drug, and Cosmetic Act" </w:instrText>
      </w:r>
      <w:r w:rsidR="00397626" w:rsidRPr="00272241">
        <w:rPr>
          <w:rFonts w:asciiTheme="minorHAnsi" w:hAnsiTheme="minorHAnsi"/>
        </w:rPr>
        <w:fldChar w:fldCharType="end"/>
      </w:r>
      <w:r w:rsidRPr="00272241">
        <w:rPr>
          <w:rFonts w:asciiTheme="minorHAnsi" w:hAnsiTheme="minorHAnsi"/>
        </w:rPr>
        <w:t>. No Drug defined in an official compendium shall be deemed to be Adulterated</w:t>
      </w:r>
      <w:r w:rsidR="00397626" w:rsidRPr="00272241">
        <w:rPr>
          <w:rFonts w:asciiTheme="minorHAnsi" w:hAnsiTheme="minorHAnsi"/>
        </w:rPr>
        <w:fldChar w:fldCharType="begin"/>
      </w:r>
      <w:r w:rsidR="00397626" w:rsidRPr="00272241">
        <w:rPr>
          <w:rFonts w:asciiTheme="minorHAnsi" w:hAnsiTheme="minorHAnsi"/>
        </w:rPr>
        <w:instrText xml:space="preserve"> XE "adulterate" </w:instrText>
      </w:r>
      <w:r w:rsidR="00397626" w:rsidRPr="00272241">
        <w:rPr>
          <w:rFonts w:asciiTheme="minorHAnsi" w:hAnsiTheme="minorHAnsi"/>
        </w:rPr>
        <w:fldChar w:fldCharType="end"/>
      </w:r>
      <w:r w:rsidRPr="00272241">
        <w:rPr>
          <w:rFonts w:asciiTheme="minorHAnsi" w:hAnsiTheme="minorHAnsi"/>
        </w:rPr>
        <w:t xml:space="preserve"> under this paragraph because it differs from the standard of strength, quality, or purity therefore set forth in the compendium, if its difference in strength, quality, or purity from that standard is plainly stated on its label. Whenever a Drug is recognized in both the United States Pharmacopeia</w:t>
      </w:r>
      <w:r w:rsidR="00397626" w:rsidRPr="00272241">
        <w:rPr>
          <w:rFonts w:asciiTheme="minorHAnsi" w:hAnsiTheme="minorHAnsi"/>
        </w:rPr>
        <w:fldChar w:fldCharType="begin"/>
      </w:r>
      <w:r w:rsidR="00397626" w:rsidRPr="00272241">
        <w:rPr>
          <w:rFonts w:asciiTheme="minorHAnsi" w:hAnsiTheme="minorHAnsi"/>
        </w:rPr>
        <w:instrText xml:space="preserve"> XE "United States Pharmacopeia" </w:instrText>
      </w:r>
      <w:r w:rsidR="00397626" w:rsidRPr="00272241">
        <w:rPr>
          <w:rFonts w:asciiTheme="minorHAnsi" w:hAnsiTheme="minorHAnsi"/>
        </w:rPr>
        <w:fldChar w:fldCharType="end"/>
      </w:r>
      <w:r w:rsidRPr="00272241">
        <w:rPr>
          <w:rFonts w:asciiTheme="minorHAnsi" w:hAnsiTheme="minorHAnsi"/>
        </w:rPr>
        <w:t xml:space="preserve"> (USP</w:t>
      </w:r>
      <w:r w:rsidR="00C14DCF" w:rsidRPr="00272241">
        <w:rPr>
          <w:rFonts w:asciiTheme="minorHAnsi" w:hAnsiTheme="minorHAnsi"/>
        </w:rPr>
        <w:fldChar w:fldCharType="begin"/>
      </w:r>
      <w:r w:rsidR="00C14DCF" w:rsidRPr="00272241">
        <w:rPr>
          <w:rFonts w:asciiTheme="minorHAnsi" w:hAnsiTheme="minorHAnsi"/>
        </w:rPr>
        <w:instrText xml:space="preserve"> XE "</w:instrText>
      </w:r>
      <w:r w:rsidR="00C14DCF" w:rsidRPr="00272241">
        <w:rPr>
          <w:rFonts w:asciiTheme="minorHAnsi" w:hAnsiTheme="minorHAnsi"/>
          <w:szCs w:val="22"/>
        </w:rPr>
        <w:instrText>United States Pharmacopeia</w:instrText>
      </w:r>
      <w:r w:rsidR="00C14DCF" w:rsidRPr="00272241">
        <w:rPr>
          <w:rFonts w:asciiTheme="minorHAnsi" w:hAnsiTheme="minorHAnsi"/>
        </w:rPr>
        <w:instrText xml:space="preserve">" </w:instrText>
      </w:r>
      <w:r w:rsidR="00C14DCF" w:rsidRPr="00272241">
        <w:rPr>
          <w:rFonts w:asciiTheme="minorHAnsi" w:hAnsiTheme="minorHAnsi"/>
        </w:rPr>
        <w:fldChar w:fldCharType="end"/>
      </w:r>
      <w:r w:rsidRPr="00272241">
        <w:rPr>
          <w:rFonts w:asciiTheme="minorHAnsi" w:hAnsiTheme="minorHAnsi"/>
        </w:rPr>
        <w:t>) and the Homeopathic Pharmacopoeia of the United States it shall be subject to the requirements of the USP</w:t>
      </w:r>
      <w:r w:rsidR="008D699C" w:rsidRPr="00272241">
        <w:rPr>
          <w:rFonts w:asciiTheme="minorHAnsi" w:hAnsiTheme="minorHAnsi"/>
        </w:rPr>
        <w:fldChar w:fldCharType="begin"/>
      </w:r>
      <w:r w:rsidR="008D699C" w:rsidRPr="00272241">
        <w:rPr>
          <w:rFonts w:asciiTheme="minorHAnsi" w:hAnsiTheme="minorHAnsi"/>
        </w:rPr>
        <w:instrText xml:space="preserve"> XE "United States Pharmacopeia" </w:instrText>
      </w:r>
      <w:r w:rsidR="008D699C" w:rsidRPr="00272241">
        <w:rPr>
          <w:rFonts w:asciiTheme="minorHAnsi" w:hAnsiTheme="minorHAnsi"/>
        </w:rPr>
        <w:fldChar w:fldCharType="end"/>
      </w:r>
      <w:r w:rsidRPr="00272241">
        <w:rPr>
          <w:rFonts w:asciiTheme="minorHAnsi" w:hAnsiTheme="minorHAnsi"/>
        </w:rPr>
        <w:t xml:space="preserve"> unless it is labeled and offered for sale as a homeopathic Drug, in which case it shall be subject to the Homeopathic Pharmacopoeia of the United States and not those of the USP</w:t>
      </w:r>
      <w:r w:rsidR="008D699C" w:rsidRPr="00272241">
        <w:rPr>
          <w:rFonts w:asciiTheme="minorHAnsi" w:hAnsiTheme="minorHAnsi"/>
        </w:rPr>
        <w:fldChar w:fldCharType="begin"/>
      </w:r>
      <w:r w:rsidR="008D699C" w:rsidRPr="00272241">
        <w:rPr>
          <w:rFonts w:asciiTheme="minorHAnsi" w:hAnsiTheme="minorHAnsi"/>
        </w:rPr>
        <w:instrText xml:space="preserve"> XE "United States Pharmacopeia" </w:instrText>
      </w:r>
      <w:r w:rsidR="008D699C" w:rsidRPr="00272241">
        <w:rPr>
          <w:rFonts w:asciiTheme="minorHAnsi" w:hAnsiTheme="minorHAnsi"/>
        </w:rPr>
        <w:fldChar w:fldCharType="end"/>
      </w:r>
      <w:r w:rsidRPr="00272241">
        <w:rPr>
          <w:rFonts w:asciiTheme="minorHAnsi" w:hAnsiTheme="minorHAnsi"/>
        </w:rPr>
        <w:t>;</w:t>
      </w:r>
    </w:p>
    <w:p w14:paraId="550977A4" w14:textId="77777777" w:rsidR="00B12407" w:rsidRPr="00272241" w:rsidRDefault="00B12407" w:rsidP="00066834">
      <w:pPr>
        <w:pStyle w:val="1"/>
        <w:numPr>
          <w:ilvl w:val="1"/>
          <w:numId w:val="4"/>
        </w:numPr>
        <w:rPr>
          <w:rFonts w:asciiTheme="minorHAnsi" w:hAnsiTheme="minorHAnsi"/>
        </w:rPr>
      </w:pPr>
      <w:r w:rsidRPr="00272241">
        <w:rPr>
          <w:rFonts w:asciiTheme="minorHAnsi" w:hAnsiTheme="minorHAnsi"/>
        </w:rPr>
        <w:t xml:space="preserve">if it is not subject to paragraph (2) and its strength differs from, or its purity or quality falls below, that which it purports or is represented to possess; or </w:t>
      </w:r>
    </w:p>
    <w:p w14:paraId="673FA531" w14:textId="77777777" w:rsidR="00B12407" w:rsidRPr="00272241" w:rsidRDefault="00B12407" w:rsidP="00066834">
      <w:pPr>
        <w:pStyle w:val="1"/>
        <w:numPr>
          <w:ilvl w:val="1"/>
          <w:numId w:val="4"/>
        </w:numPr>
        <w:rPr>
          <w:rFonts w:asciiTheme="minorHAnsi" w:hAnsiTheme="minorHAnsi"/>
        </w:rPr>
      </w:pPr>
      <w:r w:rsidRPr="00272241">
        <w:rPr>
          <w:rFonts w:asciiTheme="minorHAnsi" w:hAnsiTheme="minorHAnsi"/>
        </w:rPr>
        <w:t>if it is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and any substance has been mixed or packed therewith so as to reduce its quality or strength; or substituted wholly or in </w:t>
      </w:r>
      <w:proofErr w:type="gramStart"/>
      <w:r w:rsidRPr="00272241">
        <w:rPr>
          <w:rFonts w:asciiTheme="minorHAnsi" w:hAnsiTheme="minorHAnsi"/>
        </w:rPr>
        <w:t>part</w:t>
      </w:r>
      <w:proofErr w:type="gramEnd"/>
      <w:r w:rsidRPr="00272241">
        <w:rPr>
          <w:rFonts w:asciiTheme="minorHAnsi" w:hAnsiTheme="minorHAnsi"/>
        </w:rPr>
        <w:t xml:space="preserve"> therefore.</w:t>
      </w:r>
    </w:p>
    <w:p w14:paraId="5C5EA4F8" w14:textId="1E74BBCD" w:rsidR="00B12407" w:rsidRPr="00272241" w:rsidRDefault="00B12407" w:rsidP="004D04AE">
      <w:pPr>
        <w:pStyle w:val="a"/>
        <w:numPr>
          <w:ilvl w:val="0"/>
          <w:numId w:val="4"/>
        </w:numPr>
        <w:rPr>
          <w:rFonts w:asciiTheme="minorHAnsi" w:hAnsiTheme="minorHAnsi"/>
        </w:rPr>
      </w:pPr>
      <w:r w:rsidRPr="00272241">
        <w:rPr>
          <w:rFonts w:asciiTheme="minorHAnsi" w:hAnsiTheme="minorHAnsi"/>
        </w:rPr>
        <w:t>“Affiliated Entity</w:t>
      </w:r>
      <w:r w:rsidR="00397626" w:rsidRPr="00272241">
        <w:rPr>
          <w:rFonts w:asciiTheme="minorHAnsi" w:hAnsiTheme="minorHAnsi"/>
        </w:rPr>
        <w:fldChar w:fldCharType="begin"/>
      </w:r>
      <w:r w:rsidR="00397626" w:rsidRPr="00272241">
        <w:rPr>
          <w:rFonts w:asciiTheme="minorHAnsi" w:hAnsiTheme="minorHAnsi"/>
        </w:rPr>
        <w:instrText xml:space="preserve"> XE "affiliated entity" </w:instrText>
      </w:r>
      <w:r w:rsidR="00397626" w:rsidRPr="00272241">
        <w:rPr>
          <w:rFonts w:asciiTheme="minorHAnsi" w:hAnsiTheme="minorHAnsi"/>
        </w:rPr>
        <w:fldChar w:fldCharType="end"/>
      </w:r>
      <w:r w:rsidRPr="00272241">
        <w:rPr>
          <w:rFonts w:asciiTheme="minorHAnsi" w:hAnsiTheme="minorHAnsi"/>
        </w:rPr>
        <w:t>” means legally separate covered entities that are affiliated and that designate themselves as a single covered entity for the purposes of this section.</w:t>
      </w:r>
      <w:r w:rsidR="00397626" w:rsidRPr="00272241">
        <w:rPr>
          <w:rFonts w:asciiTheme="minorHAnsi" w:hAnsiTheme="minorHAnsi"/>
        </w:rPr>
        <w:fldChar w:fldCharType="begin"/>
      </w:r>
      <w:r w:rsidR="00397626" w:rsidRPr="00272241">
        <w:rPr>
          <w:rFonts w:asciiTheme="minorHAnsi" w:hAnsiTheme="minorHAnsi"/>
        </w:rPr>
        <w:instrText xml:space="preserve"> " </w:instrText>
      </w:r>
      <w:r w:rsidR="00397626" w:rsidRPr="00272241">
        <w:rPr>
          <w:rFonts w:asciiTheme="minorHAnsi" w:hAnsiTheme="minorHAnsi"/>
        </w:rPr>
        <w:fldChar w:fldCharType="end"/>
      </w:r>
      <w:r w:rsidR="00397626" w:rsidRPr="00272241">
        <w:rPr>
          <w:rFonts w:asciiTheme="minorHAnsi" w:hAnsiTheme="minorHAnsi"/>
        </w:rPr>
        <w:fldChar w:fldCharType="begin"/>
      </w:r>
      <w:r w:rsidR="00397626" w:rsidRPr="00272241">
        <w:rPr>
          <w:rFonts w:asciiTheme="minorHAnsi" w:hAnsiTheme="minorHAnsi"/>
        </w:rPr>
        <w:instrText xml:space="preserve"> " </w:instrText>
      </w:r>
      <w:r w:rsidR="00397626" w:rsidRPr="00272241">
        <w:rPr>
          <w:rFonts w:asciiTheme="minorHAnsi" w:hAnsiTheme="minorHAnsi"/>
        </w:rPr>
        <w:fldChar w:fldCharType="end"/>
      </w:r>
      <w:r w:rsidR="00397626" w:rsidRPr="00272241">
        <w:rPr>
          <w:rFonts w:asciiTheme="minorHAnsi" w:hAnsiTheme="minorHAnsi"/>
        </w:rPr>
        <w:fldChar w:fldCharType="begin"/>
      </w:r>
      <w:r w:rsidR="00397626" w:rsidRPr="00272241">
        <w:rPr>
          <w:rFonts w:asciiTheme="minorHAnsi" w:hAnsiTheme="minorHAnsi"/>
        </w:rPr>
        <w:instrText xml:space="preserve"> </w:instrText>
      </w:r>
      <w:r w:rsidR="00397626" w:rsidRPr="00272241">
        <w:rPr>
          <w:rFonts w:asciiTheme="minorHAnsi" w:hAnsiTheme="minorHAnsi"/>
        </w:rPr>
        <w:fldChar w:fldCharType="end"/>
      </w:r>
    </w:p>
    <w:p w14:paraId="35EBAE30" w14:textId="0A6E138B" w:rsidR="00B12407" w:rsidRPr="00272241" w:rsidRDefault="00B12407" w:rsidP="002735A6">
      <w:pPr>
        <w:pStyle w:val="a"/>
        <w:numPr>
          <w:ilvl w:val="0"/>
          <w:numId w:val="58"/>
        </w:numPr>
        <w:rPr>
          <w:rFonts w:asciiTheme="minorHAnsi" w:hAnsiTheme="minorHAnsi"/>
        </w:rPr>
      </w:pPr>
      <w:r w:rsidRPr="00272241">
        <w:rPr>
          <w:rFonts w:asciiTheme="minorHAnsi" w:hAnsiTheme="minorHAnsi"/>
        </w:rPr>
        <w:t>“Automated Pharmacy System</w:t>
      </w:r>
      <w:r w:rsidR="002C1454">
        <w:rPr>
          <w:rFonts w:asciiTheme="minorHAnsi" w:hAnsiTheme="minorHAnsi"/>
        </w:rPr>
        <w:t>s</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72241">
        <w:rPr>
          <w:rFonts w:asciiTheme="minorHAnsi" w:hAnsiTheme="minorHAnsi"/>
        </w:rPr>
        <w:t>” include, but are not limited to, mechanical systems that perform operations or activities, other than Compounding</w:t>
      </w:r>
      <w:r w:rsidR="00397626" w:rsidRPr="00272241">
        <w:rPr>
          <w:rFonts w:asciiTheme="minorHAnsi" w:hAnsiTheme="minorHAnsi"/>
        </w:rPr>
        <w:fldChar w:fldCharType="begin"/>
      </w:r>
      <w:r w:rsidR="00397626" w:rsidRPr="00272241">
        <w:rPr>
          <w:rFonts w:asciiTheme="minorHAnsi" w:hAnsiTheme="minorHAnsi"/>
        </w:rPr>
        <w:instrText xml:space="preserve"> XE "compounding" </w:instrText>
      </w:r>
      <w:r w:rsidR="00397626" w:rsidRPr="00272241">
        <w:rPr>
          <w:rFonts w:asciiTheme="minorHAnsi" w:hAnsiTheme="minorHAnsi"/>
        </w:rPr>
        <w:fldChar w:fldCharType="end"/>
      </w:r>
      <w:r w:rsidRPr="00272241">
        <w:rPr>
          <w:rFonts w:asciiTheme="minorHAnsi" w:hAnsiTheme="minorHAnsi"/>
        </w:rPr>
        <w:t xml:space="preserve"> or Administration, relative to the storage, packaging, Dispensing</w:t>
      </w:r>
      <w:r w:rsidR="00047052" w:rsidRPr="00272241">
        <w:rPr>
          <w:rFonts w:asciiTheme="minorHAnsi" w:hAnsiTheme="minorHAnsi"/>
        </w:rPr>
        <w:fldChar w:fldCharType="begin"/>
      </w:r>
      <w:r w:rsidR="00047052" w:rsidRPr="00272241">
        <w:rPr>
          <w:rFonts w:asciiTheme="minorHAnsi" w:hAnsiTheme="minorHAnsi"/>
        </w:rPr>
        <w:instrText xml:space="preserve"> XE "dispensing" </w:instrText>
      </w:r>
      <w:r w:rsidR="00047052" w:rsidRPr="00272241">
        <w:rPr>
          <w:rFonts w:asciiTheme="minorHAnsi" w:hAnsiTheme="minorHAnsi"/>
        </w:rPr>
        <w:fldChar w:fldCharType="end"/>
      </w:r>
      <w:r w:rsidRPr="00272241">
        <w:rPr>
          <w:rFonts w:asciiTheme="minorHAnsi" w:hAnsiTheme="minorHAnsi"/>
        </w:rPr>
        <w:t>, or Distribution</w:t>
      </w:r>
      <w:r w:rsidR="00397626" w:rsidRPr="00272241">
        <w:rPr>
          <w:rFonts w:asciiTheme="minorHAnsi" w:hAnsiTheme="minorHAnsi"/>
        </w:rPr>
        <w:fldChar w:fldCharType="begin"/>
      </w:r>
      <w:r w:rsidR="00397626" w:rsidRPr="00272241">
        <w:rPr>
          <w:rFonts w:asciiTheme="minorHAnsi" w:hAnsiTheme="minorHAnsi"/>
        </w:rPr>
        <w:instrText xml:space="preserve"> XE "distribute" </w:instrText>
      </w:r>
      <w:r w:rsidR="00397626" w:rsidRPr="00272241">
        <w:rPr>
          <w:rFonts w:asciiTheme="minorHAnsi" w:hAnsiTheme="minorHAnsi"/>
        </w:rPr>
        <w:fldChar w:fldCharType="end"/>
      </w:r>
      <w:r w:rsidRPr="00272241">
        <w:rPr>
          <w:rFonts w:asciiTheme="minorHAnsi" w:hAnsiTheme="minorHAnsi"/>
        </w:rPr>
        <w:t xml:space="preserve"> of medications, and which collect, control, and maintain all </w:t>
      </w:r>
      <w:r w:rsidR="00C578EB" w:rsidRPr="00272241">
        <w:rPr>
          <w:rFonts w:asciiTheme="minorHAnsi" w:hAnsiTheme="minorHAnsi"/>
        </w:rPr>
        <w:t>T</w:t>
      </w:r>
      <w:r w:rsidRPr="00272241">
        <w:rPr>
          <w:rFonts w:asciiTheme="minorHAnsi" w:hAnsiTheme="minorHAnsi"/>
        </w:rPr>
        <w:t xml:space="preserve">ransaction </w:t>
      </w:r>
      <w:r w:rsidR="00C578EB" w:rsidRPr="00272241">
        <w:rPr>
          <w:rFonts w:asciiTheme="minorHAnsi" w:hAnsiTheme="minorHAnsi"/>
        </w:rPr>
        <w:t>I</w:t>
      </w:r>
      <w:r w:rsidRPr="00272241">
        <w:rPr>
          <w:rFonts w:asciiTheme="minorHAnsi" w:hAnsiTheme="minorHAnsi"/>
        </w:rPr>
        <w:t>nformation.</w:t>
      </w:r>
    </w:p>
    <w:p w14:paraId="2D863716" w14:textId="161ED9C4" w:rsidR="00B12407" w:rsidRPr="00272241" w:rsidRDefault="00B12407" w:rsidP="002735A6">
      <w:pPr>
        <w:pStyle w:val="a"/>
        <w:numPr>
          <w:ilvl w:val="0"/>
          <w:numId w:val="58"/>
        </w:numPr>
        <w:rPr>
          <w:rFonts w:asciiTheme="minorHAnsi" w:hAnsiTheme="minorHAnsi"/>
        </w:rPr>
      </w:pPr>
      <w:r w:rsidRPr="00272241">
        <w:rPr>
          <w:rFonts w:asciiTheme="minorHAnsi" w:hAnsiTheme="minorHAnsi"/>
        </w:rPr>
        <w:t>“Beyond-Use Date</w:t>
      </w:r>
      <w:r w:rsidR="00397626" w:rsidRPr="00272241">
        <w:rPr>
          <w:rFonts w:asciiTheme="minorHAnsi" w:hAnsiTheme="minorHAnsi"/>
        </w:rPr>
        <w:fldChar w:fldCharType="begin"/>
      </w:r>
      <w:r w:rsidR="00397626" w:rsidRPr="00272241">
        <w:rPr>
          <w:rFonts w:asciiTheme="minorHAnsi" w:hAnsiTheme="minorHAnsi"/>
        </w:rPr>
        <w:instrText xml:space="preserve"> XE "beyond-use date" </w:instrText>
      </w:r>
      <w:r w:rsidR="00397626" w:rsidRPr="00272241">
        <w:rPr>
          <w:rFonts w:asciiTheme="minorHAnsi" w:hAnsiTheme="minorHAnsi"/>
        </w:rPr>
        <w:fldChar w:fldCharType="end"/>
      </w:r>
      <w:r w:rsidRPr="00272241">
        <w:rPr>
          <w:rFonts w:asciiTheme="minorHAnsi" w:hAnsiTheme="minorHAnsi"/>
        </w:rPr>
        <w:t>” means a date placed on a prescription label at the time of Dispensing</w:t>
      </w:r>
      <w:r w:rsidR="00397626" w:rsidRPr="00272241">
        <w:rPr>
          <w:rFonts w:asciiTheme="minorHAnsi" w:hAnsiTheme="minorHAnsi"/>
        </w:rPr>
        <w:fldChar w:fldCharType="begin"/>
      </w:r>
      <w:r w:rsidR="00397626" w:rsidRPr="00272241">
        <w:rPr>
          <w:rFonts w:asciiTheme="minorHAnsi" w:hAnsiTheme="minorHAnsi"/>
        </w:rPr>
        <w:instrText xml:space="preserve"> XE </w:instrText>
      </w:r>
      <w:r w:rsidR="00047052" w:rsidRPr="00272241">
        <w:rPr>
          <w:rFonts w:asciiTheme="minorHAnsi" w:hAnsiTheme="minorHAnsi"/>
        </w:rPr>
        <w:instrText>“dispensing”</w:instrText>
      </w:r>
      <w:r w:rsidR="00397626" w:rsidRPr="00272241">
        <w:rPr>
          <w:rFonts w:asciiTheme="minorHAnsi" w:hAnsiTheme="minorHAnsi"/>
        </w:rPr>
        <w:instrText xml:space="preserve"> </w:instrText>
      </w:r>
      <w:r w:rsidR="00397626" w:rsidRPr="00272241">
        <w:rPr>
          <w:rFonts w:asciiTheme="minorHAnsi" w:hAnsiTheme="minorHAnsi"/>
        </w:rPr>
        <w:fldChar w:fldCharType="end"/>
      </w:r>
      <w:r w:rsidRPr="00272241">
        <w:rPr>
          <w:rFonts w:asciiTheme="minorHAnsi" w:hAnsiTheme="minorHAnsi"/>
        </w:rPr>
        <w:t xml:space="preserve"> that is intended to indicate to the patient or caregiver a time beyond which the contents of the prescription are not recommended to be used.</w:t>
      </w:r>
      <w:r w:rsidR="00167CB0" w:rsidRPr="00272241">
        <w:rPr>
          <w:rStyle w:val="FootnoteReference"/>
          <w:rFonts w:asciiTheme="minorHAnsi" w:hAnsiTheme="minorHAnsi"/>
        </w:rPr>
        <w:footnoteReference w:id="3"/>
      </w:r>
      <w:r w:rsidRPr="00272241">
        <w:rPr>
          <w:rFonts w:asciiTheme="minorHAnsi" w:hAnsiTheme="minorHAnsi"/>
        </w:rPr>
        <w:t xml:space="preserve"> </w:t>
      </w:r>
      <w:r w:rsidRPr="00272241">
        <w:rPr>
          <w:rFonts w:asciiTheme="minorHAnsi" w:hAnsiTheme="minorHAnsi"/>
        </w:rPr>
        <w:tab/>
      </w:r>
    </w:p>
    <w:p w14:paraId="33FFF77E" w14:textId="43115547" w:rsidR="00B12407" w:rsidRPr="00272241" w:rsidRDefault="00B12407" w:rsidP="004D04AE">
      <w:pPr>
        <w:pStyle w:val="a"/>
        <w:numPr>
          <w:ilvl w:val="0"/>
          <w:numId w:val="58"/>
        </w:numPr>
        <w:rPr>
          <w:rFonts w:asciiTheme="minorHAnsi" w:hAnsiTheme="minorHAnsi"/>
        </w:rPr>
      </w:pPr>
      <w:r w:rsidRPr="00272241">
        <w:rPr>
          <w:rFonts w:asciiTheme="minorHAnsi" w:hAnsiTheme="minorHAnsi"/>
        </w:rPr>
        <w:t>“Bioburden</w:t>
      </w:r>
      <w:r w:rsidR="00397626" w:rsidRPr="00272241">
        <w:rPr>
          <w:rFonts w:asciiTheme="minorHAnsi" w:hAnsiTheme="minorHAnsi"/>
        </w:rPr>
        <w:fldChar w:fldCharType="begin"/>
      </w:r>
      <w:r w:rsidR="00397626" w:rsidRPr="00272241">
        <w:rPr>
          <w:rFonts w:asciiTheme="minorHAnsi" w:hAnsiTheme="minorHAnsi"/>
        </w:rPr>
        <w:instrText xml:space="preserve"> XE "bioburden" </w:instrText>
      </w:r>
      <w:r w:rsidR="00397626" w:rsidRPr="00272241">
        <w:rPr>
          <w:rFonts w:asciiTheme="minorHAnsi" w:hAnsiTheme="minorHAnsi"/>
        </w:rPr>
        <w:fldChar w:fldCharType="end"/>
      </w:r>
      <w:r w:rsidRPr="00272241">
        <w:rPr>
          <w:rFonts w:asciiTheme="minorHAnsi" w:hAnsiTheme="minorHAnsi"/>
        </w:rPr>
        <w:t>” means the total number of microorganism</w:t>
      </w:r>
      <w:r w:rsidR="00EF39CE" w:rsidRPr="00272241">
        <w:rPr>
          <w:rFonts w:asciiTheme="minorHAnsi" w:hAnsiTheme="minorHAnsi"/>
        </w:rPr>
        <w:t>s</w:t>
      </w:r>
      <w:r w:rsidRPr="00272241">
        <w:rPr>
          <w:rFonts w:asciiTheme="minorHAnsi" w:hAnsiTheme="minorHAnsi"/>
        </w:rPr>
        <w:t xml:space="preserve"> associated with a specific item prior to sterilization.</w:t>
      </w:r>
    </w:p>
    <w:p w14:paraId="7DC65E68" w14:textId="7CBC063D" w:rsidR="00B12407" w:rsidRPr="00272241" w:rsidRDefault="00B12407" w:rsidP="002735A6">
      <w:pPr>
        <w:pStyle w:val="a"/>
        <w:numPr>
          <w:ilvl w:val="0"/>
          <w:numId w:val="58"/>
        </w:numPr>
        <w:rPr>
          <w:rFonts w:asciiTheme="minorHAnsi" w:hAnsiTheme="minorHAnsi"/>
        </w:rPr>
      </w:pPr>
      <w:r w:rsidRPr="00272241">
        <w:rPr>
          <w:rFonts w:asciiTheme="minorHAnsi" w:hAnsiTheme="minorHAnsi"/>
        </w:rPr>
        <w:t>“Board of Pharmacy</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00A938BF" w:rsidRPr="00272241">
        <w:rPr>
          <w:rFonts w:asciiTheme="minorHAnsi" w:hAnsiTheme="minorHAnsi"/>
        </w:rPr>
        <w:t>” or</w:t>
      </w:r>
      <w:r w:rsidRPr="00272241">
        <w:rPr>
          <w:rFonts w:asciiTheme="minorHAnsi" w:hAnsiTheme="minorHAnsi"/>
        </w:rPr>
        <w:t xml:space="preserve"> “Board</w:t>
      </w:r>
      <w:r w:rsidR="009F76C0" w:rsidRPr="00272241">
        <w:rPr>
          <w:rFonts w:asciiTheme="minorHAnsi" w:hAnsiTheme="minorHAnsi"/>
        </w:rPr>
        <w:fldChar w:fldCharType="begin"/>
      </w:r>
      <w:r w:rsidR="009F76C0" w:rsidRPr="00272241">
        <w:rPr>
          <w:rFonts w:asciiTheme="minorHAnsi" w:hAnsiTheme="minorHAnsi"/>
        </w:rPr>
        <w:instrText xml:space="preserve"> XE "</w:instrText>
      </w:r>
      <w:r w:rsidR="009F76C0" w:rsidRPr="00272241">
        <w:rPr>
          <w:rFonts w:asciiTheme="minorHAnsi" w:hAnsiTheme="minorHAnsi"/>
          <w:sz w:val="16"/>
          <w:szCs w:val="16"/>
        </w:rPr>
        <w:instrText>board of pharmacy</w:instrText>
      </w:r>
      <w:r w:rsidR="009F76C0" w:rsidRPr="00272241">
        <w:rPr>
          <w:rFonts w:asciiTheme="minorHAnsi" w:hAnsiTheme="minorHAnsi"/>
        </w:rPr>
        <w:instrText xml:space="preserve">" </w:instrText>
      </w:r>
      <w:r w:rsidR="009F76C0" w:rsidRPr="00272241">
        <w:rPr>
          <w:rFonts w:asciiTheme="minorHAnsi" w:hAnsiTheme="minorHAnsi"/>
        </w:rPr>
        <w:fldChar w:fldCharType="end"/>
      </w:r>
      <w:r w:rsidRPr="00272241">
        <w:rPr>
          <w:rFonts w:asciiTheme="minorHAnsi" w:hAnsiTheme="minorHAnsi"/>
        </w:rPr>
        <w:t>” means the governmental regulatory body empowered to regulate pharmaceutical practices including granting and disciplining licenses of individuals and companies.</w:t>
      </w:r>
    </w:p>
    <w:p w14:paraId="3E20C07B" w14:textId="77777777" w:rsidR="00B12407" w:rsidRPr="00272241" w:rsidRDefault="00B12407" w:rsidP="002735A6">
      <w:pPr>
        <w:pStyle w:val="a"/>
        <w:numPr>
          <w:ilvl w:val="0"/>
          <w:numId w:val="58"/>
        </w:numPr>
        <w:rPr>
          <w:rFonts w:asciiTheme="minorHAnsi" w:hAnsiTheme="minorHAnsi"/>
        </w:rPr>
      </w:pPr>
      <w:r w:rsidRPr="00272241">
        <w:rPr>
          <w:rFonts w:asciiTheme="minorHAnsi" w:hAnsiTheme="minorHAnsi"/>
        </w:rPr>
        <w:t>“Cease and Desist</w:t>
      </w:r>
      <w:r w:rsidR="00397626" w:rsidRPr="00272241">
        <w:rPr>
          <w:rFonts w:asciiTheme="minorHAnsi" w:hAnsiTheme="minorHAnsi"/>
        </w:rPr>
        <w:fldChar w:fldCharType="begin"/>
      </w:r>
      <w:r w:rsidR="00397626" w:rsidRPr="00272241">
        <w:rPr>
          <w:rFonts w:asciiTheme="minorHAnsi" w:hAnsiTheme="minorHAnsi"/>
        </w:rPr>
        <w:instrText xml:space="preserve"> XE "cease and desist" </w:instrText>
      </w:r>
      <w:r w:rsidR="00397626" w:rsidRPr="00272241">
        <w:rPr>
          <w:rFonts w:asciiTheme="minorHAnsi" w:hAnsiTheme="minorHAnsi"/>
        </w:rPr>
        <w:fldChar w:fldCharType="end"/>
      </w:r>
      <w:r w:rsidRPr="00272241">
        <w:rPr>
          <w:rFonts w:asciiTheme="minorHAnsi" w:hAnsiTheme="minorHAnsi"/>
        </w:rPr>
        <w:t>” is an order of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xml:space="preserve"> prohibiting a licensee or other Person or entity from continuing a particular course of conduct that violates the Pharmacy Practice Act or its rules and regulations.</w:t>
      </w:r>
      <w:r w:rsidR="00042BE2" w:rsidRPr="00272241">
        <w:rPr>
          <w:rStyle w:val="FootnoteReference"/>
          <w:rFonts w:asciiTheme="minorHAnsi" w:hAnsiTheme="minorHAnsi"/>
        </w:rPr>
        <w:footnoteReference w:id="4"/>
      </w:r>
    </w:p>
    <w:p w14:paraId="0984FC8A" w14:textId="77777777" w:rsidR="00B12407" w:rsidRPr="00272241" w:rsidRDefault="00B12407" w:rsidP="002735A6">
      <w:pPr>
        <w:pStyle w:val="a"/>
        <w:numPr>
          <w:ilvl w:val="0"/>
          <w:numId w:val="58"/>
        </w:numPr>
        <w:rPr>
          <w:rFonts w:asciiTheme="minorHAnsi" w:hAnsiTheme="minorHAnsi"/>
        </w:rPr>
      </w:pPr>
      <w:r w:rsidRPr="00272241">
        <w:rPr>
          <w:rFonts w:asciiTheme="minorHAnsi" w:hAnsiTheme="minorHAnsi"/>
        </w:rPr>
        <w:t>“Censure</w:t>
      </w:r>
      <w:r w:rsidR="00397626" w:rsidRPr="00272241">
        <w:rPr>
          <w:rFonts w:asciiTheme="minorHAnsi" w:hAnsiTheme="minorHAnsi"/>
        </w:rPr>
        <w:fldChar w:fldCharType="begin"/>
      </w:r>
      <w:r w:rsidR="00397626" w:rsidRPr="00272241">
        <w:rPr>
          <w:rFonts w:asciiTheme="minorHAnsi" w:hAnsiTheme="minorHAnsi"/>
        </w:rPr>
        <w:instrText xml:space="preserve"> XE "censure" </w:instrText>
      </w:r>
      <w:r w:rsidR="00397626" w:rsidRPr="00272241">
        <w:rPr>
          <w:rFonts w:asciiTheme="minorHAnsi" w:hAnsiTheme="minorHAnsi"/>
        </w:rPr>
        <w:fldChar w:fldCharType="end"/>
      </w:r>
      <w:r w:rsidRPr="00272241">
        <w:rPr>
          <w:rFonts w:asciiTheme="minorHAnsi" w:hAnsiTheme="minorHAnsi"/>
        </w:rPr>
        <w:t>” is a severe formal reproof of a licensee for violation of the Pharmacy Practice Act or rules and regulations, and may require specific redress; for example, restitution of fees.</w:t>
      </w:r>
    </w:p>
    <w:p w14:paraId="4DD8E30B" w14:textId="0B01533F" w:rsidR="00B12407" w:rsidRPr="00272241" w:rsidRDefault="00B12407" w:rsidP="002735A6">
      <w:pPr>
        <w:pStyle w:val="a"/>
        <w:numPr>
          <w:ilvl w:val="0"/>
          <w:numId w:val="58"/>
        </w:numPr>
        <w:rPr>
          <w:rFonts w:asciiTheme="minorHAnsi" w:hAnsiTheme="minorHAnsi"/>
        </w:rPr>
      </w:pPr>
      <w:r w:rsidRPr="00272241">
        <w:rPr>
          <w:rFonts w:asciiTheme="minorHAnsi" w:hAnsiTheme="minorHAnsi"/>
        </w:rPr>
        <w:t>“Centralized Performance Database</w:t>
      </w:r>
      <w:r w:rsidR="00397626" w:rsidRPr="00272241">
        <w:rPr>
          <w:rFonts w:asciiTheme="minorHAnsi" w:hAnsiTheme="minorHAnsi"/>
        </w:rPr>
        <w:fldChar w:fldCharType="begin"/>
      </w:r>
      <w:r w:rsidR="00397626" w:rsidRPr="00272241">
        <w:rPr>
          <w:rFonts w:asciiTheme="minorHAnsi" w:hAnsiTheme="minorHAnsi"/>
        </w:rPr>
        <w:instrText xml:space="preserve"> XE "database, centralized performance" </w:instrText>
      </w:r>
      <w:r w:rsidR="00397626" w:rsidRPr="00272241">
        <w:rPr>
          <w:rFonts w:asciiTheme="minorHAnsi" w:hAnsiTheme="minorHAnsi"/>
        </w:rPr>
        <w:fldChar w:fldCharType="end"/>
      </w:r>
      <w:r w:rsidRPr="00272241">
        <w:rPr>
          <w:rFonts w:asciiTheme="minorHAnsi" w:hAnsiTheme="minorHAnsi"/>
        </w:rPr>
        <w:t>” means aggregate data from a large number of pharmacies concerning Quality-Related Event</w:t>
      </w:r>
      <w:r w:rsidR="00397626" w:rsidRPr="00272241">
        <w:rPr>
          <w:rFonts w:asciiTheme="minorHAnsi" w:hAnsiTheme="minorHAnsi"/>
        </w:rPr>
        <w:fldChar w:fldCharType="begin"/>
      </w:r>
      <w:r w:rsidR="00397626" w:rsidRPr="00272241">
        <w:rPr>
          <w:rFonts w:asciiTheme="minorHAnsi" w:hAnsiTheme="minorHAnsi"/>
        </w:rPr>
        <w:instrText xml:space="preserve"> XE "quality-related event" </w:instrText>
      </w:r>
      <w:r w:rsidR="00397626" w:rsidRPr="00272241">
        <w:rPr>
          <w:rFonts w:asciiTheme="minorHAnsi" w:hAnsiTheme="minorHAnsi"/>
        </w:rPr>
        <w:fldChar w:fldCharType="end"/>
      </w:r>
      <w:r w:rsidRPr="00272241">
        <w:rPr>
          <w:rFonts w:asciiTheme="minorHAnsi" w:hAnsiTheme="minorHAnsi"/>
        </w:rPr>
        <w:t xml:space="preserve">s and patients for whom pharmaceutical </w:t>
      </w:r>
      <w:r w:rsidR="008F4AD3" w:rsidRPr="00272241">
        <w:rPr>
          <w:rFonts w:asciiTheme="minorHAnsi" w:hAnsiTheme="minorHAnsi"/>
        </w:rPr>
        <w:t>P</w:t>
      </w:r>
      <w:r w:rsidRPr="00272241">
        <w:rPr>
          <w:rFonts w:asciiTheme="minorHAnsi" w:hAnsiTheme="minorHAnsi"/>
        </w:rPr>
        <w:t>roducts and services have been provided at the pharmacies, and from which patient identifiers have been removed.</w:t>
      </w:r>
    </w:p>
    <w:p w14:paraId="12BE6B2C" w14:textId="15F2E142" w:rsidR="002735A6" w:rsidRPr="00272241" w:rsidRDefault="002735A6" w:rsidP="002735A6">
      <w:pPr>
        <w:pStyle w:val="a"/>
        <w:numPr>
          <w:ilvl w:val="0"/>
          <w:numId w:val="58"/>
        </w:numPr>
        <w:rPr>
          <w:rFonts w:asciiTheme="minorHAnsi" w:hAnsiTheme="minorHAnsi"/>
        </w:rPr>
      </w:pPr>
      <w:r w:rsidRPr="00272241">
        <w:rPr>
          <w:rFonts w:asciiTheme="minorHAnsi" w:hAnsiTheme="minorHAnsi"/>
        </w:rPr>
        <w:lastRenderedPageBreak/>
        <w:t>“Centralized Prescription Processing” means the processing by a Pharmacy of a request from another Pharmacy to fill or refill a Prescription Drug Order</w:t>
      </w:r>
      <w:r w:rsidR="00F26F60" w:rsidRPr="00272241">
        <w:rPr>
          <w:rFonts w:asciiTheme="minorHAnsi" w:hAnsiTheme="minorHAnsi"/>
        </w:rPr>
        <w:fldChar w:fldCharType="begin"/>
      </w:r>
      <w:r w:rsidR="00F26F60" w:rsidRPr="00272241">
        <w:rPr>
          <w:rFonts w:asciiTheme="minorHAnsi" w:hAnsiTheme="minorHAnsi"/>
        </w:rPr>
        <w:instrText xml:space="preserve"> XE "</w:instrText>
      </w:r>
      <w:r w:rsidR="00AD1B2F">
        <w:rPr>
          <w:rFonts w:asciiTheme="minorHAnsi" w:hAnsiTheme="minorHAnsi"/>
        </w:rPr>
        <w:instrText>p</w:instrText>
      </w:r>
      <w:r w:rsidR="00F26F60" w:rsidRPr="00272241">
        <w:rPr>
          <w:rFonts w:asciiTheme="minorHAnsi" w:hAnsiTheme="minorHAnsi"/>
        </w:rPr>
        <w:instrText xml:space="preserve">rescription </w:instrText>
      </w:r>
      <w:r w:rsidR="00AD1B2F">
        <w:rPr>
          <w:rFonts w:asciiTheme="minorHAnsi" w:hAnsiTheme="minorHAnsi"/>
        </w:rPr>
        <w:instrText>d</w:instrText>
      </w:r>
      <w:r w:rsidR="00F26F60" w:rsidRPr="00272241">
        <w:rPr>
          <w:rFonts w:asciiTheme="minorHAnsi" w:hAnsiTheme="minorHAnsi"/>
        </w:rPr>
        <w:instrText xml:space="preserve">rug </w:instrText>
      </w:r>
      <w:r w:rsidR="00AD1B2F">
        <w:rPr>
          <w:rFonts w:asciiTheme="minorHAnsi" w:hAnsiTheme="minorHAnsi"/>
        </w:rPr>
        <w:instrText>o</w:instrText>
      </w:r>
      <w:r w:rsidR="00F26F60" w:rsidRPr="00272241">
        <w:rPr>
          <w:rFonts w:asciiTheme="minorHAnsi" w:hAnsiTheme="minorHAnsi"/>
        </w:rPr>
        <w:instrText xml:space="preserve">rder" </w:instrText>
      </w:r>
      <w:r w:rsidR="00F26F60" w:rsidRPr="00272241">
        <w:rPr>
          <w:rFonts w:asciiTheme="minorHAnsi" w:hAnsiTheme="minorHAnsi"/>
        </w:rPr>
        <w:fldChar w:fldCharType="end"/>
      </w:r>
      <w:r w:rsidRPr="00272241">
        <w:rPr>
          <w:rFonts w:asciiTheme="minorHAnsi" w:hAnsiTheme="minorHAnsi"/>
        </w:rPr>
        <w:t xml:space="preserve"> or to perform processing functions such as Dispensing</w:t>
      </w:r>
      <w:r w:rsidR="00F26F60" w:rsidRPr="00272241">
        <w:rPr>
          <w:rFonts w:asciiTheme="minorHAnsi" w:hAnsiTheme="minorHAnsi"/>
        </w:rPr>
        <w:fldChar w:fldCharType="begin"/>
      </w:r>
      <w:r w:rsidR="00F26F60" w:rsidRPr="00272241">
        <w:rPr>
          <w:rFonts w:asciiTheme="minorHAnsi" w:hAnsiTheme="minorHAnsi"/>
        </w:rPr>
        <w:instrText xml:space="preserve"> XE "</w:instrText>
      </w:r>
      <w:r w:rsidR="00744F83">
        <w:rPr>
          <w:rFonts w:asciiTheme="minorHAnsi" w:hAnsiTheme="minorHAnsi"/>
        </w:rPr>
        <w:instrText>d</w:instrText>
      </w:r>
      <w:r w:rsidR="00F26F60" w:rsidRPr="00272241">
        <w:rPr>
          <w:rFonts w:asciiTheme="minorHAnsi" w:hAnsiTheme="minorHAnsi"/>
        </w:rPr>
        <w:instrText xml:space="preserve">ispensing" </w:instrText>
      </w:r>
      <w:r w:rsidR="00F26F60" w:rsidRPr="00272241">
        <w:rPr>
          <w:rFonts w:asciiTheme="minorHAnsi" w:hAnsiTheme="minorHAnsi"/>
        </w:rPr>
        <w:fldChar w:fldCharType="end"/>
      </w:r>
      <w:r w:rsidRPr="00272241">
        <w:rPr>
          <w:rFonts w:asciiTheme="minorHAnsi" w:hAnsiTheme="minorHAnsi"/>
        </w:rPr>
        <w:t>, Drug Utilization Review (DUR)</w:t>
      </w:r>
      <w:r w:rsidR="004B68C2">
        <w:rPr>
          <w:rFonts w:asciiTheme="minorHAnsi" w:hAnsiTheme="minorHAnsi"/>
        </w:rPr>
        <w:fldChar w:fldCharType="begin"/>
      </w:r>
      <w:r w:rsidR="004B68C2">
        <w:instrText xml:space="preserve"> XE "</w:instrText>
      </w:r>
      <w:r w:rsidR="004B68C2" w:rsidRPr="009729D7">
        <w:rPr>
          <w:rFonts w:asciiTheme="minorHAnsi" w:hAnsiTheme="minorHAnsi"/>
        </w:rPr>
        <w:instrText>drug utilization review</w:instrText>
      </w:r>
      <w:r w:rsidR="004B68C2">
        <w:instrText xml:space="preserve">" </w:instrText>
      </w:r>
      <w:r w:rsidR="004B68C2">
        <w:rPr>
          <w:rFonts w:asciiTheme="minorHAnsi" w:hAnsiTheme="minorHAnsi"/>
        </w:rPr>
        <w:fldChar w:fldCharType="end"/>
      </w:r>
      <w:r w:rsidRPr="00272241">
        <w:rPr>
          <w:rFonts w:asciiTheme="minorHAnsi" w:hAnsiTheme="minorHAnsi"/>
        </w:rPr>
        <w:t>, claims adjudication, refill authorizations, and therapeutic interventions.</w:t>
      </w:r>
    </w:p>
    <w:p w14:paraId="148AFD95" w14:textId="4CE3522E" w:rsidR="00C76B8B" w:rsidRPr="00272241" w:rsidRDefault="00B12407" w:rsidP="002735A6">
      <w:pPr>
        <w:pStyle w:val="a"/>
        <w:numPr>
          <w:ilvl w:val="0"/>
          <w:numId w:val="58"/>
        </w:numPr>
        <w:rPr>
          <w:rFonts w:asciiTheme="minorHAnsi" w:hAnsiTheme="minorHAnsi"/>
        </w:rPr>
      </w:pPr>
      <w:r w:rsidRPr="00272241">
        <w:rPr>
          <w:rFonts w:asciiTheme="minorHAnsi" w:hAnsiTheme="minorHAnsi"/>
        </w:rPr>
        <w:t>“Certified Pharmacy Technician</w:t>
      </w:r>
      <w:r w:rsidR="00397626" w:rsidRPr="00272241">
        <w:rPr>
          <w:rFonts w:asciiTheme="minorHAnsi" w:hAnsiTheme="minorHAnsi"/>
        </w:rPr>
        <w:fldChar w:fldCharType="begin"/>
      </w:r>
      <w:r w:rsidR="00397626" w:rsidRPr="00272241">
        <w:rPr>
          <w:rFonts w:asciiTheme="minorHAnsi" w:hAnsiTheme="minorHAnsi"/>
        </w:rPr>
        <w:instrText xml:space="preserve"> XE "pharmacy technician" </w:instrText>
      </w:r>
      <w:r w:rsidR="00397626" w:rsidRPr="00272241">
        <w:rPr>
          <w:rFonts w:asciiTheme="minorHAnsi" w:hAnsiTheme="minorHAnsi"/>
        </w:rPr>
        <w:fldChar w:fldCharType="end"/>
      </w:r>
      <w:r w:rsidRPr="00272241">
        <w:rPr>
          <w:rFonts w:asciiTheme="minorHAnsi" w:hAnsiTheme="minorHAnsi"/>
        </w:rPr>
        <w:t>”</w:t>
      </w:r>
      <w:r w:rsidR="00042BE2" w:rsidRPr="00272241">
        <w:rPr>
          <w:rStyle w:val="FootnoteReference"/>
          <w:rFonts w:asciiTheme="minorHAnsi" w:hAnsiTheme="minorHAnsi"/>
        </w:rPr>
        <w:footnoteReference w:id="5"/>
      </w:r>
      <w:r w:rsidRPr="00272241">
        <w:rPr>
          <w:rFonts w:asciiTheme="minorHAnsi" w:hAnsiTheme="minorHAnsi"/>
        </w:rPr>
        <w:t xml:space="preserve"> means personnel registered with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xml:space="preserve"> who have completed a certification program approved by the Board</w:t>
      </w:r>
      <w:r w:rsidR="009F76C0" w:rsidRPr="00272241">
        <w:rPr>
          <w:rFonts w:asciiTheme="minorHAnsi" w:hAnsiTheme="minorHAnsi"/>
        </w:rPr>
        <w:fldChar w:fldCharType="begin"/>
      </w:r>
      <w:r w:rsidR="009F76C0" w:rsidRPr="00272241">
        <w:rPr>
          <w:rFonts w:asciiTheme="minorHAnsi" w:hAnsiTheme="minorHAnsi"/>
        </w:rPr>
        <w:instrText xml:space="preserve"> XE "</w:instrText>
      </w:r>
      <w:r w:rsidR="009F76C0" w:rsidRPr="00272241">
        <w:rPr>
          <w:rFonts w:asciiTheme="minorHAnsi" w:hAnsiTheme="minorHAnsi"/>
          <w:sz w:val="16"/>
          <w:szCs w:val="16"/>
        </w:rPr>
        <w:instrText>board of pharmacy</w:instrText>
      </w:r>
      <w:r w:rsidR="009F76C0" w:rsidRPr="00272241">
        <w:rPr>
          <w:rFonts w:asciiTheme="minorHAnsi" w:hAnsiTheme="minorHAnsi"/>
        </w:rPr>
        <w:instrText xml:space="preserve">" </w:instrText>
      </w:r>
      <w:r w:rsidR="009F76C0" w:rsidRPr="00272241">
        <w:rPr>
          <w:rFonts w:asciiTheme="minorHAnsi" w:hAnsiTheme="minorHAnsi"/>
        </w:rPr>
        <w:fldChar w:fldCharType="end"/>
      </w:r>
      <w:r w:rsidRPr="00272241">
        <w:rPr>
          <w:rFonts w:asciiTheme="minorHAnsi" w:hAnsiTheme="minorHAnsi"/>
        </w:rPr>
        <w:t xml:space="preserve"> and may, under the supervision of a Pharmacist, perform certain activities involved in the Practice of Pharmacy</w:t>
      </w:r>
      <w:r w:rsidR="00397626" w:rsidRPr="00272241">
        <w:rPr>
          <w:rFonts w:asciiTheme="minorHAnsi" w:hAnsiTheme="minorHAnsi"/>
        </w:rPr>
        <w:fldChar w:fldCharType="begin"/>
      </w:r>
      <w:r w:rsidR="00397626" w:rsidRPr="00272241">
        <w:rPr>
          <w:rFonts w:asciiTheme="minorHAnsi" w:hAnsiTheme="minorHAnsi"/>
        </w:rPr>
        <w:instrText xml:space="preserve"> XE "practice of pharmacy" </w:instrText>
      </w:r>
      <w:r w:rsidR="00397626" w:rsidRPr="00272241">
        <w:rPr>
          <w:rFonts w:asciiTheme="minorHAnsi" w:hAnsiTheme="minorHAnsi"/>
        </w:rPr>
        <w:fldChar w:fldCharType="end"/>
      </w:r>
      <w:r w:rsidRPr="00272241">
        <w:rPr>
          <w:rFonts w:asciiTheme="minorHAnsi" w:hAnsiTheme="minorHAnsi"/>
        </w:rPr>
        <w:t>, such as</w:t>
      </w:r>
      <w:r w:rsidR="00C76B8B" w:rsidRPr="00272241">
        <w:rPr>
          <w:rFonts w:asciiTheme="minorHAnsi" w:hAnsiTheme="minorHAnsi"/>
        </w:rPr>
        <w:t>:</w:t>
      </w:r>
    </w:p>
    <w:p w14:paraId="332EF5C7" w14:textId="77777777" w:rsidR="00C76B8B" w:rsidRPr="00272241" w:rsidRDefault="00C76B8B" w:rsidP="00EF39CE">
      <w:pPr>
        <w:pStyle w:val="1"/>
        <w:rPr>
          <w:rFonts w:asciiTheme="minorHAnsi" w:hAnsiTheme="minorHAnsi"/>
        </w:rPr>
      </w:pPr>
      <w:r w:rsidRPr="00272241">
        <w:rPr>
          <w:rFonts w:asciiTheme="minorHAnsi" w:hAnsiTheme="minorHAnsi"/>
        </w:rPr>
        <w:t>(1)</w:t>
      </w:r>
      <w:r w:rsidR="00EF39CE" w:rsidRPr="00272241">
        <w:rPr>
          <w:rFonts w:asciiTheme="minorHAnsi" w:hAnsiTheme="minorHAnsi"/>
        </w:rPr>
        <w:tab/>
      </w:r>
      <w:r w:rsidR="00B12407" w:rsidRPr="00272241">
        <w:rPr>
          <w:rFonts w:asciiTheme="minorHAnsi" w:hAnsiTheme="minorHAnsi"/>
        </w:rPr>
        <w:t xml:space="preserve">receiving new </w:t>
      </w:r>
      <w:r w:rsidR="0063454D" w:rsidRPr="00272241">
        <w:rPr>
          <w:rFonts w:asciiTheme="minorHAnsi" w:hAnsiTheme="minorHAnsi"/>
        </w:rPr>
        <w:t xml:space="preserve">written or electronic </w:t>
      </w:r>
      <w:r w:rsidR="00B12407" w:rsidRPr="00272241">
        <w:rPr>
          <w:rFonts w:asciiTheme="minorHAnsi" w:hAnsiTheme="minorHAnsi"/>
        </w:rPr>
        <w:t>Prescription Drug Order</w:t>
      </w:r>
      <w:r w:rsidR="00397626" w:rsidRPr="00272241">
        <w:rPr>
          <w:rFonts w:asciiTheme="minorHAnsi" w:hAnsiTheme="minorHAnsi"/>
        </w:rPr>
        <w:fldChar w:fldCharType="begin"/>
      </w:r>
      <w:r w:rsidR="00397626" w:rsidRPr="00272241">
        <w:rPr>
          <w:rFonts w:asciiTheme="minorHAnsi" w:hAnsiTheme="minorHAnsi"/>
        </w:rPr>
        <w:instrText xml:space="preserve"> XE "prescription drug order" </w:instrText>
      </w:r>
      <w:r w:rsidR="00397626" w:rsidRPr="00272241">
        <w:rPr>
          <w:rFonts w:asciiTheme="minorHAnsi" w:hAnsiTheme="minorHAnsi"/>
        </w:rPr>
        <w:fldChar w:fldCharType="end"/>
      </w:r>
      <w:r w:rsidR="00B12407" w:rsidRPr="00272241">
        <w:rPr>
          <w:rFonts w:asciiTheme="minorHAnsi" w:hAnsiTheme="minorHAnsi"/>
        </w:rPr>
        <w:t>s;</w:t>
      </w:r>
    </w:p>
    <w:p w14:paraId="2B97930F" w14:textId="77777777" w:rsidR="00C76B8B" w:rsidRPr="00272241" w:rsidRDefault="00C76B8B" w:rsidP="00EF39CE">
      <w:pPr>
        <w:pStyle w:val="1"/>
        <w:rPr>
          <w:rFonts w:asciiTheme="minorHAnsi" w:hAnsiTheme="minorHAnsi"/>
        </w:rPr>
      </w:pPr>
      <w:r w:rsidRPr="00272241">
        <w:rPr>
          <w:rFonts w:asciiTheme="minorHAnsi" w:hAnsiTheme="minorHAnsi"/>
        </w:rPr>
        <w:t>(2)</w:t>
      </w:r>
      <w:r w:rsidR="00EF39CE" w:rsidRPr="00272241">
        <w:rPr>
          <w:rFonts w:asciiTheme="minorHAnsi" w:hAnsiTheme="minorHAnsi"/>
        </w:rPr>
        <w:tab/>
      </w:r>
      <w:r w:rsidR="00B12407" w:rsidRPr="00272241">
        <w:rPr>
          <w:rFonts w:asciiTheme="minorHAnsi" w:hAnsiTheme="minorHAnsi"/>
        </w:rPr>
        <w:t>prescription transfer;</w:t>
      </w:r>
    </w:p>
    <w:p w14:paraId="70F17007" w14:textId="77777777" w:rsidR="006D4137" w:rsidRPr="00272241" w:rsidRDefault="00C76B8B" w:rsidP="00EF39CE">
      <w:pPr>
        <w:pStyle w:val="1"/>
        <w:rPr>
          <w:rFonts w:asciiTheme="minorHAnsi" w:hAnsiTheme="minorHAnsi"/>
        </w:rPr>
      </w:pPr>
      <w:r w:rsidRPr="00272241">
        <w:rPr>
          <w:rFonts w:asciiTheme="minorHAnsi" w:hAnsiTheme="minorHAnsi"/>
        </w:rPr>
        <w:t>(3)</w:t>
      </w:r>
      <w:r w:rsidR="00EF39CE" w:rsidRPr="00272241">
        <w:rPr>
          <w:rFonts w:asciiTheme="minorHAnsi" w:hAnsiTheme="minorHAnsi"/>
        </w:rPr>
        <w:tab/>
      </w:r>
      <w:r w:rsidR="00B12407" w:rsidRPr="00272241">
        <w:rPr>
          <w:rFonts w:asciiTheme="minorHAnsi" w:hAnsiTheme="minorHAnsi"/>
        </w:rPr>
        <w:t>Compounding</w:t>
      </w:r>
      <w:r w:rsidR="00397626" w:rsidRPr="00272241">
        <w:rPr>
          <w:rFonts w:asciiTheme="minorHAnsi" w:hAnsiTheme="minorHAnsi"/>
        </w:rPr>
        <w:fldChar w:fldCharType="begin"/>
      </w:r>
      <w:r w:rsidR="00397626" w:rsidRPr="00272241">
        <w:rPr>
          <w:rFonts w:asciiTheme="minorHAnsi" w:hAnsiTheme="minorHAnsi"/>
        </w:rPr>
        <w:instrText xml:space="preserve"> XE "compounding" </w:instrText>
      </w:r>
      <w:r w:rsidR="00397626" w:rsidRPr="00272241">
        <w:rPr>
          <w:rFonts w:asciiTheme="minorHAnsi" w:hAnsiTheme="minorHAnsi"/>
        </w:rPr>
        <w:fldChar w:fldCharType="end"/>
      </w:r>
      <w:r w:rsidR="006D4137" w:rsidRPr="00272241">
        <w:rPr>
          <w:rFonts w:asciiTheme="minorHAnsi" w:hAnsiTheme="minorHAnsi"/>
        </w:rPr>
        <w:t>;</w:t>
      </w:r>
      <w:r w:rsidR="00EF39CE" w:rsidRPr="00272241">
        <w:rPr>
          <w:rFonts w:asciiTheme="minorHAnsi" w:hAnsiTheme="minorHAnsi"/>
        </w:rPr>
        <w:t xml:space="preserve"> </w:t>
      </w:r>
      <w:r w:rsidR="006D4137" w:rsidRPr="00272241">
        <w:rPr>
          <w:rFonts w:asciiTheme="minorHAnsi" w:hAnsiTheme="minorHAnsi"/>
        </w:rPr>
        <w:t>and</w:t>
      </w:r>
    </w:p>
    <w:p w14:paraId="7963A49D" w14:textId="77777777" w:rsidR="00C76B8B" w:rsidRPr="00272241" w:rsidRDefault="00EF39CE" w:rsidP="00EF39CE">
      <w:pPr>
        <w:pStyle w:val="1"/>
        <w:rPr>
          <w:rFonts w:asciiTheme="minorHAnsi" w:hAnsiTheme="minorHAnsi"/>
        </w:rPr>
      </w:pPr>
      <w:r w:rsidRPr="00272241">
        <w:rPr>
          <w:rFonts w:asciiTheme="minorHAnsi" w:hAnsiTheme="minorHAnsi"/>
        </w:rPr>
        <w:t>(4)</w:t>
      </w:r>
      <w:r w:rsidRPr="00272241">
        <w:rPr>
          <w:rFonts w:asciiTheme="minorHAnsi" w:hAnsiTheme="minorHAnsi"/>
        </w:rPr>
        <w:tab/>
      </w:r>
      <w:r w:rsidR="006D4137" w:rsidRPr="00272241">
        <w:rPr>
          <w:rFonts w:asciiTheme="minorHAnsi" w:hAnsiTheme="minorHAnsi"/>
        </w:rPr>
        <w:t>assisting in the Dispensing</w:t>
      </w:r>
      <w:r w:rsidR="00155D9B" w:rsidRPr="00272241">
        <w:rPr>
          <w:rFonts w:asciiTheme="minorHAnsi" w:hAnsiTheme="minorHAnsi"/>
        </w:rPr>
        <w:fldChar w:fldCharType="begin"/>
      </w:r>
      <w:r w:rsidR="00155D9B" w:rsidRPr="00272241">
        <w:rPr>
          <w:rFonts w:asciiTheme="minorHAnsi" w:hAnsiTheme="minorHAnsi"/>
        </w:rPr>
        <w:instrText xml:space="preserve"> XE "dispensing" </w:instrText>
      </w:r>
      <w:r w:rsidR="00155D9B" w:rsidRPr="00272241">
        <w:rPr>
          <w:rFonts w:asciiTheme="minorHAnsi" w:hAnsiTheme="minorHAnsi"/>
        </w:rPr>
        <w:fldChar w:fldCharType="end"/>
      </w:r>
      <w:r w:rsidR="006D4137" w:rsidRPr="00272241">
        <w:rPr>
          <w:rFonts w:asciiTheme="minorHAnsi" w:hAnsiTheme="minorHAnsi"/>
        </w:rPr>
        <w:t xml:space="preserve"> process;</w:t>
      </w:r>
      <w:r w:rsidR="0063454D" w:rsidRPr="00272241">
        <w:rPr>
          <w:rFonts w:asciiTheme="minorHAnsi" w:hAnsiTheme="minorHAnsi"/>
        </w:rPr>
        <w:t xml:space="preserve"> and</w:t>
      </w:r>
    </w:p>
    <w:p w14:paraId="7EAF26C6" w14:textId="77777777" w:rsidR="0063454D" w:rsidRPr="00272241" w:rsidRDefault="0063454D" w:rsidP="00EF39CE">
      <w:pPr>
        <w:pStyle w:val="1"/>
        <w:rPr>
          <w:rFonts w:asciiTheme="minorHAnsi" w:hAnsiTheme="minorHAnsi"/>
        </w:rPr>
      </w:pPr>
      <w:r w:rsidRPr="00272241">
        <w:rPr>
          <w:rFonts w:asciiTheme="minorHAnsi" w:hAnsiTheme="minorHAnsi"/>
        </w:rPr>
        <w:t>(5)</w:t>
      </w:r>
      <w:r w:rsidRPr="00272241">
        <w:rPr>
          <w:rFonts w:asciiTheme="minorHAnsi" w:hAnsiTheme="minorHAnsi"/>
        </w:rPr>
        <w:tab/>
        <w:t>performing all functions allowed to be performed by pharmacy technicians</w:t>
      </w:r>
    </w:p>
    <w:p w14:paraId="206F70FE" w14:textId="77777777" w:rsidR="006D4137" w:rsidRPr="00272241" w:rsidRDefault="00B12407" w:rsidP="00EF39CE">
      <w:pPr>
        <w:pStyle w:val="1"/>
        <w:rPr>
          <w:rFonts w:asciiTheme="minorHAnsi" w:hAnsiTheme="minorHAnsi"/>
        </w:rPr>
      </w:pPr>
      <w:r w:rsidRPr="00272241">
        <w:rPr>
          <w:rFonts w:asciiTheme="minorHAnsi" w:hAnsiTheme="minorHAnsi"/>
        </w:rPr>
        <w:t>but excluding</w:t>
      </w:r>
      <w:r w:rsidR="006D4137" w:rsidRPr="00272241">
        <w:rPr>
          <w:rFonts w:asciiTheme="minorHAnsi" w:hAnsiTheme="minorHAnsi"/>
        </w:rPr>
        <w:t>:</w:t>
      </w:r>
    </w:p>
    <w:p w14:paraId="6E4E8BE0" w14:textId="49D8731C" w:rsidR="006D4137" w:rsidRPr="00272241" w:rsidRDefault="006D4137" w:rsidP="00EF39CE">
      <w:pPr>
        <w:pStyle w:val="1"/>
        <w:rPr>
          <w:rFonts w:asciiTheme="minorHAnsi" w:hAnsiTheme="minorHAnsi"/>
        </w:rPr>
      </w:pPr>
      <w:r w:rsidRPr="00272241">
        <w:rPr>
          <w:rFonts w:asciiTheme="minorHAnsi" w:hAnsiTheme="minorHAnsi"/>
        </w:rPr>
        <w:t>(1)</w:t>
      </w:r>
      <w:r w:rsidR="00EF39CE" w:rsidRPr="00272241">
        <w:rPr>
          <w:rFonts w:asciiTheme="minorHAnsi" w:hAnsiTheme="minorHAnsi"/>
        </w:rPr>
        <w:tab/>
      </w:r>
      <w:r w:rsidR="00B12407" w:rsidRPr="00272241">
        <w:rPr>
          <w:rFonts w:asciiTheme="minorHAnsi" w:hAnsiTheme="minorHAnsi"/>
        </w:rPr>
        <w:t>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B12407" w:rsidRPr="00272241">
        <w:rPr>
          <w:rFonts w:asciiTheme="minorHAnsi" w:hAnsiTheme="minorHAnsi"/>
        </w:rPr>
        <w:t xml:space="preserve"> </w:t>
      </w:r>
      <w:r w:rsidR="00DE6BCE" w:rsidRPr="00272241">
        <w:rPr>
          <w:rFonts w:asciiTheme="minorHAnsi" w:hAnsiTheme="minorHAnsi"/>
        </w:rPr>
        <w:t xml:space="preserve">Utilization </w:t>
      </w:r>
      <w:r w:rsidR="00B12407" w:rsidRPr="00272241">
        <w:rPr>
          <w:rFonts w:asciiTheme="minorHAnsi" w:hAnsiTheme="minorHAnsi"/>
        </w:rPr>
        <w:t>Review</w:t>
      </w:r>
      <w:r w:rsidR="00DE6BCE" w:rsidRPr="00272241">
        <w:rPr>
          <w:rFonts w:asciiTheme="minorHAnsi" w:hAnsiTheme="minorHAnsi"/>
        </w:rPr>
        <w:t xml:space="preserve"> (DUR)</w:t>
      </w:r>
      <w:r w:rsidR="004B68C2">
        <w:rPr>
          <w:rFonts w:asciiTheme="minorHAnsi" w:hAnsiTheme="minorHAnsi"/>
        </w:rPr>
        <w:fldChar w:fldCharType="begin"/>
      </w:r>
      <w:r w:rsidR="004B68C2">
        <w:instrText xml:space="preserve"> XE "</w:instrText>
      </w:r>
      <w:r w:rsidR="004B68C2" w:rsidRPr="00FA4A82">
        <w:rPr>
          <w:rFonts w:asciiTheme="minorHAnsi" w:hAnsiTheme="minorHAnsi"/>
        </w:rPr>
        <w:instrText>drug utilization review</w:instrText>
      </w:r>
      <w:r w:rsidR="004B68C2">
        <w:instrText xml:space="preserve">" </w:instrText>
      </w:r>
      <w:r w:rsidR="004B68C2">
        <w:rPr>
          <w:rFonts w:asciiTheme="minorHAnsi" w:hAnsiTheme="minorHAnsi"/>
        </w:rPr>
        <w:fldChar w:fldCharType="end"/>
      </w:r>
      <w:r w:rsidR="00B12407" w:rsidRPr="00272241">
        <w:rPr>
          <w:rFonts w:asciiTheme="minorHAnsi" w:hAnsiTheme="minorHAnsi"/>
        </w:rPr>
        <w:t xml:space="preserve">; </w:t>
      </w:r>
    </w:p>
    <w:p w14:paraId="5658F4C7" w14:textId="77777777" w:rsidR="006D4137" w:rsidRPr="00272241" w:rsidRDefault="00EF39CE" w:rsidP="00EF39CE">
      <w:pPr>
        <w:pStyle w:val="1"/>
        <w:rPr>
          <w:rFonts w:asciiTheme="minorHAnsi" w:hAnsiTheme="minorHAnsi"/>
        </w:rPr>
      </w:pPr>
      <w:r w:rsidRPr="00272241">
        <w:rPr>
          <w:rFonts w:asciiTheme="minorHAnsi" w:hAnsiTheme="minorHAnsi"/>
        </w:rPr>
        <w:t>(2)</w:t>
      </w:r>
      <w:r w:rsidRPr="00272241">
        <w:rPr>
          <w:rFonts w:asciiTheme="minorHAnsi" w:hAnsiTheme="minorHAnsi"/>
        </w:rPr>
        <w:tab/>
      </w:r>
      <w:r w:rsidR="00B12407" w:rsidRPr="00272241">
        <w:rPr>
          <w:rFonts w:asciiTheme="minorHAnsi" w:hAnsiTheme="minorHAnsi"/>
        </w:rPr>
        <w:t>clinical conflict resolution;</w:t>
      </w:r>
    </w:p>
    <w:p w14:paraId="2DB35F6B" w14:textId="071271E4" w:rsidR="006D4137" w:rsidRPr="00272241" w:rsidRDefault="006D4137" w:rsidP="00EF39CE">
      <w:pPr>
        <w:pStyle w:val="1"/>
        <w:rPr>
          <w:rFonts w:asciiTheme="minorHAnsi" w:hAnsiTheme="minorHAnsi"/>
        </w:rPr>
      </w:pPr>
      <w:r w:rsidRPr="00272241">
        <w:rPr>
          <w:rFonts w:asciiTheme="minorHAnsi" w:hAnsiTheme="minorHAnsi"/>
        </w:rPr>
        <w:t>(3)</w:t>
      </w:r>
      <w:r w:rsidR="00EF39CE" w:rsidRPr="00272241">
        <w:rPr>
          <w:rFonts w:asciiTheme="minorHAnsi" w:hAnsiTheme="minorHAnsi"/>
        </w:rPr>
        <w:tab/>
      </w:r>
      <w:r w:rsidR="00B12407" w:rsidRPr="00272241">
        <w:rPr>
          <w:rFonts w:asciiTheme="minorHAnsi" w:hAnsiTheme="minorHAnsi"/>
        </w:rPr>
        <w:t>prescriber contact concerning Prescription Drug Order</w:t>
      </w:r>
      <w:r w:rsidR="00AD1B2F" w:rsidRPr="00272241">
        <w:rPr>
          <w:rFonts w:asciiTheme="minorHAnsi" w:hAnsiTheme="minorHAnsi"/>
        </w:rPr>
        <w:fldChar w:fldCharType="begin"/>
      </w:r>
      <w:r w:rsidR="00AD1B2F" w:rsidRPr="00272241">
        <w:rPr>
          <w:rFonts w:asciiTheme="minorHAnsi" w:hAnsiTheme="minorHAnsi"/>
        </w:rPr>
        <w:instrText xml:space="preserve"> XE "</w:instrText>
      </w:r>
      <w:r w:rsidR="00AD1B2F">
        <w:rPr>
          <w:rFonts w:asciiTheme="minorHAnsi" w:hAnsiTheme="minorHAnsi"/>
        </w:rPr>
        <w:instrText>p</w:instrText>
      </w:r>
      <w:r w:rsidR="00AD1B2F" w:rsidRPr="00272241">
        <w:rPr>
          <w:rFonts w:asciiTheme="minorHAnsi" w:hAnsiTheme="minorHAnsi"/>
        </w:rPr>
        <w:instrText xml:space="preserve">rescription </w:instrText>
      </w:r>
      <w:r w:rsidR="00AD1B2F">
        <w:rPr>
          <w:rFonts w:asciiTheme="minorHAnsi" w:hAnsiTheme="minorHAnsi"/>
        </w:rPr>
        <w:instrText>d</w:instrText>
      </w:r>
      <w:r w:rsidR="00AD1B2F" w:rsidRPr="00272241">
        <w:rPr>
          <w:rFonts w:asciiTheme="minorHAnsi" w:hAnsiTheme="minorHAnsi"/>
        </w:rPr>
        <w:instrText xml:space="preserve">rug </w:instrText>
      </w:r>
      <w:r w:rsidR="00AD1B2F">
        <w:rPr>
          <w:rFonts w:asciiTheme="minorHAnsi" w:hAnsiTheme="minorHAnsi"/>
        </w:rPr>
        <w:instrText>o</w:instrText>
      </w:r>
      <w:r w:rsidR="00AD1B2F" w:rsidRPr="00272241">
        <w:rPr>
          <w:rFonts w:asciiTheme="minorHAnsi" w:hAnsiTheme="minorHAnsi"/>
        </w:rPr>
        <w:instrText xml:space="preserve">rder" </w:instrText>
      </w:r>
      <w:r w:rsidR="00AD1B2F" w:rsidRPr="00272241">
        <w:rPr>
          <w:rFonts w:asciiTheme="minorHAnsi" w:hAnsiTheme="minorHAnsi"/>
        </w:rPr>
        <w:fldChar w:fldCharType="end"/>
      </w:r>
      <w:r w:rsidR="00B12407" w:rsidRPr="00272241">
        <w:rPr>
          <w:rFonts w:asciiTheme="minorHAnsi" w:hAnsiTheme="minorHAnsi"/>
        </w:rPr>
        <w:t xml:space="preserve"> clarification or therapy</w:t>
      </w:r>
    </w:p>
    <w:p w14:paraId="55605FA4" w14:textId="77777777" w:rsidR="006D4137" w:rsidRPr="00272241" w:rsidRDefault="006D4137" w:rsidP="00EF39CE">
      <w:pPr>
        <w:pStyle w:val="1"/>
        <w:rPr>
          <w:rFonts w:asciiTheme="minorHAnsi" w:hAnsiTheme="minorHAnsi"/>
        </w:rPr>
      </w:pPr>
      <w:r w:rsidRPr="00272241">
        <w:rPr>
          <w:rFonts w:asciiTheme="minorHAnsi" w:hAnsiTheme="minorHAnsi"/>
        </w:rPr>
        <w:tab/>
      </w:r>
      <w:r w:rsidR="00B12407" w:rsidRPr="00272241">
        <w:rPr>
          <w:rFonts w:asciiTheme="minorHAnsi" w:hAnsiTheme="minorHAnsi"/>
        </w:rPr>
        <w:t>modification;</w:t>
      </w:r>
    </w:p>
    <w:p w14:paraId="6D41F343" w14:textId="77777777" w:rsidR="006D4137" w:rsidRPr="00272241" w:rsidRDefault="006D4137" w:rsidP="00EF39CE">
      <w:pPr>
        <w:pStyle w:val="1"/>
        <w:rPr>
          <w:rFonts w:asciiTheme="minorHAnsi" w:hAnsiTheme="minorHAnsi"/>
        </w:rPr>
      </w:pPr>
      <w:r w:rsidRPr="00272241">
        <w:rPr>
          <w:rFonts w:asciiTheme="minorHAnsi" w:hAnsiTheme="minorHAnsi"/>
        </w:rPr>
        <w:t>(4)</w:t>
      </w:r>
      <w:r w:rsidR="00EF39CE" w:rsidRPr="00272241">
        <w:rPr>
          <w:rFonts w:asciiTheme="minorHAnsi" w:hAnsiTheme="minorHAnsi"/>
        </w:rPr>
        <w:tab/>
      </w:r>
      <w:r w:rsidR="00B12407" w:rsidRPr="00272241">
        <w:rPr>
          <w:rFonts w:asciiTheme="minorHAnsi" w:hAnsiTheme="minorHAnsi"/>
        </w:rPr>
        <w:t>Patient Counseling</w:t>
      </w:r>
      <w:r w:rsidR="00397626" w:rsidRPr="00272241">
        <w:rPr>
          <w:rFonts w:asciiTheme="minorHAnsi" w:hAnsiTheme="minorHAnsi"/>
        </w:rPr>
        <w:fldChar w:fldCharType="begin"/>
      </w:r>
      <w:r w:rsidR="00397626" w:rsidRPr="00272241">
        <w:rPr>
          <w:rFonts w:asciiTheme="minorHAnsi" w:hAnsiTheme="minorHAnsi"/>
        </w:rPr>
        <w:instrText xml:space="preserve"> XE "patient counseling" </w:instrText>
      </w:r>
      <w:r w:rsidR="00397626" w:rsidRPr="00272241">
        <w:rPr>
          <w:rFonts w:asciiTheme="minorHAnsi" w:hAnsiTheme="minorHAnsi"/>
        </w:rPr>
        <w:fldChar w:fldCharType="end"/>
      </w:r>
      <w:r w:rsidR="00B12407" w:rsidRPr="00272241">
        <w:rPr>
          <w:rFonts w:asciiTheme="minorHAnsi" w:hAnsiTheme="minorHAnsi"/>
        </w:rPr>
        <w:t xml:space="preserve">; and </w:t>
      </w:r>
    </w:p>
    <w:p w14:paraId="161E45A2" w14:textId="47D494B0" w:rsidR="00B12407" w:rsidRPr="00272241" w:rsidRDefault="00EF39CE" w:rsidP="00EF39CE">
      <w:pPr>
        <w:pStyle w:val="1"/>
        <w:rPr>
          <w:rFonts w:asciiTheme="minorHAnsi" w:hAnsiTheme="minorHAnsi"/>
        </w:rPr>
      </w:pPr>
      <w:r w:rsidRPr="00272241">
        <w:rPr>
          <w:rFonts w:asciiTheme="minorHAnsi" w:hAnsiTheme="minorHAnsi"/>
        </w:rPr>
        <w:t>(5)</w:t>
      </w:r>
      <w:r w:rsidRPr="00272241">
        <w:rPr>
          <w:rFonts w:asciiTheme="minorHAnsi" w:hAnsiTheme="minorHAnsi"/>
        </w:rPr>
        <w:tab/>
      </w:r>
      <w:r w:rsidR="00B12407" w:rsidRPr="00272241">
        <w:rPr>
          <w:rFonts w:asciiTheme="minorHAnsi" w:hAnsiTheme="minorHAnsi"/>
        </w:rPr>
        <w:t>Dispensing</w:t>
      </w:r>
      <w:r w:rsidR="00737A72" w:rsidRPr="00272241">
        <w:rPr>
          <w:rFonts w:asciiTheme="minorHAnsi" w:hAnsiTheme="minorHAnsi"/>
        </w:rPr>
        <w:fldChar w:fldCharType="begin"/>
      </w:r>
      <w:r w:rsidR="00737A72" w:rsidRPr="00272241">
        <w:rPr>
          <w:rFonts w:asciiTheme="minorHAnsi" w:hAnsiTheme="minorHAnsi"/>
        </w:rPr>
        <w:instrText xml:space="preserve"> XE "dispense" </w:instrText>
      </w:r>
      <w:r w:rsidR="00737A72" w:rsidRPr="00272241">
        <w:rPr>
          <w:rFonts w:asciiTheme="minorHAnsi" w:hAnsiTheme="minorHAnsi"/>
        </w:rPr>
        <w:fldChar w:fldCharType="end"/>
      </w:r>
      <w:r w:rsidR="00000AD5" w:rsidRPr="00272241">
        <w:rPr>
          <w:rFonts w:asciiTheme="minorHAnsi" w:hAnsiTheme="minorHAnsi"/>
        </w:rPr>
        <w:t xml:space="preserve"> </w:t>
      </w:r>
      <w:r w:rsidR="00047052" w:rsidRPr="00272241">
        <w:rPr>
          <w:rFonts w:asciiTheme="minorHAnsi" w:hAnsiTheme="minorHAnsi"/>
        </w:rPr>
        <w:fldChar w:fldCharType="begin"/>
      </w:r>
      <w:r w:rsidR="00047052" w:rsidRPr="00272241">
        <w:rPr>
          <w:rFonts w:asciiTheme="minorHAnsi" w:hAnsiTheme="minorHAnsi"/>
        </w:rPr>
        <w:instrText xml:space="preserve"> XE "dispensing" </w:instrText>
      </w:r>
      <w:r w:rsidR="00047052" w:rsidRPr="00272241">
        <w:rPr>
          <w:rFonts w:asciiTheme="minorHAnsi" w:hAnsiTheme="minorHAnsi"/>
        </w:rPr>
        <w:fldChar w:fldCharType="end"/>
      </w:r>
      <w:r w:rsidR="00B12407" w:rsidRPr="00272241">
        <w:rPr>
          <w:rFonts w:asciiTheme="minorHAnsi" w:hAnsiTheme="minorHAnsi"/>
        </w:rPr>
        <w:t>process validation.</w:t>
      </w:r>
    </w:p>
    <w:p w14:paraId="25CF6D66" w14:textId="0F45DEDF" w:rsidR="000A55C7" w:rsidRPr="00272241" w:rsidRDefault="000A55C7" w:rsidP="004D04AE">
      <w:pPr>
        <w:pStyle w:val="a"/>
        <w:numPr>
          <w:ilvl w:val="0"/>
          <w:numId w:val="58"/>
        </w:numPr>
        <w:rPr>
          <w:rFonts w:asciiTheme="minorHAnsi" w:hAnsiTheme="minorHAnsi"/>
        </w:rPr>
      </w:pPr>
      <w:r w:rsidRPr="00272241">
        <w:rPr>
          <w:rFonts w:asciiTheme="minorHAnsi" w:hAnsiTheme="minorHAnsi"/>
        </w:rPr>
        <w:t>“Certified Pharmacy Technician Candidate means personnel registered with the Board</w:t>
      </w:r>
      <w:r w:rsidR="00A45D29" w:rsidRPr="00272241">
        <w:rPr>
          <w:rFonts w:asciiTheme="minorHAnsi" w:hAnsiTheme="minorHAnsi"/>
        </w:rPr>
        <w:fldChar w:fldCharType="begin"/>
      </w:r>
      <w:r w:rsidR="00A45D29" w:rsidRPr="00272241">
        <w:rPr>
          <w:rFonts w:asciiTheme="minorHAnsi" w:hAnsiTheme="minorHAnsi"/>
        </w:rPr>
        <w:instrText xml:space="preserve"> XE "</w:instrText>
      </w:r>
      <w:r w:rsidR="00A45D29" w:rsidRPr="00272241">
        <w:rPr>
          <w:rFonts w:asciiTheme="minorHAnsi" w:eastAsiaTheme="minorHAnsi" w:hAnsiTheme="minorHAnsi"/>
          <w:szCs w:val="22"/>
        </w:rPr>
        <w:instrText>board of pharmacy</w:instrText>
      </w:r>
      <w:r w:rsidR="00A45D29" w:rsidRPr="00272241">
        <w:rPr>
          <w:rFonts w:asciiTheme="minorHAnsi" w:hAnsiTheme="minorHAnsi"/>
        </w:rPr>
        <w:instrText xml:space="preserve">" </w:instrText>
      </w:r>
      <w:r w:rsidR="00A45D29" w:rsidRPr="00272241">
        <w:rPr>
          <w:rFonts w:asciiTheme="minorHAnsi" w:hAnsiTheme="minorHAnsi"/>
        </w:rPr>
        <w:fldChar w:fldCharType="end"/>
      </w:r>
      <w:r w:rsidRPr="00272241">
        <w:rPr>
          <w:rFonts w:asciiTheme="minorHAnsi" w:hAnsiTheme="minorHAnsi"/>
        </w:rPr>
        <w:t xml:space="preserve"> who intend to complete a certification program approved by the Board</w:t>
      </w:r>
      <w:r w:rsidR="00A45D29" w:rsidRPr="00272241">
        <w:rPr>
          <w:rFonts w:asciiTheme="minorHAnsi" w:hAnsiTheme="minorHAnsi"/>
        </w:rPr>
        <w:fldChar w:fldCharType="begin"/>
      </w:r>
      <w:r w:rsidR="00A45D29" w:rsidRPr="00272241">
        <w:rPr>
          <w:rFonts w:asciiTheme="minorHAnsi" w:hAnsiTheme="minorHAnsi"/>
        </w:rPr>
        <w:instrText xml:space="preserve"> XE "</w:instrText>
      </w:r>
      <w:r w:rsidR="00A45D29" w:rsidRPr="00272241">
        <w:rPr>
          <w:rFonts w:asciiTheme="minorHAnsi" w:eastAsiaTheme="minorHAnsi" w:hAnsiTheme="minorHAnsi"/>
          <w:szCs w:val="22"/>
        </w:rPr>
        <w:instrText>board of pharmacy</w:instrText>
      </w:r>
      <w:r w:rsidR="00A45D29" w:rsidRPr="00272241">
        <w:rPr>
          <w:rFonts w:asciiTheme="minorHAnsi" w:hAnsiTheme="minorHAnsi"/>
        </w:rPr>
        <w:instrText xml:space="preserve">" </w:instrText>
      </w:r>
      <w:r w:rsidR="00A45D29" w:rsidRPr="00272241">
        <w:rPr>
          <w:rFonts w:asciiTheme="minorHAnsi" w:hAnsiTheme="minorHAnsi"/>
        </w:rPr>
        <w:fldChar w:fldCharType="end"/>
      </w:r>
      <w:r w:rsidRPr="00272241">
        <w:rPr>
          <w:rFonts w:asciiTheme="minorHAnsi" w:hAnsiTheme="minorHAnsi"/>
        </w:rPr>
        <w:t xml:space="preserve"> and may, under the supervision of the pharmacist, assist in the pharmacy and perform such functions as:</w:t>
      </w:r>
    </w:p>
    <w:p w14:paraId="21A49B14" w14:textId="0683CF35" w:rsidR="000A55C7" w:rsidRPr="00272241" w:rsidRDefault="000A55C7" w:rsidP="004D04AE">
      <w:pPr>
        <w:pStyle w:val="a"/>
        <w:numPr>
          <w:ilvl w:val="1"/>
          <w:numId w:val="58"/>
        </w:numPr>
        <w:rPr>
          <w:rFonts w:asciiTheme="minorHAnsi" w:hAnsiTheme="minorHAnsi"/>
        </w:rPr>
      </w:pPr>
      <w:r w:rsidRPr="00272241">
        <w:rPr>
          <w:rFonts w:asciiTheme="minorHAnsi" w:hAnsiTheme="minorHAnsi"/>
        </w:rPr>
        <w:t>assisting in the Dispensing</w:t>
      </w:r>
      <w:r w:rsidR="00737A72" w:rsidRPr="00272241">
        <w:rPr>
          <w:rFonts w:asciiTheme="minorHAnsi" w:hAnsiTheme="minorHAnsi"/>
        </w:rPr>
        <w:fldChar w:fldCharType="begin"/>
      </w:r>
      <w:r w:rsidR="00737A72" w:rsidRPr="00272241">
        <w:rPr>
          <w:rFonts w:asciiTheme="minorHAnsi" w:hAnsiTheme="minorHAnsi"/>
        </w:rPr>
        <w:instrText xml:space="preserve"> XE "dispense" </w:instrText>
      </w:r>
      <w:r w:rsidR="00737A72" w:rsidRPr="00272241">
        <w:rPr>
          <w:rFonts w:asciiTheme="minorHAnsi" w:hAnsiTheme="minorHAnsi"/>
        </w:rPr>
        <w:fldChar w:fldCharType="end"/>
      </w:r>
      <w:r w:rsidRPr="00272241">
        <w:rPr>
          <w:rFonts w:asciiTheme="minorHAnsi" w:hAnsiTheme="minorHAnsi"/>
        </w:rPr>
        <w:t xml:space="preserve"> process;</w:t>
      </w:r>
    </w:p>
    <w:p w14:paraId="42DE0A82" w14:textId="77777777" w:rsidR="000A55C7" w:rsidRPr="00272241" w:rsidRDefault="000A55C7" w:rsidP="004D04AE">
      <w:pPr>
        <w:pStyle w:val="a"/>
        <w:numPr>
          <w:ilvl w:val="1"/>
          <w:numId w:val="58"/>
        </w:numPr>
        <w:rPr>
          <w:rFonts w:asciiTheme="minorHAnsi" w:hAnsiTheme="minorHAnsi"/>
        </w:rPr>
      </w:pPr>
      <w:r w:rsidRPr="00272241">
        <w:rPr>
          <w:rFonts w:asciiTheme="minorHAnsi" w:hAnsiTheme="minorHAnsi"/>
        </w:rPr>
        <w:t>processing of medical coverage claims;</w:t>
      </w:r>
    </w:p>
    <w:p w14:paraId="5B45F890" w14:textId="77777777" w:rsidR="000A55C7" w:rsidRPr="00272241" w:rsidRDefault="000A55C7" w:rsidP="004D04AE">
      <w:pPr>
        <w:pStyle w:val="a"/>
        <w:numPr>
          <w:ilvl w:val="1"/>
          <w:numId w:val="58"/>
        </w:numPr>
        <w:rPr>
          <w:rFonts w:asciiTheme="minorHAnsi" w:hAnsiTheme="minorHAnsi"/>
        </w:rPr>
      </w:pPr>
      <w:r w:rsidRPr="00272241">
        <w:rPr>
          <w:rFonts w:asciiTheme="minorHAnsi" w:hAnsiTheme="minorHAnsi"/>
        </w:rPr>
        <w:t>stocking of medications; and</w:t>
      </w:r>
    </w:p>
    <w:p w14:paraId="265D9643" w14:textId="77777777" w:rsidR="000A55C7" w:rsidRPr="00272241" w:rsidRDefault="000A55C7" w:rsidP="004D04AE">
      <w:pPr>
        <w:pStyle w:val="a"/>
        <w:numPr>
          <w:ilvl w:val="1"/>
          <w:numId w:val="58"/>
        </w:numPr>
        <w:rPr>
          <w:rFonts w:asciiTheme="minorHAnsi" w:hAnsiTheme="minorHAnsi"/>
        </w:rPr>
      </w:pPr>
      <w:r w:rsidRPr="00272241">
        <w:rPr>
          <w:rFonts w:asciiTheme="minorHAnsi" w:hAnsiTheme="minorHAnsi"/>
        </w:rPr>
        <w:t>cashiering</w:t>
      </w:r>
    </w:p>
    <w:p w14:paraId="6F5A5C08" w14:textId="77777777" w:rsidR="000A55C7" w:rsidRPr="00272241" w:rsidRDefault="000A55C7" w:rsidP="005369E8">
      <w:pPr>
        <w:pStyle w:val="a"/>
        <w:ind w:firstLine="0"/>
        <w:rPr>
          <w:rFonts w:asciiTheme="minorHAnsi" w:hAnsiTheme="minorHAnsi"/>
        </w:rPr>
      </w:pPr>
      <w:r w:rsidRPr="00272241">
        <w:rPr>
          <w:rFonts w:asciiTheme="minorHAnsi" w:hAnsiTheme="minorHAnsi"/>
        </w:rPr>
        <w:t>but excluding:</w:t>
      </w:r>
    </w:p>
    <w:p w14:paraId="78899AFC" w14:textId="406919B9" w:rsidR="000A55C7" w:rsidRPr="00272241" w:rsidRDefault="000A55C7" w:rsidP="00066834">
      <w:pPr>
        <w:pStyle w:val="a"/>
        <w:numPr>
          <w:ilvl w:val="1"/>
          <w:numId w:val="20"/>
        </w:numPr>
        <w:rPr>
          <w:rFonts w:asciiTheme="minorHAnsi" w:hAnsiTheme="minorHAnsi"/>
        </w:rPr>
      </w:pPr>
      <w:r w:rsidRPr="00272241">
        <w:rPr>
          <w:rFonts w:asciiTheme="minorHAnsi" w:hAnsiTheme="minorHAnsi"/>
        </w:rPr>
        <w:t>Drug Utilization Review (DUR)</w:t>
      </w:r>
      <w:r w:rsidR="004B68C2">
        <w:rPr>
          <w:rFonts w:asciiTheme="minorHAnsi" w:hAnsiTheme="minorHAnsi"/>
        </w:rPr>
        <w:fldChar w:fldCharType="begin"/>
      </w:r>
      <w:r w:rsidR="004B68C2">
        <w:instrText xml:space="preserve"> XE "</w:instrText>
      </w:r>
      <w:r w:rsidR="004B68C2" w:rsidRPr="00FA4A82">
        <w:rPr>
          <w:rFonts w:asciiTheme="minorHAnsi" w:hAnsiTheme="minorHAnsi"/>
        </w:rPr>
        <w:instrText>drug utilization review</w:instrText>
      </w:r>
      <w:r w:rsidR="004B68C2">
        <w:instrText xml:space="preserve">" </w:instrText>
      </w:r>
      <w:r w:rsidR="004B68C2">
        <w:rPr>
          <w:rFonts w:asciiTheme="minorHAnsi" w:hAnsiTheme="minorHAnsi"/>
        </w:rPr>
        <w:fldChar w:fldCharType="end"/>
      </w:r>
    </w:p>
    <w:p w14:paraId="520BADF5" w14:textId="77777777" w:rsidR="000A55C7" w:rsidRPr="00272241" w:rsidRDefault="000A55C7" w:rsidP="00066834">
      <w:pPr>
        <w:pStyle w:val="a"/>
        <w:numPr>
          <w:ilvl w:val="1"/>
          <w:numId w:val="20"/>
        </w:numPr>
        <w:rPr>
          <w:rFonts w:asciiTheme="minorHAnsi" w:hAnsiTheme="minorHAnsi"/>
        </w:rPr>
      </w:pPr>
      <w:r w:rsidRPr="00272241">
        <w:rPr>
          <w:rFonts w:asciiTheme="minorHAnsi" w:hAnsiTheme="minorHAnsi"/>
        </w:rPr>
        <w:t>clinical conflict resolution;</w:t>
      </w:r>
    </w:p>
    <w:p w14:paraId="251D65F3" w14:textId="6A98F9E5" w:rsidR="000A55C7" w:rsidRPr="00272241" w:rsidRDefault="000A55C7" w:rsidP="00066834">
      <w:pPr>
        <w:pStyle w:val="a"/>
        <w:numPr>
          <w:ilvl w:val="1"/>
          <w:numId w:val="20"/>
        </w:numPr>
        <w:rPr>
          <w:rFonts w:asciiTheme="minorHAnsi" w:hAnsiTheme="minorHAnsi"/>
        </w:rPr>
      </w:pPr>
      <w:r w:rsidRPr="00272241">
        <w:rPr>
          <w:rFonts w:asciiTheme="minorHAnsi" w:hAnsiTheme="minorHAnsi"/>
        </w:rPr>
        <w:t xml:space="preserve">prescriber contact </w:t>
      </w:r>
      <w:r w:rsidR="009C3923" w:rsidRPr="00272241">
        <w:rPr>
          <w:rFonts w:asciiTheme="minorHAnsi" w:hAnsiTheme="minorHAnsi"/>
        </w:rPr>
        <w:t>concerning</w:t>
      </w:r>
      <w:r w:rsidRPr="00272241">
        <w:rPr>
          <w:rFonts w:asciiTheme="minorHAnsi" w:hAnsiTheme="minorHAnsi"/>
        </w:rPr>
        <w:t xml:space="preserve"> Prescription Drug Order</w:t>
      </w:r>
      <w:r w:rsidR="00AD1B2F" w:rsidRPr="00272241">
        <w:rPr>
          <w:rFonts w:asciiTheme="minorHAnsi" w:hAnsiTheme="minorHAnsi"/>
        </w:rPr>
        <w:fldChar w:fldCharType="begin"/>
      </w:r>
      <w:r w:rsidR="00AD1B2F" w:rsidRPr="00272241">
        <w:rPr>
          <w:rFonts w:asciiTheme="minorHAnsi" w:hAnsiTheme="minorHAnsi"/>
        </w:rPr>
        <w:instrText xml:space="preserve"> XE "</w:instrText>
      </w:r>
      <w:r w:rsidR="00AD1B2F">
        <w:rPr>
          <w:rFonts w:asciiTheme="minorHAnsi" w:hAnsiTheme="minorHAnsi"/>
        </w:rPr>
        <w:instrText>p</w:instrText>
      </w:r>
      <w:r w:rsidR="00AD1B2F" w:rsidRPr="00272241">
        <w:rPr>
          <w:rFonts w:asciiTheme="minorHAnsi" w:hAnsiTheme="minorHAnsi"/>
        </w:rPr>
        <w:instrText xml:space="preserve">rescription </w:instrText>
      </w:r>
      <w:r w:rsidR="00AD1B2F">
        <w:rPr>
          <w:rFonts w:asciiTheme="minorHAnsi" w:hAnsiTheme="minorHAnsi"/>
        </w:rPr>
        <w:instrText>d</w:instrText>
      </w:r>
      <w:r w:rsidR="00AD1B2F" w:rsidRPr="00272241">
        <w:rPr>
          <w:rFonts w:asciiTheme="minorHAnsi" w:hAnsiTheme="minorHAnsi"/>
        </w:rPr>
        <w:instrText xml:space="preserve">rug </w:instrText>
      </w:r>
      <w:r w:rsidR="00AD1B2F">
        <w:rPr>
          <w:rFonts w:asciiTheme="minorHAnsi" w:hAnsiTheme="minorHAnsi"/>
        </w:rPr>
        <w:instrText>o</w:instrText>
      </w:r>
      <w:r w:rsidR="00AD1B2F" w:rsidRPr="00272241">
        <w:rPr>
          <w:rFonts w:asciiTheme="minorHAnsi" w:hAnsiTheme="minorHAnsi"/>
        </w:rPr>
        <w:instrText xml:space="preserve">rder" </w:instrText>
      </w:r>
      <w:r w:rsidR="00AD1B2F" w:rsidRPr="00272241">
        <w:rPr>
          <w:rFonts w:asciiTheme="minorHAnsi" w:hAnsiTheme="minorHAnsi"/>
        </w:rPr>
        <w:fldChar w:fldCharType="end"/>
      </w:r>
      <w:r w:rsidRPr="00272241">
        <w:rPr>
          <w:rFonts w:asciiTheme="minorHAnsi" w:hAnsiTheme="minorHAnsi"/>
        </w:rPr>
        <w:t xml:space="preserve"> clarification or therapy modification;</w:t>
      </w:r>
    </w:p>
    <w:p w14:paraId="73DCDBDD" w14:textId="77777777" w:rsidR="00431592" w:rsidRPr="00272241" w:rsidRDefault="00431592" w:rsidP="00066834">
      <w:pPr>
        <w:pStyle w:val="a"/>
        <w:numPr>
          <w:ilvl w:val="1"/>
          <w:numId w:val="20"/>
        </w:numPr>
        <w:rPr>
          <w:rFonts w:asciiTheme="minorHAnsi" w:hAnsiTheme="minorHAnsi"/>
        </w:rPr>
      </w:pPr>
      <w:r w:rsidRPr="00272241">
        <w:rPr>
          <w:rFonts w:asciiTheme="minorHAnsi" w:hAnsiTheme="minorHAnsi"/>
        </w:rPr>
        <w:t>Patient Counseling;</w:t>
      </w:r>
    </w:p>
    <w:p w14:paraId="7AEB9D26" w14:textId="09B0CE98" w:rsidR="00431592" w:rsidRPr="00272241" w:rsidRDefault="00431592" w:rsidP="00066834">
      <w:pPr>
        <w:pStyle w:val="a"/>
        <w:numPr>
          <w:ilvl w:val="1"/>
          <w:numId w:val="20"/>
        </w:numPr>
        <w:rPr>
          <w:rFonts w:asciiTheme="minorHAnsi" w:hAnsiTheme="minorHAnsi"/>
        </w:rPr>
      </w:pPr>
      <w:r w:rsidRPr="00272241">
        <w:rPr>
          <w:rFonts w:asciiTheme="minorHAnsi" w:hAnsiTheme="minorHAnsi"/>
        </w:rPr>
        <w:t>Dispensing</w:t>
      </w:r>
      <w:r w:rsidR="00737A72" w:rsidRPr="00272241">
        <w:rPr>
          <w:rFonts w:asciiTheme="minorHAnsi" w:hAnsiTheme="minorHAnsi"/>
        </w:rPr>
        <w:fldChar w:fldCharType="begin"/>
      </w:r>
      <w:r w:rsidR="00737A72" w:rsidRPr="00272241">
        <w:rPr>
          <w:rFonts w:asciiTheme="minorHAnsi" w:hAnsiTheme="minorHAnsi"/>
        </w:rPr>
        <w:instrText xml:space="preserve"> XE "dispense" </w:instrText>
      </w:r>
      <w:r w:rsidR="00737A72" w:rsidRPr="00272241">
        <w:rPr>
          <w:rFonts w:asciiTheme="minorHAnsi" w:hAnsiTheme="minorHAnsi"/>
        </w:rPr>
        <w:fldChar w:fldCharType="end"/>
      </w:r>
      <w:r w:rsidRPr="00272241">
        <w:rPr>
          <w:rFonts w:asciiTheme="minorHAnsi" w:hAnsiTheme="minorHAnsi"/>
        </w:rPr>
        <w:t xml:space="preserve"> process validation;</w:t>
      </w:r>
    </w:p>
    <w:p w14:paraId="3BF8C25A" w14:textId="45DB9668" w:rsidR="00431592" w:rsidRPr="00272241" w:rsidRDefault="002327F5" w:rsidP="00066834">
      <w:pPr>
        <w:pStyle w:val="a"/>
        <w:numPr>
          <w:ilvl w:val="1"/>
          <w:numId w:val="20"/>
        </w:numPr>
        <w:rPr>
          <w:rFonts w:asciiTheme="minorHAnsi" w:hAnsiTheme="minorHAnsi"/>
        </w:rPr>
      </w:pPr>
      <w:r w:rsidRPr="00272241">
        <w:rPr>
          <w:rFonts w:asciiTheme="minorHAnsi" w:hAnsiTheme="minorHAnsi"/>
        </w:rPr>
        <w:t>p</w:t>
      </w:r>
      <w:r w:rsidR="00431592" w:rsidRPr="00272241">
        <w:rPr>
          <w:rFonts w:asciiTheme="minorHAnsi" w:hAnsiTheme="minorHAnsi"/>
        </w:rPr>
        <w:t>rescription transfer; and</w:t>
      </w:r>
    </w:p>
    <w:p w14:paraId="5144C0CC" w14:textId="77777777" w:rsidR="000A55C7" w:rsidRPr="00272241" w:rsidRDefault="00431592" w:rsidP="00066834">
      <w:pPr>
        <w:pStyle w:val="a"/>
        <w:numPr>
          <w:ilvl w:val="1"/>
          <w:numId w:val="20"/>
        </w:numPr>
        <w:rPr>
          <w:rFonts w:asciiTheme="minorHAnsi" w:hAnsiTheme="minorHAnsi"/>
        </w:rPr>
      </w:pPr>
      <w:r w:rsidRPr="00272241">
        <w:rPr>
          <w:rFonts w:asciiTheme="minorHAnsi" w:hAnsiTheme="minorHAnsi"/>
        </w:rPr>
        <w:t>Receipt of new oral Prescription Drug Orders.</w:t>
      </w:r>
      <w:r w:rsidR="000A55C7" w:rsidRPr="00272241">
        <w:rPr>
          <w:rFonts w:asciiTheme="minorHAnsi" w:hAnsiTheme="minorHAnsi"/>
        </w:rPr>
        <w:t xml:space="preserve">  </w:t>
      </w:r>
    </w:p>
    <w:p w14:paraId="55A54499" w14:textId="5EF24262" w:rsidR="00B12407" w:rsidRPr="00272241" w:rsidRDefault="00B12407" w:rsidP="002735A6">
      <w:pPr>
        <w:pStyle w:val="a"/>
        <w:numPr>
          <w:ilvl w:val="0"/>
          <w:numId w:val="21"/>
        </w:numPr>
        <w:rPr>
          <w:rFonts w:asciiTheme="minorHAnsi" w:hAnsiTheme="minorHAnsi"/>
        </w:rPr>
      </w:pPr>
      <w:r w:rsidRPr="00272241">
        <w:rPr>
          <w:rFonts w:asciiTheme="minorHAnsi" w:hAnsiTheme="minorHAnsi"/>
        </w:rPr>
        <w:t>“Chain Pharmacy Warehouse</w:t>
      </w:r>
      <w:r w:rsidR="00397626" w:rsidRPr="00272241">
        <w:rPr>
          <w:rFonts w:asciiTheme="minorHAnsi" w:hAnsiTheme="minorHAnsi"/>
        </w:rPr>
        <w:fldChar w:fldCharType="begin"/>
      </w:r>
      <w:r w:rsidR="00397626" w:rsidRPr="00272241">
        <w:rPr>
          <w:rFonts w:asciiTheme="minorHAnsi" w:hAnsiTheme="minorHAnsi"/>
        </w:rPr>
        <w:instrText xml:space="preserve"> XE "pharmacy warehouse, chain" </w:instrText>
      </w:r>
      <w:r w:rsidR="00397626" w:rsidRPr="00272241">
        <w:rPr>
          <w:rFonts w:asciiTheme="minorHAnsi" w:hAnsiTheme="minorHAnsi"/>
        </w:rPr>
        <w:fldChar w:fldCharType="end"/>
      </w:r>
      <w:r w:rsidRPr="00272241">
        <w:rPr>
          <w:rFonts w:asciiTheme="minorHAnsi" w:hAnsiTheme="minorHAnsi"/>
        </w:rPr>
        <w:t>” means a permanent physical location for Drugs</w:t>
      </w:r>
      <w:r w:rsidR="00A45D29" w:rsidRPr="00272241">
        <w:rPr>
          <w:rFonts w:asciiTheme="minorHAnsi" w:hAnsiTheme="minorHAnsi"/>
        </w:rPr>
        <w:fldChar w:fldCharType="begin"/>
      </w:r>
      <w:r w:rsidR="00A45D29" w:rsidRPr="00272241">
        <w:rPr>
          <w:rFonts w:asciiTheme="minorHAnsi" w:hAnsiTheme="minorHAnsi"/>
        </w:rPr>
        <w:instrText xml:space="preserve"> XE "drugs" </w:instrText>
      </w:r>
      <w:r w:rsidR="00A45D29" w:rsidRPr="00272241">
        <w:rPr>
          <w:rFonts w:asciiTheme="minorHAnsi" w:hAnsiTheme="minorHAnsi"/>
        </w:rPr>
        <w:fldChar w:fldCharType="end"/>
      </w:r>
      <w:r w:rsidRPr="00272241">
        <w:rPr>
          <w:rFonts w:asciiTheme="minorHAnsi" w:hAnsiTheme="minorHAnsi"/>
        </w:rPr>
        <w:t xml:space="preserve"> and/or Devices</w:t>
      </w:r>
      <w:r w:rsidR="002A0DF0" w:rsidRPr="00272241">
        <w:rPr>
          <w:rFonts w:asciiTheme="minorHAnsi" w:hAnsiTheme="minorHAnsi"/>
        </w:rPr>
        <w:fldChar w:fldCharType="begin"/>
      </w:r>
      <w:r w:rsidR="002A0DF0" w:rsidRPr="00272241">
        <w:rPr>
          <w:rFonts w:asciiTheme="minorHAnsi" w:hAnsiTheme="minorHAnsi"/>
        </w:rPr>
        <w:instrText xml:space="preserve"> XE "device" </w:instrText>
      </w:r>
      <w:r w:rsidR="002A0DF0" w:rsidRPr="00272241">
        <w:rPr>
          <w:rFonts w:asciiTheme="minorHAnsi" w:hAnsiTheme="minorHAnsi"/>
        </w:rPr>
        <w:fldChar w:fldCharType="end"/>
      </w:r>
      <w:r w:rsidRPr="00272241">
        <w:rPr>
          <w:rFonts w:asciiTheme="minorHAnsi" w:hAnsiTheme="minorHAnsi"/>
        </w:rPr>
        <w:t xml:space="preserve"> that acts as a central warehouse and performs intracompany sales and transfers of Prescription Drugs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Pr="00272241">
        <w:rPr>
          <w:rFonts w:asciiTheme="minorHAnsi" w:hAnsiTheme="minorHAnsi"/>
        </w:rPr>
        <w:t xml:space="preserve"> or Devices</w:t>
      </w:r>
      <w:r w:rsidR="002A0DF0" w:rsidRPr="00272241">
        <w:rPr>
          <w:rFonts w:asciiTheme="minorHAnsi" w:hAnsiTheme="minorHAnsi"/>
        </w:rPr>
        <w:fldChar w:fldCharType="begin"/>
      </w:r>
      <w:r w:rsidR="002A0DF0" w:rsidRPr="00272241">
        <w:rPr>
          <w:rFonts w:asciiTheme="minorHAnsi" w:hAnsiTheme="minorHAnsi"/>
        </w:rPr>
        <w:instrText xml:space="preserve"> XE "device" </w:instrText>
      </w:r>
      <w:r w:rsidR="002A0DF0" w:rsidRPr="00272241">
        <w:rPr>
          <w:rFonts w:asciiTheme="minorHAnsi" w:hAnsiTheme="minorHAnsi"/>
        </w:rPr>
        <w:fldChar w:fldCharType="end"/>
      </w:r>
      <w:r w:rsidRPr="00272241">
        <w:rPr>
          <w:rFonts w:asciiTheme="minorHAnsi" w:hAnsiTheme="minorHAnsi"/>
        </w:rPr>
        <w:t xml:space="preserve"> to chain Pharmacies, which are members of the same affiliated group, under common ownership and control. Chain Pharmacy Warehouses must be licensed as Wholesale Distributor</w:t>
      </w:r>
      <w:r w:rsidR="00397626" w:rsidRPr="00272241">
        <w:rPr>
          <w:rFonts w:asciiTheme="minorHAnsi" w:hAnsiTheme="minorHAnsi"/>
        </w:rPr>
        <w:fldChar w:fldCharType="begin"/>
      </w:r>
      <w:r w:rsidR="00397626" w:rsidRPr="00272241">
        <w:rPr>
          <w:rFonts w:asciiTheme="minorHAnsi" w:hAnsiTheme="minorHAnsi"/>
        </w:rPr>
        <w:instrText xml:space="preserve"> XE "wholesale distribution" </w:instrText>
      </w:r>
      <w:r w:rsidR="00397626" w:rsidRPr="00272241">
        <w:rPr>
          <w:rFonts w:asciiTheme="minorHAnsi" w:hAnsiTheme="minorHAnsi"/>
        </w:rPr>
        <w:fldChar w:fldCharType="end"/>
      </w:r>
      <w:r w:rsidRPr="00272241">
        <w:rPr>
          <w:rFonts w:asciiTheme="minorHAnsi" w:hAnsiTheme="minorHAnsi"/>
        </w:rPr>
        <w:t>s.</w:t>
      </w:r>
    </w:p>
    <w:p w14:paraId="40459067" w14:textId="60D25DD5" w:rsidR="00B12407" w:rsidRPr="00272241" w:rsidRDefault="00B12407" w:rsidP="00066834">
      <w:pPr>
        <w:pStyle w:val="a"/>
        <w:numPr>
          <w:ilvl w:val="0"/>
          <w:numId w:val="21"/>
        </w:numPr>
        <w:rPr>
          <w:rFonts w:asciiTheme="minorHAnsi" w:hAnsiTheme="minorHAnsi"/>
        </w:rPr>
      </w:pPr>
      <w:r w:rsidRPr="00272241">
        <w:rPr>
          <w:rFonts w:asciiTheme="minorHAnsi" w:hAnsiTheme="minorHAnsi"/>
        </w:rPr>
        <w:lastRenderedPageBreak/>
        <w:t>“Chart Order</w:t>
      </w:r>
      <w:r w:rsidR="00397626" w:rsidRPr="00272241">
        <w:rPr>
          <w:rFonts w:asciiTheme="minorHAnsi" w:hAnsiTheme="minorHAnsi"/>
        </w:rPr>
        <w:fldChar w:fldCharType="begin"/>
      </w:r>
      <w:r w:rsidR="00397626" w:rsidRPr="00272241">
        <w:rPr>
          <w:rFonts w:asciiTheme="minorHAnsi" w:hAnsiTheme="minorHAnsi"/>
        </w:rPr>
        <w:instrText xml:space="preserve"> XE "chart order" </w:instrText>
      </w:r>
      <w:r w:rsidR="00397626" w:rsidRPr="00272241">
        <w:rPr>
          <w:rFonts w:asciiTheme="minorHAnsi" w:hAnsiTheme="minorHAnsi"/>
        </w:rPr>
        <w:fldChar w:fldCharType="end"/>
      </w:r>
      <w:r w:rsidRPr="00272241">
        <w:rPr>
          <w:rFonts w:asciiTheme="minorHAnsi" w:hAnsiTheme="minorHAnsi"/>
        </w:rPr>
        <w:t>” means a lawful order entered on the chart or a medical record of an inpatient or resident of an Institutional Facility by a Practitioner or his or her</w:t>
      </w:r>
      <w:r w:rsidR="00986793">
        <w:rPr>
          <w:rFonts w:asciiTheme="minorHAnsi" w:hAnsiTheme="minorHAnsi"/>
        </w:rPr>
        <w:t xml:space="preserve"> licensed health care designee</w:t>
      </w:r>
      <w:r w:rsidRPr="00272241">
        <w:rPr>
          <w:rFonts w:asciiTheme="minorHAnsi" w:hAnsiTheme="minorHAnsi"/>
        </w:rPr>
        <w:t xml:space="preserve"> for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or Device and shall be considered a Prescription Drug Order</w:t>
      </w:r>
      <w:r w:rsidR="00397626" w:rsidRPr="00272241">
        <w:rPr>
          <w:rFonts w:asciiTheme="minorHAnsi" w:hAnsiTheme="minorHAnsi"/>
        </w:rPr>
        <w:fldChar w:fldCharType="begin"/>
      </w:r>
      <w:r w:rsidR="00397626" w:rsidRPr="00272241">
        <w:rPr>
          <w:rFonts w:asciiTheme="minorHAnsi" w:hAnsiTheme="minorHAnsi"/>
        </w:rPr>
        <w:instrText xml:space="preserve"> XE "prescription drug order" </w:instrText>
      </w:r>
      <w:r w:rsidR="00397626" w:rsidRPr="00272241">
        <w:rPr>
          <w:rFonts w:asciiTheme="minorHAnsi" w:hAnsiTheme="minorHAnsi"/>
        </w:rPr>
        <w:fldChar w:fldCharType="end"/>
      </w:r>
      <w:r w:rsidRPr="00272241">
        <w:rPr>
          <w:rFonts w:asciiTheme="minorHAnsi" w:hAnsiTheme="minorHAnsi"/>
        </w:rPr>
        <w:t xml:space="preserve"> provided that it contains:</w:t>
      </w:r>
    </w:p>
    <w:p w14:paraId="47C18BB2" w14:textId="77777777" w:rsidR="00B12407" w:rsidRPr="00272241" w:rsidRDefault="00C93A58" w:rsidP="00066834">
      <w:pPr>
        <w:pStyle w:val="1"/>
        <w:numPr>
          <w:ilvl w:val="1"/>
          <w:numId w:val="21"/>
        </w:numPr>
        <w:rPr>
          <w:rFonts w:asciiTheme="minorHAnsi" w:hAnsiTheme="minorHAnsi"/>
        </w:rPr>
      </w:pPr>
      <w:r w:rsidRPr="00272241">
        <w:rPr>
          <w:rFonts w:asciiTheme="minorHAnsi" w:hAnsiTheme="minorHAnsi"/>
        </w:rPr>
        <w:t>t</w:t>
      </w:r>
      <w:r w:rsidR="00B12407" w:rsidRPr="00272241">
        <w:rPr>
          <w:rFonts w:asciiTheme="minorHAnsi" w:hAnsiTheme="minorHAnsi"/>
        </w:rPr>
        <w:t>he full name of the patient;</w:t>
      </w:r>
    </w:p>
    <w:p w14:paraId="6719020E" w14:textId="77777777" w:rsidR="00B12407" w:rsidRPr="00272241" w:rsidRDefault="00C93A58" w:rsidP="00066834">
      <w:pPr>
        <w:pStyle w:val="1"/>
        <w:numPr>
          <w:ilvl w:val="1"/>
          <w:numId w:val="21"/>
        </w:numPr>
        <w:rPr>
          <w:rFonts w:asciiTheme="minorHAnsi" w:hAnsiTheme="minorHAnsi"/>
        </w:rPr>
      </w:pPr>
      <w:r w:rsidRPr="00272241">
        <w:rPr>
          <w:rFonts w:asciiTheme="minorHAnsi" w:hAnsiTheme="minorHAnsi"/>
        </w:rPr>
        <w:t>d</w:t>
      </w:r>
      <w:r w:rsidR="00B12407" w:rsidRPr="00272241">
        <w:rPr>
          <w:rFonts w:asciiTheme="minorHAnsi" w:hAnsiTheme="minorHAnsi"/>
        </w:rPr>
        <w:t xml:space="preserve">ate of issuance; </w:t>
      </w:r>
    </w:p>
    <w:p w14:paraId="4570BD7C" w14:textId="77777777" w:rsidR="00B12407" w:rsidRPr="00272241" w:rsidRDefault="00C93A58" w:rsidP="00066834">
      <w:pPr>
        <w:pStyle w:val="1"/>
        <w:numPr>
          <w:ilvl w:val="1"/>
          <w:numId w:val="21"/>
        </w:numPr>
        <w:rPr>
          <w:rFonts w:asciiTheme="minorHAnsi" w:hAnsiTheme="minorHAnsi"/>
        </w:rPr>
      </w:pPr>
      <w:r w:rsidRPr="00272241">
        <w:rPr>
          <w:rFonts w:asciiTheme="minorHAnsi" w:hAnsiTheme="minorHAnsi"/>
        </w:rPr>
        <w:t>n</w:t>
      </w:r>
      <w:r w:rsidR="00B12407" w:rsidRPr="00272241">
        <w:rPr>
          <w:rFonts w:asciiTheme="minorHAnsi" w:hAnsiTheme="minorHAnsi"/>
        </w:rPr>
        <w:t>ame, strength, and dosage form of the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B12407" w:rsidRPr="00272241">
        <w:rPr>
          <w:rFonts w:asciiTheme="minorHAnsi" w:hAnsiTheme="minorHAnsi"/>
        </w:rPr>
        <w:t xml:space="preserve"> prescribed;</w:t>
      </w:r>
    </w:p>
    <w:p w14:paraId="11221531" w14:textId="77777777" w:rsidR="00B12407" w:rsidRPr="00272241" w:rsidRDefault="00C93A58" w:rsidP="00066834">
      <w:pPr>
        <w:pStyle w:val="1"/>
        <w:numPr>
          <w:ilvl w:val="1"/>
          <w:numId w:val="21"/>
        </w:numPr>
        <w:rPr>
          <w:rFonts w:asciiTheme="minorHAnsi" w:hAnsiTheme="minorHAnsi"/>
        </w:rPr>
      </w:pPr>
      <w:r w:rsidRPr="00272241">
        <w:rPr>
          <w:rFonts w:asciiTheme="minorHAnsi" w:hAnsiTheme="minorHAnsi"/>
        </w:rPr>
        <w:t>d</w:t>
      </w:r>
      <w:r w:rsidR="00B12407" w:rsidRPr="00272241">
        <w:rPr>
          <w:rFonts w:asciiTheme="minorHAnsi" w:hAnsiTheme="minorHAnsi"/>
        </w:rPr>
        <w:t>irections for use; and</w:t>
      </w:r>
    </w:p>
    <w:p w14:paraId="6393B5CA" w14:textId="78BFB6CB" w:rsidR="00B12407" w:rsidRDefault="00C93A58" w:rsidP="00066834">
      <w:pPr>
        <w:pStyle w:val="1"/>
        <w:numPr>
          <w:ilvl w:val="1"/>
          <w:numId w:val="21"/>
        </w:numPr>
        <w:rPr>
          <w:rFonts w:asciiTheme="minorHAnsi" w:hAnsiTheme="minorHAnsi"/>
        </w:rPr>
      </w:pPr>
      <w:r w:rsidRPr="00272241">
        <w:rPr>
          <w:rFonts w:asciiTheme="minorHAnsi" w:hAnsiTheme="minorHAnsi"/>
        </w:rPr>
        <w:t>i</w:t>
      </w:r>
      <w:r w:rsidR="00B12407" w:rsidRPr="00272241">
        <w:rPr>
          <w:rFonts w:asciiTheme="minorHAnsi" w:hAnsiTheme="minorHAnsi"/>
        </w:rPr>
        <w:t>f written</w:t>
      </w:r>
      <w:r w:rsidR="00986793">
        <w:rPr>
          <w:rFonts w:asciiTheme="minorHAnsi" w:hAnsiTheme="minorHAnsi"/>
        </w:rPr>
        <w:t xml:space="preserve"> or electronic,</w:t>
      </w:r>
      <w:r w:rsidR="00B12407" w:rsidRPr="00272241">
        <w:rPr>
          <w:rFonts w:asciiTheme="minorHAnsi" w:hAnsiTheme="minorHAnsi"/>
        </w:rPr>
        <w:t xml:space="preserve"> the prescribing Practitioner’s signature</w:t>
      </w:r>
      <w:r w:rsidR="00986793">
        <w:rPr>
          <w:rStyle w:val="FootnoteReference"/>
          <w:rFonts w:asciiTheme="minorHAnsi" w:hAnsiTheme="minorHAnsi"/>
        </w:rPr>
        <w:footnoteReference w:id="6"/>
      </w:r>
      <w:r w:rsidR="00B12407" w:rsidRPr="00272241">
        <w:rPr>
          <w:rFonts w:asciiTheme="minorHAnsi" w:hAnsiTheme="minorHAnsi"/>
        </w:rPr>
        <w:t xml:space="preserve"> or the signature of the Practitioner’s </w:t>
      </w:r>
      <w:r w:rsidR="00986793">
        <w:rPr>
          <w:rFonts w:asciiTheme="minorHAnsi" w:hAnsiTheme="minorHAnsi"/>
        </w:rPr>
        <w:t xml:space="preserve"> licensed health care designee</w:t>
      </w:r>
      <w:r w:rsidR="00B12407" w:rsidRPr="00272241">
        <w:rPr>
          <w:rFonts w:asciiTheme="minorHAnsi" w:hAnsiTheme="minorHAnsi"/>
        </w:rPr>
        <w:t xml:space="preserve"> (including the name of the prescribing Practitioner)</w:t>
      </w:r>
      <w:r w:rsidR="00986793">
        <w:rPr>
          <w:rFonts w:asciiTheme="minorHAnsi" w:hAnsiTheme="minorHAnsi"/>
        </w:rPr>
        <w:t>.</w:t>
      </w:r>
      <w:r w:rsidR="00155D9B" w:rsidRPr="00272241">
        <w:rPr>
          <w:rFonts w:asciiTheme="minorHAnsi" w:hAnsiTheme="minorHAnsi"/>
        </w:rPr>
        <w:fldChar w:fldCharType="begin"/>
      </w:r>
      <w:r w:rsidR="00155D9B" w:rsidRPr="00272241">
        <w:rPr>
          <w:rFonts w:asciiTheme="minorHAnsi" w:hAnsiTheme="minorHAnsi"/>
        </w:rPr>
        <w:instrText xml:space="preserve"> XE "digital signature" </w:instrText>
      </w:r>
      <w:r w:rsidR="00155D9B" w:rsidRPr="00272241">
        <w:rPr>
          <w:rFonts w:asciiTheme="minorHAnsi" w:hAnsiTheme="minorHAnsi"/>
        </w:rPr>
        <w:fldChar w:fldCharType="end"/>
      </w:r>
    </w:p>
    <w:p w14:paraId="3C381B3F" w14:textId="5EB2EBDA" w:rsidR="00986793" w:rsidRPr="00272241" w:rsidRDefault="003A2B15" w:rsidP="003A2B15">
      <w:pPr>
        <w:pStyle w:val="1"/>
        <w:ind w:left="1080" w:firstLine="0"/>
        <w:rPr>
          <w:rFonts w:asciiTheme="minorHAnsi" w:hAnsiTheme="minorHAnsi"/>
        </w:rPr>
      </w:pPr>
      <w:r>
        <w:rPr>
          <w:rFonts w:asciiTheme="minorHAnsi" w:hAnsiTheme="minorHAnsi"/>
        </w:rPr>
        <w:t>Bid</w:t>
      </w:r>
      <w:r w:rsidR="0060447F">
        <w:rPr>
          <w:rFonts w:asciiTheme="minorHAnsi" w:hAnsiTheme="minorHAnsi"/>
        </w:rPr>
        <w:t>i</w:t>
      </w:r>
      <w:r>
        <w:rPr>
          <w:rFonts w:asciiTheme="minorHAnsi" w:hAnsiTheme="minorHAnsi"/>
        </w:rPr>
        <w:t>rectional transmission of Chart Orders</w:t>
      </w:r>
      <w:r w:rsidR="000D3C96" w:rsidRPr="00272241">
        <w:rPr>
          <w:rFonts w:asciiTheme="minorHAnsi" w:hAnsiTheme="minorHAnsi"/>
        </w:rPr>
        <w:fldChar w:fldCharType="begin"/>
      </w:r>
      <w:r w:rsidR="000D3C96" w:rsidRPr="00272241">
        <w:rPr>
          <w:rFonts w:asciiTheme="minorHAnsi" w:hAnsiTheme="minorHAnsi"/>
        </w:rPr>
        <w:instrText xml:space="preserve"> XE "chart order" </w:instrText>
      </w:r>
      <w:r w:rsidR="000D3C96" w:rsidRPr="00272241">
        <w:rPr>
          <w:rFonts w:asciiTheme="minorHAnsi" w:hAnsiTheme="minorHAnsi"/>
        </w:rPr>
        <w:fldChar w:fldCharType="end"/>
      </w:r>
      <w:r>
        <w:rPr>
          <w:rFonts w:asciiTheme="minorHAnsi" w:hAnsiTheme="minorHAnsi"/>
        </w:rPr>
        <w:t xml:space="preserve"> between the Institutional Pharmacy</w:t>
      </w:r>
      <w:r w:rsidR="00AD1B2F" w:rsidRPr="00272241">
        <w:rPr>
          <w:rFonts w:asciiTheme="minorHAnsi" w:hAnsiTheme="minorHAnsi"/>
        </w:rPr>
        <w:fldChar w:fldCharType="begin"/>
      </w:r>
      <w:r w:rsidR="00AD1B2F" w:rsidRPr="00272241">
        <w:rPr>
          <w:rFonts w:asciiTheme="minorHAnsi" w:hAnsiTheme="minorHAnsi"/>
        </w:rPr>
        <w:instrText xml:space="preserve"> XE "</w:instrText>
      </w:r>
      <w:r w:rsidR="00AD1B2F">
        <w:rPr>
          <w:rFonts w:asciiTheme="minorHAnsi" w:hAnsiTheme="minorHAnsi"/>
        </w:rPr>
        <w:instrText>i</w:instrText>
      </w:r>
      <w:r w:rsidR="00AD1B2F" w:rsidRPr="00272241">
        <w:rPr>
          <w:rFonts w:asciiTheme="minorHAnsi" w:hAnsiTheme="minorHAnsi"/>
        </w:rPr>
        <w:instrText xml:space="preserve">nstitutional </w:instrText>
      </w:r>
      <w:r w:rsidR="00AD1B2F">
        <w:rPr>
          <w:rFonts w:asciiTheme="minorHAnsi" w:hAnsiTheme="minorHAnsi"/>
        </w:rPr>
        <w:instrText>p</w:instrText>
      </w:r>
      <w:r w:rsidR="00AD1B2F" w:rsidRPr="00272241">
        <w:rPr>
          <w:rFonts w:asciiTheme="minorHAnsi" w:hAnsiTheme="minorHAnsi"/>
        </w:rPr>
        <w:instrText xml:space="preserve">harmacy" </w:instrText>
      </w:r>
      <w:r w:rsidR="00AD1B2F" w:rsidRPr="00272241">
        <w:rPr>
          <w:rFonts w:asciiTheme="minorHAnsi" w:hAnsiTheme="minorHAnsi"/>
        </w:rPr>
        <w:fldChar w:fldCharType="end"/>
      </w:r>
      <w:r>
        <w:rPr>
          <w:rFonts w:asciiTheme="minorHAnsi" w:hAnsiTheme="minorHAnsi"/>
        </w:rPr>
        <w:t xml:space="preserve"> and the Institutional Facility is allowed. The Pharmacist-in-Charge</w:t>
      </w:r>
      <w:r w:rsidR="008F1831" w:rsidRPr="00272241">
        <w:rPr>
          <w:rFonts w:asciiTheme="minorHAnsi" w:hAnsiTheme="minorHAnsi"/>
        </w:rPr>
        <w:fldChar w:fldCharType="begin"/>
      </w:r>
      <w:r w:rsidR="008F1831" w:rsidRPr="00272241">
        <w:rPr>
          <w:rFonts w:asciiTheme="minorHAnsi" w:hAnsiTheme="minorHAnsi"/>
        </w:rPr>
        <w:instrText xml:space="preserve"> XE "pharmacist-in-charge" </w:instrText>
      </w:r>
      <w:r w:rsidR="008F1831" w:rsidRPr="00272241">
        <w:rPr>
          <w:rFonts w:asciiTheme="minorHAnsi" w:hAnsiTheme="minorHAnsi"/>
        </w:rPr>
        <w:fldChar w:fldCharType="end"/>
      </w:r>
      <w:r>
        <w:rPr>
          <w:rFonts w:asciiTheme="minorHAnsi" w:hAnsiTheme="minorHAnsi"/>
        </w:rPr>
        <w:t xml:space="preserve"> shall ensure that the Institutional Pharmacy</w:t>
      </w:r>
      <w:r w:rsidR="00AD1B2F" w:rsidRPr="00272241">
        <w:rPr>
          <w:rFonts w:asciiTheme="minorHAnsi" w:hAnsiTheme="minorHAnsi"/>
        </w:rPr>
        <w:fldChar w:fldCharType="begin"/>
      </w:r>
      <w:r w:rsidR="00AD1B2F" w:rsidRPr="00272241">
        <w:rPr>
          <w:rFonts w:asciiTheme="minorHAnsi" w:hAnsiTheme="minorHAnsi"/>
        </w:rPr>
        <w:instrText xml:space="preserve"> XE "</w:instrText>
      </w:r>
      <w:r w:rsidR="00AD1B2F">
        <w:rPr>
          <w:rFonts w:asciiTheme="minorHAnsi" w:hAnsiTheme="minorHAnsi"/>
        </w:rPr>
        <w:instrText>i</w:instrText>
      </w:r>
      <w:r w:rsidR="00AD1B2F" w:rsidRPr="00272241">
        <w:rPr>
          <w:rFonts w:asciiTheme="minorHAnsi" w:hAnsiTheme="minorHAnsi"/>
        </w:rPr>
        <w:instrText xml:space="preserve">nstitutional </w:instrText>
      </w:r>
      <w:r w:rsidR="00AD1B2F">
        <w:rPr>
          <w:rFonts w:asciiTheme="minorHAnsi" w:hAnsiTheme="minorHAnsi"/>
        </w:rPr>
        <w:instrText>p</w:instrText>
      </w:r>
      <w:r w:rsidR="00AD1B2F" w:rsidRPr="00272241">
        <w:rPr>
          <w:rFonts w:asciiTheme="minorHAnsi" w:hAnsiTheme="minorHAnsi"/>
        </w:rPr>
        <w:instrText xml:space="preserve">harmacy" </w:instrText>
      </w:r>
      <w:r w:rsidR="00AD1B2F" w:rsidRPr="00272241">
        <w:rPr>
          <w:rFonts w:asciiTheme="minorHAnsi" w:hAnsiTheme="minorHAnsi"/>
        </w:rPr>
        <w:fldChar w:fldCharType="end"/>
      </w:r>
      <w:r>
        <w:rPr>
          <w:rFonts w:asciiTheme="minorHAnsi" w:hAnsiTheme="minorHAnsi"/>
        </w:rPr>
        <w:t xml:space="preserve"> has policies and procedures for a Practitioner to delegate the transmittal of a Chart Order</w:t>
      </w:r>
      <w:r w:rsidR="007C2DD5" w:rsidRPr="00272241">
        <w:rPr>
          <w:rFonts w:asciiTheme="minorHAnsi" w:hAnsiTheme="minorHAnsi"/>
        </w:rPr>
        <w:fldChar w:fldCharType="begin"/>
      </w:r>
      <w:r w:rsidR="007C2DD5" w:rsidRPr="00272241">
        <w:rPr>
          <w:rFonts w:asciiTheme="minorHAnsi" w:hAnsiTheme="minorHAnsi"/>
        </w:rPr>
        <w:instrText xml:space="preserve"> XE "chart order" </w:instrText>
      </w:r>
      <w:r w:rsidR="007C2DD5" w:rsidRPr="00272241">
        <w:rPr>
          <w:rFonts w:asciiTheme="minorHAnsi" w:hAnsiTheme="minorHAnsi"/>
        </w:rPr>
        <w:fldChar w:fldCharType="end"/>
      </w:r>
      <w:r>
        <w:rPr>
          <w:rFonts w:asciiTheme="minorHAnsi" w:hAnsiTheme="minorHAnsi"/>
        </w:rPr>
        <w:t xml:space="preserve"> to a licensed nurse employed by, or contracted by, the Institutional Facility and acting within the scope of his or her practice. Renewal of ongoing Chart Orders</w:t>
      </w:r>
      <w:r w:rsidR="007C2DD5" w:rsidRPr="00272241">
        <w:rPr>
          <w:rFonts w:asciiTheme="minorHAnsi" w:hAnsiTheme="minorHAnsi"/>
        </w:rPr>
        <w:fldChar w:fldCharType="begin"/>
      </w:r>
      <w:r w:rsidR="007C2DD5" w:rsidRPr="00272241">
        <w:rPr>
          <w:rFonts w:asciiTheme="minorHAnsi" w:hAnsiTheme="minorHAnsi"/>
        </w:rPr>
        <w:instrText xml:space="preserve"> XE "chart order" </w:instrText>
      </w:r>
      <w:r w:rsidR="007C2DD5" w:rsidRPr="00272241">
        <w:rPr>
          <w:rFonts w:asciiTheme="minorHAnsi" w:hAnsiTheme="minorHAnsi"/>
        </w:rPr>
        <w:fldChar w:fldCharType="end"/>
      </w:r>
      <w:r>
        <w:rPr>
          <w:rFonts w:asciiTheme="minorHAnsi" w:hAnsiTheme="minorHAnsi"/>
        </w:rPr>
        <w:t xml:space="preserve"> shall be signed by the prescriber at the appropriate time interval based on facility type and federal regulation, state law</w:t>
      </w:r>
      <w:r w:rsidR="00885761">
        <w:rPr>
          <w:rFonts w:asciiTheme="minorHAnsi" w:hAnsiTheme="minorHAnsi"/>
        </w:rPr>
        <w:t>,</w:t>
      </w:r>
      <w:r>
        <w:rPr>
          <w:rFonts w:asciiTheme="minorHAnsi" w:hAnsiTheme="minorHAnsi"/>
        </w:rPr>
        <w:t xml:space="preserve"> or rule. Chart Orders</w:t>
      </w:r>
      <w:r w:rsidR="007C2DD5" w:rsidRPr="00272241">
        <w:rPr>
          <w:rFonts w:asciiTheme="minorHAnsi" w:hAnsiTheme="minorHAnsi"/>
        </w:rPr>
        <w:fldChar w:fldCharType="begin"/>
      </w:r>
      <w:r w:rsidR="007C2DD5" w:rsidRPr="00272241">
        <w:rPr>
          <w:rFonts w:asciiTheme="minorHAnsi" w:hAnsiTheme="minorHAnsi"/>
        </w:rPr>
        <w:instrText xml:space="preserve"> XE "chart order" </w:instrText>
      </w:r>
      <w:r w:rsidR="007C2DD5" w:rsidRPr="00272241">
        <w:rPr>
          <w:rFonts w:asciiTheme="minorHAnsi" w:hAnsiTheme="minorHAnsi"/>
        </w:rPr>
        <w:fldChar w:fldCharType="end"/>
      </w:r>
      <w:r>
        <w:rPr>
          <w:rFonts w:asciiTheme="minorHAnsi" w:hAnsiTheme="minorHAnsi"/>
        </w:rPr>
        <w:t xml:space="preserve"> shall be ongoing until such time as the Practitioner discontinues the order and such discontinuation is communicated to the Pharmacy, including but not limited to, by automatic stop order, unless otherwise indicated.</w:t>
      </w:r>
    </w:p>
    <w:p w14:paraId="34B2010B" w14:textId="0EE9870A" w:rsidR="00B12407" w:rsidRPr="00272241" w:rsidRDefault="00B12407" w:rsidP="00066834">
      <w:pPr>
        <w:pStyle w:val="a"/>
        <w:numPr>
          <w:ilvl w:val="0"/>
          <w:numId w:val="21"/>
        </w:numPr>
        <w:rPr>
          <w:rFonts w:asciiTheme="minorHAnsi" w:hAnsiTheme="minorHAnsi"/>
        </w:rPr>
      </w:pPr>
      <w:r w:rsidRPr="00272241">
        <w:rPr>
          <w:rFonts w:asciiTheme="minorHAnsi" w:hAnsiTheme="minorHAnsi"/>
        </w:rPr>
        <w:t>“Closed Pharmacy</w:t>
      </w:r>
      <w:r w:rsidR="00397626" w:rsidRPr="00272241">
        <w:rPr>
          <w:rFonts w:asciiTheme="minorHAnsi" w:hAnsiTheme="minorHAnsi"/>
        </w:rPr>
        <w:fldChar w:fldCharType="begin"/>
      </w:r>
      <w:r w:rsidR="00397626" w:rsidRPr="00272241">
        <w:rPr>
          <w:rFonts w:asciiTheme="minorHAnsi" w:hAnsiTheme="minorHAnsi"/>
        </w:rPr>
        <w:instrText xml:space="preserve"> XE "pharmacy, closed" </w:instrText>
      </w:r>
      <w:r w:rsidR="00397626" w:rsidRPr="00272241">
        <w:rPr>
          <w:rFonts w:asciiTheme="minorHAnsi" w:hAnsiTheme="minorHAnsi"/>
        </w:rPr>
        <w:fldChar w:fldCharType="end"/>
      </w:r>
      <w:r w:rsidRPr="00272241">
        <w:rPr>
          <w:rFonts w:asciiTheme="minorHAnsi" w:hAnsiTheme="minorHAnsi"/>
        </w:rPr>
        <w:t>” means a Pharmacy that purchases Drugs</w:t>
      </w:r>
      <w:r w:rsidR="00A45D29" w:rsidRPr="00272241">
        <w:rPr>
          <w:rFonts w:asciiTheme="minorHAnsi" w:hAnsiTheme="minorHAnsi"/>
        </w:rPr>
        <w:fldChar w:fldCharType="begin"/>
      </w:r>
      <w:r w:rsidR="00A45D29" w:rsidRPr="00272241">
        <w:rPr>
          <w:rFonts w:asciiTheme="minorHAnsi" w:hAnsiTheme="minorHAnsi"/>
        </w:rPr>
        <w:instrText xml:space="preserve"> XE "drugs" </w:instrText>
      </w:r>
      <w:r w:rsidR="00A45D29" w:rsidRPr="00272241">
        <w:rPr>
          <w:rFonts w:asciiTheme="minorHAnsi" w:hAnsiTheme="minorHAnsi"/>
        </w:rPr>
        <w:fldChar w:fldCharType="end"/>
      </w:r>
      <w:r w:rsidRPr="00272241">
        <w:rPr>
          <w:rFonts w:asciiTheme="minorHAnsi" w:hAnsiTheme="minorHAnsi"/>
        </w:rPr>
        <w:t xml:space="preserve"> or Devices</w:t>
      </w:r>
      <w:r w:rsidR="002A0DF0" w:rsidRPr="00272241">
        <w:rPr>
          <w:rFonts w:asciiTheme="minorHAnsi" w:hAnsiTheme="minorHAnsi"/>
        </w:rPr>
        <w:fldChar w:fldCharType="begin"/>
      </w:r>
      <w:r w:rsidR="002A0DF0" w:rsidRPr="00272241">
        <w:rPr>
          <w:rFonts w:asciiTheme="minorHAnsi" w:hAnsiTheme="minorHAnsi"/>
        </w:rPr>
        <w:instrText xml:space="preserve"> XE "device" </w:instrText>
      </w:r>
      <w:r w:rsidR="002A0DF0" w:rsidRPr="00272241">
        <w:rPr>
          <w:rFonts w:asciiTheme="minorHAnsi" w:hAnsiTheme="minorHAnsi"/>
        </w:rPr>
        <w:fldChar w:fldCharType="end"/>
      </w:r>
      <w:r w:rsidRPr="00272241">
        <w:rPr>
          <w:rFonts w:asciiTheme="minorHAnsi" w:hAnsiTheme="minorHAnsi"/>
        </w:rPr>
        <w:t xml:space="preserve"> for a limited patient population and is not open for dispensing to the general patient population and cannot operate or be licensed as a Wholesale Distributor</w:t>
      </w:r>
      <w:r w:rsidR="00397626" w:rsidRPr="00272241">
        <w:rPr>
          <w:rFonts w:asciiTheme="minorHAnsi" w:hAnsiTheme="minorHAnsi"/>
        </w:rPr>
        <w:fldChar w:fldCharType="begin"/>
      </w:r>
      <w:r w:rsidR="00397626" w:rsidRPr="00272241">
        <w:rPr>
          <w:rFonts w:asciiTheme="minorHAnsi" w:hAnsiTheme="minorHAnsi"/>
        </w:rPr>
        <w:instrText xml:space="preserve"> XE "wholesale distribution" </w:instrText>
      </w:r>
      <w:r w:rsidR="00397626" w:rsidRPr="00272241">
        <w:rPr>
          <w:rFonts w:asciiTheme="minorHAnsi" w:hAnsiTheme="minorHAnsi"/>
        </w:rPr>
        <w:fldChar w:fldCharType="end"/>
      </w:r>
      <w:r w:rsidRPr="00272241">
        <w:rPr>
          <w:rFonts w:asciiTheme="minorHAnsi" w:hAnsiTheme="minorHAnsi"/>
        </w:rPr>
        <w:t>.</w:t>
      </w:r>
    </w:p>
    <w:p w14:paraId="2BDEC3BC" w14:textId="77777777" w:rsidR="00B12407" w:rsidRPr="00272241" w:rsidRDefault="00B12407" w:rsidP="00066834">
      <w:pPr>
        <w:pStyle w:val="a"/>
        <w:numPr>
          <w:ilvl w:val="0"/>
          <w:numId w:val="21"/>
        </w:numPr>
        <w:rPr>
          <w:rFonts w:asciiTheme="minorHAnsi" w:hAnsiTheme="minorHAnsi"/>
        </w:rPr>
      </w:pPr>
      <w:r w:rsidRPr="00272241">
        <w:rPr>
          <w:rFonts w:asciiTheme="minorHAnsi" w:hAnsiTheme="minorHAnsi"/>
        </w:rPr>
        <w:t>“Co-licensee</w:t>
      </w:r>
      <w:r w:rsidR="00397626" w:rsidRPr="00272241">
        <w:rPr>
          <w:rFonts w:asciiTheme="minorHAnsi" w:hAnsiTheme="minorHAnsi"/>
        </w:rPr>
        <w:fldChar w:fldCharType="begin"/>
      </w:r>
      <w:r w:rsidR="00397626" w:rsidRPr="00272241">
        <w:rPr>
          <w:rFonts w:asciiTheme="minorHAnsi" w:hAnsiTheme="minorHAnsi"/>
        </w:rPr>
        <w:instrText xml:space="preserve"> XE "co-licensee" </w:instrText>
      </w:r>
      <w:r w:rsidR="00397626" w:rsidRPr="00272241">
        <w:rPr>
          <w:rFonts w:asciiTheme="minorHAnsi" w:hAnsiTheme="minorHAnsi"/>
        </w:rPr>
        <w:fldChar w:fldCharType="end"/>
      </w:r>
      <w:r w:rsidRPr="00272241">
        <w:rPr>
          <w:rFonts w:asciiTheme="minorHAnsi" w:hAnsiTheme="minorHAnsi"/>
        </w:rPr>
        <w:t>” means a pharmaceutical manufacturer that has entered into an agreement with another pharmaceutical manufacturer to engage in a business activity or occupation related to the manufacture or distribution of a Prescription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w:t>
      </w:r>
    </w:p>
    <w:p w14:paraId="1C07DABE" w14:textId="77777777" w:rsidR="008205C3" w:rsidRPr="00272241" w:rsidRDefault="00B12407" w:rsidP="00066834">
      <w:pPr>
        <w:pStyle w:val="a"/>
        <w:numPr>
          <w:ilvl w:val="0"/>
          <w:numId w:val="21"/>
        </w:numPr>
        <w:rPr>
          <w:rFonts w:asciiTheme="minorHAnsi" w:hAnsiTheme="minorHAnsi"/>
        </w:rPr>
      </w:pPr>
      <w:r w:rsidRPr="00272241">
        <w:rPr>
          <w:rFonts w:asciiTheme="minorHAnsi" w:hAnsiTheme="minorHAnsi"/>
        </w:rPr>
        <w:t>“Collaborative Pharmacy Practice</w:t>
      </w:r>
      <w:r w:rsidR="00397626" w:rsidRPr="00272241">
        <w:rPr>
          <w:rFonts w:asciiTheme="minorHAnsi" w:hAnsiTheme="minorHAnsi"/>
        </w:rPr>
        <w:fldChar w:fldCharType="begin"/>
      </w:r>
      <w:r w:rsidR="00397626" w:rsidRPr="00272241">
        <w:rPr>
          <w:rFonts w:asciiTheme="minorHAnsi" w:hAnsiTheme="minorHAnsi"/>
        </w:rPr>
        <w:instrText xml:space="preserve"> XE "pharmacy practice, collaborative" </w:instrText>
      </w:r>
      <w:r w:rsidR="00397626" w:rsidRPr="00272241">
        <w:rPr>
          <w:rFonts w:asciiTheme="minorHAnsi" w:hAnsiTheme="minorHAnsi"/>
        </w:rPr>
        <w:fldChar w:fldCharType="end"/>
      </w:r>
      <w:r w:rsidRPr="00272241">
        <w:rPr>
          <w:rFonts w:asciiTheme="minorHAnsi" w:hAnsiTheme="minorHAnsi"/>
        </w:rPr>
        <w:t>” is that Practice of Pharmacy</w:t>
      </w:r>
      <w:r w:rsidR="00397626" w:rsidRPr="00272241">
        <w:rPr>
          <w:rFonts w:asciiTheme="minorHAnsi" w:hAnsiTheme="minorHAnsi"/>
        </w:rPr>
        <w:fldChar w:fldCharType="begin"/>
      </w:r>
      <w:r w:rsidR="00397626" w:rsidRPr="00272241">
        <w:rPr>
          <w:rFonts w:asciiTheme="minorHAnsi" w:hAnsiTheme="minorHAnsi"/>
        </w:rPr>
        <w:instrText xml:space="preserve"> XE "practice of pharmacy" </w:instrText>
      </w:r>
      <w:r w:rsidR="00397626" w:rsidRPr="00272241">
        <w:rPr>
          <w:rFonts w:asciiTheme="minorHAnsi" w:hAnsiTheme="minorHAnsi"/>
        </w:rPr>
        <w:fldChar w:fldCharType="end"/>
      </w:r>
      <w:r w:rsidRPr="00272241">
        <w:rPr>
          <w:rFonts w:asciiTheme="minorHAnsi" w:hAnsiTheme="minorHAnsi"/>
        </w:rPr>
        <w:t xml:space="preserve"> whereby one or more Pharmacists have jointly agreed, on a voluntary basis, to work in conjunction with one or more Practitioners under protocol </w:t>
      </w:r>
      <w:r w:rsidR="005C0148" w:rsidRPr="00272241">
        <w:rPr>
          <w:rFonts w:asciiTheme="minorHAnsi" w:hAnsiTheme="minorHAnsi"/>
        </w:rPr>
        <w:t>and in collaboration with Practitioner(s) to provide patient care services to achieve optimal medication use and desired patient outcomes.</w:t>
      </w:r>
    </w:p>
    <w:p w14:paraId="745F5D86" w14:textId="77777777" w:rsidR="008205C3" w:rsidRPr="00272241" w:rsidRDefault="00B12407" w:rsidP="00066834">
      <w:pPr>
        <w:pStyle w:val="a"/>
        <w:numPr>
          <w:ilvl w:val="0"/>
          <w:numId w:val="21"/>
        </w:numPr>
        <w:rPr>
          <w:rFonts w:asciiTheme="minorHAnsi" w:hAnsiTheme="minorHAnsi"/>
        </w:rPr>
      </w:pPr>
      <w:r w:rsidRPr="00272241">
        <w:rPr>
          <w:rFonts w:asciiTheme="minorHAnsi" w:hAnsiTheme="minorHAnsi"/>
        </w:rPr>
        <w:t>“Collaborative Pharmacy Practice</w:t>
      </w:r>
      <w:r w:rsidR="00397626" w:rsidRPr="00272241">
        <w:rPr>
          <w:rFonts w:asciiTheme="minorHAnsi" w:hAnsiTheme="minorHAnsi"/>
        </w:rPr>
        <w:fldChar w:fldCharType="begin"/>
      </w:r>
      <w:r w:rsidR="00397626" w:rsidRPr="00272241">
        <w:rPr>
          <w:rFonts w:asciiTheme="minorHAnsi" w:hAnsiTheme="minorHAnsi"/>
        </w:rPr>
        <w:instrText xml:space="preserve"> XE "pharmacy practice, collaborative" </w:instrText>
      </w:r>
      <w:r w:rsidR="00397626" w:rsidRPr="00272241">
        <w:rPr>
          <w:rFonts w:asciiTheme="minorHAnsi" w:hAnsiTheme="minorHAnsi"/>
        </w:rPr>
        <w:fldChar w:fldCharType="end"/>
      </w:r>
      <w:r w:rsidRPr="00272241">
        <w:rPr>
          <w:rFonts w:asciiTheme="minorHAnsi" w:hAnsiTheme="minorHAnsi"/>
        </w:rPr>
        <w:t xml:space="preserve"> Agreement</w:t>
      </w:r>
      <w:r w:rsidR="00397626" w:rsidRPr="00272241">
        <w:rPr>
          <w:rFonts w:asciiTheme="minorHAnsi" w:hAnsiTheme="minorHAnsi"/>
        </w:rPr>
        <w:fldChar w:fldCharType="begin"/>
      </w:r>
      <w:r w:rsidR="00397626" w:rsidRPr="00272241">
        <w:rPr>
          <w:rFonts w:asciiTheme="minorHAnsi" w:hAnsiTheme="minorHAnsi"/>
        </w:rPr>
        <w:instrText xml:space="preserve"> XE "pharmacy practice, collaborative:agreement" </w:instrText>
      </w:r>
      <w:r w:rsidR="00397626" w:rsidRPr="00272241">
        <w:rPr>
          <w:rFonts w:asciiTheme="minorHAnsi" w:hAnsiTheme="minorHAnsi"/>
        </w:rPr>
        <w:fldChar w:fldCharType="end"/>
      </w:r>
      <w:r w:rsidRPr="00272241">
        <w:rPr>
          <w:rFonts w:asciiTheme="minorHAnsi" w:hAnsiTheme="minorHAnsi"/>
        </w:rPr>
        <w:t>” is a written and signed agreement between one or more Pharmacists and one or more Practitioners that provides for Collaborative Pharmacy Practice as defined by law and the Rules of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w:t>
      </w:r>
    </w:p>
    <w:p w14:paraId="0993C7DB" w14:textId="77777777" w:rsidR="008205C3" w:rsidRPr="00272241" w:rsidRDefault="00CE1ECD" w:rsidP="00066834">
      <w:pPr>
        <w:pStyle w:val="a"/>
        <w:numPr>
          <w:ilvl w:val="0"/>
          <w:numId w:val="21"/>
        </w:numPr>
        <w:rPr>
          <w:rFonts w:asciiTheme="minorHAnsi" w:hAnsiTheme="minorHAnsi"/>
        </w:rPr>
      </w:pPr>
      <w:r w:rsidRPr="00272241">
        <w:rPr>
          <w:rFonts w:asciiTheme="minorHAnsi" w:hAnsiTheme="minorHAnsi"/>
        </w:rPr>
        <w:t>“Common Carrier” means any person or entity who undertakes, whether directly or by any other arrangement, to transport property including</w:t>
      </w:r>
      <w:r w:rsidR="000A5A3E" w:rsidRPr="00272241">
        <w:rPr>
          <w:rFonts w:asciiTheme="minorHAnsi" w:hAnsiTheme="minorHAnsi"/>
        </w:rPr>
        <w:t xml:space="preserve"> P</w:t>
      </w:r>
      <w:r w:rsidRPr="00272241">
        <w:rPr>
          <w:rFonts w:asciiTheme="minorHAnsi" w:hAnsiTheme="minorHAnsi"/>
        </w:rPr>
        <w:t xml:space="preserve">rescription </w:t>
      </w:r>
      <w:r w:rsidR="000A5A3E" w:rsidRPr="00272241">
        <w:rPr>
          <w:rFonts w:asciiTheme="minorHAnsi" w:hAnsiTheme="minorHAnsi"/>
        </w:rPr>
        <w:t>D</w:t>
      </w:r>
      <w:r w:rsidRPr="00272241">
        <w:rPr>
          <w:rFonts w:asciiTheme="minorHAnsi" w:hAnsiTheme="minorHAnsi"/>
        </w:rPr>
        <w:t>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Pr="00272241">
        <w:rPr>
          <w:rFonts w:asciiTheme="minorHAnsi" w:hAnsiTheme="minorHAnsi"/>
        </w:rPr>
        <w:t xml:space="preserve"> for compensation.</w:t>
      </w:r>
      <w:r w:rsidR="00DF0019" w:rsidRPr="00272241">
        <w:rPr>
          <w:rStyle w:val="FootnoteReference"/>
          <w:rFonts w:asciiTheme="minorHAnsi" w:hAnsiTheme="minorHAnsi"/>
        </w:rPr>
        <w:footnoteReference w:id="7"/>
      </w:r>
    </w:p>
    <w:p w14:paraId="0566DEE0" w14:textId="64BA0859" w:rsidR="008205C3" w:rsidRPr="00272241" w:rsidRDefault="00B12407" w:rsidP="00066834">
      <w:pPr>
        <w:pStyle w:val="a"/>
        <w:numPr>
          <w:ilvl w:val="0"/>
          <w:numId w:val="21"/>
        </w:numPr>
        <w:rPr>
          <w:rFonts w:asciiTheme="minorHAnsi" w:hAnsiTheme="minorHAnsi"/>
        </w:rPr>
      </w:pPr>
      <w:r w:rsidRPr="00272241">
        <w:rPr>
          <w:rFonts w:asciiTheme="minorHAnsi" w:hAnsiTheme="minorHAnsi"/>
        </w:rPr>
        <w:t>“Component</w:t>
      </w:r>
      <w:r w:rsidR="00397626" w:rsidRPr="00272241">
        <w:rPr>
          <w:rFonts w:asciiTheme="minorHAnsi" w:hAnsiTheme="minorHAnsi"/>
        </w:rPr>
        <w:fldChar w:fldCharType="begin"/>
      </w:r>
      <w:r w:rsidR="00397626" w:rsidRPr="00272241">
        <w:rPr>
          <w:rFonts w:asciiTheme="minorHAnsi" w:hAnsiTheme="minorHAnsi"/>
        </w:rPr>
        <w:instrText xml:space="preserve"> XE "component" </w:instrText>
      </w:r>
      <w:r w:rsidR="00397626" w:rsidRPr="00272241">
        <w:rPr>
          <w:rFonts w:asciiTheme="minorHAnsi" w:hAnsiTheme="minorHAnsi"/>
        </w:rPr>
        <w:fldChar w:fldCharType="end"/>
      </w:r>
      <w:r w:rsidRPr="00272241">
        <w:rPr>
          <w:rFonts w:asciiTheme="minorHAnsi" w:hAnsiTheme="minorHAnsi"/>
        </w:rPr>
        <w:t>” means any Active Ingredient or Added Substance</w:t>
      </w:r>
      <w:r w:rsidR="00945B5F" w:rsidRPr="00272241">
        <w:rPr>
          <w:rFonts w:asciiTheme="minorHAnsi" w:hAnsiTheme="minorHAnsi"/>
        </w:rPr>
        <w:fldChar w:fldCharType="begin"/>
      </w:r>
      <w:r w:rsidR="00945B5F" w:rsidRPr="00272241">
        <w:rPr>
          <w:rFonts w:asciiTheme="minorHAnsi" w:hAnsiTheme="minorHAnsi"/>
        </w:rPr>
        <w:instrText xml:space="preserve"> XE "substances, added" </w:instrText>
      </w:r>
      <w:r w:rsidR="00945B5F" w:rsidRPr="00272241">
        <w:rPr>
          <w:rFonts w:asciiTheme="minorHAnsi" w:hAnsiTheme="minorHAnsi"/>
        </w:rPr>
        <w:fldChar w:fldCharType="end"/>
      </w:r>
      <w:r w:rsidRPr="00272241">
        <w:rPr>
          <w:rFonts w:asciiTheme="minorHAnsi" w:hAnsiTheme="minorHAnsi"/>
        </w:rPr>
        <w:t xml:space="preserve"> intended for use in the Compounding</w:t>
      </w:r>
      <w:r w:rsidR="00397626" w:rsidRPr="00272241">
        <w:rPr>
          <w:rFonts w:asciiTheme="minorHAnsi" w:hAnsiTheme="minorHAnsi"/>
        </w:rPr>
        <w:fldChar w:fldCharType="begin"/>
      </w:r>
      <w:r w:rsidR="00397626" w:rsidRPr="00272241">
        <w:rPr>
          <w:rFonts w:asciiTheme="minorHAnsi" w:hAnsiTheme="minorHAnsi"/>
        </w:rPr>
        <w:instrText xml:space="preserve"> XE "compounding" </w:instrText>
      </w:r>
      <w:r w:rsidR="00397626" w:rsidRPr="00272241">
        <w:rPr>
          <w:rFonts w:asciiTheme="minorHAnsi" w:hAnsiTheme="minorHAnsi"/>
        </w:rPr>
        <w:fldChar w:fldCharType="end"/>
      </w:r>
      <w:r w:rsidRPr="00272241">
        <w:rPr>
          <w:rFonts w:asciiTheme="minorHAnsi" w:hAnsiTheme="minorHAnsi"/>
        </w:rPr>
        <w:t xml:space="preserve"> of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w:t>
      </w:r>
      <w:r w:rsidR="008F4AD3" w:rsidRPr="00272241">
        <w:rPr>
          <w:rFonts w:asciiTheme="minorHAnsi" w:hAnsiTheme="minorHAnsi"/>
        </w:rPr>
        <w:t>P</w:t>
      </w:r>
      <w:r w:rsidRPr="00272241">
        <w:rPr>
          <w:rFonts w:asciiTheme="minorHAnsi" w:hAnsiTheme="minorHAnsi"/>
        </w:rPr>
        <w:t xml:space="preserve">roduct, including those that may not appear in such </w:t>
      </w:r>
      <w:r w:rsidR="008F4AD3" w:rsidRPr="00272241">
        <w:rPr>
          <w:rFonts w:asciiTheme="minorHAnsi" w:hAnsiTheme="minorHAnsi"/>
        </w:rPr>
        <w:t>P</w:t>
      </w:r>
      <w:r w:rsidRPr="00272241">
        <w:rPr>
          <w:rFonts w:asciiTheme="minorHAnsi" w:hAnsiTheme="minorHAnsi"/>
        </w:rPr>
        <w:t>roduct.</w:t>
      </w:r>
    </w:p>
    <w:p w14:paraId="33A1724D" w14:textId="494D92DB" w:rsidR="002638FF" w:rsidRPr="00272241" w:rsidRDefault="00B12407" w:rsidP="00066834">
      <w:pPr>
        <w:pStyle w:val="a"/>
        <w:numPr>
          <w:ilvl w:val="0"/>
          <w:numId w:val="21"/>
        </w:numPr>
        <w:rPr>
          <w:rFonts w:asciiTheme="minorHAnsi" w:hAnsiTheme="minorHAnsi"/>
        </w:rPr>
      </w:pPr>
      <w:r w:rsidRPr="00272241">
        <w:rPr>
          <w:rFonts w:asciiTheme="minorHAnsi" w:hAnsiTheme="minorHAnsi"/>
        </w:rPr>
        <w:t>“Compounding</w:t>
      </w:r>
      <w:r w:rsidR="00397626" w:rsidRPr="00272241">
        <w:rPr>
          <w:rFonts w:asciiTheme="minorHAnsi" w:hAnsiTheme="minorHAnsi"/>
        </w:rPr>
        <w:fldChar w:fldCharType="begin"/>
      </w:r>
      <w:r w:rsidR="00397626" w:rsidRPr="00272241">
        <w:rPr>
          <w:rFonts w:asciiTheme="minorHAnsi" w:hAnsiTheme="minorHAnsi"/>
        </w:rPr>
        <w:instrText xml:space="preserve"> XE "compounding" </w:instrText>
      </w:r>
      <w:r w:rsidR="00397626" w:rsidRPr="00272241">
        <w:rPr>
          <w:rFonts w:asciiTheme="minorHAnsi" w:hAnsiTheme="minorHAnsi"/>
        </w:rPr>
        <w:fldChar w:fldCharType="end"/>
      </w:r>
      <w:r w:rsidRPr="00272241">
        <w:rPr>
          <w:rFonts w:asciiTheme="minorHAnsi" w:hAnsiTheme="minorHAnsi"/>
        </w:rPr>
        <w:t>” means the preparation</w:t>
      </w:r>
      <w:r w:rsidR="00551D56" w:rsidRPr="00272241">
        <w:rPr>
          <w:rFonts w:asciiTheme="minorHAnsi" w:hAnsiTheme="minorHAnsi"/>
        </w:rPr>
        <w:t>,</w:t>
      </w:r>
      <w:r w:rsidRPr="00272241">
        <w:rPr>
          <w:rFonts w:asciiTheme="minorHAnsi" w:hAnsiTheme="minorHAnsi"/>
        </w:rPr>
        <w:t xml:space="preserve"> </w:t>
      </w:r>
      <w:r w:rsidR="002638FF" w:rsidRPr="00272241">
        <w:rPr>
          <w:rFonts w:asciiTheme="minorHAnsi" w:hAnsiTheme="minorHAnsi"/>
        </w:rPr>
        <w:t xml:space="preserve">mixing, assembling, altering, packaging, and </w:t>
      </w:r>
      <w:r w:rsidR="00E82803" w:rsidRPr="00272241">
        <w:rPr>
          <w:rFonts w:asciiTheme="minorHAnsi" w:hAnsiTheme="minorHAnsi"/>
        </w:rPr>
        <w:t>L</w:t>
      </w:r>
      <w:r w:rsidR="002638FF" w:rsidRPr="00272241">
        <w:rPr>
          <w:rFonts w:asciiTheme="minorHAnsi" w:hAnsiTheme="minorHAnsi"/>
        </w:rPr>
        <w:t>abeling</w:t>
      </w:r>
      <w:r w:rsidR="00F26F60" w:rsidRPr="00272241">
        <w:rPr>
          <w:rFonts w:asciiTheme="minorHAnsi" w:hAnsiTheme="minorHAnsi"/>
        </w:rPr>
        <w:fldChar w:fldCharType="begin"/>
      </w:r>
      <w:r w:rsidR="00F26F60" w:rsidRPr="00272241">
        <w:rPr>
          <w:rFonts w:asciiTheme="minorHAnsi" w:hAnsiTheme="minorHAnsi"/>
        </w:rPr>
        <w:instrText xml:space="preserve"> XE "</w:instrText>
      </w:r>
      <w:r w:rsidR="00ED06AE">
        <w:rPr>
          <w:rFonts w:asciiTheme="minorHAnsi" w:hAnsiTheme="minorHAnsi"/>
        </w:rPr>
        <w:instrText>l</w:instrText>
      </w:r>
      <w:r w:rsidR="00F26F60" w:rsidRPr="00272241">
        <w:rPr>
          <w:rFonts w:asciiTheme="minorHAnsi" w:hAnsiTheme="minorHAnsi"/>
        </w:rPr>
        <w:instrText xml:space="preserve">abeling" </w:instrText>
      </w:r>
      <w:r w:rsidR="00F26F60" w:rsidRPr="00272241">
        <w:rPr>
          <w:rFonts w:asciiTheme="minorHAnsi" w:hAnsiTheme="minorHAnsi"/>
        </w:rPr>
        <w:fldChar w:fldCharType="end"/>
      </w:r>
      <w:r w:rsidR="002638FF" w:rsidRPr="00272241">
        <w:rPr>
          <w:rFonts w:asciiTheme="minorHAnsi" w:hAnsiTheme="minorHAnsi"/>
        </w:rPr>
        <w:t xml:space="preserve"> of a </w:t>
      </w:r>
      <w:r w:rsidR="00E82803" w:rsidRPr="00272241">
        <w:rPr>
          <w:rFonts w:asciiTheme="minorHAnsi" w:hAnsiTheme="minorHAnsi"/>
        </w:rPr>
        <w:t>D</w:t>
      </w:r>
      <w:r w:rsidR="002638FF" w:rsidRPr="00272241">
        <w:rPr>
          <w:rFonts w:asciiTheme="minorHAnsi" w:hAnsiTheme="minorHAnsi"/>
        </w:rPr>
        <w:t>rug</w:t>
      </w:r>
      <w:r w:rsidR="00F26F60" w:rsidRPr="00272241">
        <w:rPr>
          <w:rFonts w:asciiTheme="minorHAnsi" w:hAnsiTheme="minorHAnsi"/>
        </w:rPr>
        <w:fldChar w:fldCharType="begin"/>
      </w:r>
      <w:r w:rsidR="00F26F60" w:rsidRPr="00272241">
        <w:rPr>
          <w:rFonts w:asciiTheme="minorHAnsi" w:hAnsiTheme="minorHAnsi"/>
        </w:rPr>
        <w:instrText xml:space="preserve"> XE "</w:instrText>
      </w:r>
      <w:r w:rsidR="00744F83">
        <w:rPr>
          <w:rFonts w:asciiTheme="minorHAnsi" w:hAnsiTheme="minorHAnsi"/>
        </w:rPr>
        <w:instrText>d</w:instrText>
      </w:r>
      <w:r w:rsidR="00F26F60" w:rsidRPr="00272241">
        <w:rPr>
          <w:rFonts w:asciiTheme="minorHAnsi" w:hAnsiTheme="minorHAnsi"/>
        </w:rPr>
        <w:instrText xml:space="preserve">rug" </w:instrText>
      </w:r>
      <w:r w:rsidR="00F26F60" w:rsidRPr="00272241">
        <w:rPr>
          <w:rFonts w:asciiTheme="minorHAnsi" w:hAnsiTheme="minorHAnsi"/>
        </w:rPr>
        <w:fldChar w:fldCharType="end"/>
      </w:r>
      <w:r w:rsidR="002638FF" w:rsidRPr="00272241">
        <w:rPr>
          <w:rFonts w:asciiTheme="minorHAnsi" w:hAnsiTheme="minorHAnsi"/>
        </w:rPr>
        <w:t xml:space="preserve">, </w:t>
      </w:r>
      <w:r w:rsidR="00E82803" w:rsidRPr="00272241">
        <w:rPr>
          <w:rFonts w:asciiTheme="minorHAnsi" w:hAnsiTheme="minorHAnsi"/>
        </w:rPr>
        <w:t>D</w:t>
      </w:r>
      <w:r w:rsidR="002638FF" w:rsidRPr="00272241">
        <w:rPr>
          <w:rFonts w:asciiTheme="minorHAnsi" w:hAnsiTheme="minorHAnsi"/>
        </w:rPr>
        <w:t>rug-</w:t>
      </w:r>
      <w:r w:rsidR="00E82803" w:rsidRPr="00272241">
        <w:rPr>
          <w:rFonts w:asciiTheme="minorHAnsi" w:hAnsiTheme="minorHAnsi"/>
        </w:rPr>
        <w:t>D</w:t>
      </w:r>
      <w:r w:rsidR="002638FF" w:rsidRPr="00272241">
        <w:rPr>
          <w:rFonts w:asciiTheme="minorHAnsi" w:hAnsiTheme="minorHAnsi"/>
        </w:rPr>
        <w:t xml:space="preserve">elivery </w:t>
      </w:r>
      <w:r w:rsidR="00E82803" w:rsidRPr="00272241">
        <w:rPr>
          <w:rFonts w:asciiTheme="minorHAnsi" w:hAnsiTheme="minorHAnsi"/>
        </w:rPr>
        <w:t>D</w:t>
      </w:r>
      <w:r w:rsidR="002638FF" w:rsidRPr="00272241">
        <w:rPr>
          <w:rFonts w:asciiTheme="minorHAnsi" w:hAnsiTheme="minorHAnsi"/>
        </w:rPr>
        <w:t xml:space="preserve">evice, or </w:t>
      </w:r>
      <w:r w:rsidR="00E82803" w:rsidRPr="00272241">
        <w:rPr>
          <w:rFonts w:asciiTheme="minorHAnsi" w:hAnsiTheme="minorHAnsi"/>
        </w:rPr>
        <w:t>D</w:t>
      </w:r>
      <w:r w:rsidR="002638FF" w:rsidRPr="00272241">
        <w:rPr>
          <w:rFonts w:asciiTheme="minorHAnsi" w:hAnsiTheme="minorHAnsi"/>
        </w:rPr>
        <w:t>evice</w:t>
      </w:r>
      <w:r w:rsidR="00F26F60" w:rsidRPr="00272241">
        <w:rPr>
          <w:rFonts w:asciiTheme="minorHAnsi" w:hAnsiTheme="minorHAnsi"/>
        </w:rPr>
        <w:fldChar w:fldCharType="begin"/>
      </w:r>
      <w:r w:rsidR="00F26F60" w:rsidRPr="00272241">
        <w:rPr>
          <w:rFonts w:asciiTheme="minorHAnsi" w:hAnsiTheme="minorHAnsi"/>
        </w:rPr>
        <w:instrText xml:space="preserve"> XE "</w:instrText>
      </w:r>
      <w:r w:rsidR="00744F83">
        <w:rPr>
          <w:rFonts w:asciiTheme="minorHAnsi" w:hAnsiTheme="minorHAnsi"/>
        </w:rPr>
        <w:instrText>d</w:instrText>
      </w:r>
      <w:r w:rsidR="00F26F60" w:rsidRPr="00272241">
        <w:rPr>
          <w:rFonts w:asciiTheme="minorHAnsi" w:hAnsiTheme="minorHAnsi"/>
        </w:rPr>
        <w:instrText xml:space="preserve">evice" </w:instrText>
      </w:r>
      <w:r w:rsidR="00F26F60" w:rsidRPr="00272241">
        <w:rPr>
          <w:rFonts w:asciiTheme="minorHAnsi" w:hAnsiTheme="minorHAnsi"/>
        </w:rPr>
        <w:fldChar w:fldCharType="end"/>
      </w:r>
      <w:r w:rsidR="002638FF" w:rsidRPr="00272241">
        <w:rPr>
          <w:rFonts w:asciiTheme="minorHAnsi" w:hAnsiTheme="minorHAnsi"/>
        </w:rPr>
        <w:t xml:space="preserve">, </w:t>
      </w:r>
      <w:r w:rsidR="00E82803" w:rsidRPr="00272241">
        <w:rPr>
          <w:rFonts w:asciiTheme="minorHAnsi" w:hAnsiTheme="minorHAnsi"/>
        </w:rPr>
        <w:t>u</w:t>
      </w:r>
      <w:r w:rsidR="002638FF" w:rsidRPr="00272241">
        <w:rPr>
          <w:rFonts w:asciiTheme="minorHAnsi" w:hAnsiTheme="minorHAnsi"/>
        </w:rPr>
        <w:t>nless performed in a</w:t>
      </w:r>
      <w:r w:rsidR="00E82803" w:rsidRPr="00272241">
        <w:rPr>
          <w:rFonts w:asciiTheme="minorHAnsi" w:hAnsiTheme="minorHAnsi"/>
        </w:rPr>
        <w:t xml:space="preserve"> Food and Drug Administration</w:t>
      </w:r>
      <w:r w:rsidR="002638FF" w:rsidRPr="00272241">
        <w:rPr>
          <w:rFonts w:asciiTheme="minorHAnsi" w:hAnsiTheme="minorHAnsi"/>
        </w:rPr>
        <w:t xml:space="preserve"> </w:t>
      </w:r>
      <w:r w:rsidR="00E82803" w:rsidRPr="00272241">
        <w:rPr>
          <w:rFonts w:asciiTheme="minorHAnsi" w:hAnsiTheme="minorHAnsi"/>
        </w:rPr>
        <w:t>(</w:t>
      </w:r>
      <w:r w:rsidR="002638FF" w:rsidRPr="00272241">
        <w:rPr>
          <w:rFonts w:asciiTheme="minorHAnsi" w:hAnsiTheme="minorHAnsi"/>
        </w:rPr>
        <w:t>FDA</w:t>
      </w:r>
      <w:r w:rsidR="00E82803" w:rsidRPr="00272241">
        <w:rPr>
          <w:rFonts w:asciiTheme="minorHAnsi" w:hAnsiTheme="minorHAnsi"/>
        </w:rPr>
        <w:t>)</w:t>
      </w:r>
      <w:r w:rsidR="00922666" w:rsidRPr="00922666">
        <w:rPr>
          <w:rFonts w:asciiTheme="minorHAnsi" w:hAnsiTheme="minorHAnsi"/>
        </w:rPr>
        <w:t xml:space="preserve"> </w:t>
      </w:r>
      <w:r w:rsidR="00922666" w:rsidRPr="00272241">
        <w:rPr>
          <w:rFonts w:asciiTheme="minorHAnsi" w:hAnsiTheme="minorHAnsi"/>
        </w:rPr>
        <w:fldChar w:fldCharType="begin"/>
      </w:r>
      <w:r w:rsidR="00922666" w:rsidRPr="00272241">
        <w:rPr>
          <w:rFonts w:asciiTheme="minorHAnsi" w:hAnsiTheme="minorHAnsi"/>
        </w:rPr>
        <w:instrText xml:space="preserve"> XE "Food and Drug Administration" </w:instrText>
      </w:r>
      <w:r w:rsidR="00922666" w:rsidRPr="00272241">
        <w:rPr>
          <w:rFonts w:asciiTheme="minorHAnsi" w:hAnsiTheme="minorHAnsi"/>
        </w:rPr>
        <w:fldChar w:fldCharType="end"/>
      </w:r>
      <w:r w:rsidR="002638FF" w:rsidRPr="00272241">
        <w:rPr>
          <w:rFonts w:asciiTheme="minorHAnsi" w:hAnsiTheme="minorHAnsi"/>
        </w:rPr>
        <w:t>-</w:t>
      </w:r>
      <w:r w:rsidR="002638FF" w:rsidRPr="00272241">
        <w:rPr>
          <w:rFonts w:asciiTheme="minorHAnsi" w:hAnsiTheme="minorHAnsi"/>
        </w:rPr>
        <w:lastRenderedPageBreak/>
        <w:t xml:space="preserve">registered Outsourcing Facility in conformance with </w:t>
      </w:r>
      <w:r w:rsidR="00812FF5" w:rsidRPr="00272241">
        <w:rPr>
          <w:rFonts w:asciiTheme="minorHAnsi" w:hAnsiTheme="minorHAnsi"/>
        </w:rPr>
        <w:t>F</w:t>
      </w:r>
      <w:r w:rsidR="002638FF" w:rsidRPr="00272241">
        <w:rPr>
          <w:rFonts w:asciiTheme="minorHAnsi" w:hAnsiTheme="minorHAnsi"/>
        </w:rPr>
        <w:t xml:space="preserve">ederal law, in accordance with a licensed </w:t>
      </w:r>
      <w:r w:rsidR="00E82803" w:rsidRPr="00272241">
        <w:rPr>
          <w:rFonts w:asciiTheme="minorHAnsi" w:hAnsiTheme="minorHAnsi"/>
        </w:rPr>
        <w:t>P</w:t>
      </w:r>
      <w:r w:rsidR="002638FF" w:rsidRPr="00272241">
        <w:rPr>
          <w:rFonts w:asciiTheme="minorHAnsi" w:hAnsiTheme="minorHAnsi"/>
        </w:rPr>
        <w:t xml:space="preserve">ractitioner’s prescription, medication order, or initiative based on the </w:t>
      </w:r>
      <w:r w:rsidR="00E82803" w:rsidRPr="00272241">
        <w:rPr>
          <w:rFonts w:asciiTheme="minorHAnsi" w:hAnsiTheme="minorHAnsi"/>
        </w:rPr>
        <w:t>P</w:t>
      </w:r>
      <w:r w:rsidR="002638FF" w:rsidRPr="00272241">
        <w:rPr>
          <w:rFonts w:asciiTheme="minorHAnsi" w:hAnsiTheme="minorHAnsi"/>
        </w:rPr>
        <w:t>ractitioner/patient/</w:t>
      </w:r>
      <w:r w:rsidR="00E82803" w:rsidRPr="00272241">
        <w:rPr>
          <w:rFonts w:asciiTheme="minorHAnsi" w:hAnsiTheme="minorHAnsi"/>
        </w:rPr>
        <w:t>P</w:t>
      </w:r>
      <w:r w:rsidR="002638FF" w:rsidRPr="00272241">
        <w:rPr>
          <w:rFonts w:asciiTheme="minorHAnsi" w:hAnsiTheme="minorHAnsi"/>
        </w:rPr>
        <w:t>harmacist/</w:t>
      </w:r>
      <w:r w:rsidR="007C36C6" w:rsidRPr="00272241">
        <w:rPr>
          <w:rFonts w:asciiTheme="minorHAnsi" w:hAnsiTheme="minorHAnsi"/>
        </w:rPr>
        <w:t>c</w:t>
      </w:r>
      <w:r w:rsidR="002638FF" w:rsidRPr="00272241">
        <w:rPr>
          <w:rFonts w:asciiTheme="minorHAnsi" w:hAnsiTheme="minorHAnsi"/>
        </w:rPr>
        <w:t>ompounder relationship in the course of professional practice. Compounding</w:t>
      </w:r>
      <w:r w:rsidR="00474B04" w:rsidRPr="00272241">
        <w:rPr>
          <w:rFonts w:asciiTheme="minorHAnsi" w:hAnsiTheme="minorHAnsi"/>
        </w:rPr>
        <w:fldChar w:fldCharType="begin"/>
      </w:r>
      <w:r w:rsidR="00474B04" w:rsidRPr="00272241">
        <w:rPr>
          <w:rFonts w:asciiTheme="minorHAnsi" w:hAnsiTheme="minorHAnsi"/>
        </w:rPr>
        <w:instrText xml:space="preserve"> XE "compounding" </w:instrText>
      </w:r>
      <w:r w:rsidR="00474B04" w:rsidRPr="00272241">
        <w:rPr>
          <w:rFonts w:asciiTheme="minorHAnsi" w:hAnsiTheme="minorHAnsi"/>
        </w:rPr>
        <w:fldChar w:fldCharType="end"/>
      </w:r>
      <w:r w:rsidR="002638FF" w:rsidRPr="00272241">
        <w:rPr>
          <w:rFonts w:asciiTheme="minorHAnsi" w:hAnsiTheme="minorHAnsi"/>
        </w:rPr>
        <w:t xml:space="preserve"> includes the following:</w:t>
      </w:r>
    </w:p>
    <w:p w14:paraId="5984234C" w14:textId="4C4B7DD1" w:rsidR="002638FF" w:rsidRPr="00272241" w:rsidRDefault="00062D75" w:rsidP="004D04AE">
      <w:pPr>
        <w:pStyle w:val="a"/>
        <w:numPr>
          <w:ilvl w:val="1"/>
          <w:numId w:val="21"/>
        </w:numPr>
        <w:rPr>
          <w:rFonts w:asciiTheme="minorHAnsi" w:hAnsiTheme="minorHAnsi"/>
        </w:rPr>
      </w:pPr>
      <w:r w:rsidRPr="00272241">
        <w:rPr>
          <w:rFonts w:asciiTheme="minorHAnsi" w:hAnsiTheme="minorHAnsi"/>
        </w:rPr>
        <w:t>p</w:t>
      </w:r>
      <w:r w:rsidR="002638FF" w:rsidRPr="00272241">
        <w:rPr>
          <w:rFonts w:asciiTheme="minorHAnsi" w:hAnsiTheme="minorHAnsi"/>
        </w:rPr>
        <w:t xml:space="preserve">reparation of </w:t>
      </w:r>
      <w:r w:rsidRPr="00272241">
        <w:rPr>
          <w:rFonts w:asciiTheme="minorHAnsi" w:hAnsiTheme="minorHAnsi"/>
        </w:rPr>
        <w:t>D</w:t>
      </w:r>
      <w:r w:rsidR="002638FF" w:rsidRPr="00272241">
        <w:rPr>
          <w:rFonts w:asciiTheme="minorHAnsi" w:hAnsiTheme="minorHAnsi"/>
        </w:rPr>
        <w:t>rug</w:t>
      </w:r>
      <w:r w:rsidR="00F26F60" w:rsidRPr="00272241">
        <w:rPr>
          <w:rFonts w:asciiTheme="minorHAnsi" w:hAnsiTheme="minorHAnsi"/>
        </w:rPr>
        <w:fldChar w:fldCharType="begin"/>
      </w:r>
      <w:r w:rsidR="00F26F60" w:rsidRPr="00272241">
        <w:rPr>
          <w:rFonts w:asciiTheme="minorHAnsi" w:hAnsiTheme="minorHAnsi"/>
        </w:rPr>
        <w:instrText xml:space="preserve"> XE "</w:instrText>
      </w:r>
      <w:r w:rsidR="00744F83">
        <w:rPr>
          <w:rFonts w:asciiTheme="minorHAnsi" w:hAnsiTheme="minorHAnsi"/>
        </w:rPr>
        <w:instrText>d</w:instrText>
      </w:r>
      <w:r w:rsidR="00F26F60" w:rsidRPr="00272241">
        <w:rPr>
          <w:rFonts w:asciiTheme="minorHAnsi" w:hAnsiTheme="minorHAnsi"/>
        </w:rPr>
        <w:instrText xml:space="preserve">rug" </w:instrText>
      </w:r>
      <w:r w:rsidR="00F26F60" w:rsidRPr="00272241">
        <w:rPr>
          <w:rFonts w:asciiTheme="minorHAnsi" w:hAnsiTheme="minorHAnsi"/>
        </w:rPr>
        <w:fldChar w:fldCharType="end"/>
      </w:r>
      <w:r w:rsidR="002638FF" w:rsidRPr="00272241">
        <w:rPr>
          <w:rFonts w:asciiTheme="minorHAnsi" w:hAnsiTheme="minorHAnsi"/>
        </w:rPr>
        <w:t xml:space="preserve"> dosage forms for both human and animal patients;</w:t>
      </w:r>
    </w:p>
    <w:p w14:paraId="4ABB1172" w14:textId="3661692F" w:rsidR="002638FF" w:rsidRPr="00272241" w:rsidRDefault="002638FF" w:rsidP="004D04AE">
      <w:pPr>
        <w:pStyle w:val="a"/>
        <w:numPr>
          <w:ilvl w:val="1"/>
          <w:numId w:val="21"/>
        </w:numPr>
        <w:rPr>
          <w:rFonts w:asciiTheme="minorHAnsi" w:hAnsiTheme="minorHAnsi"/>
        </w:rPr>
      </w:pPr>
      <w:r w:rsidRPr="00272241">
        <w:rPr>
          <w:rFonts w:asciiTheme="minorHAnsi" w:hAnsiTheme="minorHAnsi"/>
        </w:rPr>
        <w:t xml:space="preserve">preparation of </w:t>
      </w:r>
      <w:r w:rsidR="00062D75" w:rsidRPr="00272241">
        <w:rPr>
          <w:rFonts w:asciiTheme="minorHAnsi" w:hAnsiTheme="minorHAnsi"/>
        </w:rPr>
        <w:t>D</w:t>
      </w:r>
      <w:r w:rsidRPr="00272241">
        <w:rPr>
          <w:rFonts w:asciiTheme="minorHAnsi" w:hAnsiTheme="minorHAnsi"/>
        </w:rPr>
        <w:t>rug</w:t>
      </w:r>
      <w:r w:rsidR="00F26F60" w:rsidRPr="00272241">
        <w:rPr>
          <w:rFonts w:asciiTheme="minorHAnsi" w:hAnsiTheme="minorHAnsi"/>
        </w:rPr>
        <w:fldChar w:fldCharType="begin"/>
      </w:r>
      <w:r w:rsidR="00F26F60" w:rsidRPr="00272241">
        <w:rPr>
          <w:rFonts w:asciiTheme="minorHAnsi" w:hAnsiTheme="minorHAnsi"/>
        </w:rPr>
        <w:instrText xml:space="preserve"> XE "</w:instrText>
      </w:r>
      <w:r w:rsidR="00744F83">
        <w:rPr>
          <w:rFonts w:asciiTheme="minorHAnsi" w:hAnsiTheme="minorHAnsi"/>
        </w:rPr>
        <w:instrText>d</w:instrText>
      </w:r>
      <w:r w:rsidR="00F26F60" w:rsidRPr="00272241">
        <w:rPr>
          <w:rFonts w:asciiTheme="minorHAnsi" w:hAnsiTheme="minorHAnsi"/>
        </w:rPr>
        <w:instrText xml:space="preserve">rug" </w:instrText>
      </w:r>
      <w:r w:rsidR="00F26F60" w:rsidRPr="00272241">
        <w:rPr>
          <w:rFonts w:asciiTheme="minorHAnsi" w:hAnsiTheme="minorHAnsi"/>
        </w:rPr>
        <w:fldChar w:fldCharType="end"/>
      </w:r>
      <w:r w:rsidRPr="00272241">
        <w:rPr>
          <w:rFonts w:asciiTheme="minorHAnsi" w:hAnsiTheme="minorHAnsi"/>
        </w:rPr>
        <w:t xml:space="preserve">s or </w:t>
      </w:r>
      <w:r w:rsidR="00062D75" w:rsidRPr="00272241">
        <w:rPr>
          <w:rFonts w:asciiTheme="minorHAnsi" w:hAnsiTheme="minorHAnsi"/>
        </w:rPr>
        <w:t>D</w:t>
      </w:r>
      <w:r w:rsidRPr="00272241">
        <w:rPr>
          <w:rFonts w:asciiTheme="minorHAnsi" w:hAnsiTheme="minorHAnsi"/>
        </w:rPr>
        <w:t>evice</w:t>
      </w:r>
      <w:r w:rsidR="00F26F60" w:rsidRPr="00272241">
        <w:rPr>
          <w:rFonts w:asciiTheme="minorHAnsi" w:hAnsiTheme="minorHAnsi"/>
        </w:rPr>
        <w:fldChar w:fldCharType="begin"/>
      </w:r>
      <w:r w:rsidR="00F26F60" w:rsidRPr="00272241">
        <w:rPr>
          <w:rFonts w:asciiTheme="minorHAnsi" w:hAnsiTheme="minorHAnsi"/>
        </w:rPr>
        <w:instrText xml:space="preserve"> XE "</w:instrText>
      </w:r>
      <w:r w:rsidR="00744F83">
        <w:rPr>
          <w:rFonts w:asciiTheme="minorHAnsi" w:hAnsiTheme="minorHAnsi"/>
        </w:rPr>
        <w:instrText>d</w:instrText>
      </w:r>
      <w:r w:rsidR="00F26F60" w:rsidRPr="00272241">
        <w:rPr>
          <w:rFonts w:asciiTheme="minorHAnsi" w:hAnsiTheme="minorHAnsi"/>
        </w:rPr>
        <w:instrText xml:space="preserve">evice" </w:instrText>
      </w:r>
      <w:r w:rsidR="00F26F60" w:rsidRPr="00272241">
        <w:rPr>
          <w:rFonts w:asciiTheme="minorHAnsi" w:hAnsiTheme="minorHAnsi"/>
        </w:rPr>
        <w:fldChar w:fldCharType="end"/>
      </w:r>
      <w:r w:rsidRPr="00272241">
        <w:rPr>
          <w:rFonts w:asciiTheme="minorHAnsi" w:hAnsiTheme="minorHAnsi"/>
        </w:rPr>
        <w:t xml:space="preserve">s in anticipation of </w:t>
      </w:r>
      <w:r w:rsidR="00062D75" w:rsidRPr="00272241">
        <w:rPr>
          <w:rFonts w:asciiTheme="minorHAnsi" w:hAnsiTheme="minorHAnsi"/>
        </w:rPr>
        <w:t>P</w:t>
      </w:r>
      <w:r w:rsidRPr="00272241">
        <w:rPr>
          <w:rFonts w:asciiTheme="minorHAnsi" w:hAnsiTheme="minorHAnsi"/>
        </w:rPr>
        <w:t xml:space="preserve">rescription </w:t>
      </w:r>
      <w:r w:rsidR="00062D75" w:rsidRPr="00272241">
        <w:rPr>
          <w:rFonts w:asciiTheme="minorHAnsi" w:hAnsiTheme="minorHAnsi"/>
        </w:rPr>
        <w:t>D</w:t>
      </w:r>
      <w:r w:rsidRPr="00272241">
        <w:rPr>
          <w:rFonts w:asciiTheme="minorHAnsi" w:hAnsiTheme="minorHAnsi"/>
        </w:rPr>
        <w:t xml:space="preserve">rug </w:t>
      </w:r>
      <w:r w:rsidR="00062D75" w:rsidRPr="00272241">
        <w:rPr>
          <w:rFonts w:asciiTheme="minorHAnsi" w:hAnsiTheme="minorHAnsi"/>
        </w:rPr>
        <w:t>O</w:t>
      </w:r>
      <w:r w:rsidRPr="00272241">
        <w:rPr>
          <w:rFonts w:asciiTheme="minorHAnsi" w:hAnsiTheme="minorHAnsi"/>
        </w:rPr>
        <w:t>rder</w:t>
      </w:r>
      <w:r w:rsidR="00F26F60" w:rsidRPr="00272241">
        <w:rPr>
          <w:rFonts w:asciiTheme="minorHAnsi" w:hAnsiTheme="minorHAnsi"/>
        </w:rPr>
        <w:fldChar w:fldCharType="begin"/>
      </w:r>
      <w:r w:rsidR="00F26F60" w:rsidRPr="00272241">
        <w:rPr>
          <w:rFonts w:asciiTheme="minorHAnsi" w:hAnsiTheme="minorHAnsi"/>
        </w:rPr>
        <w:instrText xml:space="preserve"> XE "</w:instrText>
      </w:r>
      <w:r w:rsidR="00744F83">
        <w:rPr>
          <w:rFonts w:asciiTheme="minorHAnsi" w:hAnsiTheme="minorHAnsi"/>
        </w:rPr>
        <w:instrText>p</w:instrText>
      </w:r>
      <w:r w:rsidR="00F26F60" w:rsidRPr="00272241">
        <w:rPr>
          <w:rFonts w:asciiTheme="minorHAnsi" w:hAnsiTheme="minorHAnsi"/>
        </w:rPr>
        <w:instrText xml:space="preserve">rescription </w:instrText>
      </w:r>
      <w:r w:rsidR="00744F83">
        <w:rPr>
          <w:rFonts w:asciiTheme="minorHAnsi" w:hAnsiTheme="minorHAnsi"/>
        </w:rPr>
        <w:instrText>d</w:instrText>
      </w:r>
      <w:r w:rsidR="00F26F60" w:rsidRPr="00272241">
        <w:rPr>
          <w:rFonts w:asciiTheme="minorHAnsi" w:hAnsiTheme="minorHAnsi"/>
        </w:rPr>
        <w:instrText xml:space="preserve">rug </w:instrText>
      </w:r>
      <w:r w:rsidR="00744F83">
        <w:rPr>
          <w:rFonts w:asciiTheme="minorHAnsi" w:hAnsiTheme="minorHAnsi"/>
        </w:rPr>
        <w:instrText>o</w:instrText>
      </w:r>
      <w:r w:rsidR="00F26F60" w:rsidRPr="00272241">
        <w:rPr>
          <w:rFonts w:asciiTheme="minorHAnsi" w:hAnsiTheme="minorHAnsi"/>
        </w:rPr>
        <w:instrText xml:space="preserve">rder" </w:instrText>
      </w:r>
      <w:r w:rsidR="00F26F60" w:rsidRPr="00272241">
        <w:rPr>
          <w:rFonts w:asciiTheme="minorHAnsi" w:hAnsiTheme="minorHAnsi"/>
        </w:rPr>
        <w:fldChar w:fldCharType="end"/>
      </w:r>
      <w:r w:rsidRPr="00272241">
        <w:rPr>
          <w:rFonts w:asciiTheme="minorHAnsi" w:hAnsiTheme="minorHAnsi"/>
        </w:rPr>
        <w:t>s based on routine, regularly observed prescribing patterns</w:t>
      </w:r>
      <w:r w:rsidR="00A01EDB" w:rsidRPr="00272241">
        <w:rPr>
          <w:rStyle w:val="FootnoteReference"/>
          <w:rFonts w:asciiTheme="minorHAnsi" w:hAnsiTheme="minorHAnsi"/>
        </w:rPr>
        <w:footnoteReference w:id="8"/>
      </w:r>
      <w:r w:rsidRPr="00272241">
        <w:rPr>
          <w:rFonts w:asciiTheme="minorHAnsi" w:hAnsiTheme="minorHAnsi"/>
        </w:rPr>
        <w:t>; and</w:t>
      </w:r>
    </w:p>
    <w:p w14:paraId="5680E155" w14:textId="10D543A3" w:rsidR="008205C3" w:rsidRPr="00272241" w:rsidRDefault="002638FF" w:rsidP="004D04AE">
      <w:pPr>
        <w:pStyle w:val="a"/>
        <w:numPr>
          <w:ilvl w:val="1"/>
          <w:numId w:val="21"/>
        </w:numPr>
        <w:rPr>
          <w:rFonts w:asciiTheme="minorHAnsi" w:hAnsiTheme="minorHAnsi"/>
        </w:rPr>
      </w:pPr>
      <w:r w:rsidRPr="00272241">
        <w:rPr>
          <w:rFonts w:asciiTheme="minorHAnsi" w:hAnsiTheme="minorHAnsi"/>
        </w:rPr>
        <w:t xml:space="preserve">manipulation of commercial </w:t>
      </w:r>
      <w:r w:rsidR="007C36C6" w:rsidRPr="00272241">
        <w:rPr>
          <w:rFonts w:asciiTheme="minorHAnsi" w:hAnsiTheme="minorHAnsi"/>
        </w:rPr>
        <w:t>P</w:t>
      </w:r>
      <w:r w:rsidRPr="00272241">
        <w:rPr>
          <w:rFonts w:asciiTheme="minorHAnsi" w:hAnsiTheme="minorHAnsi"/>
        </w:rPr>
        <w:t>roducts for patient-specific needs</w:t>
      </w:r>
      <w:r w:rsidR="00A453A5">
        <w:rPr>
          <w:rFonts w:asciiTheme="minorHAnsi" w:hAnsiTheme="minorHAnsi"/>
        </w:rPr>
        <w:t xml:space="preserve"> beyond FDA</w:t>
      </w:r>
      <w:r w:rsidR="007C2DD5" w:rsidRPr="00272241">
        <w:rPr>
          <w:rFonts w:asciiTheme="minorHAnsi" w:hAnsiTheme="minorHAnsi"/>
        </w:rPr>
        <w:fldChar w:fldCharType="begin"/>
      </w:r>
      <w:r w:rsidR="007C2DD5" w:rsidRPr="00272241">
        <w:rPr>
          <w:rFonts w:asciiTheme="minorHAnsi" w:hAnsiTheme="minorHAnsi"/>
        </w:rPr>
        <w:instrText xml:space="preserve"> XE "Food and Drug Administration" </w:instrText>
      </w:r>
      <w:r w:rsidR="007C2DD5" w:rsidRPr="00272241">
        <w:rPr>
          <w:rFonts w:asciiTheme="minorHAnsi" w:hAnsiTheme="minorHAnsi"/>
        </w:rPr>
        <w:fldChar w:fldCharType="end"/>
      </w:r>
      <w:r w:rsidR="00A453A5">
        <w:rPr>
          <w:rFonts w:asciiTheme="minorHAnsi" w:hAnsiTheme="minorHAnsi"/>
        </w:rPr>
        <w:t>-approved Labeling</w:t>
      </w:r>
      <w:r w:rsidR="007C2DD5" w:rsidRPr="00272241">
        <w:rPr>
          <w:rFonts w:asciiTheme="minorHAnsi" w:hAnsiTheme="minorHAnsi"/>
        </w:rPr>
        <w:fldChar w:fldCharType="begin"/>
      </w:r>
      <w:r w:rsidR="007C2DD5" w:rsidRPr="00272241">
        <w:rPr>
          <w:rFonts w:asciiTheme="minorHAnsi" w:hAnsiTheme="minorHAnsi"/>
        </w:rPr>
        <w:instrText xml:space="preserve"> XE "</w:instrText>
      </w:r>
      <w:r w:rsidR="00ED06AE">
        <w:rPr>
          <w:rFonts w:asciiTheme="minorHAnsi" w:hAnsiTheme="minorHAnsi"/>
        </w:rPr>
        <w:instrText>l</w:instrText>
      </w:r>
      <w:r w:rsidR="007C2DD5" w:rsidRPr="00272241">
        <w:rPr>
          <w:rFonts w:asciiTheme="minorHAnsi" w:hAnsiTheme="minorHAnsi"/>
        </w:rPr>
        <w:instrText xml:space="preserve">abeling" </w:instrText>
      </w:r>
      <w:r w:rsidR="007C2DD5" w:rsidRPr="00272241">
        <w:rPr>
          <w:rFonts w:asciiTheme="minorHAnsi" w:hAnsiTheme="minorHAnsi"/>
        </w:rPr>
        <w:fldChar w:fldCharType="end"/>
      </w:r>
      <w:r w:rsidRPr="00272241">
        <w:rPr>
          <w:rFonts w:asciiTheme="minorHAnsi" w:hAnsiTheme="minorHAnsi"/>
        </w:rPr>
        <w:t>.</w:t>
      </w:r>
      <w:r w:rsidR="00A453A5">
        <w:rPr>
          <w:rStyle w:val="FootnoteReference"/>
          <w:rFonts w:asciiTheme="minorHAnsi" w:hAnsiTheme="minorHAnsi"/>
        </w:rPr>
        <w:footnoteReference w:id="9"/>
      </w:r>
      <w:r w:rsidRPr="00272241">
        <w:rPr>
          <w:rFonts w:asciiTheme="minorHAnsi" w:hAnsiTheme="minorHAnsi"/>
        </w:rPr>
        <w:t xml:space="preserve"> </w:t>
      </w:r>
    </w:p>
    <w:p w14:paraId="29516F4B" w14:textId="2CCD11A6" w:rsidR="00B12407" w:rsidRPr="00272241" w:rsidRDefault="009C3923" w:rsidP="005E7EED">
      <w:pPr>
        <w:pStyle w:val="a"/>
        <w:ind w:left="1080" w:hanging="1080"/>
        <w:rPr>
          <w:rFonts w:asciiTheme="minorHAnsi" w:hAnsiTheme="minorHAnsi"/>
        </w:rPr>
      </w:pPr>
      <w:r w:rsidRPr="00272241">
        <w:rPr>
          <w:rFonts w:asciiTheme="minorHAnsi" w:hAnsiTheme="minorHAnsi"/>
        </w:rPr>
        <w:t>(</w:t>
      </w:r>
      <w:r w:rsidR="00AB42D9" w:rsidRPr="00272241">
        <w:rPr>
          <w:rFonts w:asciiTheme="minorHAnsi" w:hAnsiTheme="minorHAnsi"/>
        </w:rPr>
        <w:t>y</w:t>
      </w:r>
      <w:r w:rsidRPr="00272241">
        <w:rPr>
          <w:rFonts w:asciiTheme="minorHAnsi" w:hAnsiTheme="minorHAnsi"/>
        </w:rPr>
        <w:t>)</w:t>
      </w:r>
      <w:r w:rsidRPr="00272241">
        <w:rPr>
          <w:rFonts w:asciiTheme="minorHAnsi" w:hAnsiTheme="minorHAnsi"/>
        </w:rPr>
        <w:tab/>
      </w:r>
      <w:r w:rsidR="00B12407" w:rsidRPr="00272241">
        <w:rPr>
          <w:rFonts w:asciiTheme="minorHAnsi" w:hAnsiTheme="minorHAnsi"/>
        </w:rPr>
        <w:t>“Consumer Survey</w:t>
      </w:r>
      <w:r w:rsidR="00397626" w:rsidRPr="00272241">
        <w:rPr>
          <w:rFonts w:asciiTheme="minorHAnsi" w:hAnsiTheme="minorHAnsi"/>
        </w:rPr>
        <w:fldChar w:fldCharType="begin"/>
      </w:r>
      <w:r w:rsidR="00397626" w:rsidRPr="00272241">
        <w:rPr>
          <w:rFonts w:asciiTheme="minorHAnsi" w:hAnsiTheme="minorHAnsi"/>
        </w:rPr>
        <w:instrText xml:space="preserve"> XE "consumer survey" </w:instrText>
      </w:r>
      <w:r w:rsidR="00397626" w:rsidRPr="00272241">
        <w:rPr>
          <w:rFonts w:asciiTheme="minorHAnsi" w:hAnsiTheme="minorHAnsi"/>
        </w:rPr>
        <w:fldChar w:fldCharType="end"/>
      </w:r>
      <w:r w:rsidR="00B12407" w:rsidRPr="00272241">
        <w:rPr>
          <w:rFonts w:asciiTheme="minorHAnsi" w:hAnsiTheme="minorHAnsi"/>
        </w:rPr>
        <w:t xml:space="preserve">” means a systematic record of consumer perceptions of the quality of pharmaceutical </w:t>
      </w:r>
      <w:r w:rsidR="008F4AD3" w:rsidRPr="00272241">
        <w:rPr>
          <w:rFonts w:asciiTheme="minorHAnsi" w:hAnsiTheme="minorHAnsi"/>
        </w:rPr>
        <w:t>P</w:t>
      </w:r>
      <w:r w:rsidR="00B12407" w:rsidRPr="00272241">
        <w:rPr>
          <w:rFonts w:asciiTheme="minorHAnsi" w:hAnsiTheme="minorHAnsi"/>
        </w:rPr>
        <w:t>roducts and services provided at a pharmacy.</w:t>
      </w:r>
    </w:p>
    <w:p w14:paraId="34275BED" w14:textId="77777777" w:rsidR="00B12407" w:rsidRPr="00272241" w:rsidRDefault="00B12407" w:rsidP="00431CE9">
      <w:pPr>
        <w:pStyle w:val="a"/>
        <w:numPr>
          <w:ilvl w:val="0"/>
          <w:numId w:val="5"/>
        </w:numPr>
        <w:rPr>
          <w:rFonts w:asciiTheme="minorHAnsi" w:hAnsiTheme="minorHAnsi"/>
        </w:rPr>
      </w:pPr>
      <w:r w:rsidRPr="00272241">
        <w:rPr>
          <w:rFonts w:asciiTheme="minorHAnsi" w:hAnsiTheme="minorHAnsi"/>
        </w:rPr>
        <w:t>“Continuous Quality Improvement Program</w:t>
      </w:r>
      <w:r w:rsidR="00397626" w:rsidRPr="00272241">
        <w:rPr>
          <w:rFonts w:asciiTheme="minorHAnsi" w:hAnsiTheme="minorHAnsi"/>
        </w:rPr>
        <w:fldChar w:fldCharType="begin"/>
      </w:r>
      <w:r w:rsidR="00397626" w:rsidRPr="00272241">
        <w:rPr>
          <w:rFonts w:asciiTheme="minorHAnsi" w:hAnsiTheme="minorHAnsi"/>
        </w:rPr>
        <w:instrText xml:space="preserve"> XE "continuous quality improvement program" </w:instrText>
      </w:r>
      <w:r w:rsidR="00397626" w:rsidRPr="00272241">
        <w:rPr>
          <w:rFonts w:asciiTheme="minorHAnsi" w:hAnsiTheme="minorHAnsi"/>
        </w:rPr>
        <w:fldChar w:fldCharType="end"/>
      </w:r>
      <w:r w:rsidRPr="00272241">
        <w:rPr>
          <w:rFonts w:asciiTheme="minorHAnsi" w:hAnsiTheme="minorHAnsi"/>
        </w:rPr>
        <w:t>” means a system of standards and procedures to identify and evaluate quality-related events</w:t>
      </w:r>
      <w:r w:rsidR="008D699C" w:rsidRPr="00272241">
        <w:rPr>
          <w:rFonts w:asciiTheme="minorHAnsi" w:hAnsiTheme="minorHAnsi"/>
        </w:rPr>
        <w:fldChar w:fldCharType="begin"/>
      </w:r>
      <w:r w:rsidR="008D699C" w:rsidRPr="00272241">
        <w:rPr>
          <w:rFonts w:asciiTheme="minorHAnsi" w:hAnsiTheme="minorHAnsi"/>
        </w:rPr>
        <w:instrText xml:space="preserve"> XE "quality-related event" </w:instrText>
      </w:r>
      <w:r w:rsidR="008D699C" w:rsidRPr="00272241">
        <w:rPr>
          <w:rFonts w:asciiTheme="minorHAnsi" w:hAnsiTheme="minorHAnsi"/>
        </w:rPr>
        <w:fldChar w:fldCharType="end"/>
      </w:r>
      <w:r w:rsidRPr="00272241">
        <w:rPr>
          <w:rFonts w:asciiTheme="minorHAnsi" w:hAnsiTheme="minorHAnsi"/>
        </w:rPr>
        <w:t>, and to constantly enhance the efficiency and effectiveness of the structures and processes of a pharmacy system that determine the outcomes of medication use. All information, communications, or data maintained as a component of such a system shall be privileged and confidential and not subject to discovery in civil litigation.</w:t>
      </w:r>
      <w:r w:rsidR="00D275BC" w:rsidRPr="00272241">
        <w:rPr>
          <w:rStyle w:val="FootnoteReference"/>
          <w:rFonts w:asciiTheme="minorHAnsi" w:hAnsiTheme="minorHAnsi"/>
        </w:rPr>
        <w:footnoteReference w:id="10"/>
      </w:r>
    </w:p>
    <w:p w14:paraId="64FE581B" w14:textId="77777777"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“Contraband Device</w:t>
      </w:r>
      <w:r w:rsidR="00397626" w:rsidRPr="00272241">
        <w:rPr>
          <w:rFonts w:asciiTheme="minorHAnsi" w:hAnsiTheme="minorHAnsi"/>
        </w:rPr>
        <w:fldChar w:fldCharType="begin"/>
      </w:r>
      <w:r w:rsidR="00397626" w:rsidRPr="00272241">
        <w:rPr>
          <w:rFonts w:asciiTheme="minorHAnsi" w:hAnsiTheme="minorHAnsi"/>
        </w:rPr>
        <w:instrText xml:space="preserve"> XE "device" </w:instrText>
      </w:r>
      <w:r w:rsidR="00397626" w:rsidRPr="00272241">
        <w:rPr>
          <w:rFonts w:asciiTheme="minorHAnsi" w:hAnsiTheme="minorHAnsi"/>
        </w:rPr>
        <w:fldChar w:fldCharType="end"/>
      </w:r>
      <w:r w:rsidRPr="00272241">
        <w:rPr>
          <w:rFonts w:asciiTheme="minorHAnsi" w:hAnsiTheme="minorHAnsi"/>
        </w:rPr>
        <w:t>” means a Device that is Counterfeit, stolen, Misbranded, obtained by fraud, purchased by a nonprofit institution for its own use and placed in commerce in violation of the own use agreement for that Device, or for which the documentation in existence has been forged, Counterfeited, falsely created, or contains any altered, false, or misrepresented information.</w:t>
      </w:r>
    </w:p>
    <w:p w14:paraId="0C86E8D1" w14:textId="522AE2B9"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“Contraband Drug</w:t>
      </w:r>
      <w:r w:rsidR="00397626" w:rsidRPr="00272241">
        <w:rPr>
          <w:rFonts w:asciiTheme="minorHAnsi" w:hAnsiTheme="minorHAnsi"/>
        </w:rPr>
        <w:fldChar w:fldCharType="begin"/>
      </w:r>
      <w:r w:rsidR="00397626" w:rsidRPr="00272241">
        <w:rPr>
          <w:rFonts w:asciiTheme="minorHAnsi" w:hAnsiTheme="minorHAnsi"/>
        </w:rPr>
        <w:instrText xml:space="preserve"> XE "contraband drug" </w:instrText>
      </w:r>
      <w:r w:rsidR="00397626" w:rsidRPr="00272241">
        <w:rPr>
          <w:rFonts w:asciiTheme="minorHAnsi" w:hAnsiTheme="minorHAnsi"/>
        </w:rPr>
        <w:fldChar w:fldCharType="end"/>
      </w:r>
      <w:r w:rsidRPr="00272241">
        <w:rPr>
          <w:rFonts w:asciiTheme="minorHAnsi" w:hAnsiTheme="minorHAnsi"/>
        </w:rPr>
        <w:t>” means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which is Counterfeit, stolen, Misbranded, obtained by fraud, purchased by a nonprofit institution for its own use and placed in commerce in violation of the own use agreement for that Drug, </w:t>
      </w:r>
      <w:r w:rsidR="008E23F3" w:rsidRPr="00272241">
        <w:rPr>
          <w:rFonts w:asciiTheme="minorHAnsi" w:hAnsiTheme="minorHAnsi"/>
        </w:rPr>
        <w:t xml:space="preserve">that has inappropriately entered the </w:t>
      </w:r>
      <w:r w:rsidR="000D3E44" w:rsidRPr="00272241">
        <w:rPr>
          <w:rFonts w:asciiTheme="minorHAnsi" w:hAnsiTheme="minorHAnsi"/>
        </w:rPr>
        <w:t>D</w:t>
      </w:r>
      <w:r w:rsidR="008E23F3" w:rsidRPr="00272241">
        <w:rPr>
          <w:rFonts w:asciiTheme="minorHAnsi" w:hAnsiTheme="minorHAnsi"/>
        </w:rPr>
        <w:t xml:space="preserve">rug supply chain </w:t>
      </w:r>
      <w:r w:rsidR="00F81138" w:rsidRPr="00272241">
        <w:rPr>
          <w:rFonts w:asciiTheme="minorHAnsi" w:hAnsiTheme="minorHAnsi"/>
        </w:rPr>
        <w:t>D</w:t>
      </w:r>
      <w:r w:rsidR="008E23F3" w:rsidRPr="00272241">
        <w:rPr>
          <w:rFonts w:asciiTheme="minorHAnsi" w:hAnsiTheme="minorHAnsi"/>
        </w:rPr>
        <w:t>istribution</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37A72" w:rsidRPr="00272241">
        <w:rPr>
          <w:rFonts w:asciiTheme="minorHAnsi" w:hAnsiTheme="minorHAnsi"/>
          <w:u w:val="single"/>
        </w:rPr>
        <w:instrText>distribute</w:instrText>
      </w:r>
      <w:r w:rsidR="00737A72" w:rsidRPr="00272241">
        <w:rPr>
          <w:rFonts w:asciiTheme="minorHAnsi" w:hAnsiTheme="minorHAnsi"/>
        </w:rPr>
        <w:instrText xml:space="preserve">" </w:instrText>
      </w:r>
      <w:r w:rsidR="00737A72" w:rsidRPr="00272241">
        <w:rPr>
          <w:rFonts w:asciiTheme="minorHAnsi" w:hAnsiTheme="minorHAnsi"/>
        </w:rPr>
        <w:fldChar w:fldCharType="end"/>
      </w:r>
      <w:r w:rsidR="008E23F3" w:rsidRPr="00272241">
        <w:rPr>
          <w:rFonts w:asciiTheme="minorHAnsi" w:hAnsiTheme="minorHAnsi"/>
        </w:rPr>
        <w:t xml:space="preserve">. </w:t>
      </w:r>
      <w:r w:rsidR="00397626" w:rsidRPr="00272241">
        <w:rPr>
          <w:rFonts w:asciiTheme="minorHAnsi" w:hAnsiTheme="minorHAnsi"/>
        </w:rPr>
        <w:fldChar w:fldCharType="begin"/>
      </w:r>
      <w:r w:rsidR="00397626" w:rsidRPr="00272241">
        <w:rPr>
          <w:rFonts w:asciiTheme="minorHAnsi" w:hAnsiTheme="minorHAnsi"/>
        </w:rPr>
        <w:instrText xml:space="preserve"> XE "pedigree" </w:instrText>
      </w:r>
      <w:r w:rsidR="00397626" w:rsidRPr="00272241">
        <w:rPr>
          <w:rFonts w:asciiTheme="minorHAnsi" w:hAnsiTheme="minorHAnsi"/>
        </w:rPr>
        <w:fldChar w:fldCharType="end"/>
      </w:r>
      <w:r w:rsidR="00630C19" w:rsidRPr="00272241">
        <w:rPr>
          <w:rFonts w:asciiTheme="minorHAnsi" w:hAnsiTheme="minorHAnsi"/>
        </w:rPr>
        <w:fldChar w:fldCharType="begin"/>
      </w:r>
      <w:r w:rsidR="00630C19" w:rsidRPr="00272241">
        <w:rPr>
          <w:rFonts w:asciiTheme="minorHAnsi" w:hAnsiTheme="minorHAnsi"/>
        </w:rPr>
        <w:instrText xml:space="preserve"> XE "pedigree" </w:instrText>
      </w:r>
      <w:r w:rsidR="00630C19" w:rsidRPr="00272241">
        <w:rPr>
          <w:rFonts w:asciiTheme="minorHAnsi" w:hAnsiTheme="minorHAnsi"/>
        </w:rPr>
        <w:fldChar w:fldCharType="end"/>
      </w:r>
    </w:p>
    <w:p w14:paraId="2E9E47B5" w14:textId="6A7F7D08"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“Costs/Administrative Costs” is a monetary amount assessed a licensee to cover the cost of investigation and prosecution of a disciplinary action.</w:t>
      </w:r>
    </w:p>
    <w:p w14:paraId="0931C3EC" w14:textId="2C11E8FD"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“Counterfeit Device</w:t>
      </w:r>
      <w:r w:rsidR="00397626" w:rsidRPr="00272241">
        <w:rPr>
          <w:rFonts w:asciiTheme="minorHAnsi" w:hAnsiTheme="minorHAnsi"/>
        </w:rPr>
        <w:fldChar w:fldCharType="begin"/>
      </w:r>
      <w:r w:rsidR="00397626" w:rsidRPr="00272241">
        <w:rPr>
          <w:rFonts w:asciiTheme="minorHAnsi" w:hAnsiTheme="minorHAnsi"/>
        </w:rPr>
        <w:instrText xml:space="preserve"> XE "device" </w:instrText>
      </w:r>
      <w:r w:rsidR="00397626" w:rsidRPr="00272241">
        <w:rPr>
          <w:rFonts w:asciiTheme="minorHAnsi" w:hAnsiTheme="minorHAnsi"/>
        </w:rPr>
        <w:fldChar w:fldCharType="end"/>
      </w:r>
      <w:r w:rsidRPr="00272241">
        <w:rPr>
          <w:rFonts w:asciiTheme="minorHAnsi" w:hAnsiTheme="minorHAnsi"/>
        </w:rPr>
        <w:t>” means a Device which, or the container, shipping container, seal, or Product Labeling</w:t>
      </w:r>
      <w:r w:rsidR="000276C0" w:rsidRPr="00272241">
        <w:rPr>
          <w:rFonts w:asciiTheme="minorHAnsi" w:hAnsiTheme="minorHAnsi"/>
        </w:rPr>
        <w:fldChar w:fldCharType="begin"/>
      </w:r>
      <w:r w:rsidR="000276C0" w:rsidRPr="00272241">
        <w:rPr>
          <w:rFonts w:asciiTheme="minorHAnsi" w:hAnsiTheme="minorHAnsi"/>
        </w:rPr>
        <w:instrText xml:space="preserve"> </w:instrText>
      </w:r>
      <w:r w:rsidR="00ED06AE">
        <w:rPr>
          <w:rFonts w:asciiTheme="minorHAnsi" w:hAnsiTheme="minorHAnsi"/>
        </w:rPr>
        <w:instrText>XE "l</w:instrText>
      </w:r>
      <w:r w:rsidR="000276C0" w:rsidRPr="00272241">
        <w:rPr>
          <w:rFonts w:asciiTheme="minorHAnsi" w:hAnsiTheme="minorHAnsi"/>
        </w:rPr>
        <w:instrText xml:space="preserve">abeling" </w:instrText>
      </w:r>
      <w:r w:rsidR="000276C0" w:rsidRPr="00272241">
        <w:rPr>
          <w:rFonts w:asciiTheme="minorHAnsi" w:hAnsiTheme="minorHAnsi"/>
        </w:rPr>
        <w:fldChar w:fldCharType="end"/>
      </w:r>
      <w:r w:rsidRPr="00272241">
        <w:rPr>
          <w:rFonts w:asciiTheme="minorHAnsi" w:hAnsiTheme="minorHAnsi"/>
        </w:rPr>
        <w:t xml:space="preserve"> of which, without authorization, bears the trademark, trade name, or other identifying mark, imprint, or any likeness thereof, of a Manufacturer, processor, packer, or Distributor other than the Person or Persons who in fact Manufactured, processed, packed, Distributed</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491542">
        <w:rPr>
          <w:rFonts w:asciiTheme="minorHAnsi" w:hAnsiTheme="minorHAnsi"/>
        </w:rPr>
        <w:instrText>d</w:instrText>
      </w:r>
      <w:r w:rsidR="00474B04" w:rsidRPr="00272241">
        <w:rPr>
          <w:rFonts w:asciiTheme="minorHAnsi" w:hAnsiTheme="minorHAnsi"/>
        </w:rPr>
        <w:instrText xml:space="preserve">istribute" </w:instrText>
      </w:r>
      <w:r w:rsidR="00474B04" w:rsidRPr="00272241">
        <w:rPr>
          <w:rFonts w:asciiTheme="minorHAnsi" w:hAnsiTheme="minorHAnsi"/>
        </w:rPr>
        <w:fldChar w:fldCharType="end"/>
      </w:r>
      <w:r w:rsidRPr="00272241">
        <w:rPr>
          <w:rFonts w:asciiTheme="minorHAnsi" w:hAnsiTheme="minorHAnsi"/>
        </w:rPr>
        <w:t>, or Wholesale Distributed</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3820BE">
        <w:rPr>
          <w:rFonts w:asciiTheme="minorHAnsi" w:hAnsiTheme="minorHAnsi"/>
        </w:rPr>
        <w:instrText>wholesale distribution</w:instrText>
      </w:r>
      <w:r w:rsidR="00474B04" w:rsidRPr="00272241">
        <w:rPr>
          <w:rFonts w:asciiTheme="minorHAnsi" w:hAnsiTheme="minorHAnsi"/>
        </w:rPr>
        <w:instrText xml:space="preserve">" </w:instrText>
      </w:r>
      <w:r w:rsidR="00474B04" w:rsidRPr="00272241">
        <w:rPr>
          <w:rFonts w:asciiTheme="minorHAnsi" w:hAnsiTheme="minorHAnsi"/>
        </w:rPr>
        <w:fldChar w:fldCharType="end"/>
      </w:r>
      <w:r w:rsidRPr="00272241">
        <w:rPr>
          <w:rFonts w:asciiTheme="minorHAnsi" w:hAnsiTheme="minorHAnsi"/>
        </w:rPr>
        <w:t xml:space="preserve"> such Device and which thereby falsely purports or is represented to be the </w:t>
      </w:r>
      <w:r w:rsidR="008F4AD3" w:rsidRPr="00272241">
        <w:rPr>
          <w:rFonts w:asciiTheme="minorHAnsi" w:hAnsiTheme="minorHAnsi"/>
        </w:rPr>
        <w:t>P</w:t>
      </w:r>
      <w:r w:rsidRPr="00272241">
        <w:rPr>
          <w:rFonts w:asciiTheme="minorHAnsi" w:hAnsiTheme="minorHAnsi"/>
        </w:rPr>
        <w:t>roduct of, or to have been packed, Distributed</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3820BE">
        <w:rPr>
          <w:rFonts w:asciiTheme="minorHAnsi" w:hAnsiTheme="minorHAnsi"/>
        </w:rPr>
        <w:instrText>d</w:instrText>
      </w:r>
      <w:r w:rsidR="00474B04" w:rsidRPr="00272241">
        <w:rPr>
          <w:rFonts w:asciiTheme="minorHAnsi" w:hAnsiTheme="minorHAnsi"/>
        </w:rPr>
        <w:instrText xml:space="preserve">istribute" </w:instrText>
      </w:r>
      <w:r w:rsidR="00474B04" w:rsidRPr="00272241">
        <w:rPr>
          <w:rFonts w:asciiTheme="minorHAnsi" w:hAnsiTheme="minorHAnsi"/>
        </w:rPr>
        <w:fldChar w:fldCharType="end"/>
      </w:r>
      <w:r w:rsidRPr="00272241">
        <w:rPr>
          <w:rFonts w:asciiTheme="minorHAnsi" w:hAnsiTheme="minorHAnsi"/>
        </w:rPr>
        <w:t>, or Wholesale Distributed</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3820BE">
        <w:rPr>
          <w:rFonts w:asciiTheme="minorHAnsi" w:hAnsiTheme="minorHAnsi"/>
        </w:rPr>
        <w:instrText>wholesale distribution</w:instrText>
      </w:r>
      <w:r w:rsidR="00474B04" w:rsidRPr="00272241">
        <w:rPr>
          <w:rFonts w:asciiTheme="minorHAnsi" w:hAnsiTheme="minorHAnsi"/>
        </w:rPr>
        <w:instrText xml:space="preserve">" </w:instrText>
      </w:r>
      <w:r w:rsidR="00474B04" w:rsidRPr="00272241">
        <w:rPr>
          <w:rFonts w:asciiTheme="minorHAnsi" w:hAnsiTheme="minorHAnsi"/>
        </w:rPr>
        <w:fldChar w:fldCharType="end"/>
      </w:r>
      <w:r w:rsidRPr="00272241">
        <w:rPr>
          <w:rFonts w:asciiTheme="minorHAnsi" w:hAnsiTheme="minorHAnsi"/>
        </w:rPr>
        <w:t xml:space="preserve"> by, such other Manufacturer, processor, packer, or Distributor.</w:t>
      </w:r>
    </w:p>
    <w:p w14:paraId="5535EE0E" w14:textId="7CB9BF45"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“Counterfeit Drug</w:t>
      </w:r>
      <w:r w:rsidR="00397626" w:rsidRPr="00272241">
        <w:rPr>
          <w:rFonts w:asciiTheme="minorHAnsi" w:hAnsiTheme="minorHAnsi"/>
        </w:rPr>
        <w:fldChar w:fldCharType="begin"/>
      </w:r>
      <w:r w:rsidR="00397626" w:rsidRPr="00272241">
        <w:rPr>
          <w:rFonts w:asciiTheme="minorHAnsi" w:hAnsiTheme="minorHAnsi"/>
        </w:rPr>
        <w:instrText xml:space="preserve"> XE "counterfeit drug" </w:instrText>
      </w:r>
      <w:r w:rsidR="00397626" w:rsidRPr="00272241">
        <w:rPr>
          <w:rFonts w:asciiTheme="minorHAnsi" w:hAnsiTheme="minorHAnsi"/>
        </w:rPr>
        <w:fldChar w:fldCharType="end"/>
      </w:r>
      <w:r w:rsidRPr="00272241">
        <w:rPr>
          <w:rFonts w:asciiTheme="minorHAnsi" w:hAnsiTheme="minorHAnsi"/>
        </w:rPr>
        <w:t>” means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which, or the container, shipping container, seal, or Product Labeling</w:t>
      </w:r>
      <w:r w:rsidR="000276C0" w:rsidRPr="00272241">
        <w:rPr>
          <w:rFonts w:asciiTheme="minorHAnsi" w:hAnsiTheme="minorHAnsi"/>
        </w:rPr>
        <w:fldChar w:fldCharType="begin"/>
      </w:r>
      <w:r w:rsidR="000276C0" w:rsidRPr="00272241">
        <w:rPr>
          <w:rFonts w:asciiTheme="minorHAnsi" w:hAnsiTheme="minorHAnsi"/>
        </w:rPr>
        <w:instrText xml:space="preserve"> XE "</w:instrText>
      </w:r>
      <w:r w:rsidR="00ED06AE">
        <w:rPr>
          <w:rFonts w:asciiTheme="minorHAnsi" w:hAnsiTheme="minorHAnsi"/>
        </w:rPr>
        <w:instrText>l</w:instrText>
      </w:r>
      <w:r w:rsidR="000276C0" w:rsidRPr="00272241">
        <w:rPr>
          <w:rFonts w:asciiTheme="minorHAnsi" w:hAnsiTheme="minorHAnsi"/>
        </w:rPr>
        <w:instrText xml:space="preserve">abeling" </w:instrText>
      </w:r>
      <w:r w:rsidR="000276C0" w:rsidRPr="00272241">
        <w:rPr>
          <w:rFonts w:asciiTheme="minorHAnsi" w:hAnsiTheme="minorHAnsi"/>
        </w:rPr>
        <w:fldChar w:fldCharType="end"/>
      </w:r>
      <w:r w:rsidRPr="00272241">
        <w:rPr>
          <w:rFonts w:asciiTheme="minorHAnsi" w:hAnsiTheme="minorHAnsi"/>
        </w:rPr>
        <w:t xml:space="preserve"> of which, without authorization, bears the trademark, trade name, or other identifying mark, imprint, or Device, or any likeness thereof, of a Manufacturer, processor, packer, or Distributor other than the Person or Persons who in fact </w:t>
      </w:r>
      <w:r w:rsidRPr="00272241">
        <w:rPr>
          <w:rFonts w:asciiTheme="minorHAnsi" w:hAnsiTheme="minorHAnsi"/>
        </w:rPr>
        <w:lastRenderedPageBreak/>
        <w:t>Manufactured, processed, packed, Distributed</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3820BE">
        <w:rPr>
          <w:rFonts w:asciiTheme="minorHAnsi" w:hAnsiTheme="minorHAnsi"/>
        </w:rPr>
        <w:instrText>d</w:instrText>
      </w:r>
      <w:r w:rsidR="00474B04" w:rsidRPr="00272241">
        <w:rPr>
          <w:rFonts w:asciiTheme="minorHAnsi" w:hAnsiTheme="minorHAnsi"/>
        </w:rPr>
        <w:instrText xml:space="preserve">istribute" </w:instrText>
      </w:r>
      <w:r w:rsidR="00474B04" w:rsidRPr="00272241">
        <w:rPr>
          <w:rFonts w:asciiTheme="minorHAnsi" w:hAnsiTheme="minorHAnsi"/>
        </w:rPr>
        <w:fldChar w:fldCharType="end"/>
      </w:r>
      <w:r w:rsidRPr="00272241">
        <w:rPr>
          <w:rFonts w:asciiTheme="minorHAnsi" w:hAnsiTheme="minorHAnsi"/>
        </w:rPr>
        <w:t>, or Wholesale Distributed</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3820BE">
        <w:rPr>
          <w:rFonts w:asciiTheme="minorHAnsi" w:hAnsiTheme="minorHAnsi"/>
        </w:rPr>
        <w:instrText>wholesale distribution</w:instrText>
      </w:r>
      <w:r w:rsidR="00474B04" w:rsidRPr="00272241">
        <w:rPr>
          <w:rFonts w:asciiTheme="minorHAnsi" w:hAnsiTheme="minorHAnsi"/>
        </w:rPr>
        <w:instrText xml:space="preserve">" </w:instrText>
      </w:r>
      <w:r w:rsidR="00474B04" w:rsidRPr="00272241">
        <w:rPr>
          <w:rFonts w:asciiTheme="minorHAnsi" w:hAnsiTheme="minorHAnsi"/>
        </w:rPr>
        <w:fldChar w:fldCharType="end"/>
      </w:r>
      <w:r w:rsidRPr="00272241">
        <w:rPr>
          <w:rFonts w:asciiTheme="minorHAnsi" w:hAnsiTheme="minorHAnsi"/>
        </w:rPr>
        <w:t xml:space="preserve"> such Drug and which thereby falsely purports or is represented to be the </w:t>
      </w:r>
      <w:r w:rsidR="008F4AD3" w:rsidRPr="00272241">
        <w:rPr>
          <w:rFonts w:asciiTheme="minorHAnsi" w:hAnsiTheme="minorHAnsi"/>
        </w:rPr>
        <w:t>P</w:t>
      </w:r>
      <w:r w:rsidRPr="00272241">
        <w:rPr>
          <w:rFonts w:asciiTheme="minorHAnsi" w:hAnsiTheme="minorHAnsi"/>
        </w:rPr>
        <w:t>roduct of, or to have been packed, Distributed</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3820BE">
        <w:rPr>
          <w:rFonts w:asciiTheme="minorHAnsi" w:hAnsiTheme="minorHAnsi"/>
        </w:rPr>
        <w:instrText>d</w:instrText>
      </w:r>
      <w:r w:rsidR="00474B04" w:rsidRPr="00272241">
        <w:rPr>
          <w:rFonts w:asciiTheme="minorHAnsi" w:hAnsiTheme="minorHAnsi"/>
        </w:rPr>
        <w:instrText xml:space="preserve">istribute" </w:instrText>
      </w:r>
      <w:r w:rsidR="00474B04" w:rsidRPr="00272241">
        <w:rPr>
          <w:rFonts w:asciiTheme="minorHAnsi" w:hAnsiTheme="minorHAnsi"/>
        </w:rPr>
        <w:fldChar w:fldCharType="end"/>
      </w:r>
      <w:r w:rsidRPr="00272241">
        <w:rPr>
          <w:rFonts w:asciiTheme="minorHAnsi" w:hAnsiTheme="minorHAnsi"/>
        </w:rPr>
        <w:t>, or Wholesale Distributed</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3820BE">
        <w:rPr>
          <w:rFonts w:asciiTheme="minorHAnsi" w:hAnsiTheme="minorHAnsi"/>
        </w:rPr>
        <w:instrText>wholesale distribution</w:instrText>
      </w:r>
      <w:r w:rsidR="00474B04" w:rsidRPr="00272241">
        <w:rPr>
          <w:rFonts w:asciiTheme="minorHAnsi" w:hAnsiTheme="minorHAnsi"/>
        </w:rPr>
        <w:instrText xml:space="preserve">" </w:instrText>
      </w:r>
      <w:r w:rsidR="00474B04" w:rsidRPr="00272241">
        <w:rPr>
          <w:rFonts w:asciiTheme="minorHAnsi" w:hAnsiTheme="minorHAnsi"/>
        </w:rPr>
        <w:fldChar w:fldCharType="end"/>
      </w:r>
      <w:r w:rsidRPr="00272241">
        <w:rPr>
          <w:rFonts w:asciiTheme="minorHAnsi" w:hAnsiTheme="minorHAnsi"/>
        </w:rPr>
        <w:t xml:space="preserve"> by, such other Manufacturer, processor, packer, or Distributor.</w:t>
      </w:r>
    </w:p>
    <w:p w14:paraId="10FA6734" w14:textId="72812B5B" w:rsidR="00B12407" w:rsidRPr="00272241" w:rsidRDefault="00397626" w:rsidP="004D04AE">
      <w:pPr>
        <w:pStyle w:val="a"/>
        <w:numPr>
          <w:ilvl w:val="0"/>
          <w:numId w:val="65"/>
        </w:numPr>
        <w:rPr>
          <w:rFonts w:asciiTheme="minorHAnsi" w:hAnsiTheme="minorHAnsi"/>
        </w:rPr>
      </w:pPr>
      <w:r w:rsidRPr="00272241">
        <w:rPr>
          <w:rFonts w:asciiTheme="minorHAnsi" w:hAnsiTheme="minorHAnsi"/>
        </w:rPr>
        <w:fldChar w:fldCharType="begin"/>
      </w:r>
      <w:r w:rsidRPr="00272241">
        <w:rPr>
          <w:rFonts w:asciiTheme="minorHAnsi" w:hAnsiTheme="minorHAnsi"/>
        </w:rPr>
        <w:instrText xml:space="preserve"> XE "continuous quality improvement program" </w:instrText>
      </w:r>
      <w:r w:rsidRPr="00272241">
        <w:rPr>
          <w:rFonts w:asciiTheme="minorHAnsi" w:hAnsiTheme="minorHAnsi"/>
        </w:rPr>
        <w:fldChar w:fldCharType="end"/>
      </w:r>
      <w:r w:rsidR="00B12407" w:rsidRPr="00272241">
        <w:rPr>
          <w:rFonts w:asciiTheme="minorHAnsi" w:hAnsiTheme="minorHAnsi"/>
        </w:rPr>
        <w:t>“Critical Areas</w:t>
      </w:r>
      <w:r w:rsidRPr="00272241">
        <w:rPr>
          <w:rFonts w:asciiTheme="minorHAnsi" w:hAnsiTheme="minorHAnsi"/>
        </w:rPr>
        <w:fldChar w:fldCharType="begin"/>
      </w:r>
      <w:r w:rsidRPr="00272241">
        <w:rPr>
          <w:rFonts w:asciiTheme="minorHAnsi" w:hAnsiTheme="minorHAnsi"/>
        </w:rPr>
        <w:instrText xml:space="preserve"> XE "critical areas" </w:instrText>
      </w:r>
      <w:r w:rsidRPr="00272241">
        <w:rPr>
          <w:rFonts w:asciiTheme="minorHAnsi" w:hAnsiTheme="minorHAnsi"/>
        </w:rPr>
        <w:fldChar w:fldCharType="end"/>
      </w:r>
      <w:r w:rsidR="00B12407" w:rsidRPr="00272241">
        <w:rPr>
          <w:rFonts w:asciiTheme="minorHAnsi" w:hAnsiTheme="minorHAnsi"/>
        </w:rPr>
        <w:t xml:space="preserve">” means areas designed to maintain sterility of sterile materials. Sterilized </w:t>
      </w:r>
      <w:r w:rsidR="008F4AD3" w:rsidRPr="00272241">
        <w:rPr>
          <w:rFonts w:asciiTheme="minorHAnsi" w:hAnsiTheme="minorHAnsi"/>
        </w:rPr>
        <w:t>P</w:t>
      </w:r>
      <w:r w:rsidR="00B12407" w:rsidRPr="00272241">
        <w:rPr>
          <w:rFonts w:asciiTheme="minorHAnsi" w:hAnsiTheme="minorHAnsi"/>
        </w:rPr>
        <w:t>roduct, container/closures, and equipment may be exposed in critical areas.</w:t>
      </w:r>
    </w:p>
    <w:p w14:paraId="715600BE" w14:textId="60694422"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“Critical Surfaces</w:t>
      </w:r>
      <w:r w:rsidR="00397626" w:rsidRPr="00272241">
        <w:rPr>
          <w:rFonts w:asciiTheme="minorHAnsi" w:hAnsiTheme="minorHAnsi"/>
        </w:rPr>
        <w:fldChar w:fldCharType="begin"/>
      </w:r>
      <w:r w:rsidR="00397626" w:rsidRPr="00272241">
        <w:rPr>
          <w:rFonts w:asciiTheme="minorHAnsi" w:hAnsiTheme="minorHAnsi"/>
        </w:rPr>
        <w:instrText xml:space="preserve"> XE "critical surfaces" </w:instrText>
      </w:r>
      <w:r w:rsidR="00397626" w:rsidRPr="00272241">
        <w:rPr>
          <w:rFonts w:asciiTheme="minorHAnsi" w:hAnsiTheme="minorHAnsi"/>
        </w:rPr>
        <w:fldChar w:fldCharType="end"/>
      </w:r>
      <w:r w:rsidR="0088603F" w:rsidRPr="00272241">
        <w:rPr>
          <w:rFonts w:asciiTheme="minorHAnsi" w:hAnsiTheme="minorHAnsi"/>
        </w:rPr>
        <w:t xml:space="preserve">” </w:t>
      </w:r>
      <w:r w:rsidR="00F60610" w:rsidRPr="00272241">
        <w:rPr>
          <w:rFonts w:asciiTheme="minorHAnsi" w:hAnsiTheme="minorHAnsi"/>
        </w:rPr>
        <w:t xml:space="preserve">are </w:t>
      </w:r>
      <w:r w:rsidR="0088603F" w:rsidRPr="00272241">
        <w:rPr>
          <w:rFonts w:asciiTheme="minorHAnsi" w:hAnsiTheme="minorHAnsi"/>
        </w:rPr>
        <w:t>s</w:t>
      </w:r>
      <w:r w:rsidRPr="00272241">
        <w:rPr>
          <w:rFonts w:asciiTheme="minorHAnsi" w:hAnsiTheme="minorHAnsi"/>
        </w:rPr>
        <w:t xml:space="preserve">urfaces that may </w:t>
      </w:r>
      <w:proofErr w:type="gramStart"/>
      <w:r w:rsidRPr="00272241">
        <w:rPr>
          <w:rFonts w:asciiTheme="minorHAnsi" w:hAnsiTheme="minorHAnsi"/>
        </w:rPr>
        <w:t>come into contact with</w:t>
      </w:r>
      <w:proofErr w:type="gramEnd"/>
      <w:r w:rsidRPr="00272241">
        <w:rPr>
          <w:rFonts w:asciiTheme="minorHAnsi" w:hAnsiTheme="minorHAnsi"/>
        </w:rPr>
        <w:t xml:space="preserve"> or directly impact sterilized </w:t>
      </w:r>
      <w:r w:rsidR="008F4AD3" w:rsidRPr="00272241">
        <w:rPr>
          <w:rFonts w:asciiTheme="minorHAnsi" w:hAnsiTheme="minorHAnsi"/>
        </w:rPr>
        <w:t>P</w:t>
      </w:r>
      <w:r w:rsidRPr="00272241">
        <w:rPr>
          <w:rFonts w:asciiTheme="minorHAnsi" w:hAnsiTheme="minorHAnsi"/>
        </w:rPr>
        <w:t xml:space="preserve">roduct or containers/closures. </w:t>
      </w:r>
    </w:p>
    <w:p w14:paraId="0B676479" w14:textId="77777777"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“Cytotoxic” means a pharmaceutical that has the capability of killing living cells.</w:t>
      </w:r>
    </w:p>
    <w:p w14:paraId="18863BB8" w14:textId="77777777"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“Declared Disaster Areas</w:t>
      </w:r>
      <w:r w:rsidR="00397626" w:rsidRPr="00272241">
        <w:rPr>
          <w:rFonts w:asciiTheme="minorHAnsi" w:hAnsiTheme="minorHAnsi"/>
        </w:rPr>
        <w:fldChar w:fldCharType="begin"/>
      </w:r>
      <w:r w:rsidR="00397626" w:rsidRPr="00272241">
        <w:rPr>
          <w:rFonts w:asciiTheme="minorHAnsi" w:hAnsiTheme="minorHAnsi"/>
        </w:rPr>
        <w:instrText xml:space="preserve"> XE "disaster areas" </w:instrText>
      </w:r>
      <w:r w:rsidR="00397626" w:rsidRPr="00272241">
        <w:rPr>
          <w:rFonts w:asciiTheme="minorHAnsi" w:hAnsiTheme="minorHAnsi"/>
        </w:rPr>
        <w:fldChar w:fldCharType="end"/>
      </w:r>
      <w:r w:rsidRPr="00272241">
        <w:rPr>
          <w:rFonts w:asciiTheme="minorHAnsi" w:hAnsiTheme="minorHAnsi"/>
        </w:rPr>
        <w:t>” are areas designated by state or federal authorities as those that have been adversely affected by a natural or man-made disaster and require extraordinary measures to provide adequate, safe, and effective health care for the affected population.</w:t>
      </w:r>
    </w:p>
    <w:p w14:paraId="70ADB970" w14:textId="77777777" w:rsidR="00C45B0A" w:rsidRPr="00272241" w:rsidRDefault="00B12407" w:rsidP="004D04AE">
      <w:pPr>
        <w:pStyle w:val="a"/>
        <w:numPr>
          <w:ilvl w:val="0"/>
          <w:numId w:val="65"/>
        </w:numPr>
        <w:rPr>
          <w:rFonts w:asciiTheme="minorHAnsi" w:hAnsiTheme="minorHAnsi"/>
        </w:rPr>
      </w:pPr>
      <w:r w:rsidRPr="00272241">
        <w:rPr>
          <w:rFonts w:asciiTheme="minorHAnsi" w:hAnsiTheme="minorHAnsi"/>
        </w:rPr>
        <w:t>“De-identified Health Information</w:t>
      </w:r>
      <w:r w:rsidR="00397626" w:rsidRPr="00272241">
        <w:rPr>
          <w:rFonts w:asciiTheme="minorHAnsi" w:hAnsiTheme="minorHAnsi"/>
        </w:rPr>
        <w:fldChar w:fldCharType="begin"/>
      </w:r>
      <w:r w:rsidR="00397626" w:rsidRPr="00272241">
        <w:rPr>
          <w:rFonts w:asciiTheme="minorHAnsi" w:hAnsiTheme="minorHAnsi"/>
        </w:rPr>
        <w:instrText xml:space="preserve"> XE "de-identified health information" </w:instrText>
      </w:r>
      <w:r w:rsidR="00397626" w:rsidRPr="00272241">
        <w:rPr>
          <w:rFonts w:asciiTheme="minorHAnsi" w:hAnsiTheme="minorHAnsi"/>
        </w:rPr>
        <w:fldChar w:fldCharType="end"/>
      </w:r>
      <w:r w:rsidRPr="00272241">
        <w:rPr>
          <w:rFonts w:asciiTheme="minorHAnsi" w:hAnsiTheme="minorHAnsi"/>
        </w:rPr>
        <w:t>” means Health Information that does not identify an individual and with respect to which there is no reasonable basis to believe that the information can be used to identify an individual. De-identified health information</w:t>
      </w:r>
      <w:r w:rsidR="00155D9B" w:rsidRPr="00272241">
        <w:rPr>
          <w:rFonts w:asciiTheme="minorHAnsi" w:hAnsiTheme="minorHAnsi"/>
        </w:rPr>
        <w:fldChar w:fldCharType="begin"/>
      </w:r>
      <w:r w:rsidR="00155D9B" w:rsidRPr="00272241">
        <w:rPr>
          <w:rFonts w:asciiTheme="minorHAnsi" w:hAnsiTheme="minorHAnsi"/>
        </w:rPr>
        <w:instrText xml:space="preserve"> XE "de-identified health information" </w:instrText>
      </w:r>
      <w:r w:rsidR="00155D9B" w:rsidRPr="00272241">
        <w:rPr>
          <w:rFonts w:asciiTheme="minorHAnsi" w:hAnsiTheme="minorHAnsi"/>
        </w:rPr>
        <w:fldChar w:fldCharType="end"/>
      </w:r>
      <w:r w:rsidRPr="00272241">
        <w:rPr>
          <w:rFonts w:asciiTheme="minorHAnsi" w:hAnsiTheme="minorHAnsi"/>
        </w:rPr>
        <w:t xml:space="preserve"> must meet the specifications of the de-identified health information described in the HIPAA</w:t>
      </w:r>
      <w:r w:rsidR="00397626" w:rsidRPr="00272241">
        <w:rPr>
          <w:rFonts w:asciiTheme="minorHAnsi" w:hAnsiTheme="minorHAnsi"/>
        </w:rPr>
        <w:fldChar w:fldCharType="begin"/>
      </w:r>
      <w:r w:rsidR="00397626" w:rsidRPr="00272241">
        <w:rPr>
          <w:rFonts w:asciiTheme="minorHAnsi" w:hAnsiTheme="minorHAnsi"/>
        </w:rPr>
        <w:instrText xml:space="preserve"> XE "Health Insurance Portability and Accountability Act" </w:instrText>
      </w:r>
      <w:r w:rsidR="00397626" w:rsidRPr="00272241">
        <w:rPr>
          <w:rFonts w:asciiTheme="minorHAnsi" w:hAnsiTheme="minorHAnsi"/>
        </w:rPr>
        <w:fldChar w:fldCharType="end"/>
      </w:r>
      <w:r w:rsidRPr="00272241">
        <w:rPr>
          <w:rFonts w:asciiTheme="minorHAnsi" w:hAnsiTheme="minorHAnsi"/>
        </w:rPr>
        <w:t xml:space="preserve"> privacy rules (45 CFR §164.514(b)).</w:t>
      </w:r>
      <w:r w:rsidR="00C45B0A" w:rsidRPr="00272241">
        <w:rPr>
          <w:rFonts w:asciiTheme="minorHAnsi" w:hAnsiTheme="minorHAnsi"/>
        </w:rPr>
        <w:t xml:space="preserve"> </w:t>
      </w:r>
    </w:p>
    <w:p w14:paraId="53AFF559" w14:textId="77777777" w:rsidR="00B12407" w:rsidRPr="00272241" w:rsidRDefault="00732EB9" w:rsidP="00805A45">
      <w:pPr>
        <w:pStyle w:val="a"/>
        <w:ind w:left="1080" w:firstLine="0"/>
        <w:rPr>
          <w:rFonts w:asciiTheme="minorHAnsi" w:hAnsiTheme="minorHAnsi"/>
        </w:rPr>
      </w:pPr>
      <w:r w:rsidRPr="00272241">
        <w:rPr>
          <w:rFonts w:asciiTheme="minorHAnsi" w:hAnsiTheme="minorHAnsi"/>
        </w:rPr>
        <w:t>(See comment list.)</w:t>
      </w:r>
    </w:p>
    <w:p w14:paraId="20643452" w14:textId="77777777"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“Deliver” or “Delivery” means the actual, constructive, or attempted transfer of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or Device from one Person to another, </w:t>
      </w:r>
      <w:proofErr w:type="gramStart"/>
      <w:r w:rsidRPr="00272241">
        <w:rPr>
          <w:rFonts w:asciiTheme="minorHAnsi" w:hAnsiTheme="minorHAnsi"/>
        </w:rPr>
        <w:t>whether or not</w:t>
      </w:r>
      <w:proofErr w:type="gramEnd"/>
      <w:r w:rsidRPr="00272241">
        <w:rPr>
          <w:rFonts w:asciiTheme="minorHAnsi" w:hAnsiTheme="minorHAnsi"/>
        </w:rPr>
        <w:t xml:space="preserve"> for a consideration.</w:t>
      </w:r>
    </w:p>
    <w:p w14:paraId="3F37F13A" w14:textId="77777777"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 xml:space="preserve">“Designated Record Set” means: </w:t>
      </w:r>
    </w:p>
    <w:p w14:paraId="602E03D4" w14:textId="77777777" w:rsidR="00B12407" w:rsidRPr="00272241" w:rsidRDefault="00B12407" w:rsidP="004D04AE">
      <w:pPr>
        <w:pStyle w:val="1"/>
        <w:numPr>
          <w:ilvl w:val="1"/>
          <w:numId w:val="65"/>
        </w:numPr>
        <w:rPr>
          <w:rFonts w:asciiTheme="minorHAnsi" w:hAnsiTheme="minorHAnsi"/>
        </w:rPr>
      </w:pPr>
      <w:r w:rsidRPr="00272241">
        <w:rPr>
          <w:rFonts w:asciiTheme="minorHAnsi" w:hAnsiTheme="minorHAnsi"/>
        </w:rPr>
        <w:t>A group of records maintained by or for a Pharmacy, Pharmacist, Pharmacy Benefits Manager</w:t>
      </w:r>
      <w:r w:rsidR="00397626" w:rsidRPr="00272241">
        <w:rPr>
          <w:rFonts w:asciiTheme="minorHAnsi" w:hAnsiTheme="minorHAnsi"/>
        </w:rPr>
        <w:fldChar w:fldCharType="begin"/>
      </w:r>
      <w:r w:rsidR="00397626" w:rsidRPr="00272241">
        <w:rPr>
          <w:rFonts w:asciiTheme="minorHAnsi" w:hAnsiTheme="minorHAnsi"/>
        </w:rPr>
        <w:instrText xml:space="preserve"> XE "pharmacy benefits manager" </w:instrText>
      </w:r>
      <w:r w:rsidR="00397626" w:rsidRPr="00272241">
        <w:rPr>
          <w:rFonts w:asciiTheme="minorHAnsi" w:hAnsiTheme="minorHAnsi"/>
        </w:rPr>
        <w:fldChar w:fldCharType="end"/>
      </w:r>
      <w:r w:rsidRPr="00272241">
        <w:rPr>
          <w:rFonts w:asciiTheme="minorHAnsi" w:hAnsiTheme="minorHAnsi"/>
        </w:rPr>
        <w:t>, or Person licensed or registered by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xml:space="preserve"> that is:</w:t>
      </w:r>
    </w:p>
    <w:p w14:paraId="6055B9F9" w14:textId="77777777" w:rsidR="00B12407" w:rsidRPr="00272241" w:rsidRDefault="00F60610" w:rsidP="004D04AE">
      <w:pPr>
        <w:pStyle w:val="i"/>
        <w:numPr>
          <w:ilvl w:val="2"/>
          <w:numId w:val="65"/>
        </w:numPr>
        <w:rPr>
          <w:rFonts w:asciiTheme="minorHAnsi" w:hAnsiTheme="minorHAnsi"/>
        </w:rPr>
      </w:pPr>
      <w:r w:rsidRPr="00272241">
        <w:rPr>
          <w:rFonts w:asciiTheme="minorHAnsi" w:hAnsiTheme="minorHAnsi"/>
        </w:rPr>
        <w:t>t</w:t>
      </w:r>
      <w:r w:rsidR="00B12407" w:rsidRPr="00272241">
        <w:rPr>
          <w:rFonts w:asciiTheme="minorHAnsi" w:hAnsiTheme="minorHAnsi"/>
        </w:rPr>
        <w:t>he medical records and billing records about patients maintained by or for a Pharmacy, Pharmacist, Pharmacy Benefits Manager</w:t>
      </w:r>
      <w:r w:rsidR="00397626" w:rsidRPr="00272241">
        <w:rPr>
          <w:rFonts w:asciiTheme="minorHAnsi" w:hAnsiTheme="minorHAnsi"/>
        </w:rPr>
        <w:fldChar w:fldCharType="begin"/>
      </w:r>
      <w:r w:rsidR="00397626" w:rsidRPr="00272241">
        <w:rPr>
          <w:rFonts w:asciiTheme="minorHAnsi" w:hAnsiTheme="minorHAnsi"/>
        </w:rPr>
        <w:instrText xml:space="preserve"> XE "pharmacy benefits manager" </w:instrText>
      </w:r>
      <w:r w:rsidR="00397626" w:rsidRPr="00272241">
        <w:rPr>
          <w:rFonts w:asciiTheme="minorHAnsi" w:hAnsiTheme="minorHAnsi"/>
        </w:rPr>
        <w:fldChar w:fldCharType="end"/>
      </w:r>
      <w:r w:rsidR="00B12407" w:rsidRPr="00272241">
        <w:rPr>
          <w:rFonts w:asciiTheme="minorHAnsi" w:hAnsiTheme="minorHAnsi"/>
        </w:rPr>
        <w:t>, or Person licensed or registered by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00B12407" w:rsidRPr="00272241">
        <w:rPr>
          <w:rFonts w:asciiTheme="minorHAnsi" w:hAnsiTheme="minorHAnsi"/>
        </w:rPr>
        <w:t>;</w:t>
      </w:r>
    </w:p>
    <w:p w14:paraId="53CC7D1E" w14:textId="77777777" w:rsidR="00B12407" w:rsidRPr="00272241" w:rsidRDefault="00F60610" w:rsidP="004D04AE">
      <w:pPr>
        <w:pStyle w:val="i"/>
        <w:numPr>
          <w:ilvl w:val="2"/>
          <w:numId w:val="65"/>
        </w:numPr>
        <w:rPr>
          <w:rFonts w:asciiTheme="minorHAnsi" w:hAnsiTheme="minorHAnsi"/>
        </w:rPr>
      </w:pPr>
      <w:r w:rsidRPr="00272241">
        <w:rPr>
          <w:rFonts w:asciiTheme="minorHAnsi" w:hAnsiTheme="minorHAnsi"/>
        </w:rPr>
        <w:t>t</w:t>
      </w:r>
      <w:r w:rsidR="00B12407" w:rsidRPr="00272241">
        <w:rPr>
          <w:rFonts w:asciiTheme="minorHAnsi" w:hAnsiTheme="minorHAnsi"/>
        </w:rPr>
        <w:t>he enrollment, payment, claims adjudication, and case or medical management record systems maintained by or for a health plan; or</w:t>
      </w:r>
    </w:p>
    <w:p w14:paraId="66E8C4CF" w14:textId="77777777" w:rsidR="00B12407" w:rsidRPr="00272241" w:rsidRDefault="00F60610" w:rsidP="004D04AE">
      <w:pPr>
        <w:pStyle w:val="i"/>
        <w:numPr>
          <w:ilvl w:val="2"/>
          <w:numId w:val="65"/>
        </w:numPr>
        <w:rPr>
          <w:rFonts w:asciiTheme="minorHAnsi" w:hAnsiTheme="minorHAnsi"/>
        </w:rPr>
      </w:pPr>
      <w:r w:rsidRPr="00272241">
        <w:rPr>
          <w:rFonts w:asciiTheme="minorHAnsi" w:hAnsiTheme="minorHAnsi"/>
        </w:rPr>
        <w:t>u</w:t>
      </w:r>
      <w:r w:rsidR="00B12407" w:rsidRPr="00272241">
        <w:rPr>
          <w:rFonts w:asciiTheme="minorHAnsi" w:hAnsiTheme="minorHAnsi"/>
        </w:rPr>
        <w:t>sed, in whole or in part, by or for the Pharmacy, Pharmacist, Pharmacy Benefits Manager</w:t>
      </w:r>
      <w:r w:rsidR="00397626" w:rsidRPr="00272241">
        <w:rPr>
          <w:rFonts w:asciiTheme="minorHAnsi" w:hAnsiTheme="minorHAnsi"/>
        </w:rPr>
        <w:fldChar w:fldCharType="begin"/>
      </w:r>
      <w:r w:rsidR="00397626" w:rsidRPr="00272241">
        <w:rPr>
          <w:rFonts w:asciiTheme="minorHAnsi" w:hAnsiTheme="minorHAnsi"/>
        </w:rPr>
        <w:instrText xml:space="preserve"> XE "pharmacy benefits manager" </w:instrText>
      </w:r>
      <w:r w:rsidR="00397626" w:rsidRPr="00272241">
        <w:rPr>
          <w:rFonts w:asciiTheme="minorHAnsi" w:hAnsiTheme="minorHAnsi"/>
        </w:rPr>
        <w:fldChar w:fldCharType="end"/>
      </w:r>
      <w:r w:rsidR="00B12407" w:rsidRPr="00272241">
        <w:rPr>
          <w:rFonts w:asciiTheme="minorHAnsi" w:hAnsiTheme="minorHAnsi"/>
        </w:rPr>
        <w:t>, or Person licensed or registered by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00B12407" w:rsidRPr="00272241">
        <w:rPr>
          <w:rFonts w:asciiTheme="minorHAnsi" w:hAnsiTheme="minorHAnsi"/>
        </w:rPr>
        <w:t xml:space="preserve"> to make decisions about patients.</w:t>
      </w:r>
    </w:p>
    <w:p w14:paraId="0AD31C09" w14:textId="20547B84" w:rsidR="00B12407" w:rsidRPr="00272241" w:rsidRDefault="00B12407" w:rsidP="004D04AE">
      <w:pPr>
        <w:pStyle w:val="1"/>
        <w:numPr>
          <w:ilvl w:val="1"/>
          <w:numId w:val="65"/>
        </w:numPr>
        <w:rPr>
          <w:rFonts w:asciiTheme="minorHAnsi" w:hAnsiTheme="minorHAnsi"/>
        </w:rPr>
      </w:pPr>
      <w:r w:rsidRPr="00272241">
        <w:rPr>
          <w:rFonts w:asciiTheme="minorHAnsi" w:hAnsiTheme="minorHAnsi"/>
        </w:rPr>
        <w:t>For purposes of this paragraph, the term “record” means any item, collection, or grouping of information that includes Protected Health Information</w:t>
      </w:r>
      <w:r w:rsidR="000276C0" w:rsidRPr="00272241">
        <w:rPr>
          <w:rFonts w:asciiTheme="minorHAnsi" w:hAnsiTheme="minorHAnsi"/>
        </w:rPr>
        <w:fldChar w:fldCharType="begin"/>
      </w:r>
      <w:r w:rsidR="000276C0" w:rsidRPr="00272241">
        <w:rPr>
          <w:rFonts w:asciiTheme="minorHAnsi" w:hAnsiTheme="minorHAnsi"/>
        </w:rPr>
        <w:instrText xml:space="preserve"> XE "</w:instrText>
      </w:r>
      <w:r w:rsidR="00F534D7">
        <w:rPr>
          <w:rFonts w:asciiTheme="minorHAnsi" w:hAnsiTheme="minorHAnsi"/>
        </w:rPr>
        <w:instrText>p</w:instrText>
      </w:r>
      <w:r w:rsidR="000276C0" w:rsidRPr="00272241">
        <w:rPr>
          <w:rFonts w:asciiTheme="minorHAnsi" w:hAnsiTheme="minorHAnsi"/>
        </w:rPr>
        <w:instrText xml:space="preserve">rotected </w:instrText>
      </w:r>
      <w:r w:rsidR="00F534D7">
        <w:rPr>
          <w:rFonts w:asciiTheme="minorHAnsi" w:hAnsiTheme="minorHAnsi"/>
        </w:rPr>
        <w:instrText>health i</w:instrText>
      </w:r>
      <w:r w:rsidR="000276C0" w:rsidRPr="00272241">
        <w:rPr>
          <w:rFonts w:asciiTheme="minorHAnsi" w:hAnsiTheme="minorHAnsi"/>
        </w:rPr>
        <w:instrText xml:space="preserve">nformation" </w:instrText>
      </w:r>
      <w:r w:rsidR="000276C0" w:rsidRPr="00272241">
        <w:rPr>
          <w:rFonts w:asciiTheme="minorHAnsi" w:hAnsiTheme="minorHAnsi"/>
        </w:rPr>
        <w:fldChar w:fldCharType="end"/>
      </w:r>
      <w:r w:rsidRPr="00272241">
        <w:rPr>
          <w:rFonts w:asciiTheme="minorHAnsi" w:hAnsiTheme="minorHAnsi"/>
        </w:rPr>
        <w:t xml:space="preserve"> and is maintained, collected, used, or disseminated by or for a Pharmacy, Pharmacist, Pharmacy Benefits Manager</w:t>
      </w:r>
      <w:r w:rsidR="00397626" w:rsidRPr="00272241">
        <w:rPr>
          <w:rFonts w:asciiTheme="minorHAnsi" w:hAnsiTheme="minorHAnsi"/>
        </w:rPr>
        <w:fldChar w:fldCharType="begin"/>
      </w:r>
      <w:r w:rsidR="00397626" w:rsidRPr="00272241">
        <w:rPr>
          <w:rFonts w:asciiTheme="minorHAnsi" w:hAnsiTheme="minorHAnsi"/>
        </w:rPr>
        <w:instrText xml:space="preserve"> XE "pharmacy benefits manager" </w:instrText>
      </w:r>
      <w:r w:rsidR="00397626" w:rsidRPr="00272241">
        <w:rPr>
          <w:rFonts w:asciiTheme="minorHAnsi" w:hAnsiTheme="minorHAnsi"/>
        </w:rPr>
        <w:fldChar w:fldCharType="end"/>
      </w:r>
      <w:r w:rsidRPr="00272241">
        <w:rPr>
          <w:rFonts w:asciiTheme="minorHAnsi" w:hAnsiTheme="minorHAnsi"/>
        </w:rPr>
        <w:t>, or Person licensed or registered by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w:t>
      </w:r>
    </w:p>
    <w:p w14:paraId="5FE728C9" w14:textId="77777777"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“Designated Representative</w:t>
      </w:r>
      <w:r w:rsidR="00397626" w:rsidRPr="00272241">
        <w:rPr>
          <w:rFonts w:asciiTheme="minorHAnsi" w:hAnsiTheme="minorHAnsi"/>
        </w:rPr>
        <w:fldChar w:fldCharType="begin"/>
      </w:r>
      <w:r w:rsidR="00397626" w:rsidRPr="00272241">
        <w:rPr>
          <w:rFonts w:asciiTheme="minorHAnsi" w:hAnsiTheme="minorHAnsi"/>
        </w:rPr>
        <w:instrText xml:space="preserve"> XE "designated representative" </w:instrText>
      </w:r>
      <w:r w:rsidR="00397626" w:rsidRPr="00272241">
        <w:rPr>
          <w:rFonts w:asciiTheme="minorHAnsi" w:hAnsiTheme="minorHAnsi"/>
        </w:rPr>
        <w:fldChar w:fldCharType="end"/>
      </w:r>
      <w:r w:rsidRPr="00272241">
        <w:rPr>
          <w:rFonts w:asciiTheme="minorHAnsi" w:hAnsiTheme="minorHAnsi"/>
        </w:rPr>
        <w:t>” means an individual designated by the Wholesale Distributor</w:t>
      </w:r>
      <w:r w:rsidR="00397626" w:rsidRPr="00272241">
        <w:rPr>
          <w:rFonts w:asciiTheme="minorHAnsi" w:hAnsiTheme="minorHAnsi"/>
        </w:rPr>
        <w:fldChar w:fldCharType="begin"/>
      </w:r>
      <w:r w:rsidR="00397626" w:rsidRPr="00272241">
        <w:rPr>
          <w:rFonts w:asciiTheme="minorHAnsi" w:hAnsiTheme="minorHAnsi"/>
        </w:rPr>
        <w:instrText xml:space="preserve"> XE "wholesale distribution" </w:instrText>
      </w:r>
      <w:r w:rsidR="00397626" w:rsidRPr="00272241">
        <w:rPr>
          <w:rFonts w:asciiTheme="minorHAnsi" w:hAnsiTheme="minorHAnsi"/>
        </w:rPr>
        <w:fldChar w:fldCharType="end"/>
      </w:r>
      <w:r w:rsidRPr="00272241">
        <w:rPr>
          <w:rFonts w:asciiTheme="minorHAnsi" w:hAnsiTheme="minorHAnsi"/>
        </w:rPr>
        <w:t xml:space="preserve"> who will serve as the responsible individual of the Wholesale Distributor</w:t>
      </w:r>
      <w:r w:rsidR="008D699C" w:rsidRPr="00272241">
        <w:rPr>
          <w:rFonts w:asciiTheme="minorHAnsi" w:hAnsiTheme="minorHAnsi"/>
        </w:rPr>
        <w:fldChar w:fldCharType="begin"/>
      </w:r>
      <w:r w:rsidR="008D699C" w:rsidRPr="00272241">
        <w:rPr>
          <w:rFonts w:asciiTheme="minorHAnsi" w:hAnsiTheme="minorHAnsi"/>
        </w:rPr>
        <w:instrText xml:space="preserve"> XE "wholesale distribution" </w:instrText>
      </w:r>
      <w:r w:rsidR="008D699C" w:rsidRPr="00272241">
        <w:rPr>
          <w:rFonts w:asciiTheme="minorHAnsi" w:hAnsiTheme="minorHAnsi"/>
        </w:rPr>
        <w:fldChar w:fldCharType="end"/>
      </w:r>
      <w:r w:rsidRPr="00272241">
        <w:rPr>
          <w:rFonts w:asciiTheme="minorHAnsi" w:hAnsiTheme="minorHAnsi"/>
        </w:rPr>
        <w:t xml:space="preserve"> with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xml:space="preserve"> who is actively involved in and aware of the actual daily operation of the Wholesale Distributor</w:t>
      </w:r>
      <w:r w:rsidR="008D699C" w:rsidRPr="00272241">
        <w:rPr>
          <w:rFonts w:asciiTheme="minorHAnsi" w:hAnsiTheme="minorHAnsi"/>
        </w:rPr>
        <w:fldChar w:fldCharType="begin"/>
      </w:r>
      <w:r w:rsidR="008D699C" w:rsidRPr="00272241">
        <w:rPr>
          <w:rFonts w:asciiTheme="minorHAnsi" w:hAnsiTheme="minorHAnsi"/>
        </w:rPr>
        <w:instrText xml:space="preserve"> XE "wholesale distribution" </w:instrText>
      </w:r>
      <w:r w:rsidR="008D699C" w:rsidRPr="00272241">
        <w:rPr>
          <w:rFonts w:asciiTheme="minorHAnsi" w:hAnsiTheme="minorHAnsi"/>
        </w:rPr>
        <w:fldChar w:fldCharType="end"/>
      </w:r>
      <w:r w:rsidRPr="00272241">
        <w:rPr>
          <w:rFonts w:asciiTheme="minorHAnsi" w:hAnsiTheme="minorHAnsi"/>
        </w:rPr>
        <w:t>.</w:t>
      </w:r>
      <w:r w:rsidR="00D03B97" w:rsidRPr="00272241">
        <w:rPr>
          <w:rStyle w:val="FootnoteReference"/>
          <w:rFonts w:asciiTheme="minorHAnsi" w:hAnsiTheme="minorHAnsi"/>
        </w:rPr>
        <w:footnoteReference w:id="11"/>
      </w:r>
    </w:p>
    <w:p w14:paraId="4214849B" w14:textId="77777777"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“Device” means an instrument, apparatus, implement, machine, contrivance, implant, or other similar or related article, including any component part or accessory, which is required under Federal law to bear the label, “Caution: Federal or State law requires Dispensing</w:t>
      </w:r>
      <w:r w:rsidR="00397626" w:rsidRPr="00272241">
        <w:rPr>
          <w:rFonts w:asciiTheme="minorHAnsi" w:hAnsiTheme="minorHAnsi"/>
        </w:rPr>
        <w:fldChar w:fldCharType="begin"/>
      </w:r>
      <w:r w:rsidR="00397626" w:rsidRPr="00272241">
        <w:rPr>
          <w:rFonts w:asciiTheme="minorHAnsi" w:hAnsiTheme="minorHAnsi"/>
        </w:rPr>
        <w:instrText xml:space="preserve"> XE </w:instrText>
      </w:r>
      <w:r w:rsidR="00047052" w:rsidRPr="00272241">
        <w:rPr>
          <w:rFonts w:asciiTheme="minorHAnsi" w:hAnsiTheme="minorHAnsi"/>
        </w:rPr>
        <w:instrText>“dispensing”</w:instrText>
      </w:r>
      <w:r w:rsidR="00397626" w:rsidRPr="00272241">
        <w:rPr>
          <w:rFonts w:asciiTheme="minorHAnsi" w:hAnsiTheme="minorHAnsi"/>
        </w:rPr>
        <w:instrText xml:space="preserve"> </w:instrText>
      </w:r>
      <w:r w:rsidR="00397626" w:rsidRPr="00272241">
        <w:rPr>
          <w:rFonts w:asciiTheme="minorHAnsi" w:hAnsiTheme="minorHAnsi"/>
        </w:rPr>
        <w:fldChar w:fldCharType="end"/>
      </w:r>
      <w:r w:rsidRPr="00272241">
        <w:rPr>
          <w:rFonts w:asciiTheme="minorHAnsi" w:hAnsiTheme="minorHAnsi"/>
        </w:rPr>
        <w:t xml:space="preserve"> by or on the order of a physician.”</w:t>
      </w:r>
      <w:r w:rsidR="00D03B97" w:rsidRPr="00272241">
        <w:rPr>
          <w:rStyle w:val="FootnoteReference"/>
          <w:rFonts w:asciiTheme="minorHAnsi" w:hAnsiTheme="minorHAnsi"/>
        </w:rPr>
        <w:footnoteReference w:id="12"/>
      </w:r>
    </w:p>
    <w:p w14:paraId="28300321" w14:textId="77777777"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“Digital Signature</w:t>
      </w:r>
      <w:r w:rsidR="00397626" w:rsidRPr="00272241">
        <w:rPr>
          <w:rFonts w:asciiTheme="minorHAnsi" w:hAnsiTheme="minorHAnsi"/>
        </w:rPr>
        <w:fldChar w:fldCharType="begin"/>
      </w:r>
      <w:r w:rsidR="00397626" w:rsidRPr="00272241">
        <w:rPr>
          <w:rFonts w:asciiTheme="minorHAnsi" w:hAnsiTheme="minorHAnsi"/>
        </w:rPr>
        <w:instrText xml:space="preserve"> XE "digital signature" </w:instrText>
      </w:r>
      <w:r w:rsidR="00397626" w:rsidRPr="00272241">
        <w:rPr>
          <w:rFonts w:asciiTheme="minorHAnsi" w:hAnsiTheme="minorHAnsi"/>
        </w:rPr>
        <w:fldChar w:fldCharType="end"/>
      </w:r>
      <w:r w:rsidRPr="00272241">
        <w:rPr>
          <w:rFonts w:asciiTheme="minorHAnsi" w:hAnsiTheme="minorHAnsi"/>
        </w:rPr>
        <w:t>” means an electronic signature</w:t>
      </w:r>
      <w:r w:rsidR="00AA24F0" w:rsidRPr="00272241">
        <w:rPr>
          <w:rFonts w:asciiTheme="minorHAnsi" w:hAnsiTheme="minorHAnsi"/>
        </w:rPr>
        <w:fldChar w:fldCharType="begin"/>
      </w:r>
      <w:r w:rsidR="00AA24F0" w:rsidRPr="00272241">
        <w:rPr>
          <w:rFonts w:asciiTheme="minorHAnsi" w:hAnsiTheme="minorHAnsi"/>
        </w:rPr>
        <w:instrText xml:space="preserve"> XE "electronic signature" </w:instrText>
      </w:r>
      <w:r w:rsidR="00AA24F0" w:rsidRPr="00272241">
        <w:rPr>
          <w:rFonts w:asciiTheme="minorHAnsi" w:hAnsiTheme="minorHAnsi"/>
        </w:rPr>
        <w:fldChar w:fldCharType="end"/>
      </w:r>
      <w:r w:rsidRPr="00272241">
        <w:rPr>
          <w:rFonts w:asciiTheme="minorHAnsi" w:hAnsiTheme="minorHAnsi"/>
        </w:rPr>
        <w:t xml:space="preserve"> based upon cryptographic methods of originator authentication</w:t>
      </w:r>
      <w:r w:rsidR="00805A45" w:rsidRPr="00272241">
        <w:rPr>
          <w:rFonts w:asciiTheme="minorHAnsi" w:hAnsiTheme="minorHAnsi"/>
        </w:rPr>
        <w:fldChar w:fldCharType="begin"/>
      </w:r>
      <w:r w:rsidR="00805A45" w:rsidRPr="00272241">
        <w:rPr>
          <w:rFonts w:asciiTheme="minorHAnsi" w:hAnsiTheme="minorHAnsi"/>
        </w:rPr>
        <w:instrText xml:space="preserve"> XE "authenticate" </w:instrText>
      </w:r>
      <w:r w:rsidR="00805A45" w:rsidRPr="00272241">
        <w:rPr>
          <w:rFonts w:asciiTheme="minorHAnsi" w:hAnsiTheme="minorHAnsi"/>
        </w:rPr>
        <w:fldChar w:fldCharType="end"/>
      </w:r>
      <w:r w:rsidRPr="00272241">
        <w:rPr>
          <w:rFonts w:asciiTheme="minorHAnsi" w:hAnsiTheme="minorHAnsi"/>
        </w:rPr>
        <w:t>, and computed by using a set of rules and a set of parameters so that the identity of the signer and the integrity of the data can be verified.</w:t>
      </w:r>
      <w:r w:rsidR="00D03B97" w:rsidRPr="00272241">
        <w:rPr>
          <w:rStyle w:val="FootnoteReference"/>
          <w:rFonts w:asciiTheme="minorHAnsi" w:hAnsiTheme="minorHAnsi"/>
        </w:rPr>
        <w:footnoteReference w:id="13"/>
      </w:r>
    </w:p>
    <w:p w14:paraId="54F4D424" w14:textId="77777777"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“Disinfection” means the process by which surface Bioburden</w:t>
      </w:r>
      <w:r w:rsidR="00397626" w:rsidRPr="00272241">
        <w:rPr>
          <w:rFonts w:asciiTheme="minorHAnsi" w:hAnsiTheme="minorHAnsi"/>
        </w:rPr>
        <w:fldChar w:fldCharType="begin"/>
      </w:r>
      <w:r w:rsidR="00397626" w:rsidRPr="00272241">
        <w:rPr>
          <w:rFonts w:asciiTheme="minorHAnsi" w:hAnsiTheme="minorHAnsi"/>
        </w:rPr>
        <w:instrText xml:space="preserve"> XE "bioburden" </w:instrText>
      </w:r>
      <w:r w:rsidR="00397626" w:rsidRPr="00272241">
        <w:rPr>
          <w:rFonts w:asciiTheme="minorHAnsi" w:hAnsiTheme="minorHAnsi"/>
        </w:rPr>
        <w:fldChar w:fldCharType="end"/>
      </w:r>
      <w:r w:rsidRPr="00272241">
        <w:rPr>
          <w:rFonts w:asciiTheme="minorHAnsi" w:hAnsiTheme="minorHAnsi"/>
        </w:rPr>
        <w:t xml:space="preserve"> is reduced to a safe level or eliminated.  </w:t>
      </w:r>
    </w:p>
    <w:p w14:paraId="4F7B4A09" w14:textId="4167B2C7"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“Dispense</w:t>
      </w:r>
      <w:r w:rsidR="00397626" w:rsidRPr="00272241">
        <w:rPr>
          <w:rFonts w:asciiTheme="minorHAnsi" w:hAnsiTheme="minorHAnsi"/>
        </w:rPr>
        <w:fldChar w:fldCharType="begin"/>
      </w:r>
      <w:r w:rsidR="00397626" w:rsidRPr="00272241">
        <w:rPr>
          <w:rFonts w:asciiTheme="minorHAnsi" w:hAnsiTheme="minorHAnsi"/>
        </w:rPr>
        <w:instrText xml:space="preserve"> XE "dispense" </w:instrText>
      </w:r>
      <w:r w:rsidR="00397626" w:rsidRPr="00272241">
        <w:rPr>
          <w:rFonts w:asciiTheme="minorHAnsi" w:hAnsiTheme="minorHAnsi"/>
        </w:rPr>
        <w:fldChar w:fldCharType="end"/>
      </w:r>
      <w:r w:rsidRPr="00272241">
        <w:rPr>
          <w:rFonts w:asciiTheme="minorHAnsi" w:hAnsiTheme="minorHAnsi"/>
        </w:rPr>
        <w:t>” or “Dispensing</w:t>
      </w:r>
      <w:r w:rsidR="00155D9B" w:rsidRPr="00272241">
        <w:rPr>
          <w:rFonts w:asciiTheme="minorHAnsi" w:hAnsiTheme="minorHAnsi"/>
        </w:rPr>
        <w:fldChar w:fldCharType="begin"/>
      </w:r>
      <w:r w:rsidR="00155D9B" w:rsidRPr="00272241">
        <w:rPr>
          <w:rFonts w:asciiTheme="minorHAnsi" w:hAnsiTheme="minorHAnsi"/>
        </w:rPr>
        <w:instrText xml:space="preserve"> XE "dispensing" </w:instrText>
      </w:r>
      <w:r w:rsidR="00155D9B" w:rsidRPr="00272241">
        <w:rPr>
          <w:rFonts w:asciiTheme="minorHAnsi" w:hAnsiTheme="minorHAnsi"/>
        </w:rPr>
        <w:fldChar w:fldCharType="end"/>
      </w:r>
      <w:r w:rsidRPr="00272241">
        <w:rPr>
          <w:rFonts w:asciiTheme="minorHAnsi" w:hAnsiTheme="minorHAnsi"/>
        </w:rPr>
        <w:t>” means the interpretation, evaluation, and implementation of a Prescription Drug Order</w:t>
      </w:r>
      <w:r w:rsidR="00397626" w:rsidRPr="00272241">
        <w:rPr>
          <w:rFonts w:asciiTheme="minorHAnsi" w:hAnsiTheme="minorHAnsi"/>
        </w:rPr>
        <w:fldChar w:fldCharType="begin"/>
      </w:r>
      <w:r w:rsidR="00397626" w:rsidRPr="00272241">
        <w:rPr>
          <w:rFonts w:asciiTheme="minorHAnsi" w:hAnsiTheme="minorHAnsi"/>
        </w:rPr>
        <w:instrText xml:space="preserve"> XE "prescription drug order" </w:instrText>
      </w:r>
      <w:r w:rsidR="00397626" w:rsidRPr="00272241">
        <w:rPr>
          <w:rFonts w:asciiTheme="minorHAnsi" w:hAnsiTheme="minorHAnsi"/>
        </w:rPr>
        <w:fldChar w:fldCharType="end"/>
      </w:r>
      <w:r w:rsidRPr="00272241">
        <w:rPr>
          <w:rFonts w:asciiTheme="minorHAnsi" w:hAnsiTheme="minorHAnsi"/>
        </w:rPr>
        <w:t>, including the preparation</w:t>
      </w:r>
      <w:r w:rsidR="008779B7" w:rsidRPr="00272241">
        <w:rPr>
          <w:rFonts w:asciiTheme="minorHAnsi" w:hAnsiTheme="minorHAnsi"/>
        </w:rPr>
        <w:t xml:space="preserve">, final </w:t>
      </w:r>
      <w:r w:rsidR="00C662C7" w:rsidRPr="00272241">
        <w:rPr>
          <w:rFonts w:asciiTheme="minorHAnsi" w:hAnsiTheme="minorHAnsi"/>
        </w:rPr>
        <w:t>V</w:t>
      </w:r>
      <w:r w:rsidR="008779B7" w:rsidRPr="00272241">
        <w:rPr>
          <w:rFonts w:asciiTheme="minorHAnsi" w:hAnsiTheme="minorHAnsi"/>
        </w:rPr>
        <w:t>erification,</w:t>
      </w:r>
      <w:r w:rsidRPr="00272241">
        <w:rPr>
          <w:rFonts w:asciiTheme="minorHAnsi" w:hAnsiTheme="minorHAnsi"/>
        </w:rPr>
        <w:t xml:space="preserve"> and Delivery of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or Device to a patient or patient’s agent in a suitable container appropriately labeled for subsequent Administration to, or use by, a patient.</w:t>
      </w:r>
      <w:r w:rsidR="00D03B97" w:rsidRPr="00272241">
        <w:rPr>
          <w:rStyle w:val="FootnoteReference"/>
          <w:rFonts w:asciiTheme="minorHAnsi" w:hAnsiTheme="minorHAnsi"/>
        </w:rPr>
        <w:footnoteReference w:id="14"/>
      </w:r>
    </w:p>
    <w:p w14:paraId="3437D604" w14:textId="3D563F99" w:rsidR="00E87367" w:rsidRPr="00272241" w:rsidRDefault="00E87367" w:rsidP="004D04AE">
      <w:pPr>
        <w:pStyle w:val="a"/>
        <w:numPr>
          <w:ilvl w:val="0"/>
          <w:numId w:val="65"/>
        </w:numPr>
        <w:rPr>
          <w:rFonts w:asciiTheme="minorHAnsi" w:hAnsiTheme="minorHAnsi"/>
        </w:rPr>
      </w:pPr>
      <w:r w:rsidRPr="00272241">
        <w:rPr>
          <w:rFonts w:asciiTheme="minorHAnsi" w:hAnsiTheme="minorHAnsi"/>
        </w:rPr>
        <w:t>“Dispenser</w:t>
      </w:r>
      <w:r w:rsidR="00737A72" w:rsidRPr="00272241">
        <w:rPr>
          <w:rFonts w:asciiTheme="minorHAnsi" w:hAnsiTheme="minorHAnsi"/>
        </w:rPr>
        <w:fldChar w:fldCharType="begin"/>
      </w:r>
      <w:r w:rsidR="00737A72" w:rsidRPr="00272241">
        <w:rPr>
          <w:rFonts w:asciiTheme="minorHAnsi" w:hAnsiTheme="minorHAnsi"/>
        </w:rPr>
        <w:instrText xml:space="preserve"> XE "dispense" </w:instrText>
      </w:r>
      <w:r w:rsidR="00737A72" w:rsidRPr="00272241">
        <w:rPr>
          <w:rFonts w:asciiTheme="minorHAnsi" w:hAnsiTheme="minorHAnsi"/>
        </w:rPr>
        <w:fldChar w:fldCharType="end"/>
      </w:r>
      <w:r w:rsidRPr="00272241">
        <w:rPr>
          <w:rFonts w:asciiTheme="minorHAnsi" w:hAnsiTheme="minorHAnsi"/>
        </w:rPr>
        <w:t>” means a retail Pharmacy, hospital Pharmacy, a group of chain Pharmacies under common ownership and control that do not act as a Wholesale Distributor</w:t>
      </w:r>
      <w:r w:rsidR="009B18F4" w:rsidRPr="00272241">
        <w:rPr>
          <w:rFonts w:asciiTheme="minorHAnsi" w:hAnsiTheme="minorHAnsi"/>
        </w:rPr>
        <w:fldChar w:fldCharType="begin"/>
      </w:r>
      <w:r w:rsidR="009B18F4" w:rsidRPr="00272241">
        <w:rPr>
          <w:rFonts w:asciiTheme="minorHAnsi" w:hAnsiTheme="minorHAnsi"/>
        </w:rPr>
        <w:instrText xml:space="preserve"> XE "wholesale distribution" </w:instrText>
      </w:r>
      <w:r w:rsidR="009B18F4" w:rsidRPr="00272241">
        <w:rPr>
          <w:rFonts w:asciiTheme="minorHAnsi" w:hAnsiTheme="minorHAnsi"/>
        </w:rPr>
        <w:fldChar w:fldCharType="end"/>
      </w:r>
      <w:r w:rsidRPr="00272241">
        <w:rPr>
          <w:rFonts w:asciiTheme="minorHAnsi" w:hAnsiTheme="minorHAnsi"/>
        </w:rPr>
        <w:t>, or any other Person authorized by law to Dispense</w:t>
      </w:r>
      <w:r w:rsidR="009B18F4" w:rsidRPr="00272241">
        <w:rPr>
          <w:rFonts w:asciiTheme="minorHAnsi" w:hAnsiTheme="minorHAnsi"/>
        </w:rPr>
        <w:fldChar w:fldCharType="begin"/>
      </w:r>
      <w:r w:rsidR="009B18F4" w:rsidRPr="00272241">
        <w:rPr>
          <w:rFonts w:asciiTheme="minorHAnsi" w:hAnsiTheme="minorHAnsi"/>
        </w:rPr>
        <w:instrText xml:space="preserve"> XE "</w:instrText>
      </w:r>
      <w:r w:rsidR="00744F83">
        <w:rPr>
          <w:rFonts w:asciiTheme="minorHAnsi" w:hAnsiTheme="minorHAnsi"/>
        </w:rPr>
        <w:instrText>d</w:instrText>
      </w:r>
      <w:r w:rsidR="009B18F4" w:rsidRPr="00272241">
        <w:rPr>
          <w:rFonts w:asciiTheme="minorHAnsi" w:hAnsiTheme="minorHAnsi"/>
        </w:rPr>
        <w:instrText xml:space="preserve">ispense" </w:instrText>
      </w:r>
      <w:r w:rsidR="009B18F4" w:rsidRPr="00272241">
        <w:rPr>
          <w:rFonts w:asciiTheme="minorHAnsi" w:hAnsiTheme="minorHAnsi"/>
        </w:rPr>
        <w:fldChar w:fldCharType="end"/>
      </w:r>
      <w:r w:rsidRPr="00272241">
        <w:rPr>
          <w:rFonts w:asciiTheme="minorHAnsi" w:hAnsiTheme="minorHAnsi"/>
        </w:rPr>
        <w:t xml:space="preserve"> or Administer</w:t>
      </w:r>
      <w:r w:rsidR="009B18F4" w:rsidRPr="00272241">
        <w:rPr>
          <w:rFonts w:asciiTheme="minorHAnsi" w:hAnsiTheme="minorHAnsi"/>
        </w:rPr>
        <w:fldChar w:fldCharType="begin"/>
      </w:r>
      <w:r w:rsidR="009B18F4" w:rsidRPr="00272241">
        <w:rPr>
          <w:rFonts w:asciiTheme="minorHAnsi" w:hAnsiTheme="minorHAnsi"/>
        </w:rPr>
        <w:instrText xml:space="preserve"> XE "</w:instrText>
      </w:r>
      <w:r w:rsidR="00F867BF">
        <w:rPr>
          <w:rFonts w:asciiTheme="minorHAnsi" w:hAnsiTheme="minorHAnsi"/>
        </w:rPr>
        <w:instrText>a</w:instrText>
      </w:r>
      <w:r w:rsidR="009B18F4" w:rsidRPr="00272241">
        <w:rPr>
          <w:rFonts w:asciiTheme="minorHAnsi" w:hAnsiTheme="minorHAnsi"/>
        </w:rPr>
        <w:instrText xml:space="preserve">dminister" </w:instrText>
      </w:r>
      <w:r w:rsidR="009B18F4" w:rsidRPr="00272241">
        <w:rPr>
          <w:rFonts w:asciiTheme="minorHAnsi" w:hAnsiTheme="minorHAnsi"/>
        </w:rPr>
        <w:fldChar w:fldCharType="end"/>
      </w:r>
      <w:r w:rsidRPr="00272241">
        <w:rPr>
          <w:rFonts w:asciiTheme="minorHAnsi" w:hAnsiTheme="minorHAnsi"/>
        </w:rPr>
        <w:t xml:space="preserve"> </w:t>
      </w:r>
      <w:r w:rsidR="005C70C8" w:rsidRPr="00272241">
        <w:rPr>
          <w:rFonts w:asciiTheme="minorHAnsi" w:hAnsiTheme="minorHAnsi"/>
        </w:rPr>
        <w:t>P</w:t>
      </w:r>
      <w:r w:rsidRPr="00272241">
        <w:rPr>
          <w:rFonts w:asciiTheme="minorHAnsi" w:hAnsiTheme="minorHAnsi"/>
        </w:rPr>
        <w:t>rescription Drug</w:t>
      </w:r>
      <w:r w:rsidR="00410716" w:rsidRPr="00272241">
        <w:rPr>
          <w:rFonts w:asciiTheme="minorHAnsi" w:hAnsiTheme="minorHAnsi"/>
        </w:rPr>
        <w:fldChar w:fldCharType="begin"/>
      </w:r>
      <w:r w:rsidR="00410716" w:rsidRPr="00272241">
        <w:rPr>
          <w:rFonts w:asciiTheme="minorHAnsi" w:hAnsiTheme="minorHAnsi"/>
        </w:rPr>
        <w:instrText xml:space="preserve"> XE "prescription drug order" </w:instrText>
      </w:r>
      <w:r w:rsidR="00410716" w:rsidRPr="00272241">
        <w:rPr>
          <w:rFonts w:asciiTheme="minorHAnsi" w:hAnsiTheme="minorHAnsi"/>
        </w:rPr>
        <w:fldChar w:fldCharType="end"/>
      </w:r>
      <w:r w:rsidRPr="00272241">
        <w:rPr>
          <w:rFonts w:asciiTheme="minorHAnsi" w:hAnsiTheme="minorHAnsi"/>
        </w:rPr>
        <w:t>s, and the affiliated warehouses or Distribution</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37A72" w:rsidRPr="00272241">
        <w:rPr>
          <w:rFonts w:asciiTheme="minorHAnsi" w:hAnsiTheme="minorHAnsi"/>
          <w:u w:val="single"/>
        </w:rPr>
        <w:instrText>distribute</w:instrText>
      </w:r>
      <w:r w:rsidR="00737A72" w:rsidRPr="00272241">
        <w:rPr>
          <w:rFonts w:asciiTheme="minorHAnsi" w:hAnsiTheme="minorHAnsi"/>
        </w:rPr>
        <w:instrText xml:space="preserve">" </w:instrText>
      </w:r>
      <w:r w:rsidR="00737A72" w:rsidRPr="00272241">
        <w:rPr>
          <w:rFonts w:asciiTheme="minorHAnsi" w:hAnsiTheme="minorHAnsi"/>
        </w:rPr>
        <w:fldChar w:fldCharType="end"/>
      </w:r>
      <w:r w:rsidRPr="00272241">
        <w:rPr>
          <w:rFonts w:asciiTheme="minorHAnsi" w:hAnsiTheme="minorHAnsi"/>
        </w:rPr>
        <w:t xml:space="preserve"> centers of such entities under common ownership and control that do not act as a </w:t>
      </w:r>
      <w:r w:rsidR="005C70C8" w:rsidRPr="00272241">
        <w:rPr>
          <w:rFonts w:asciiTheme="minorHAnsi" w:hAnsiTheme="minorHAnsi"/>
        </w:rPr>
        <w:t>W</w:t>
      </w:r>
      <w:r w:rsidRPr="00272241">
        <w:rPr>
          <w:rFonts w:asciiTheme="minorHAnsi" w:hAnsiTheme="minorHAnsi"/>
        </w:rPr>
        <w:t>holesale Distributor</w:t>
      </w:r>
      <w:r w:rsidR="00410716" w:rsidRPr="00272241">
        <w:rPr>
          <w:rFonts w:asciiTheme="minorHAnsi" w:hAnsiTheme="minorHAnsi"/>
        </w:rPr>
        <w:fldChar w:fldCharType="begin"/>
      </w:r>
      <w:r w:rsidR="00410716" w:rsidRPr="00272241">
        <w:rPr>
          <w:rFonts w:asciiTheme="minorHAnsi" w:hAnsiTheme="minorHAnsi"/>
        </w:rPr>
        <w:instrText xml:space="preserve"> XE "wholesale distribution" </w:instrText>
      </w:r>
      <w:r w:rsidR="00410716" w:rsidRPr="00272241">
        <w:rPr>
          <w:rFonts w:asciiTheme="minorHAnsi" w:hAnsiTheme="minorHAnsi"/>
        </w:rPr>
        <w:fldChar w:fldCharType="end"/>
      </w:r>
      <w:r w:rsidRPr="00272241">
        <w:rPr>
          <w:rFonts w:asciiTheme="minorHAnsi" w:hAnsiTheme="minorHAnsi"/>
        </w:rPr>
        <w:t xml:space="preserve">. </w:t>
      </w:r>
    </w:p>
    <w:p w14:paraId="47D416C2" w14:textId="39CEF04E" w:rsidR="00B12407" w:rsidRPr="00272241" w:rsidRDefault="00B12407" w:rsidP="004D04AE">
      <w:pPr>
        <w:pStyle w:val="a"/>
        <w:numPr>
          <w:ilvl w:val="0"/>
          <w:numId w:val="65"/>
        </w:numPr>
        <w:rPr>
          <w:rFonts w:asciiTheme="minorHAnsi" w:hAnsiTheme="minorHAnsi"/>
        </w:rPr>
      </w:pPr>
      <w:r w:rsidRPr="00272241">
        <w:rPr>
          <w:rFonts w:asciiTheme="minorHAnsi" w:hAnsiTheme="minorHAnsi"/>
        </w:rPr>
        <w:t>“Distribute</w:t>
      </w:r>
      <w:r w:rsidR="00397626" w:rsidRPr="00272241">
        <w:rPr>
          <w:rFonts w:asciiTheme="minorHAnsi" w:hAnsiTheme="minorHAnsi"/>
        </w:rPr>
        <w:fldChar w:fldCharType="begin"/>
      </w:r>
      <w:r w:rsidR="00397626" w:rsidRPr="00272241">
        <w:rPr>
          <w:rFonts w:asciiTheme="minorHAnsi" w:hAnsiTheme="minorHAnsi"/>
        </w:rPr>
        <w:instrText xml:space="preserve"> XE "distribute" </w:instrText>
      </w:r>
      <w:r w:rsidR="00397626" w:rsidRPr="00272241">
        <w:rPr>
          <w:rFonts w:asciiTheme="minorHAnsi" w:hAnsiTheme="minorHAnsi"/>
        </w:rPr>
        <w:fldChar w:fldCharType="end"/>
      </w:r>
      <w:r w:rsidRPr="00272241">
        <w:rPr>
          <w:rFonts w:asciiTheme="minorHAnsi" w:hAnsiTheme="minorHAnsi"/>
        </w:rPr>
        <w:t>” or “Distribution</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37A72" w:rsidRPr="00272241">
        <w:rPr>
          <w:rFonts w:asciiTheme="minorHAnsi" w:hAnsiTheme="minorHAnsi"/>
          <w:u w:val="single"/>
        </w:rPr>
        <w:instrText>distribute</w:instrText>
      </w:r>
      <w:r w:rsidR="00737A72" w:rsidRPr="00272241">
        <w:rPr>
          <w:rFonts w:asciiTheme="minorHAnsi" w:hAnsiTheme="minorHAnsi"/>
        </w:rPr>
        <w:instrText xml:space="preserve">" </w:instrText>
      </w:r>
      <w:r w:rsidR="00737A72" w:rsidRPr="00272241">
        <w:rPr>
          <w:rFonts w:asciiTheme="minorHAnsi" w:hAnsiTheme="minorHAnsi"/>
        </w:rPr>
        <w:fldChar w:fldCharType="end"/>
      </w:r>
      <w:r w:rsidRPr="00272241">
        <w:rPr>
          <w:rFonts w:asciiTheme="minorHAnsi" w:hAnsiTheme="minorHAnsi"/>
        </w:rPr>
        <w:t>” means to sell, offer to sell, deliver, offer to deliver, broker, give away, or transfer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whether by passage of title, physical movement, or both. The term does not include:</w:t>
      </w:r>
    </w:p>
    <w:p w14:paraId="2E79E200" w14:textId="77777777" w:rsidR="00B12407" w:rsidRPr="00272241" w:rsidRDefault="00B12407" w:rsidP="004D04AE">
      <w:pPr>
        <w:pStyle w:val="1"/>
        <w:numPr>
          <w:ilvl w:val="1"/>
          <w:numId w:val="65"/>
        </w:numPr>
        <w:rPr>
          <w:rFonts w:asciiTheme="minorHAnsi" w:hAnsiTheme="minorHAnsi"/>
        </w:rPr>
      </w:pPr>
      <w:r w:rsidRPr="00272241">
        <w:rPr>
          <w:rFonts w:asciiTheme="minorHAnsi" w:hAnsiTheme="minorHAnsi"/>
        </w:rPr>
        <w:t>To Dispense</w:t>
      </w:r>
      <w:r w:rsidR="00397626" w:rsidRPr="00272241">
        <w:rPr>
          <w:rFonts w:asciiTheme="minorHAnsi" w:hAnsiTheme="minorHAnsi"/>
        </w:rPr>
        <w:fldChar w:fldCharType="begin"/>
      </w:r>
      <w:r w:rsidR="00397626" w:rsidRPr="00272241">
        <w:rPr>
          <w:rFonts w:asciiTheme="minorHAnsi" w:hAnsiTheme="minorHAnsi"/>
        </w:rPr>
        <w:instrText xml:space="preserve"> XE "dispense" </w:instrText>
      </w:r>
      <w:r w:rsidR="00397626" w:rsidRPr="00272241">
        <w:rPr>
          <w:rFonts w:asciiTheme="minorHAnsi" w:hAnsiTheme="minorHAnsi"/>
        </w:rPr>
        <w:fldChar w:fldCharType="end"/>
      </w:r>
      <w:r w:rsidRPr="00272241">
        <w:rPr>
          <w:rFonts w:asciiTheme="minorHAnsi" w:hAnsiTheme="minorHAnsi"/>
        </w:rPr>
        <w:t xml:space="preserve"> or Administer</w:t>
      </w:r>
      <w:r w:rsidR="00397626" w:rsidRPr="00272241">
        <w:rPr>
          <w:rFonts w:asciiTheme="minorHAnsi" w:hAnsiTheme="minorHAnsi"/>
        </w:rPr>
        <w:fldChar w:fldCharType="begin"/>
      </w:r>
      <w:r w:rsidR="00397626" w:rsidRPr="00272241">
        <w:rPr>
          <w:rFonts w:asciiTheme="minorHAnsi" w:hAnsiTheme="minorHAnsi"/>
        </w:rPr>
        <w:instrText xml:space="preserve"> XE "administer" </w:instrText>
      </w:r>
      <w:r w:rsidR="00397626" w:rsidRPr="00272241">
        <w:rPr>
          <w:rFonts w:asciiTheme="minorHAnsi" w:hAnsiTheme="minorHAnsi"/>
        </w:rPr>
        <w:fldChar w:fldCharType="end"/>
      </w:r>
      <w:r w:rsidRPr="00272241">
        <w:rPr>
          <w:rFonts w:asciiTheme="minorHAnsi" w:hAnsiTheme="minorHAnsi"/>
        </w:rPr>
        <w:t>;</w:t>
      </w:r>
    </w:p>
    <w:p w14:paraId="14DFE575" w14:textId="77777777" w:rsidR="00B12407" w:rsidRPr="00272241" w:rsidRDefault="00B12407" w:rsidP="004D04AE">
      <w:pPr>
        <w:pStyle w:val="1"/>
        <w:numPr>
          <w:ilvl w:val="1"/>
          <w:numId w:val="65"/>
        </w:numPr>
        <w:rPr>
          <w:rFonts w:asciiTheme="minorHAnsi" w:hAnsiTheme="minorHAnsi"/>
        </w:rPr>
      </w:pPr>
      <w:r w:rsidRPr="00272241">
        <w:rPr>
          <w:rFonts w:asciiTheme="minorHAnsi" w:hAnsiTheme="minorHAnsi"/>
        </w:rPr>
        <w:t>Delivering or offering to deliver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by a common carrier in the usual course of business as a common carrier; or</w:t>
      </w:r>
    </w:p>
    <w:p w14:paraId="7C4A50AC" w14:textId="20455FD6" w:rsidR="00B12407" w:rsidRPr="00272241" w:rsidRDefault="00B12407" w:rsidP="004D04AE">
      <w:pPr>
        <w:pStyle w:val="1"/>
        <w:numPr>
          <w:ilvl w:val="1"/>
          <w:numId w:val="65"/>
        </w:numPr>
        <w:rPr>
          <w:rFonts w:asciiTheme="minorHAnsi" w:hAnsiTheme="minorHAnsi"/>
        </w:rPr>
      </w:pPr>
      <w:r w:rsidRPr="00272241">
        <w:rPr>
          <w:rFonts w:asciiTheme="minorHAnsi" w:hAnsiTheme="minorHAnsi"/>
        </w:rPr>
        <w:t>Providing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sample to a patient by a Practitioner licensed to prescribe such Drug; a health care professional acting at the direction and under the supervision of a Practitioner; or the Pharmacy of a hospital or of another health care entity that is acting at the direction of such a Practitioner and that received such sample in accordance with the Act and regulations to administer</w:t>
      </w:r>
      <w:r w:rsidR="00805A45" w:rsidRPr="00272241">
        <w:rPr>
          <w:rFonts w:asciiTheme="minorHAnsi" w:hAnsiTheme="minorHAnsi"/>
        </w:rPr>
        <w:fldChar w:fldCharType="begin"/>
      </w:r>
      <w:r w:rsidR="00805A45" w:rsidRPr="00272241">
        <w:rPr>
          <w:rFonts w:asciiTheme="minorHAnsi" w:hAnsiTheme="minorHAnsi"/>
        </w:rPr>
        <w:instrText xml:space="preserve"> XE "administer" </w:instrText>
      </w:r>
      <w:r w:rsidR="00805A45" w:rsidRPr="00272241">
        <w:rPr>
          <w:rFonts w:asciiTheme="minorHAnsi" w:hAnsiTheme="minorHAnsi"/>
        </w:rPr>
        <w:fldChar w:fldCharType="end"/>
      </w:r>
      <w:r w:rsidRPr="00272241">
        <w:rPr>
          <w:rFonts w:asciiTheme="minorHAnsi" w:hAnsiTheme="minorHAnsi"/>
        </w:rPr>
        <w:t xml:space="preserve"> or dispense</w:t>
      </w:r>
      <w:r w:rsidR="00155D9B" w:rsidRPr="00272241">
        <w:rPr>
          <w:rFonts w:asciiTheme="minorHAnsi" w:hAnsiTheme="minorHAnsi"/>
        </w:rPr>
        <w:fldChar w:fldCharType="begin"/>
      </w:r>
      <w:r w:rsidR="00155D9B" w:rsidRPr="00272241">
        <w:rPr>
          <w:rFonts w:asciiTheme="minorHAnsi" w:hAnsiTheme="minorHAnsi"/>
        </w:rPr>
        <w:instrText xml:space="preserve"> XE "dispense" </w:instrText>
      </w:r>
      <w:r w:rsidR="00155D9B" w:rsidRPr="00272241">
        <w:rPr>
          <w:rFonts w:asciiTheme="minorHAnsi" w:hAnsiTheme="minorHAnsi"/>
        </w:rPr>
        <w:fldChar w:fldCharType="end"/>
      </w:r>
      <w:r w:rsidRPr="00272241">
        <w:rPr>
          <w:rFonts w:asciiTheme="minorHAnsi" w:hAnsiTheme="minorHAnsi"/>
        </w:rPr>
        <w:t>.</w:t>
      </w:r>
    </w:p>
    <w:p w14:paraId="2D48302B" w14:textId="411A2DA7" w:rsidR="00427F70" w:rsidRDefault="00427F70" w:rsidP="004D04AE">
      <w:pPr>
        <w:pStyle w:val="a"/>
        <w:numPr>
          <w:ilvl w:val="0"/>
          <w:numId w:val="60"/>
        </w:numPr>
        <w:rPr>
          <w:rFonts w:asciiTheme="minorHAnsi" w:hAnsiTheme="minorHAnsi"/>
        </w:rPr>
      </w:pPr>
      <w:r>
        <w:rPr>
          <w:rFonts w:asciiTheme="minorHAnsi" w:hAnsiTheme="minorHAnsi"/>
        </w:rPr>
        <w:t>“Diversion Activity</w:t>
      </w:r>
      <w:r w:rsidR="00A32CC7">
        <w:rPr>
          <w:rFonts w:asciiTheme="minorHAnsi" w:hAnsiTheme="minorHAnsi"/>
        </w:rPr>
        <w:fldChar w:fldCharType="begin"/>
      </w:r>
      <w:r w:rsidR="00A32CC7">
        <w:instrText xml:space="preserve"> XE "</w:instrText>
      </w:r>
      <w:r w:rsidR="00A32CC7" w:rsidRPr="00A32CC7">
        <w:rPr>
          <w:rFonts w:asciiTheme="minorHAnsi" w:hAnsiTheme="minorHAnsi"/>
        </w:rPr>
        <w:instrText>diversion activity</w:instrText>
      </w:r>
      <w:r w:rsidR="00A32CC7">
        <w:instrText xml:space="preserve">" </w:instrText>
      </w:r>
      <w:r w:rsidR="00A32CC7">
        <w:rPr>
          <w:rFonts w:asciiTheme="minorHAnsi" w:hAnsiTheme="minorHAnsi"/>
        </w:rPr>
        <w:fldChar w:fldCharType="end"/>
      </w:r>
      <w:r>
        <w:rPr>
          <w:rFonts w:asciiTheme="minorHAnsi" w:hAnsiTheme="minorHAnsi"/>
        </w:rPr>
        <w:t>” means activity where evidence exists that controlled substances or Drugs of Concern</w:t>
      </w:r>
      <w:r w:rsidR="00755A5D">
        <w:rPr>
          <w:rFonts w:asciiTheme="minorHAnsi" w:hAnsiTheme="minorHAnsi"/>
        </w:rPr>
        <w:fldChar w:fldCharType="begin"/>
      </w:r>
      <w:r w:rsidR="00755A5D">
        <w:instrText xml:space="preserve"> XE "</w:instrText>
      </w:r>
      <w:r w:rsidR="00755A5D" w:rsidRPr="0050486C">
        <w:rPr>
          <w:rFonts w:asciiTheme="minorHAnsi" w:hAnsiTheme="minorHAnsi"/>
        </w:rPr>
        <w:instrText>drug of concern</w:instrText>
      </w:r>
      <w:r w:rsidR="00755A5D">
        <w:instrText xml:space="preserve">" </w:instrText>
      </w:r>
      <w:r w:rsidR="00755A5D">
        <w:rPr>
          <w:rFonts w:asciiTheme="minorHAnsi" w:hAnsiTheme="minorHAnsi"/>
        </w:rPr>
        <w:fldChar w:fldCharType="end"/>
      </w:r>
      <w:r>
        <w:rPr>
          <w:rFonts w:asciiTheme="minorHAnsi" w:hAnsiTheme="minorHAnsi"/>
        </w:rPr>
        <w:t xml:space="preserve"> are being diverted from legitimate channels.</w:t>
      </w:r>
    </w:p>
    <w:p w14:paraId="4A05CFF1" w14:textId="31B9503E" w:rsidR="00B12407" w:rsidRPr="00272241" w:rsidRDefault="00B12407" w:rsidP="004D04AE">
      <w:pPr>
        <w:pStyle w:val="a"/>
        <w:numPr>
          <w:ilvl w:val="0"/>
          <w:numId w:val="60"/>
        </w:numPr>
        <w:rPr>
          <w:rFonts w:asciiTheme="minorHAnsi" w:hAnsiTheme="minorHAnsi"/>
        </w:rPr>
      </w:pPr>
      <w:r w:rsidRPr="00272241">
        <w:rPr>
          <w:rFonts w:asciiTheme="minorHAnsi" w:hAnsiTheme="minorHAnsi"/>
        </w:rPr>
        <w:t>“Drug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means:</w:t>
      </w:r>
    </w:p>
    <w:p w14:paraId="5C073B52" w14:textId="4902A57A" w:rsidR="00B12407" w:rsidRPr="00272241" w:rsidRDefault="00B12407" w:rsidP="004D04AE">
      <w:pPr>
        <w:pStyle w:val="1"/>
        <w:numPr>
          <w:ilvl w:val="1"/>
          <w:numId w:val="60"/>
        </w:numPr>
        <w:rPr>
          <w:rFonts w:asciiTheme="minorHAnsi" w:hAnsiTheme="minorHAnsi"/>
        </w:rPr>
      </w:pPr>
      <w:r w:rsidRPr="00272241">
        <w:rPr>
          <w:rFonts w:asciiTheme="minorHAnsi" w:hAnsiTheme="minorHAnsi"/>
        </w:rPr>
        <w:t>articles recognized as Drugs</w:t>
      </w:r>
      <w:r w:rsidR="00A45D29" w:rsidRPr="00272241">
        <w:rPr>
          <w:rFonts w:asciiTheme="minorHAnsi" w:hAnsiTheme="minorHAnsi"/>
        </w:rPr>
        <w:fldChar w:fldCharType="begin"/>
      </w:r>
      <w:r w:rsidR="00A45D29" w:rsidRPr="00272241">
        <w:rPr>
          <w:rFonts w:asciiTheme="minorHAnsi" w:hAnsiTheme="minorHAnsi"/>
        </w:rPr>
        <w:instrText xml:space="preserve"> XE "drugs" </w:instrText>
      </w:r>
      <w:r w:rsidR="00A45D29" w:rsidRPr="00272241">
        <w:rPr>
          <w:rFonts w:asciiTheme="minorHAnsi" w:hAnsiTheme="minorHAnsi"/>
        </w:rPr>
        <w:fldChar w:fldCharType="end"/>
      </w:r>
      <w:r w:rsidRPr="00272241">
        <w:rPr>
          <w:rFonts w:asciiTheme="minorHAnsi" w:hAnsiTheme="minorHAnsi"/>
        </w:rPr>
        <w:t xml:space="preserve"> in any official compendium, or supplement thereto, designated from time to time by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xml:space="preserve"> for use in the diagnosis, cure, mitigation, treatment, or prevention of disease in humans or other animals;</w:t>
      </w:r>
      <w:r w:rsidR="00D03B97" w:rsidRPr="00272241">
        <w:rPr>
          <w:rStyle w:val="FootnoteReference"/>
          <w:rFonts w:asciiTheme="minorHAnsi" w:hAnsiTheme="minorHAnsi"/>
        </w:rPr>
        <w:footnoteReference w:id="15"/>
      </w:r>
      <w:r w:rsidRPr="00272241">
        <w:rPr>
          <w:rFonts w:asciiTheme="minorHAnsi" w:hAnsiTheme="minorHAnsi"/>
        </w:rPr>
        <w:t xml:space="preserve"> </w:t>
      </w:r>
    </w:p>
    <w:p w14:paraId="1C7BB2C6" w14:textId="77777777" w:rsidR="00B12407" w:rsidRPr="00272241" w:rsidRDefault="00B12407" w:rsidP="004D04AE">
      <w:pPr>
        <w:pStyle w:val="1"/>
        <w:numPr>
          <w:ilvl w:val="1"/>
          <w:numId w:val="60"/>
        </w:numPr>
        <w:rPr>
          <w:rFonts w:asciiTheme="minorHAnsi" w:hAnsiTheme="minorHAnsi"/>
        </w:rPr>
      </w:pPr>
      <w:r w:rsidRPr="00272241">
        <w:rPr>
          <w:rFonts w:asciiTheme="minorHAnsi" w:hAnsiTheme="minorHAnsi"/>
        </w:rPr>
        <w:t>articles intended for use in the diagnosis, cure, mitigation, treatment, or prevention of disease in humans or other animals;</w:t>
      </w:r>
    </w:p>
    <w:p w14:paraId="508624AE" w14:textId="77777777" w:rsidR="00B12407" w:rsidRPr="00272241" w:rsidRDefault="00B12407" w:rsidP="004D04AE">
      <w:pPr>
        <w:pStyle w:val="1"/>
        <w:numPr>
          <w:ilvl w:val="1"/>
          <w:numId w:val="60"/>
        </w:numPr>
        <w:rPr>
          <w:rFonts w:asciiTheme="minorHAnsi" w:hAnsiTheme="minorHAnsi"/>
        </w:rPr>
      </w:pPr>
      <w:r w:rsidRPr="00272241">
        <w:rPr>
          <w:rFonts w:asciiTheme="minorHAnsi" w:hAnsiTheme="minorHAnsi"/>
        </w:rPr>
        <w:t>articles (other than food) intended to affect the structure or any function of the body of humans or other animals; and</w:t>
      </w:r>
    </w:p>
    <w:p w14:paraId="4539FD61" w14:textId="77777777" w:rsidR="00B12407" w:rsidRPr="00272241" w:rsidRDefault="00B12407" w:rsidP="004D04AE">
      <w:pPr>
        <w:pStyle w:val="1"/>
        <w:numPr>
          <w:ilvl w:val="1"/>
          <w:numId w:val="60"/>
        </w:numPr>
        <w:rPr>
          <w:rFonts w:asciiTheme="minorHAnsi" w:hAnsiTheme="minorHAnsi"/>
        </w:rPr>
      </w:pPr>
      <w:r w:rsidRPr="00272241">
        <w:rPr>
          <w:rFonts w:asciiTheme="minorHAnsi" w:hAnsiTheme="minorHAnsi"/>
        </w:rPr>
        <w:t>articles intended for use as a Component</w:t>
      </w:r>
      <w:r w:rsidR="00397626" w:rsidRPr="00272241">
        <w:rPr>
          <w:rFonts w:asciiTheme="minorHAnsi" w:hAnsiTheme="minorHAnsi"/>
        </w:rPr>
        <w:fldChar w:fldCharType="begin"/>
      </w:r>
      <w:r w:rsidR="00397626" w:rsidRPr="00272241">
        <w:rPr>
          <w:rFonts w:asciiTheme="minorHAnsi" w:hAnsiTheme="minorHAnsi"/>
        </w:rPr>
        <w:instrText xml:space="preserve"> XE "component" </w:instrText>
      </w:r>
      <w:r w:rsidR="00397626" w:rsidRPr="00272241">
        <w:rPr>
          <w:rFonts w:asciiTheme="minorHAnsi" w:hAnsiTheme="minorHAnsi"/>
        </w:rPr>
        <w:fldChar w:fldCharType="end"/>
      </w:r>
      <w:r w:rsidRPr="00272241">
        <w:rPr>
          <w:rFonts w:asciiTheme="minorHAnsi" w:hAnsiTheme="minorHAnsi"/>
        </w:rPr>
        <w:t xml:space="preserve"> of any articles specified in clause (1), (2), or (3) of this definition.</w:t>
      </w:r>
    </w:p>
    <w:p w14:paraId="62E02F7C" w14:textId="69DA2D5E" w:rsidR="00331D3E" w:rsidRDefault="00331D3E" w:rsidP="004D04AE">
      <w:pPr>
        <w:pStyle w:val="BodyText1"/>
        <w:numPr>
          <w:ilvl w:val="0"/>
          <w:numId w:val="60"/>
        </w:numPr>
        <w:spacing w:before="0" w:after="0"/>
        <w:rPr>
          <w:rFonts w:asciiTheme="minorHAnsi" w:hAnsiTheme="minorHAnsi"/>
        </w:rPr>
      </w:pPr>
      <w:r>
        <w:rPr>
          <w:rFonts w:asciiTheme="minorHAnsi" w:hAnsiTheme="minorHAnsi"/>
        </w:rPr>
        <w:t>“Drug of Concern</w:t>
      </w:r>
      <w:r w:rsidR="00755A5D">
        <w:rPr>
          <w:rFonts w:asciiTheme="minorHAnsi" w:hAnsiTheme="minorHAnsi"/>
        </w:rPr>
        <w:fldChar w:fldCharType="begin"/>
      </w:r>
      <w:r w:rsidR="00755A5D">
        <w:instrText xml:space="preserve"> XE "</w:instrText>
      </w:r>
      <w:r w:rsidR="00755A5D" w:rsidRPr="0050486C">
        <w:rPr>
          <w:rFonts w:asciiTheme="minorHAnsi" w:hAnsiTheme="minorHAnsi"/>
        </w:rPr>
        <w:instrText>drug of concern</w:instrText>
      </w:r>
      <w:r w:rsidR="00755A5D">
        <w:instrText xml:space="preserve">" </w:instrText>
      </w:r>
      <w:r w:rsidR="00755A5D">
        <w:rPr>
          <w:rFonts w:asciiTheme="minorHAnsi" w:hAnsiTheme="minorHAnsi"/>
        </w:rPr>
        <w:fldChar w:fldCharType="end"/>
      </w:r>
      <w:r>
        <w:rPr>
          <w:rFonts w:asciiTheme="minorHAnsi" w:hAnsiTheme="minorHAnsi"/>
        </w:rPr>
        <w:t>” means any prescription or over-the-counter medication that demonstrates a potential for abuse, particularly those identified by Boards of Pharmacy</w:t>
      </w:r>
      <w:r w:rsidR="00461C6B">
        <w:rPr>
          <w:rFonts w:asciiTheme="minorHAnsi" w:hAnsiTheme="minorHAnsi"/>
        </w:rPr>
        <w:fldChar w:fldCharType="begin"/>
      </w:r>
      <w:r w:rsidR="00461C6B">
        <w:instrText xml:space="preserve"> XE "</w:instrText>
      </w:r>
      <w:r w:rsidR="00461C6B" w:rsidRPr="0050486C">
        <w:rPr>
          <w:rFonts w:asciiTheme="minorHAnsi" w:hAnsiTheme="minorHAnsi"/>
        </w:rPr>
        <w:instrText>board of pharmacy</w:instrText>
      </w:r>
      <w:r w:rsidR="00461C6B">
        <w:instrText xml:space="preserve">" </w:instrText>
      </w:r>
      <w:r w:rsidR="00461C6B">
        <w:rPr>
          <w:rFonts w:asciiTheme="minorHAnsi" w:hAnsiTheme="minorHAnsi"/>
        </w:rPr>
        <w:fldChar w:fldCharType="end"/>
      </w:r>
      <w:r>
        <w:rPr>
          <w:rFonts w:asciiTheme="minorHAnsi" w:hAnsiTheme="minorHAnsi"/>
        </w:rPr>
        <w:t>, law enforcement, and addiction treatment professionals.</w:t>
      </w:r>
    </w:p>
    <w:p w14:paraId="5CBA47BB" w14:textId="5A815D20" w:rsidR="00B12407" w:rsidRPr="00272241" w:rsidRDefault="00B12407" w:rsidP="004D04AE">
      <w:pPr>
        <w:pStyle w:val="BodyText1"/>
        <w:numPr>
          <w:ilvl w:val="0"/>
          <w:numId w:val="60"/>
        </w:numPr>
        <w:spacing w:before="0" w:after="0"/>
        <w:rPr>
          <w:rFonts w:asciiTheme="minorHAnsi" w:hAnsiTheme="minorHAnsi"/>
        </w:rPr>
      </w:pPr>
      <w:r w:rsidRPr="00272241">
        <w:rPr>
          <w:rFonts w:asciiTheme="minorHAnsi" w:hAnsiTheme="minorHAnsi"/>
        </w:rPr>
        <w:t>“Drug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w:t>
      </w:r>
      <w:r w:rsidR="00DE6BCE" w:rsidRPr="00272241">
        <w:rPr>
          <w:rFonts w:asciiTheme="minorHAnsi" w:hAnsiTheme="minorHAnsi"/>
        </w:rPr>
        <w:t>Utilization</w:t>
      </w:r>
      <w:r w:rsidRPr="00272241">
        <w:rPr>
          <w:rFonts w:asciiTheme="minorHAnsi" w:hAnsiTheme="minorHAnsi"/>
        </w:rPr>
        <w:t xml:space="preserve"> Review</w:t>
      </w:r>
      <w:r w:rsidR="00DE6BCE" w:rsidRPr="00272241">
        <w:rPr>
          <w:rFonts w:asciiTheme="minorHAnsi" w:hAnsiTheme="minorHAnsi"/>
        </w:rPr>
        <w:t xml:space="preserve"> (DUR)</w:t>
      </w:r>
      <w:r w:rsidR="004B68C2">
        <w:rPr>
          <w:rFonts w:asciiTheme="minorHAnsi" w:hAnsiTheme="minorHAnsi"/>
        </w:rPr>
        <w:fldChar w:fldCharType="begin"/>
      </w:r>
      <w:r w:rsidR="004B68C2">
        <w:instrText xml:space="preserve"> XE "</w:instrText>
      </w:r>
      <w:r w:rsidR="004B68C2" w:rsidRPr="00FA4A82">
        <w:rPr>
          <w:rFonts w:asciiTheme="minorHAnsi" w:hAnsiTheme="minorHAnsi"/>
        </w:rPr>
        <w:instrText>drug utilization review</w:instrText>
      </w:r>
      <w:r w:rsidR="004B68C2">
        <w:instrText xml:space="preserve">" </w:instrText>
      </w:r>
      <w:r w:rsidR="004B68C2">
        <w:rPr>
          <w:rFonts w:asciiTheme="minorHAnsi" w:hAnsiTheme="minorHAnsi"/>
        </w:rPr>
        <w:fldChar w:fldCharType="end"/>
      </w:r>
      <w:r w:rsidRPr="00272241">
        <w:rPr>
          <w:rFonts w:asciiTheme="minorHAnsi" w:hAnsiTheme="minorHAnsi"/>
        </w:rPr>
        <w:t xml:space="preserve">” includes but is not limited to the following activities: </w:t>
      </w:r>
    </w:p>
    <w:p w14:paraId="715EB470" w14:textId="77777777" w:rsidR="00B12407" w:rsidRPr="00272241" w:rsidRDefault="00B12407" w:rsidP="004D04AE">
      <w:pPr>
        <w:pStyle w:val="1"/>
        <w:numPr>
          <w:ilvl w:val="1"/>
          <w:numId w:val="60"/>
        </w:numPr>
        <w:rPr>
          <w:rFonts w:asciiTheme="minorHAnsi" w:hAnsiTheme="minorHAnsi"/>
        </w:rPr>
      </w:pPr>
      <w:r w:rsidRPr="00272241">
        <w:rPr>
          <w:rFonts w:asciiTheme="minorHAnsi" w:hAnsiTheme="minorHAnsi"/>
        </w:rPr>
        <w:t>Evaluation of the Prescription Drug Order</w:t>
      </w:r>
      <w:r w:rsidR="00397626" w:rsidRPr="00272241">
        <w:rPr>
          <w:rFonts w:asciiTheme="minorHAnsi" w:hAnsiTheme="minorHAnsi"/>
        </w:rPr>
        <w:fldChar w:fldCharType="begin"/>
      </w:r>
      <w:r w:rsidR="00397626" w:rsidRPr="00272241">
        <w:rPr>
          <w:rFonts w:asciiTheme="minorHAnsi" w:hAnsiTheme="minorHAnsi"/>
        </w:rPr>
        <w:instrText xml:space="preserve"> XE "prescription drug order" </w:instrText>
      </w:r>
      <w:r w:rsidR="00397626" w:rsidRPr="00272241">
        <w:rPr>
          <w:rFonts w:asciiTheme="minorHAnsi" w:hAnsiTheme="minorHAnsi"/>
        </w:rPr>
        <w:fldChar w:fldCharType="end"/>
      </w:r>
      <w:r w:rsidRPr="00272241">
        <w:rPr>
          <w:rFonts w:asciiTheme="minorHAnsi" w:hAnsiTheme="minorHAnsi"/>
        </w:rPr>
        <w:t>(s) and patient record(s) for:</w:t>
      </w:r>
    </w:p>
    <w:p w14:paraId="593D0EEB" w14:textId="77777777" w:rsidR="00B12407" w:rsidRPr="00272241" w:rsidRDefault="00B12407" w:rsidP="004D04AE">
      <w:pPr>
        <w:pStyle w:val="i"/>
        <w:numPr>
          <w:ilvl w:val="2"/>
          <w:numId w:val="60"/>
        </w:numPr>
        <w:rPr>
          <w:rFonts w:asciiTheme="minorHAnsi" w:hAnsiTheme="minorHAnsi"/>
        </w:rPr>
      </w:pPr>
      <w:r w:rsidRPr="00272241">
        <w:rPr>
          <w:rFonts w:asciiTheme="minorHAnsi" w:hAnsiTheme="minorHAnsi"/>
        </w:rPr>
        <w:t>known allergies;</w:t>
      </w:r>
    </w:p>
    <w:p w14:paraId="16722C4F" w14:textId="77777777" w:rsidR="00B12407" w:rsidRPr="00272241" w:rsidRDefault="00093EE1" w:rsidP="004D04AE">
      <w:pPr>
        <w:pStyle w:val="i"/>
        <w:numPr>
          <w:ilvl w:val="2"/>
          <w:numId w:val="60"/>
        </w:numPr>
        <w:rPr>
          <w:rFonts w:asciiTheme="minorHAnsi" w:hAnsiTheme="minorHAnsi"/>
        </w:rPr>
      </w:pPr>
      <w:r w:rsidRPr="00272241">
        <w:rPr>
          <w:rFonts w:asciiTheme="minorHAnsi" w:hAnsiTheme="minorHAnsi"/>
        </w:rPr>
        <w:t>r</w:t>
      </w:r>
      <w:r w:rsidR="00B12407" w:rsidRPr="00272241">
        <w:rPr>
          <w:rFonts w:asciiTheme="minorHAnsi" w:hAnsiTheme="minorHAnsi"/>
        </w:rPr>
        <w:t>ational therapy contraindications;</w:t>
      </w:r>
    </w:p>
    <w:p w14:paraId="351A8B7F" w14:textId="77777777" w:rsidR="00B12407" w:rsidRPr="00272241" w:rsidRDefault="00093EE1" w:rsidP="004D04AE">
      <w:pPr>
        <w:pStyle w:val="i"/>
        <w:numPr>
          <w:ilvl w:val="2"/>
          <w:numId w:val="60"/>
        </w:numPr>
        <w:rPr>
          <w:rFonts w:asciiTheme="minorHAnsi" w:hAnsiTheme="minorHAnsi"/>
        </w:rPr>
      </w:pPr>
      <w:r w:rsidRPr="00272241">
        <w:rPr>
          <w:rFonts w:asciiTheme="minorHAnsi" w:hAnsiTheme="minorHAnsi"/>
        </w:rPr>
        <w:t>r</w:t>
      </w:r>
      <w:r w:rsidR="00B12407" w:rsidRPr="00272241">
        <w:rPr>
          <w:rFonts w:asciiTheme="minorHAnsi" w:hAnsiTheme="minorHAnsi"/>
        </w:rPr>
        <w:t>easonable dose, duration of use, and route of Administration, considering age, gender, and other patient factors;</w:t>
      </w:r>
      <w:r w:rsidR="00D03B97" w:rsidRPr="00272241">
        <w:rPr>
          <w:rStyle w:val="FootnoteReference"/>
          <w:rFonts w:asciiTheme="minorHAnsi" w:hAnsiTheme="minorHAnsi"/>
        </w:rPr>
        <w:footnoteReference w:id="16"/>
      </w:r>
      <w:r w:rsidR="00B12407" w:rsidRPr="00272241">
        <w:rPr>
          <w:rFonts w:asciiTheme="minorHAnsi" w:hAnsiTheme="minorHAnsi"/>
        </w:rPr>
        <w:t xml:space="preserve"> </w:t>
      </w:r>
    </w:p>
    <w:p w14:paraId="566654D6" w14:textId="77777777" w:rsidR="00B12407" w:rsidRPr="00272241" w:rsidRDefault="00093EE1" w:rsidP="004D04AE">
      <w:pPr>
        <w:pStyle w:val="i"/>
        <w:numPr>
          <w:ilvl w:val="2"/>
          <w:numId w:val="60"/>
        </w:numPr>
        <w:rPr>
          <w:rFonts w:asciiTheme="minorHAnsi" w:hAnsiTheme="minorHAnsi"/>
        </w:rPr>
      </w:pPr>
      <w:r w:rsidRPr="00272241">
        <w:rPr>
          <w:rFonts w:asciiTheme="minorHAnsi" w:hAnsiTheme="minorHAnsi"/>
        </w:rPr>
        <w:t>r</w:t>
      </w:r>
      <w:r w:rsidR="00B12407" w:rsidRPr="00272241">
        <w:rPr>
          <w:rFonts w:asciiTheme="minorHAnsi" w:hAnsiTheme="minorHAnsi"/>
        </w:rPr>
        <w:t>easonable directions for use;</w:t>
      </w:r>
    </w:p>
    <w:p w14:paraId="2ED17D72" w14:textId="77777777" w:rsidR="00B12407" w:rsidRPr="00272241" w:rsidRDefault="00093EE1" w:rsidP="004D04AE">
      <w:pPr>
        <w:pStyle w:val="i"/>
        <w:numPr>
          <w:ilvl w:val="2"/>
          <w:numId w:val="60"/>
        </w:numPr>
        <w:rPr>
          <w:rFonts w:asciiTheme="minorHAnsi" w:hAnsiTheme="minorHAnsi"/>
        </w:rPr>
      </w:pPr>
      <w:r w:rsidRPr="00272241">
        <w:rPr>
          <w:rFonts w:asciiTheme="minorHAnsi" w:hAnsiTheme="minorHAnsi"/>
        </w:rPr>
        <w:t>p</w:t>
      </w:r>
      <w:r w:rsidR="00B12407" w:rsidRPr="00272241">
        <w:rPr>
          <w:rFonts w:asciiTheme="minorHAnsi" w:hAnsiTheme="minorHAnsi"/>
        </w:rPr>
        <w:t>otential or actual adverse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B12407" w:rsidRPr="00272241">
        <w:rPr>
          <w:rFonts w:asciiTheme="minorHAnsi" w:hAnsiTheme="minorHAnsi"/>
        </w:rPr>
        <w:t xml:space="preserve"> reactions;</w:t>
      </w:r>
    </w:p>
    <w:p w14:paraId="35C640E0" w14:textId="77777777" w:rsidR="00B12407" w:rsidRPr="00272241" w:rsidRDefault="00B12407" w:rsidP="004D04AE">
      <w:pPr>
        <w:pStyle w:val="i"/>
        <w:numPr>
          <w:ilvl w:val="2"/>
          <w:numId w:val="60"/>
        </w:numPr>
        <w:rPr>
          <w:rFonts w:asciiTheme="minorHAnsi" w:hAnsiTheme="minorHAnsi"/>
        </w:rPr>
      </w:pPr>
      <w:r w:rsidRPr="00272241">
        <w:rPr>
          <w:rFonts w:asciiTheme="minorHAnsi" w:hAnsiTheme="minorHAnsi"/>
        </w:rPr>
        <w:t>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-Drug interactions;</w:t>
      </w:r>
    </w:p>
    <w:p w14:paraId="11B3AFA3" w14:textId="77777777" w:rsidR="00B12407" w:rsidRPr="00272241" w:rsidRDefault="00B12407" w:rsidP="004D04AE">
      <w:pPr>
        <w:pStyle w:val="i"/>
        <w:numPr>
          <w:ilvl w:val="2"/>
          <w:numId w:val="60"/>
        </w:numPr>
        <w:rPr>
          <w:rFonts w:asciiTheme="minorHAnsi" w:hAnsiTheme="minorHAnsi"/>
        </w:rPr>
      </w:pPr>
      <w:r w:rsidRPr="00272241">
        <w:rPr>
          <w:rFonts w:asciiTheme="minorHAnsi" w:hAnsiTheme="minorHAnsi"/>
        </w:rPr>
        <w:t>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-food interactions;</w:t>
      </w:r>
    </w:p>
    <w:p w14:paraId="3565C706" w14:textId="77777777" w:rsidR="00B12407" w:rsidRPr="00272241" w:rsidRDefault="00B12407" w:rsidP="004D04AE">
      <w:pPr>
        <w:pStyle w:val="i"/>
        <w:numPr>
          <w:ilvl w:val="2"/>
          <w:numId w:val="60"/>
        </w:numPr>
        <w:rPr>
          <w:rFonts w:asciiTheme="minorHAnsi" w:hAnsiTheme="minorHAnsi"/>
        </w:rPr>
      </w:pPr>
      <w:r w:rsidRPr="00272241">
        <w:rPr>
          <w:rFonts w:asciiTheme="minorHAnsi" w:hAnsiTheme="minorHAnsi"/>
        </w:rPr>
        <w:t>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-disease contraindications;</w:t>
      </w:r>
    </w:p>
    <w:p w14:paraId="1C90FD9C" w14:textId="77777777" w:rsidR="00B12407" w:rsidRPr="00272241" w:rsidRDefault="00B12407" w:rsidP="004D04AE">
      <w:pPr>
        <w:pStyle w:val="i"/>
        <w:numPr>
          <w:ilvl w:val="2"/>
          <w:numId w:val="60"/>
        </w:numPr>
        <w:rPr>
          <w:rFonts w:asciiTheme="minorHAnsi" w:hAnsiTheme="minorHAnsi"/>
        </w:rPr>
      </w:pPr>
      <w:r w:rsidRPr="00272241">
        <w:rPr>
          <w:rFonts w:asciiTheme="minorHAnsi" w:hAnsiTheme="minorHAnsi"/>
        </w:rPr>
        <w:t>therapeutic duplication;</w:t>
      </w:r>
    </w:p>
    <w:p w14:paraId="015E07A4" w14:textId="77777777" w:rsidR="00B12407" w:rsidRPr="00272241" w:rsidRDefault="00B12407" w:rsidP="004D04AE">
      <w:pPr>
        <w:pStyle w:val="i"/>
        <w:numPr>
          <w:ilvl w:val="2"/>
          <w:numId w:val="60"/>
        </w:numPr>
        <w:rPr>
          <w:rFonts w:asciiTheme="minorHAnsi" w:hAnsiTheme="minorHAnsi"/>
        </w:rPr>
      </w:pPr>
      <w:r w:rsidRPr="00272241">
        <w:rPr>
          <w:rFonts w:asciiTheme="minorHAnsi" w:hAnsiTheme="minorHAnsi"/>
        </w:rPr>
        <w:t>proper utilization (including over- or under-utilization), and optimum therapeutic outcomes; and</w:t>
      </w:r>
    </w:p>
    <w:p w14:paraId="0F57DA60" w14:textId="77777777" w:rsidR="00B12407" w:rsidRPr="00272241" w:rsidRDefault="00B12407" w:rsidP="004D04AE">
      <w:pPr>
        <w:pStyle w:val="i"/>
        <w:numPr>
          <w:ilvl w:val="2"/>
          <w:numId w:val="60"/>
        </w:numPr>
        <w:rPr>
          <w:rFonts w:asciiTheme="minorHAnsi" w:hAnsiTheme="minorHAnsi"/>
        </w:rPr>
      </w:pPr>
      <w:r w:rsidRPr="00272241">
        <w:rPr>
          <w:rFonts w:asciiTheme="minorHAnsi" w:hAnsiTheme="minorHAnsi"/>
        </w:rPr>
        <w:t>abuse/misuse.</w:t>
      </w:r>
    </w:p>
    <w:p w14:paraId="38614668" w14:textId="77777777" w:rsidR="00B12407" w:rsidRPr="00272241" w:rsidRDefault="00B12407" w:rsidP="004D04AE">
      <w:pPr>
        <w:pStyle w:val="a"/>
        <w:numPr>
          <w:ilvl w:val="0"/>
          <w:numId w:val="60"/>
        </w:numPr>
        <w:rPr>
          <w:rFonts w:asciiTheme="minorHAnsi" w:hAnsiTheme="minorHAnsi"/>
        </w:rPr>
      </w:pPr>
      <w:r w:rsidRPr="00272241">
        <w:rPr>
          <w:rFonts w:asciiTheme="minorHAnsi" w:hAnsiTheme="minorHAnsi"/>
        </w:rPr>
        <w:t>“Electronic Signature</w:t>
      </w:r>
      <w:r w:rsidR="00397626" w:rsidRPr="00272241">
        <w:rPr>
          <w:rFonts w:asciiTheme="minorHAnsi" w:hAnsiTheme="minorHAnsi"/>
        </w:rPr>
        <w:fldChar w:fldCharType="begin"/>
      </w:r>
      <w:r w:rsidR="00397626" w:rsidRPr="00272241">
        <w:rPr>
          <w:rFonts w:asciiTheme="minorHAnsi" w:hAnsiTheme="minorHAnsi"/>
        </w:rPr>
        <w:instrText xml:space="preserve"> XE "electronic signature" </w:instrText>
      </w:r>
      <w:r w:rsidR="00397626" w:rsidRPr="00272241">
        <w:rPr>
          <w:rFonts w:asciiTheme="minorHAnsi" w:hAnsiTheme="minorHAnsi"/>
        </w:rPr>
        <w:fldChar w:fldCharType="end"/>
      </w:r>
      <w:r w:rsidRPr="00272241">
        <w:rPr>
          <w:rFonts w:asciiTheme="minorHAnsi" w:hAnsiTheme="minorHAnsi"/>
        </w:rPr>
        <w:t>” means an electronic sound, symbol, or process attached to or logically associated with a record and executed or adopted by a person with the intent to sign the record.</w:t>
      </w:r>
      <w:r w:rsidR="00D03B97" w:rsidRPr="00272241">
        <w:rPr>
          <w:rStyle w:val="FootnoteReference"/>
          <w:rFonts w:asciiTheme="minorHAnsi" w:hAnsiTheme="minorHAnsi"/>
        </w:rPr>
        <w:footnoteReference w:id="17"/>
      </w:r>
    </w:p>
    <w:p w14:paraId="06D6C53C" w14:textId="69B7B215" w:rsidR="00B12407" w:rsidRPr="00272241" w:rsidRDefault="007254B2" w:rsidP="00447908">
      <w:pPr>
        <w:pStyle w:val="a"/>
        <w:ind w:left="1080" w:hanging="1080"/>
        <w:rPr>
          <w:rFonts w:asciiTheme="minorHAnsi" w:hAnsiTheme="minorHAnsi"/>
        </w:rPr>
      </w:pPr>
      <w:r w:rsidRPr="00272241">
        <w:rPr>
          <w:rFonts w:asciiTheme="minorHAnsi" w:hAnsiTheme="minorHAnsi"/>
        </w:rPr>
        <w:t>(</w:t>
      </w:r>
      <w:r w:rsidR="008F2138">
        <w:rPr>
          <w:rFonts w:asciiTheme="minorHAnsi" w:hAnsiTheme="minorHAnsi"/>
        </w:rPr>
        <w:t>y</w:t>
      </w:r>
      <w:r w:rsidRPr="00272241">
        <w:rPr>
          <w:rFonts w:asciiTheme="minorHAnsi" w:hAnsiTheme="minorHAnsi"/>
        </w:rPr>
        <w:t>2)</w:t>
      </w:r>
      <w:r w:rsidR="0063454D" w:rsidRPr="00272241" w:rsidDel="0063454D">
        <w:rPr>
          <w:rFonts w:asciiTheme="minorHAnsi" w:hAnsiTheme="minorHAnsi"/>
        </w:rPr>
        <w:t xml:space="preserve"> </w:t>
      </w:r>
      <w:r w:rsidR="00447908" w:rsidRPr="00272241">
        <w:rPr>
          <w:rFonts w:asciiTheme="minorHAnsi" w:hAnsiTheme="minorHAnsi"/>
        </w:rPr>
        <w:t xml:space="preserve">          </w:t>
      </w:r>
      <w:r w:rsidR="00B12407" w:rsidRPr="00272241">
        <w:rPr>
          <w:rFonts w:asciiTheme="minorHAnsi" w:hAnsiTheme="minorHAnsi"/>
        </w:rPr>
        <w:t>“Emergency Medical Reasons” include, but are not limited to, transfers of a prescription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B12407" w:rsidRPr="00272241">
        <w:rPr>
          <w:rFonts w:asciiTheme="minorHAnsi" w:hAnsiTheme="minorHAnsi"/>
        </w:rPr>
        <w:t xml:space="preserve"> between a Wholesale Distributor</w:t>
      </w:r>
      <w:r w:rsidR="00397626" w:rsidRPr="00272241">
        <w:rPr>
          <w:rFonts w:asciiTheme="minorHAnsi" w:hAnsiTheme="minorHAnsi"/>
        </w:rPr>
        <w:fldChar w:fldCharType="begin"/>
      </w:r>
      <w:r w:rsidR="00397626" w:rsidRPr="00272241">
        <w:rPr>
          <w:rFonts w:asciiTheme="minorHAnsi" w:hAnsiTheme="minorHAnsi"/>
        </w:rPr>
        <w:instrText xml:space="preserve"> XE "wholesale distribution" </w:instrText>
      </w:r>
      <w:r w:rsidR="00397626" w:rsidRPr="00272241">
        <w:rPr>
          <w:rFonts w:asciiTheme="minorHAnsi" w:hAnsiTheme="minorHAnsi"/>
        </w:rPr>
        <w:fldChar w:fldCharType="end"/>
      </w:r>
      <w:r w:rsidR="00B12407" w:rsidRPr="00272241">
        <w:rPr>
          <w:rFonts w:asciiTheme="minorHAnsi" w:hAnsiTheme="minorHAnsi"/>
        </w:rPr>
        <w:t xml:space="preserve"> or Pharmacy to alleviate a temporary shortage of a prescription Drug arising from delays in or interruption of regular distribution schedules; sales to nearby emergency medical services, ie, ambulance companies and firefighting organizations in the same state or same marketing or service area, or nearby licensed Practitioners of Prescription Drugs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00B12407" w:rsidRPr="00272241">
        <w:rPr>
          <w:rFonts w:asciiTheme="minorHAnsi" w:hAnsiTheme="minorHAnsi"/>
        </w:rPr>
        <w:t xml:space="preserve"> for use in the treatment of acutely ill or injured Persons; provision of minimal emergency supplies of Prescription Drugs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00B12407" w:rsidRPr="00272241">
        <w:rPr>
          <w:rFonts w:asciiTheme="minorHAnsi" w:hAnsiTheme="minorHAnsi"/>
        </w:rPr>
        <w:t xml:space="preserve"> to nearby nursing homes for use in emergencies or during hours of the day when necessary Prescription Drugs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00B12407" w:rsidRPr="00272241">
        <w:rPr>
          <w:rFonts w:asciiTheme="minorHAnsi" w:hAnsiTheme="minorHAnsi"/>
        </w:rPr>
        <w:t xml:space="preserve"> cannot be obtained; and transfers of Prescription Drugs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00B12407" w:rsidRPr="00272241">
        <w:rPr>
          <w:rFonts w:asciiTheme="minorHAnsi" w:hAnsiTheme="minorHAnsi"/>
        </w:rPr>
        <w:t xml:space="preserve"> by a retail Pharmacy to another retail Pharmacy to alleviate a temporary shortage.</w:t>
      </w:r>
    </w:p>
    <w:p w14:paraId="7859487D" w14:textId="4737D141" w:rsidR="00B12407" w:rsidRPr="00272241" w:rsidRDefault="007254B2" w:rsidP="00447908">
      <w:pPr>
        <w:pStyle w:val="a"/>
        <w:rPr>
          <w:rFonts w:asciiTheme="minorHAnsi" w:hAnsiTheme="minorHAnsi"/>
        </w:rPr>
      </w:pPr>
      <w:r w:rsidRPr="00272241">
        <w:rPr>
          <w:rFonts w:asciiTheme="minorHAnsi" w:hAnsiTheme="minorHAnsi"/>
        </w:rPr>
        <w:t>(</w:t>
      </w:r>
      <w:r w:rsidR="008F2138">
        <w:rPr>
          <w:rFonts w:asciiTheme="minorHAnsi" w:hAnsiTheme="minorHAnsi"/>
        </w:rPr>
        <w:t>z</w:t>
      </w:r>
      <w:r w:rsidRPr="00272241">
        <w:rPr>
          <w:rFonts w:asciiTheme="minorHAnsi" w:hAnsiTheme="minorHAnsi"/>
        </w:rPr>
        <w:t>2)</w:t>
      </w:r>
      <w:r w:rsidR="00447908" w:rsidRPr="00272241">
        <w:rPr>
          <w:rFonts w:asciiTheme="minorHAnsi" w:hAnsiTheme="minorHAnsi"/>
        </w:rPr>
        <w:tab/>
      </w:r>
      <w:r w:rsidR="00B12407" w:rsidRPr="00272241">
        <w:rPr>
          <w:rFonts w:asciiTheme="minorHAnsi" w:hAnsiTheme="minorHAnsi"/>
        </w:rPr>
        <w:t>“Emergency Prescription Drug Order</w:t>
      </w:r>
      <w:r w:rsidR="00397626" w:rsidRPr="00272241">
        <w:rPr>
          <w:rFonts w:asciiTheme="minorHAnsi" w:hAnsiTheme="minorHAnsi"/>
        </w:rPr>
        <w:fldChar w:fldCharType="begin"/>
      </w:r>
      <w:r w:rsidR="00397626" w:rsidRPr="00272241">
        <w:rPr>
          <w:rFonts w:asciiTheme="minorHAnsi" w:hAnsiTheme="minorHAnsi"/>
        </w:rPr>
        <w:instrText xml:space="preserve"> XE "prescription drug order" </w:instrText>
      </w:r>
      <w:r w:rsidR="00397626" w:rsidRPr="00272241">
        <w:rPr>
          <w:rFonts w:asciiTheme="minorHAnsi" w:hAnsiTheme="minorHAnsi"/>
        </w:rPr>
        <w:fldChar w:fldCharType="end"/>
      </w:r>
      <w:r w:rsidR="00B12407" w:rsidRPr="00272241">
        <w:rPr>
          <w:rFonts w:asciiTheme="minorHAnsi" w:hAnsiTheme="minorHAnsi"/>
        </w:rPr>
        <w:t>” means a standing Prescription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B12407" w:rsidRPr="00272241">
        <w:rPr>
          <w:rFonts w:asciiTheme="minorHAnsi" w:hAnsiTheme="minorHAnsi"/>
        </w:rPr>
        <w:t xml:space="preserve"> Order issued by the State Health Officer for Pharmacists to Dispense</w:t>
      </w:r>
      <w:r w:rsidR="00397626" w:rsidRPr="00272241">
        <w:rPr>
          <w:rFonts w:asciiTheme="minorHAnsi" w:hAnsiTheme="minorHAnsi"/>
        </w:rPr>
        <w:fldChar w:fldCharType="begin"/>
      </w:r>
      <w:r w:rsidR="00397626" w:rsidRPr="00272241">
        <w:rPr>
          <w:rFonts w:asciiTheme="minorHAnsi" w:hAnsiTheme="minorHAnsi"/>
        </w:rPr>
        <w:instrText xml:space="preserve"> XE "dispense" </w:instrText>
      </w:r>
      <w:r w:rsidR="00397626" w:rsidRPr="00272241">
        <w:rPr>
          <w:rFonts w:asciiTheme="minorHAnsi" w:hAnsiTheme="minorHAnsi"/>
        </w:rPr>
        <w:fldChar w:fldCharType="end"/>
      </w:r>
      <w:r w:rsidR="00B12407" w:rsidRPr="00272241">
        <w:rPr>
          <w:rFonts w:asciiTheme="minorHAnsi" w:hAnsiTheme="minorHAnsi"/>
        </w:rPr>
        <w:t xml:space="preserve"> designated Prescription Drugs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00B12407" w:rsidRPr="00272241">
        <w:rPr>
          <w:rFonts w:asciiTheme="minorHAnsi" w:hAnsiTheme="minorHAnsi"/>
        </w:rPr>
        <w:t xml:space="preserve"> during a Public Health Emergency requiring mass Dispensing</w:t>
      </w:r>
      <w:r w:rsidR="00155D9B" w:rsidRPr="00272241">
        <w:rPr>
          <w:rFonts w:asciiTheme="minorHAnsi" w:hAnsiTheme="minorHAnsi"/>
        </w:rPr>
        <w:fldChar w:fldCharType="begin"/>
      </w:r>
      <w:r w:rsidR="00155D9B" w:rsidRPr="00272241">
        <w:rPr>
          <w:rFonts w:asciiTheme="minorHAnsi" w:hAnsiTheme="minorHAnsi"/>
        </w:rPr>
        <w:instrText xml:space="preserve"> XE "dispensing" </w:instrText>
      </w:r>
      <w:r w:rsidR="00155D9B" w:rsidRPr="00272241">
        <w:rPr>
          <w:rFonts w:asciiTheme="minorHAnsi" w:hAnsiTheme="minorHAnsi"/>
        </w:rPr>
        <w:fldChar w:fldCharType="end"/>
      </w:r>
      <w:r w:rsidR="00B12407" w:rsidRPr="00272241">
        <w:rPr>
          <w:rFonts w:asciiTheme="minorHAnsi" w:hAnsiTheme="minorHAnsi"/>
        </w:rPr>
        <w:t xml:space="preserve"> to expeditiously treat or provide prophylaxis to large numbers of Patients.</w:t>
      </w:r>
    </w:p>
    <w:p w14:paraId="143EDE5F" w14:textId="5D3BD809" w:rsidR="00B12407" w:rsidRPr="00272241" w:rsidRDefault="007254B2" w:rsidP="00447908">
      <w:pPr>
        <w:pStyle w:val="a"/>
        <w:rPr>
          <w:rFonts w:asciiTheme="minorHAnsi" w:hAnsiTheme="minorHAnsi"/>
        </w:rPr>
      </w:pPr>
      <w:r w:rsidRPr="00272241">
        <w:rPr>
          <w:rFonts w:asciiTheme="minorHAnsi" w:hAnsiTheme="minorHAnsi"/>
        </w:rPr>
        <w:t>(</w:t>
      </w:r>
      <w:r w:rsidR="008F2138">
        <w:rPr>
          <w:rFonts w:asciiTheme="minorHAnsi" w:hAnsiTheme="minorHAnsi"/>
        </w:rPr>
        <w:t>a3</w:t>
      </w:r>
      <w:r w:rsidRPr="00272241">
        <w:rPr>
          <w:rFonts w:asciiTheme="minorHAnsi" w:hAnsiTheme="minorHAnsi"/>
        </w:rPr>
        <w:t>)</w:t>
      </w:r>
      <w:r w:rsidR="00447908" w:rsidRPr="00272241">
        <w:rPr>
          <w:rFonts w:asciiTheme="minorHAnsi" w:hAnsiTheme="minorHAnsi"/>
        </w:rPr>
        <w:tab/>
      </w:r>
      <w:r w:rsidR="00B12407" w:rsidRPr="00272241">
        <w:rPr>
          <w:rFonts w:asciiTheme="minorHAnsi" w:hAnsiTheme="minorHAnsi"/>
        </w:rPr>
        <w:t>“Emergency Situations,” for the purposes of authorizing an oral Prescription Drug Order</w:t>
      </w:r>
      <w:r w:rsidR="00397626" w:rsidRPr="00272241">
        <w:rPr>
          <w:rFonts w:asciiTheme="minorHAnsi" w:hAnsiTheme="minorHAnsi"/>
        </w:rPr>
        <w:fldChar w:fldCharType="begin"/>
      </w:r>
      <w:r w:rsidR="00397626" w:rsidRPr="00272241">
        <w:rPr>
          <w:rFonts w:asciiTheme="minorHAnsi" w:hAnsiTheme="minorHAnsi"/>
        </w:rPr>
        <w:instrText xml:space="preserve"> XE "prescription drug order" </w:instrText>
      </w:r>
      <w:r w:rsidR="00397626" w:rsidRPr="00272241">
        <w:rPr>
          <w:rFonts w:asciiTheme="minorHAnsi" w:hAnsiTheme="minorHAnsi"/>
        </w:rPr>
        <w:fldChar w:fldCharType="end"/>
      </w:r>
      <w:r w:rsidR="00B12407" w:rsidRPr="00272241">
        <w:rPr>
          <w:rFonts w:asciiTheme="minorHAnsi" w:hAnsiTheme="minorHAnsi"/>
        </w:rPr>
        <w:t xml:space="preserve"> of a Schedule II controlled substance, means those situations in which the prescribing Practitioner determines (1) that immediate Administration of the controlled substance is necessary for proper treatment of the patient, (2) that no appropriate alternative treatment is available, including Administration of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B12407" w:rsidRPr="00272241">
        <w:rPr>
          <w:rFonts w:asciiTheme="minorHAnsi" w:hAnsiTheme="minorHAnsi"/>
        </w:rPr>
        <w:t xml:space="preserve"> </w:t>
      </w:r>
      <w:r w:rsidR="00B464E6" w:rsidRPr="00272241">
        <w:rPr>
          <w:rFonts w:asciiTheme="minorHAnsi" w:hAnsiTheme="minorHAnsi"/>
        </w:rPr>
        <w:t>that</w:t>
      </w:r>
      <w:r w:rsidR="00B12407" w:rsidRPr="00272241">
        <w:rPr>
          <w:rFonts w:asciiTheme="minorHAnsi" w:hAnsiTheme="minorHAnsi"/>
        </w:rPr>
        <w:t xml:space="preserve"> is not a Schedule II controlled substance, and (3) that it is not reasonably possible for the prescribing Practitioner to provide a written Prescription Drug Order</w:t>
      </w:r>
      <w:r w:rsidR="002A0DF0" w:rsidRPr="00272241">
        <w:rPr>
          <w:rFonts w:asciiTheme="minorHAnsi" w:hAnsiTheme="minorHAnsi"/>
        </w:rPr>
        <w:fldChar w:fldCharType="begin"/>
      </w:r>
      <w:r w:rsidR="002A0DF0" w:rsidRPr="00272241">
        <w:rPr>
          <w:rFonts w:asciiTheme="minorHAnsi" w:hAnsiTheme="minorHAnsi"/>
        </w:rPr>
        <w:instrText xml:space="preserve"> XE "</w:instrText>
      </w:r>
      <w:r w:rsidR="002A0DF0" w:rsidRPr="00272241">
        <w:rPr>
          <w:rFonts w:asciiTheme="minorHAnsi" w:hAnsiTheme="minorHAnsi"/>
          <w:sz w:val="16"/>
          <w:szCs w:val="16"/>
        </w:rPr>
        <w:instrText>prescription drug order</w:instrText>
      </w:r>
      <w:r w:rsidR="002A0DF0" w:rsidRPr="00272241">
        <w:rPr>
          <w:rFonts w:asciiTheme="minorHAnsi" w:hAnsiTheme="minorHAnsi"/>
        </w:rPr>
        <w:instrText xml:space="preserve">" </w:instrText>
      </w:r>
      <w:r w:rsidR="002A0DF0" w:rsidRPr="00272241">
        <w:rPr>
          <w:rFonts w:asciiTheme="minorHAnsi" w:hAnsiTheme="minorHAnsi"/>
        </w:rPr>
        <w:fldChar w:fldCharType="end"/>
      </w:r>
      <w:r w:rsidR="00B12407" w:rsidRPr="00272241">
        <w:rPr>
          <w:rFonts w:asciiTheme="minorHAnsi" w:hAnsiTheme="minorHAnsi"/>
        </w:rPr>
        <w:t xml:space="preserve"> to be presented to the Person Dispensing</w:t>
      </w:r>
      <w:r w:rsidR="00397626" w:rsidRPr="00272241">
        <w:rPr>
          <w:rFonts w:asciiTheme="minorHAnsi" w:hAnsiTheme="minorHAnsi"/>
        </w:rPr>
        <w:fldChar w:fldCharType="begin"/>
      </w:r>
      <w:r w:rsidR="00397626" w:rsidRPr="00272241">
        <w:rPr>
          <w:rFonts w:asciiTheme="minorHAnsi" w:hAnsiTheme="minorHAnsi"/>
        </w:rPr>
        <w:instrText xml:space="preserve"> XE </w:instrText>
      </w:r>
      <w:r w:rsidR="00047052" w:rsidRPr="00272241">
        <w:rPr>
          <w:rFonts w:asciiTheme="minorHAnsi" w:hAnsiTheme="minorHAnsi"/>
        </w:rPr>
        <w:instrText>“dispensing”</w:instrText>
      </w:r>
      <w:r w:rsidR="00397626" w:rsidRPr="00272241">
        <w:rPr>
          <w:rFonts w:asciiTheme="minorHAnsi" w:hAnsiTheme="minorHAnsi"/>
        </w:rPr>
        <w:instrText xml:space="preserve"> </w:instrText>
      </w:r>
      <w:r w:rsidR="00397626" w:rsidRPr="00272241">
        <w:rPr>
          <w:rFonts w:asciiTheme="minorHAnsi" w:hAnsiTheme="minorHAnsi"/>
        </w:rPr>
        <w:fldChar w:fldCharType="end"/>
      </w:r>
      <w:r w:rsidR="00B12407" w:rsidRPr="00272241">
        <w:rPr>
          <w:rFonts w:asciiTheme="minorHAnsi" w:hAnsiTheme="minorHAnsi"/>
        </w:rPr>
        <w:t xml:space="preserve"> the substance, prior to the Dispensing</w:t>
      </w:r>
      <w:r w:rsidR="00155D9B" w:rsidRPr="00272241">
        <w:rPr>
          <w:rFonts w:asciiTheme="minorHAnsi" w:hAnsiTheme="minorHAnsi"/>
        </w:rPr>
        <w:fldChar w:fldCharType="begin"/>
      </w:r>
      <w:r w:rsidR="00155D9B" w:rsidRPr="00272241">
        <w:rPr>
          <w:rFonts w:asciiTheme="minorHAnsi" w:hAnsiTheme="minorHAnsi"/>
        </w:rPr>
        <w:instrText xml:space="preserve"> XE "dispensing" </w:instrText>
      </w:r>
      <w:r w:rsidR="00155D9B" w:rsidRPr="00272241">
        <w:rPr>
          <w:rFonts w:asciiTheme="minorHAnsi" w:hAnsiTheme="minorHAnsi"/>
        </w:rPr>
        <w:fldChar w:fldCharType="end"/>
      </w:r>
      <w:r w:rsidR="00B12407" w:rsidRPr="00272241">
        <w:rPr>
          <w:rFonts w:asciiTheme="minorHAnsi" w:hAnsiTheme="minorHAnsi"/>
        </w:rPr>
        <w:t>.</w:t>
      </w:r>
    </w:p>
    <w:p w14:paraId="4AE598D6" w14:textId="77777777" w:rsidR="00B12407" w:rsidRPr="00272241" w:rsidRDefault="00B12407" w:rsidP="004D04AE">
      <w:pPr>
        <w:pStyle w:val="a"/>
        <w:numPr>
          <w:ilvl w:val="0"/>
          <w:numId w:val="67"/>
        </w:numPr>
        <w:rPr>
          <w:rFonts w:asciiTheme="minorHAnsi" w:hAnsiTheme="minorHAnsi"/>
        </w:rPr>
      </w:pPr>
      <w:r w:rsidRPr="00272241">
        <w:rPr>
          <w:rFonts w:asciiTheme="minorHAnsi" w:hAnsiTheme="minorHAnsi"/>
        </w:rPr>
        <w:t>“Enteral” means within or by way of the gastrointestinal tract or intestine.</w:t>
      </w:r>
    </w:p>
    <w:p w14:paraId="652517AA" w14:textId="710BCFAF" w:rsidR="00B12407" w:rsidRPr="00272241" w:rsidRDefault="00B12407" w:rsidP="008F2138">
      <w:pPr>
        <w:pStyle w:val="a"/>
        <w:numPr>
          <w:ilvl w:val="0"/>
          <w:numId w:val="66"/>
        </w:numPr>
        <w:rPr>
          <w:rFonts w:asciiTheme="minorHAnsi" w:hAnsiTheme="minorHAnsi"/>
        </w:rPr>
      </w:pPr>
      <w:r w:rsidRPr="00272241">
        <w:rPr>
          <w:rFonts w:asciiTheme="minorHAnsi" w:hAnsiTheme="minorHAnsi"/>
        </w:rPr>
        <w:t>“Equivalent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Product” means a Drug </w:t>
      </w:r>
      <w:r w:rsidR="008F4AD3" w:rsidRPr="00272241">
        <w:rPr>
          <w:rFonts w:asciiTheme="minorHAnsi" w:hAnsiTheme="minorHAnsi"/>
        </w:rPr>
        <w:t>P</w:t>
      </w:r>
      <w:r w:rsidRPr="00272241">
        <w:rPr>
          <w:rFonts w:asciiTheme="minorHAnsi" w:hAnsiTheme="minorHAnsi"/>
        </w:rPr>
        <w:t xml:space="preserve">roduct </w:t>
      </w:r>
      <w:r w:rsidR="008F4AD3" w:rsidRPr="00272241">
        <w:rPr>
          <w:rFonts w:asciiTheme="minorHAnsi" w:hAnsiTheme="minorHAnsi"/>
        </w:rPr>
        <w:t>that</w:t>
      </w:r>
      <w:r w:rsidRPr="00272241">
        <w:rPr>
          <w:rFonts w:asciiTheme="minorHAnsi" w:hAnsiTheme="minorHAnsi"/>
        </w:rPr>
        <w:t xml:space="preserve"> has the same established name, active ingredient(s), strength or concentration, dosage form, and route of Administration and which is formulated to contain the same amount of active ingredient(s) in the same dosage form and to meet the same compendial or other applicable standards (</w:t>
      </w:r>
      <w:r w:rsidR="00275D15" w:rsidRPr="00272241">
        <w:rPr>
          <w:rFonts w:asciiTheme="minorHAnsi" w:hAnsiTheme="minorHAnsi"/>
        </w:rPr>
        <w:t>eg</w:t>
      </w:r>
      <w:r w:rsidRPr="00272241">
        <w:rPr>
          <w:rFonts w:asciiTheme="minorHAnsi" w:hAnsiTheme="minorHAnsi"/>
        </w:rPr>
        <w:t>, strength, quality, purity, and identity), but which may differ in characteristics, such as shape, scoring, configuration, packaging, excipients (including colors, flavors, and preservatives), and expiration time.</w:t>
      </w:r>
    </w:p>
    <w:p w14:paraId="5B09D15D" w14:textId="6A01201B"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 xml:space="preserve">“Exclusive Distributor” means </w:t>
      </w:r>
      <w:r w:rsidR="000C651A" w:rsidRPr="00272241">
        <w:rPr>
          <w:rFonts w:asciiTheme="minorHAnsi" w:hAnsiTheme="minorHAnsi"/>
        </w:rPr>
        <w:t>the Wholesale Distributor</w:t>
      </w:r>
      <w:r w:rsidR="00410716" w:rsidRPr="00272241">
        <w:rPr>
          <w:rFonts w:asciiTheme="minorHAnsi" w:hAnsiTheme="minorHAnsi"/>
        </w:rPr>
        <w:fldChar w:fldCharType="begin"/>
      </w:r>
      <w:r w:rsidR="00410716" w:rsidRPr="00272241">
        <w:rPr>
          <w:rFonts w:asciiTheme="minorHAnsi" w:hAnsiTheme="minorHAnsi"/>
        </w:rPr>
        <w:instrText xml:space="preserve"> XE "wholesale distribution" </w:instrText>
      </w:r>
      <w:r w:rsidR="00410716" w:rsidRPr="00272241">
        <w:rPr>
          <w:rFonts w:asciiTheme="minorHAnsi" w:hAnsiTheme="minorHAnsi"/>
        </w:rPr>
        <w:fldChar w:fldCharType="end"/>
      </w:r>
      <w:r w:rsidR="000C651A" w:rsidRPr="00272241">
        <w:rPr>
          <w:rFonts w:asciiTheme="minorHAnsi" w:hAnsiTheme="minorHAnsi"/>
        </w:rPr>
        <w:t xml:space="preserve"> </w:t>
      </w:r>
      <w:r w:rsidR="0012163E" w:rsidRPr="00272241">
        <w:rPr>
          <w:rFonts w:asciiTheme="minorHAnsi" w:hAnsiTheme="minorHAnsi"/>
        </w:rPr>
        <w:t>who</w:t>
      </w:r>
      <w:r w:rsidR="000C651A" w:rsidRPr="00272241">
        <w:rPr>
          <w:rFonts w:asciiTheme="minorHAnsi" w:hAnsiTheme="minorHAnsi"/>
        </w:rPr>
        <w:t xml:space="preserve"> directly purchased the Product from the Manufacture</w:t>
      </w:r>
      <w:r w:rsidR="004534AA" w:rsidRPr="00272241">
        <w:rPr>
          <w:rFonts w:asciiTheme="minorHAnsi" w:hAnsiTheme="minorHAnsi"/>
        </w:rPr>
        <w:t>r</w:t>
      </w:r>
      <w:r w:rsidR="000C651A" w:rsidRPr="00272241">
        <w:rPr>
          <w:rFonts w:asciiTheme="minorHAnsi" w:hAnsiTheme="minorHAnsi"/>
        </w:rPr>
        <w:t xml:space="preserve"> and is the sole Distributor of that Manufacturer’s Product to a subsequent </w:t>
      </w:r>
      <w:proofErr w:type="spellStart"/>
      <w:r w:rsidR="000C651A" w:rsidRPr="00272241">
        <w:rPr>
          <w:rFonts w:asciiTheme="minorHAnsi" w:hAnsiTheme="minorHAnsi"/>
        </w:rPr>
        <w:t>Repackage</w:t>
      </w:r>
      <w:r w:rsidR="00410716" w:rsidRPr="00272241">
        <w:rPr>
          <w:rFonts w:asciiTheme="minorHAnsi" w:hAnsiTheme="minorHAnsi"/>
        </w:rPr>
        <w:fldChar w:fldCharType="begin"/>
      </w:r>
      <w:r w:rsidR="00410716" w:rsidRPr="00272241">
        <w:rPr>
          <w:rFonts w:asciiTheme="minorHAnsi" w:hAnsiTheme="minorHAnsi"/>
        </w:rPr>
        <w:instrText xml:space="preserve"> XE "repackage" </w:instrText>
      </w:r>
      <w:r w:rsidR="00410716" w:rsidRPr="00272241">
        <w:rPr>
          <w:rFonts w:asciiTheme="minorHAnsi" w:hAnsiTheme="minorHAnsi"/>
        </w:rPr>
        <w:fldChar w:fldCharType="end"/>
      </w:r>
      <w:r w:rsidR="000C651A" w:rsidRPr="00272241">
        <w:rPr>
          <w:rFonts w:asciiTheme="minorHAnsi" w:hAnsiTheme="minorHAnsi"/>
        </w:rPr>
        <w:t>r</w:t>
      </w:r>
      <w:proofErr w:type="spellEnd"/>
      <w:r w:rsidR="000C651A" w:rsidRPr="00272241">
        <w:rPr>
          <w:rFonts w:asciiTheme="minorHAnsi" w:hAnsiTheme="minorHAnsi"/>
        </w:rPr>
        <w:t>, Wholesale Distributor</w:t>
      </w:r>
      <w:r w:rsidR="00410716" w:rsidRPr="00272241">
        <w:rPr>
          <w:rFonts w:asciiTheme="minorHAnsi" w:hAnsiTheme="minorHAnsi"/>
        </w:rPr>
        <w:fldChar w:fldCharType="begin"/>
      </w:r>
      <w:r w:rsidR="00410716" w:rsidRPr="00272241">
        <w:rPr>
          <w:rFonts w:asciiTheme="minorHAnsi" w:hAnsiTheme="minorHAnsi"/>
        </w:rPr>
        <w:instrText xml:space="preserve"> XE "wholesale distribution" </w:instrText>
      </w:r>
      <w:r w:rsidR="00410716" w:rsidRPr="00272241">
        <w:rPr>
          <w:rFonts w:asciiTheme="minorHAnsi" w:hAnsiTheme="minorHAnsi"/>
        </w:rPr>
        <w:fldChar w:fldCharType="end"/>
      </w:r>
      <w:r w:rsidR="000C651A" w:rsidRPr="00272241">
        <w:rPr>
          <w:rFonts w:asciiTheme="minorHAnsi" w:hAnsiTheme="minorHAnsi"/>
        </w:rPr>
        <w:t>, or Dispenser</w:t>
      </w:r>
      <w:r w:rsidR="00737A72" w:rsidRPr="00272241">
        <w:rPr>
          <w:rFonts w:asciiTheme="minorHAnsi" w:hAnsiTheme="minorHAnsi"/>
        </w:rPr>
        <w:fldChar w:fldCharType="begin"/>
      </w:r>
      <w:r w:rsidR="00737A72" w:rsidRPr="00272241">
        <w:rPr>
          <w:rFonts w:asciiTheme="minorHAnsi" w:hAnsiTheme="minorHAnsi"/>
        </w:rPr>
        <w:instrText xml:space="preserve"> XE "dispense" </w:instrText>
      </w:r>
      <w:r w:rsidR="00737A72" w:rsidRPr="00272241">
        <w:rPr>
          <w:rFonts w:asciiTheme="minorHAnsi" w:hAnsiTheme="minorHAnsi"/>
        </w:rPr>
        <w:fldChar w:fldCharType="end"/>
      </w:r>
      <w:r w:rsidR="000C651A" w:rsidRPr="00272241">
        <w:rPr>
          <w:rFonts w:asciiTheme="minorHAnsi" w:hAnsiTheme="minorHAnsi"/>
        </w:rPr>
        <w:t xml:space="preserve">. </w:t>
      </w:r>
    </w:p>
    <w:p w14:paraId="3C318AAC" w14:textId="4B85A35E" w:rsidR="00B12407" w:rsidRPr="00272241" w:rsidRDefault="00397626" w:rsidP="004D04AE">
      <w:pPr>
        <w:pStyle w:val="a"/>
        <w:numPr>
          <w:ilvl w:val="0"/>
          <w:numId w:val="66"/>
        </w:numPr>
        <w:rPr>
          <w:rFonts w:asciiTheme="minorHAnsi" w:hAnsiTheme="minorHAnsi"/>
        </w:rPr>
      </w:pPr>
      <w:r w:rsidRPr="00272241">
        <w:rPr>
          <w:rFonts w:asciiTheme="minorHAnsi" w:hAnsiTheme="minorHAnsi"/>
        </w:rPr>
        <w:fldChar w:fldCharType="begin"/>
      </w:r>
      <w:r w:rsidRPr="00272241">
        <w:rPr>
          <w:rFonts w:asciiTheme="minorHAnsi" w:hAnsiTheme="minorHAnsi"/>
        </w:rPr>
        <w:instrText xml:space="preserve"> XE "wholesale distribution" </w:instrText>
      </w:r>
      <w:r w:rsidRPr="00272241">
        <w:rPr>
          <w:rFonts w:asciiTheme="minorHAnsi" w:hAnsiTheme="minorHAnsi"/>
        </w:rPr>
        <w:fldChar w:fldCharType="end"/>
      </w:r>
      <w:r w:rsidRPr="00272241">
        <w:rPr>
          <w:rFonts w:asciiTheme="minorHAnsi" w:hAnsiTheme="minorHAnsi"/>
        </w:rPr>
        <w:fldChar w:fldCharType="begin"/>
      </w:r>
      <w:r w:rsidRPr="00272241">
        <w:rPr>
          <w:rFonts w:asciiTheme="minorHAnsi" w:hAnsiTheme="minorHAnsi"/>
        </w:rPr>
        <w:instrText xml:space="preserve"> XE "drug" </w:instrText>
      </w:r>
      <w:r w:rsidRPr="00272241">
        <w:rPr>
          <w:rFonts w:asciiTheme="minorHAnsi" w:hAnsiTheme="minorHAnsi"/>
        </w:rPr>
        <w:fldChar w:fldCharType="end"/>
      </w:r>
      <w:r w:rsidR="00B12407" w:rsidRPr="00272241">
        <w:rPr>
          <w:rFonts w:asciiTheme="minorHAnsi" w:hAnsiTheme="minorHAnsi"/>
        </w:rPr>
        <w:t>“External Entities” means those organizations that exist outside of the pharmacist-patient relationship and that participate in the implementation of Patient Compliance and Patient Intervention Program</w:t>
      </w:r>
      <w:r w:rsidRPr="00272241">
        <w:rPr>
          <w:rFonts w:asciiTheme="minorHAnsi" w:hAnsiTheme="minorHAnsi"/>
        </w:rPr>
        <w:fldChar w:fldCharType="begin"/>
      </w:r>
      <w:r w:rsidRPr="00272241">
        <w:rPr>
          <w:rFonts w:asciiTheme="minorHAnsi" w:hAnsiTheme="minorHAnsi"/>
        </w:rPr>
        <w:instrText xml:space="preserve"> XE "patient intervention program" </w:instrText>
      </w:r>
      <w:r w:rsidRPr="00272241">
        <w:rPr>
          <w:rFonts w:asciiTheme="minorHAnsi" w:hAnsiTheme="minorHAnsi"/>
        </w:rPr>
        <w:fldChar w:fldCharType="end"/>
      </w:r>
      <w:r w:rsidR="00B12407" w:rsidRPr="00272241">
        <w:rPr>
          <w:rFonts w:asciiTheme="minorHAnsi" w:hAnsiTheme="minorHAnsi"/>
        </w:rPr>
        <w:t>s. External Entities include, but are not limited to, health insurance carriers, health benefit management companies, and health care marketing enterprises. [Note: Depending on the activities conducted by External Entities, they may be construed as “business associates” as defined under HIPAA</w:t>
      </w:r>
      <w:r w:rsidRPr="00272241">
        <w:rPr>
          <w:rFonts w:asciiTheme="minorHAnsi" w:hAnsiTheme="minorHAnsi"/>
        </w:rPr>
        <w:fldChar w:fldCharType="begin"/>
      </w:r>
      <w:r w:rsidRPr="00272241">
        <w:rPr>
          <w:rFonts w:asciiTheme="minorHAnsi" w:hAnsiTheme="minorHAnsi"/>
        </w:rPr>
        <w:instrText xml:space="preserve"> XE "Health Insurance Portability and Accountability Act" </w:instrText>
      </w:r>
      <w:r w:rsidRPr="00272241">
        <w:rPr>
          <w:rFonts w:asciiTheme="minorHAnsi" w:hAnsiTheme="minorHAnsi"/>
        </w:rPr>
        <w:fldChar w:fldCharType="end"/>
      </w:r>
      <w:r w:rsidR="00B12407" w:rsidRPr="00272241">
        <w:rPr>
          <w:rFonts w:asciiTheme="minorHAnsi" w:hAnsiTheme="minorHAnsi"/>
        </w:rPr>
        <w:t xml:space="preserve"> and its related privacy rules (45 CFR Part 160). If so, HIPAA and its privacy rules that apply to those External Entities acting as business associates shall take precedence over contrary state law. In addition, “business associate agreements,” as defined under HIPAA and its privacy rules, shall be required between a Pharmacist or Pharmacy and the External Entity acting as a business associate so as to prevent the unauthorized use or disclosure of Protected Health Information</w:t>
      </w:r>
      <w:r w:rsidR="000276C0" w:rsidRPr="00272241">
        <w:rPr>
          <w:rFonts w:asciiTheme="minorHAnsi" w:hAnsiTheme="minorHAnsi"/>
        </w:rPr>
        <w:fldChar w:fldCharType="begin"/>
      </w:r>
      <w:r w:rsidR="000276C0" w:rsidRPr="00272241">
        <w:rPr>
          <w:rFonts w:asciiTheme="minorHAnsi" w:hAnsiTheme="minorHAnsi"/>
        </w:rPr>
        <w:instrText xml:space="preserve"> XE "</w:instrText>
      </w:r>
      <w:r w:rsidR="00F534D7">
        <w:rPr>
          <w:rFonts w:asciiTheme="minorHAnsi" w:hAnsiTheme="minorHAnsi"/>
        </w:rPr>
        <w:instrText>p</w:instrText>
      </w:r>
      <w:r w:rsidR="000276C0" w:rsidRPr="00272241">
        <w:rPr>
          <w:rFonts w:asciiTheme="minorHAnsi" w:hAnsiTheme="minorHAnsi"/>
        </w:rPr>
        <w:instrText xml:space="preserve">rotected </w:instrText>
      </w:r>
      <w:r w:rsidR="00F534D7">
        <w:rPr>
          <w:rFonts w:asciiTheme="minorHAnsi" w:hAnsiTheme="minorHAnsi"/>
        </w:rPr>
        <w:instrText>health i</w:instrText>
      </w:r>
      <w:r w:rsidR="000276C0" w:rsidRPr="00272241">
        <w:rPr>
          <w:rFonts w:asciiTheme="minorHAnsi" w:hAnsiTheme="minorHAnsi"/>
        </w:rPr>
        <w:instrText xml:space="preserve">nformation" </w:instrText>
      </w:r>
      <w:r w:rsidR="000276C0" w:rsidRPr="00272241">
        <w:rPr>
          <w:rFonts w:asciiTheme="minorHAnsi" w:hAnsiTheme="minorHAnsi"/>
        </w:rPr>
        <w:fldChar w:fldCharType="end"/>
      </w:r>
      <w:r w:rsidR="00B12407" w:rsidRPr="00272241">
        <w:rPr>
          <w:rFonts w:asciiTheme="minorHAnsi" w:hAnsiTheme="minorHAnsi"/>
        </w:rPr>
        <w:t>.]</w:t>
      </w:r>
    </w:p>
    <w:p w14:paraId="53A1C3D2" w14:textId="554D4354"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“FDA</w:t>
      </w:r>
      <w:r w:rsidR="00397626" w:rsidRPr="00272241">
        <w:rPr>
          <w:rFonts w:asciiTheme="minorHAnsi" w:hAnsiTheme="minorHAnsi"/>
        </w:rPr>
        <w:fldChar w:fldCharType="begin"/>
      </w:r>
      <w:r w:rsidR="00397626" w:rsidRPr="00272241">
        <w:rPr>
          <w:rFonts w:asciiTheme="minorHAnsi" w:hAnsiTheme="minorHAnsi"/>
        </w:rPr>
        <w:instrText xml:space="preserve"> XE "Food and Drug Administration" </w:instrText>
      </w:r>
      <w:r w:rsidR="00397626" w:rsidRPr="00272241">
        <w:rPr>
          <w:rFonts w:asciiTheme="minorHAnsi" w:hAnsiTheme="minorHAnsi"/>
        </w:rPr>
        <w:fldChar w:fldCharType="end"/>
      </w:r>
      <w:r w:rsidRPr="00272241">
        <w:rPr>
          <w:rFonts w:asciiTheme="minorHAnsi" w:hAnsiTheme="minorHAnsi"/>
        </w:rPr>
        <w:t>” means Food and Drug Administration</w:t>
      </w:r>
      <w:r w:rsidR="00922666" w:rsidRPr="00272241">
        <w:rPr>
          <w:rFonts w:asciiTheme="minorHAnsi" w:hAnsiTheme="minorHAnsi"/>
        </w:rPr>
        <w:fldChar w:fldCharType="begin"/>
      </w:r>
      <w:r w:rsidR="00922666" w:rsidRPr="00272241">
        <w:rPr>
          <w:rFonts w:asciiTheme="minorHAnsi" w:hAnsiTheme="minorHAnsi"/>
        </w:rPr>
        <w:instrText xml:space="preserve"> XE "Food and Drug Administration" </w:instrText>
      </w:r>
      <w:r w:rsidR="00922666" w:rsidRPr="00272241">
        <w:rPr>
          <w:rFonts w:asciiTheme="minorHAnsi" w:hAnsiTheme="minorHAnsi"/>
        </w:rPr>
        <w:fldChar w:fldCharType="end"/>
      </w:r>
      <w:r w:rsidRPr="00272241">
        <w:rPr>
          <w:rFonts w:asciiTheme="minorHAnsi" w:hAnsiTheme="minorHAnsi"/>
        </w:rPr>
        <w:t>, a federal agency within the United States Department of Health and Human Services, established to set safety and quality standards for Drugs</w:t>
      </w:r>
      <w:r w:rsidR="00A45D29" w:rsidRPr="00272241">
        <w:rPr>
          <w:rFonts w:asciiTheme="minorHAnsi" w:hAnsiTheme="minorHAnsi"/>
        </w:rPr>
        <w:fldChar w:fldCharType="begin"/>
      </w:r>
      <w:r w:rsidR="00A45D29" w:rsidRPr="00272241">
        <w:rPr>
          <w:rFonts w:asciiTheme="minorHAnsi" w:hAnsiTheme="minorHAnsi"/>
        </w:rPr>
        <w:instrText xml:space="preserve"> XE "drugs" </w:instrText>
      </w:r>
      <w:r w:rsidR="00A45D29" w:rsidRPr="00272241">
        <w:rPr>
          <w:rFonts w:asciiTheme="minorHAnsi" w:hAnsiTheme="minorHAnsi"/>
        </w:rPr>
        <w:fldChar w:fldCharType="end"/>
      </w:r>
      <w:r w:rsidRPr="00272241">
        <w:rPr>
          <w:rFonts w:asciiTheme="minorHAnsi" w:hAnsiTheme="minorHAnsi"/>
        </w:rPr>
        <w:t xml:space="preserve">, food, cosmetics, and other consumer </w:t>
      </w:r>
      <w:r w:rsidR="008F4AD3" w:rsidRPr="00272241">
        <w:rPr>
          <w:rFonts w:asciiTheme="minorHAnsi" w:hAnsiTheme="minorHAnsi"/>
        </w:rPr>
        <w:t>P</w:t>
      </w:r>
      <w:r w:rsidRPr="00272241">
        <w:rPr>
          <w:rFonts w:asciiTheme="minorHAnsi" w:hAnsiTheme="minorHAnsi"/>
        </w:rPr>
        <w:t>roducts.</w:t>
      </w:r>
    </w:p>
    <w:p w14:paraId="7FE2393C" w14:textId="3F03FE0F"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“Federal Act</w:t>
      </w:r>
      <w:r w:rsidR="00397626" w:rsidRPr="00272241">
        <w:rPr>
          <w:rFonts w:asciiTheme="minorHAnsi" w:hAnsiTheme="minorHAnsi"/>
        </w:rPr>
        <w:fldChar w:fldCharType="begin"/>
      </w:r>
      <w:r w:rsidR="00397626" w:rsidRPr="00272241">
        <w:rPr>
          <w:rFonts w:asciiTheme="minorHAnsi" w:hAnsiTheme="minorHAnsi"/>
        </w:rPr>
        <w:instrText xml:space="preserve"> XE "Federal Food, Drug, and Cosmetic Act" </w:instrText>
      </w:r>
      <w:r w:rsidR="00397626" w:rsidRPr="00272241">
        <w:rPr>
          <w:rFonts w:asciiTheme="minorHAnsi" w:hAnsiTheme="minorHAnsi"/>
        </w:rPr>
        <w:fldChar w:fldCharType="end"/>
      </w:r>
      <w:r w:rsidRPr="00272241">
        <w:rPr>
          <w:rFonts w:asciiTheme="minorHAnsi" w:hAnsiTheme="minorHAnsi"/>
        </w:rPr>
        <w:t>” means the Federal Food, Drug, and Cosmetic Act.</w:t>
      </w:r>
    </w:p>
    <w:p w14:paraId="24BAACDB" w14:textId="77777777" w:rsidR="00FD0D90" w:rsidRPr="00272241" w:rsidRDefault="00FD0D90" w:rsidP="004D04AE">
      <w:pPr>
        <w:pStyle w:val="a"/>
        <w:numPr>
          <w:ilvl w:val="0"/>
          <w:numId w:val="66"/>
        </w:numPr>
        <w:rPr>
          <w:rFonts w:asciiTheme="minorHAnsi" w:hAnsiTheme="minorHAnsi"/>
        </w:rPr>
      </w:pPr>
      <w:r w:rsidRPr="00272241">
        <w:rPr>
          <w:rFonts w:asciiTheme="minorHAnsi" w:hAnsiTheme="minorHAnsi"/>
        </w:rPr>
        <w:t>“Fill date” means the actual date a new or refilled prescription is dispensed but not necessarily delivered to a patient from a pharmacy.</w:t>
      </w:r>
    </w:p>
    <w:p w14:paraId="2886235A" w14:textId="34FD3EA5" w:rsidR="00B12407" w:rsidRDefault="00B12407" w:rsidP="004D04AE">
      <w:pPr>
        <w:pStyle w:val="a"/>
        <w:numPr>
          <w:ilvl w:val="0"/>
          <w:numId w:val="66"/>
        </w:numPr>
        <w:rPr>
          <w:rFonts w:asciiTheme="minorHAnsi" w:hAnsiTheme="minorHAnsi"/>
        </w:rPr>
      </w:pPr>
      <w:r w:rsidRPr="00272241">
        <w:rPr>
          <w:rFonts w:asciiTheme="minorHAnsi" w:hAnsiTheme="minorHAnsi"/>
        </w:rPr>
        <w:t>“Fine/Civil Penalty” is a monetary penalty assessed a licensee for violation of the Pharmacy Practice Act or rules and regulations.</w:t>
      </w:r>
    </w:p>
    <w:p w14:paraId="72590480" w14:textId="71A83DB0" w:rsidR="008B31DC" w:rsidRPr="00272241" w:rsidRDefault="008B31DC" w:rsidP="004D04AE">
      <w:pPr>
        <w:pStyle w:val="a"/>
        <w:numPr>
          <w:ilvl w:val="0"/>
          <w:numId w:val="66"/>
        </w:numPr>
        <w:rPr>
          <w:rFonts w:asciiTheme="minorHAnsi" w:hAnsiTheme="minorHAnsi"/>
        </w:rPr>
      </w:pPr>
      <w:r>
        <w:rPr>
          <w:rFonts w:asciiTheme="minorHAnsi" w:hAnsiTheme="minorHAnsi"/>
        </w:rPr>
        <w:t>“Global Exchange Pharmacy Student</w:t>
      </w:r>
      <w:r w:rsidR="00CE2853">
        <w:rPr>
          <w:rFonts w:asciiTheme="minorHAnsi" w:hAnsiTheme="minorHAnsi"/>
        </w:rPr>
        <w:fldChar w:fldCharType="begin"/>
      </w:r>
      <w:r w:rsidR="00CE2853">
        <w:instrText xml:space="preserve"> XE "</w:instrText>
      </w:r>
      <w:r w:rsidR="00F534D7">
        <w:rPr>
          <w:rFonts w:asciiTheme="minorHAnsi" w:hAnsiTheme="minorHAnsi"/>
        </w:rPr>
        <w:instrText>g</w:instrText>
      </w:r>
      <w:r w:rsidR="00CE2853" w:rsidRPr="00732201">
        <w:rPr>
          <w:rFonts w:asciiTheme="minorHAnsi" w:hAnsiTheme="minorHAnsi"/>
        </w:rPr>
        <w:instrText xml:space="preserve">lobal </w:instrText>
      </w:r>
      <w:r w:rsidR="00F534D7">
        <w:rPr>
          <w:rFonts w:asciiTheme="minorHAnsi" w:hAnsiTheme="minorHAnsi"/>
        </w:rPr>
        <w:instrText>e</w:instrText>
      </w:r>
      <w:r w:rsidR="00CE2853" w:rsidRPr="00732201">
        <w:rPr>
          <w:rFonts w:asciiTheme="minorHAnsi" w:hAnsiTheme="minorHAnsi"/>
        </w:rPr>
        <w:instrText xml:space="preserve">xchange </w:instrText>
      </w:r>
      <w:r w:rsidR="00F534D7">
        <w:rPr>
          <w:rFonts w:asciiTheme="minorHAnsi" w:hAnsiTheme="minorHAnsi"/>
        </w:rPr>
        <w:instrText>p</w:instrText>
      </w:r>
      <w:r w:rsidR="00CE2853" w:rsidRPr="00732201">
        <w:rPr>
          <w:rFonts w:asciiTheme="minorHAnsi" w:hAnsiTheme="minorHAnsi"/>
        </w:rPr>
        <w:instrText xml:space="preserve">harmacy </w:instrText>
      </w:r>
      <w:r w:rsidR="00F534D7">
        <w:rPr>
          <w:rFonts w:asciiTheme="minorHAnsi" w:hAnsiTheme="minorHAnsi"/>
        </w:rPr>
        <w:instrText>s</w:instrText>
      </w:r>
      <w:r w:rsidR="00CE2853" w:rsidRPr="00732201">
        <w:rPr>
          <w:rFonts w:asciiTheme="minorHAnsi" w:hAnsiTheme="minorHAnsi"/>
        </w:rPr>
        <w:instrText>tudent</w:instrText>
      </w:r>
      <w:r w:rsidR="00CE2853">
        <w:instrText xml:space="preserve">" </w:instrText>
      </w:r>
      <w:r w:rsidR="00CE2853">
        <w:rPr>
          <w:rFonts w:asciiTheme="minorHAnsi" w:hAnsiTheme="minorHAnsi"/>
        </w:rPr>
        <w:fldChar w:fldCharType="end"/>
      </w:r>
      <w:r>
        <w:rPr>
          <w:rFonts w:asciiTheme="minorHAnsi" w:hAnsiTheme="minorHAnsi"/>
        </w:rPr>
        <w:t>” means a current student of a non-US professional degree program of a school or college of Pharmacy who is participating in an exchange program administered by an ACPE</w:t>
      </w:r>
      <w:r w:rsidR="00732201" w:rsidRPr="00F534D7">
        <w:rPr>
          <w:rFonts w:asciiTheme="minorHAnsi" w:hAnsiTheme="minorHAnsi" w:cstheme="minorHAnsi"/>
          <w:b/>
          <w:szCs w:val="22"/>
        </w:rPr>
        <w:fldChar w:fldCharType="begin"/>
      </w:r>
      <w:r w:rsidR="00732201" w:rsidRPr="00F534D7">
        <w:rPr>
          <w:rFonts w:asciiTheme="minorHAnsi" w:hAnsiTheme="minorHAnsi" w:cstheme="minorHAnsi"/>
          <w:szCs w:val="22"/>
        </w:rPr>
        <w:instrText xml:space="preserve"> XE "Accreditation </w:instrText>
      </w:r>
      <w:r w:rsidR="002C1454">
        <w:rPr>
          <w:rFonts w:asciiTheme="minorHAnsi" w:hAnsiTheme="minorHAnsi" w:cstheme="minorHAnsi"/>
          <w:szCs w:val="22"/>
        </w:rPr>
        <w:instrText>C</w:instrText>
      </w:r>
      <w:r w:rsidR="00732201" w:rsidRPr="00F534D7">
        <w:rPr>
          <w:rFonts w:asciiTheme="minorHAnsi" w:hAnsiTheme="minorHAnsi" w:cstheme="minorHAnsi"/>
          <w:szCs w:val="22"/>
        </w:rPr>
        <w:instrText xml:space="preserve">ouncil for </w:instrText>
      </w:r>
      <w:r w:rsidR="002C1454">
        <w:rPr>
          <w:rFonts w:asciiTheme="minorHAnsi" w:hAnsiTheme="minorHAnsi" w:cstheme="minorHAnsi"/>
          <w:szCs w:val="22"/>
        </w:rPr>
        <w:instrText>P</w:instrText>
      </w:r>
      <w:r w:rsidR="00732201" w:rsidRPr="00F534D7">
        <w:rPr>
          <w:rFonts w:asciiTheme="minorHAnsi" w:hAnsiTheme="minorHAnsi" w:cstheme="minorHAnsi"/>
          <w:szCs w:val="22"/>
        </w:rPr>
        <w:instrText xml:space="preserve">harmacy </w:instrText>
      </w:r>
      <w:r w:rsidR="002C1454">
        <w:rPr>
          <w:rFonts w:asciiTheme="minorHAnsi" w:hAnsiTheme="minorHAnsi" w:cstheme="minorHAnsi"/>
          <w:szCs w:val="22"/>
        </w:rPr>
        <w:instrText>E</w:instrText>
      </w:r>
      <w:r w:rsidR="00732201" w:rsidRPr="00F534D7">
        <w:rPr>
          <w:rFonts w:asciiTheme="minorHAnsi" w:hAnsiTheme="minorHAnsi" w:cstheme="minorHAnsi"/>
          <w:szCs w:val="22"/>
        </w:rPr>
        <w:instrText xml:space="preserve">ducation" </w:instrText>
      </w:r>
      <w:r w:rsidR="00732201" w:rsidRPr="00F534D7">
        <w:rPr>
          <w:rFonts w:asciiTheme="minorHAnsi" w:hAnsiTheme="minorHAnsi" w:cstheme="minorHAnsi"/>
          <w:b/>
          <w:szCs w:val="22"/>
        </w:rPr>
        <w:fldChar w:fldCharType="end"/>
      </w:r>
      <w:r>
        <w:rPr>
          <w:rFonts w:asciiTheme="minorHAnsi" w:hAnsiTheme="minorHAnsi"/>
        </w:rPr>
        <w:t>-accredited or Board</w:t>
      </w:r>
      <w:r w:rsidR="00732201" w:rsidRPr="00272241">
        <w:rPr>
          <w:rFonts w:asciiTheme="minorHAnsi" w:hAnsiTheme="minorHAnsi"/>
        </w:rPr>
        <w:fldChar w:fldCharType="begin"/>
      </w:r>
      <w:r w:rsidR="00732201" w:rsidRPr="00272241">
        <w:rPr>
          <w:rFonts w:asciiTheme="minorHAnsi" w:hAnsiTheme="minorHAnsi"/>
        </w:rPr>
        <w:instrText xml:space="preserve"> XE "board of pharmacy" </w:instrText>
      </w:r>
      <w:r w:rsidR="00732201" w:rsidRPr="00272241">
        <w:rPr>
          <w:rFonts w:asciiTheme="minorHAnsi" w:hAnsiTheme="minorHAnsi"/>
        </w:rPr>
        <w:fldChar w:fldCharType="end"/>
      </w:r>
      <w:r>
        <w:rPr>
          <w:rFonts w:asciiTheme="minorHAnsi" w:hAnsiTheme="minorHAnsi"/>
        </w:rPr>
        <w:t>-approved US school or college of pharmacy for a limited duration in this state.</w:t>
      </w:r>
    </w:p>
    <w:p w14:paraId="3D070CB6" w14:textId="77777777"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“Health Care Entity” means any Person that provides diagnostic, medical, surgical, dental treatment, or rehabilitative care but does not include any retail Pharmacy or Wholesale Distributor</w:t>
      </w:r>
      <w:r w:rsidR="00397626" w:rsidRPr="00272241">
        <w:rPr>
          <w:rFonts w:asciiTheme="minorHAnsi" w:hAnsiTheme="minorHAnsi"/>
        </w:rPr>
        <w:fldChar w:fldCharType="begin"/>
      </w:r>
      <w:r w:rsidR="00397626" w:rsidRPr="00272241">
        <w:rPr>
          <w:rFonts w:asciiTheme="minorHAnsi" w:hAnsiTheme="minorHAnsi"/>
        </w:rPr>
        <w:instrText xml:space="preserve"> XE "wholesale distribution" </w:instrText>
      </w:r>
      <w:r w:rsidR="00397626" w:rsidRPr="00272241">
        <w:rPr>
          <w:rFonts w:asciiTheme="minorHAnsi" w:hAnsiTheme="minorHAnsi"/>
        </w:rPr>
        <w:fldChar w:fldCharType="end"/>
      </w:r>
      <w:r w:rsidRPr="00272241">
        <w:rPr>
          <w:rFonts w:asciiTheme="minorHAnsi" w:hAnsiTheme="minorHAnsi"/>
        </w:rPr>
        <w:t>.</w:t>
      </w:r>
    </w:p>
    <w:p w14:paraId="527F73DD" w14:textId="0DCED2A2"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“Health Care Operations” means any of the following activities of the Pharmacy, Pharmacist, Pharmacy Benefits Manager</w:t>
      </w:r>
      <w:r w:rsidR="00397626" w:rsidRPr="00272241">
        <w:rPr>
          <w:rFonts w:asciiTheme="minorHAnsi" w:hAnsiTheme="minorHAnsi"/>
        </w:rPr>
        <w:fldChar w:fldCharType="begin"/>
      </w:r>
      <w:r w:rsidR="00397626" w:rsidRPr="00272241">
        <w:rPr>
          <w:rFonts w:asciiTheme="minorHAnsi" w:hAnsiTheme="minorHAnsi"/>
        </w:rPr>
        <w:instrText xml:space="preserve"> XE "pharmacy benefits manager" </w:instrText>
      </w:r>
      <w:r w:rsidR="00397626" w:rsidRPr="00272241">
        <w:rPr>
          <w:rFonts w:asciiTheme="minorHAnsi" w:hAnsiTheme="minorHAnsi"/>
        </w:rPr>
        <w:fldChar w:fldCharType="end"/>
      </w:r>
      <w:r w:rsidRPr="00272241">
        <w:rPr>
          <w:rFonts w:asciiTheme="minorHAnsi" w:hAnsiTheme="minorHAnsi"/>
        </w:rPr>
        <w:t>, or Person licensed or registered by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xml:space="preserve"> to the extent that the activities are related to the provision of Pharmacist Care</w:t>
      </w:r>
      <w:r w:rsidR="00397626" w:rsidRPr="00272241">
        <w:rPr>
          <w:rFonts w:asciiTheme="minorHAnsi" w:hAnsiTheme="minorHAnsi"/>
        </w:rPr>
        <w:fldChar w:fldCharType="begin"/>
      </w:r>
      <w:r w:rsidR="00397626" w:rsidRPr="00272241">
        <w:rPr>
          <w:rFonts w:asciiTheme="minorHAnsi" w:hAnsiTheme="minorHAnsi"/>
        </w:rPr>
        <w:instrText xml:space="preserve"> XE "pharmacist care" </w:instrText>
      </w:r>
      <w:r w:rsidR="00397626" w:rsidRPr="00272241">
        <w:rPr>
          <w:rFonts w:asciiTheme="minorHAnsi" w:hAnsiTheme="minorHAnsi"/>
        </w:rPr>
        <w:fldChar w:fldCharType="end"/>
      </w:r>
      <w:r w:rsidRPr="00272241">
        <w:rPr>
          <w:rFonts w:asciiTheme="minorHAnsi" w:hAnsiTheme="minorHAnsi"/>
        </w:rPr>
        <w:t xml:space="preserve"> </w:t>
      </w:r>
      <w:r w:rsidR="00F477AC" w:rsidRPr="00272241">
        <w:rPr>
          <w:rFonts w:asciiTheme="minorHAnsi" w:hAnsiTheme="minorHAnsi"/>
        </w:rPr>
        <w:t>S</w:t>
      </w:r>
      <w:r w:rsidRPr="00272241">
        <w:rPr>
          <w:rFonts w:asciiTheme="minorHAnsi" w:hAnsiTheme="minorHAnsi"/>
        </w:rPr>
        <w:t>ervices:</w:t>
      </w:r>
    </w:p>
    <w:p w14:paraId="7E8CC5A4"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conducting quality assessment and improvement activities, including outcomes evaluation and development of clinical guidelines, provided that the obtaining of generalizable knowledge is not the primary purpose of any studies resulting from such activities; population-based activities relating to improving health or reducing health care costs, protocol development, case management and care coordination, contacting of health care providers and patients with information about treatment alternatives; and related functions that do not include treatment;</w:t>
      </w:r>
    </w:p>
    <w:p w14:paraId="7987150B"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reviewing the competence or qualifications of health care professionals, evaluating practitioner and provider performance, health plan performance, conducting training programs in which students, trainees, or practitioners in areas of health care learn under supervision to practice or improve their skills as health care providers, training of non-health care professionals, accreditation, certification, licensing, or credentialing activities;</w:t>
      </w:r>
    </w:p>
    <w:p w14:paraId="4E3F3990" w14:textId="77777777" w:rsidR="00B12407" w:rsidRPr="00272241" w:rsidRDefault="00B464E6" w:rsidP="004D04AE">
      <w:pPr>
        <w:pStyle w:val="1"/>
        <w:numPr>
          <w:ilvl w:val="1"/>
          <w:numId w:val="66"/>
        </w:numPr>
        <w:rPr>
          <w:rFonts w:asciiTheme="minorHAnsi" w:hAnsiTheme="minorHAnsi"/>
        </w:rPr>
      </w:pPr>
      <w:r w:rsidRPr="00272241">
        <w:rPr>
          <w:rFonts w:asciiTheme="minorHAnsi" w:hAnsiTheme="minorHAnsi"/>
        </w:rPr>
        <w:t>u</w:t>
      </w:r>
      <w:r w:rsidR="00B12407" w:rsidRPr="00272241">
        <w:rPr>
          <w:rFonts w:asciiTheme="minorHAnsi" w:hAnsiTheme="minorHAnsi"/>
        </w:rPr>
        <w:t>nderwriting, premium rating, and other activities relating to the creation, renewal, or replacement of a contract of health insurance or health benefits, and ceding, securing, or placing a contract for reinsurance of risk relating to claims for health care (including stop-loss insurance and excess of loss insurance),</w:t>
      </w:r>
      <w:r w:rsidR="00D03B97" w:rsidRPr="00272241">
        <w:rPr>
          <w:rStyle w:val="FootnoteReference"/>
          <w:rFonts w:asciiTheme="minorHAnsi" w:hAnsiTheme="minorHAnsi"/>
        </w:rPr>
        <w:footnoteReference w:id="18"/>
      </w:r>
      <w:r w:rsidR="00B12407" w:rsidRPr="00272241">
        <w:rPr>
          <w:rFonts w:asciiTheme="minorHAnsi" w:hAnsiTheme="minorHAnsi"/>
        </w:rPr>
        <w:t xml:space="preserve"> provided that the requirements of 45 CFR §164.514(g) are met, if applicable;</w:t>
      </w:r>
    </w:p>
    <w:p w14:paraId="6A9018CF" w14:textId="77777777" w:rsidR="00B12407" w:rsidRPr="00272241" w:rsidRDefault="00B464E6" w:rsidP="004D04AE">
      <w:pPr>
        <w:pStyle w:val="1"/>
        <w:numPr>
          <w:ilvl w:val="1"/>
          <w:numId w:val="66"/>
        </w:numPr>
        <w:rPr>
          <w:rFonts w:asciiTheme="minorHAnsi" w:hAnsiTheme="minorHAnsi"/>
        </w:rPr>
      </w:pPr>
      <w:r w:rsidRPr="00272241">
        <w:rPr>
          <w:rFonts w:asciiTheme="minorHAnsi" w:hAnsiTheme="minorHAnsi"/>
        </w:rPr>
        <w:t>c</w:t>
      </w:r>
      <w:r w:rsidR="00B12407" w:rsidRPr="00272241">
        <w:rPr>
          <w:rFonts w:asciiTheme="minorHAnsi" w:hAnsiTheme="minorHAnsi"/>
        </w:rPr>
        <w:t>onducting or arranging for medical review, legal services, and auditing functions, including fraud and abuse detection and compliance programs;</w:t>
      </w:r>
    </w:p>
    <w:p w14:paraId="3514B2B0" w14:textId="77777777" w:rsidR="00B12407" w:rsidRPr="00272241" w:rsidRDefault="00B464E6" w:rsidP="004D04AE">
      <w:pPr>
        <w:pStyle w:val="1"/>
        <w:numPr>
          <w:ilvl w:val="1"/>
          <w:numId w:val="66"/>
        </w:numPr>
        <w:rPr>
          <w:rFonts w:asciiTheme="minorHAnsi" w:hAnsiTheme="minorHAnsi"/>
        </w:rPr>
      </w:pPr>
      <w:r w:rsidRPr="00272241">
        <w:rPr>
          <w:rFonts w:asciiTheme="minorHAnsi" w:hAnsiTheme="minorHAnsi"/>
        </w:rPr>
        <w:t>b</w:t>
      </w:r>
      <w:r w:rsidR="00B12407" w:rsidRPr="00272241">
        <w:rPr>
          <w:rFonts w:asciiTheme="minorHAnsi" w:hAnsiTheme="minorHAnsi"/>
        </w:rPr>
        <w:t xml:space="preserve">usiness planning and development, such as conducting cost-management and planning-related analyses related to managing and operating the entity, including formulary development and </w:t>
      </w:r>
      <w:r w:rsidR="00732EB9" w:rsidRPr="00272241">
        <w:rPr>
          <w:rFonts w:asciiTheme="minorHAnsi" w:hAnsiTheme="minorHAnsi"/>
        </w:rPr>
        <w:t>A</w:t>
      </w:r>
      <w:r w:rsidR="00B12407" w:rsidRPr="00272241">
        <w:rPr>
          <w:rFonts w:asciiTheme="minorHAnsi" w:hAnsiTheme="minorHAnsi"/>
        </w:rPr>
        <w:t>dministration, development, or improvement of methods of payment or coverage policies; and</w:t>
      </w:r>
    </w:p>
    <w:p w14:paraId="7617DC95" w14:textId="77777777" w:rsidR="00B12407" w:rsidRPr="00272241" w:rsidRDefault="00B464E6" w:rsidP="004D04AE">
      <w:pPr>
        <w:pStyle w:val="1"/>
        <w:numPr>
          <w:ilvl w:val="1"/>
          <w:numId w:val="66"/>
        </w:numPr>
        <w:rPr>
          <w:rFonts w:asciiTheme="minorHAnsi" w:hAnsiTheme="minorHAnsi"/>
        </w:rPr>
      </w:pPr>
      <w:r w:rsidRPr="00272241">
        <w:rPr>
          <w:rFonts w:asciiTheme="minorHAnsi" w:hAnsiTheme="minorHAnsi"/>
        </w:rPr>
        <w:t>b</w:t>
      </w:r>
      <w:r w:rsidR="00B12407" w:rsidRPr="00272241">
        <w:rPr>
          <w:rFonts w:asciiTheme="minorHAnsi" w:hAnsiTheme="minorHAnsi"/>
        </w:rPr>
        <w:t>usiness management and general administrative activities, including, but not limited to:</w:t>
      </w:r>
    </w:p>
    <w:p w14:paraId="0C762762" w14:textId="77777777" w:rsidR="00B12407" w:rsidRPr="00272241" w:rsidRDefault="00B464E6" w:rsidP="004D04AE">
      <w:pPr>
        <w:pStyle w:val="i"/>
        <w:numPr>
          <w:ilvl w:val="2"/>
          <w:numId w:val="66"/>
        </w:numPr>
        <w:rPr>
          <w:rFonts w:asciiTheme="minorHAnsi" w:hAnsiTheme="minorHAnsi"/>
        </w:rPr>
      </w:pPr>
      <w:r w:rsidRPr="00272241">
        <w:rPr>
          <w:rFonts w:asciiTheme="minorHAnsi" w:hAnsiTheme="minorHAnsi"/>
        </w:rPr>
        <w:t>m</w:t>
      </w:r>
      <w:r w:rsidR="00B12407" w:rsidRPr="00272241">
        <w:rPr>
          <w:rFonts w:asciiTheme="minorHAnsi" w:hAnsiTheme="minorHAnsi"/>
        </w:rPr>
        <w:t>anagement activities relating to implementation of and compliance with the requirements of this Act;</w:t>
      </w:r>
    </w:p>
    <w:p w14:paraId="2BD199C5" w14:textId="30247881" w:rsidR="00B12407" w:rsidRPr="00272241" w:rsidRDefault="00B464E6" w:rsidP="004D04AE">
      <w:pPr>
        <w:pStyle w:val="i"/>
        <w:numPr>
          <w:ilvl w:val="2"/>
          <w:numId w:val="66"/>
        </w:numPr>
        <w:rPr>
          <w:rFonts w:asciiTheme="minorHAnsi" w:hAnsiTheme="minorHAnsi"/>
        </w:rPr>
      </w:pPr>
      <w:r w:rsidRPr="00272241">
        <w:rPr>
          <w:rFonts w:asciiTheme="minorHAnsi" w:hAnsiTheme="minorHAnsi"/>
        </w:rPr>
        <w:t>c</w:t>
      </w:r>
      <w:r w:rsidR="00B12407" w:rsidRPr="00272241">
        <w:rPr>
          <w:rFonts w:asciiTheme="minorHAnsi" w:hAnsiTheme="minorHAnsi"/>
        </w:rPr>
        <w:t>ustomer service, including the provision of data analyses for policy holders, plan sponsors, or other customers, provided that Protected Health Information</w:t>
      </w:r>
      <w:r w:rsidR="000276C0" w:rsidRPr="00272241">
        <w:rPr>
          <w:rFonts w:asciiTheme="minorHAnsi" w:hAnsiTheme="minorHAnsi"/>
        </w:rPr>
        <w:fldChar w:fldCharType="begin"/>
      </w:r>
      <w:r w:rsidR="000276C0" w:rsidRPr="00272241">
        <w:rPr>
          <w:rFonts w:asciiTheme="minorHAnsi" w:hAnsiTheme="minorHAnsi"/>
        </w:rPr>
        <w:instrText xml:space="preserve"> XE "</w:instrText>
      </w:r>
      <w:r w:rsidR="00F534D7">
        <w:rPr>
          <w:rFonts w:asciiTheme="minorHAnsi" w:hAnsiTheme="minorHAnsi"/>
        </w:rPr>
        <w:instrText>p</w:instrText>
      </w:r>
      <w:r w:rsidR="000276C0" w:rsidRPr="00272241">
        <w:rPr>
          <w:rFonts w:asciiTheme="minorHAnsi" w:hAnsiTheme="minorHAnsi"/>
        </w:rPr>
        <w:instrText xml:space="preserve">rotected </w:instrText>
      </w:r>
      <w:r w:rsidR="00F534D7">
        <w:rPr>
          <w:rFonts w:asciiTheme="minorHAnsi" w:hAnsiTheme="minorHAnsi"/>
        </w:rPr>
        <w:instrText>h</w:instrText>
      </w:r>
      <w:r w:rsidR="000276C0" w:rsidRPr="00272241">
        <w:rPr>
          <w:rFonts w:asciiTheme="minorHAnsi" w:hAnsiTheme="minorHAnsi"/>
        </w:rPr>
        <w:instrText xml:space="preserve">ealth </w:instrText>
      </w:r>
      <w:r w:rsidR="00F534D7">
        <w:rPr>
          <w:rFonts w:asciiTheme="minorHAnsi" w:hAnsiTheme="minorHAnsi"/>
        </w:rPr>
        <w:instrText>i</w:instrText>
      </w:r>
      <w:r w:rsidR="000276C0" w:rsidRPr="00272241">
        <w:rPr>
          <w:rFonts w:asciiTheme="minorHAnsi" w:hAnsiTheme="minorHAnsi"/>
        </w:rPr>
        <w:instrText xml:space="preserve">nformation" </w:instrText>
      </w:r>
      <w:r w:rsidR="000276C0" w:rsidRPr="00272241">
        <w:rPr>
          <w:rFonts w:asciiTheme="minorHAnsi" w:hAnsiTheme="minorHAnsi"/>
        </w:rPr>
        <w:fldChar w:fldCharType="end"/>
      </w:r>
      <w:r w:rsidR="00B12407" w:rsidRPr="00272241">
        <w:rPr>
          <w:rFonts w:asciiTheme="minorHAnsi" w:hAnsiTheme="minorHAnsi"/>
        </w:rPr>
        <w:t xml:space="preserve"> is not disclosed to such policy holder, plan sponsor, or customer;</w:t>
      </w:r>
    </w:p>
    <w:p w14:paraId="2304D2C4" w14:textId="77777777" w:rsidR="00B12407" w:rsidRPr="00272241" w:rsidRDefault="00B464E6" w:rsidP="004D04AE">
      <w:pPr>
        <w:pStyle w:val="i"/>
        <w:numPr>
          <w:ilvl w:val="2"/>
          <w:numId w:val="66"/>
        </w:numPr>
        <w:rPr>
          <w:rFonts w:asciiTheme="minorHAnsi" w:hAnsiTheme="minorHAnsi"/>
        </w:rPr>
      </w:pPr>
      <w:r w:rsidRPr="00272241">
        <w:rPr>
          <w:rFonts w:asciiTheme="minorHAnsi" w:hAnsiTheme="minorHAnsi"/>
        </w:rPr>
        <w:t>r</w:t>
      </w:r>
      <w:r w:rsidR="00B12407" w:rsidRPr="00272241">
        <w:rPr>
          <w:rFonts w:asciiTheme="minorHAnsi" w:hAnsiTheme="minorHAnsi"/>
        </w:rPr>
        <w:t>esolution of internal grievances;</w:t>
      </w:r>
    </w:p>
    <w:p w14:paraId="0B166586" w14:textId="77777777" w:rsidR="00B12407" w:rsidRPr="00272241" w:rsidRDefault="00B464E6" w:rsidP="004D04AE">
      <w:pPr>
        <w:pStyle w:val="i"/>
        <w:numPr>
          <w:ilvl w:val="2"/>
          <w:numId w:val="66"/>
        </w:numPr>
        <w:rPr>
          <w:rFonts w:asciiTheme="minorHAnsi" w:hAnsiTheme="minorHAnsi"/>
        </w:rPr>
      </w:pPr>
      <w:r w:rsidRPr="00272241">
        <w:rPr>
          <w:rFonts w:asciiTheme="minorHAnsi" w:hAnsiTheme="minorHAnsi"/>
        </w:rPr>
        <w:t>t</w:t>
      </w:r>
      <w:r w:rsidR="00B12407" w:rsidRPr="00272241">
        <w:rPr>
          <w:rFonts w:asciiTheme="minorHAnsi" w:hAnsiTheme="minorHAnsi"/>
        </w:rPr>
        <w:t>he sale, transfer, merger, or consolidation of all or part of the Pharmacy, Pharmacy Benefits Manager</w:t>
      </w:r>
      <w:r w:rsidR="00397626" w:rsidRPr="00272241">
        <w:rPr>
          <w:rFonts w:asciiTheme="minorHAnsi" w:hAnsiTheme="minorHAnsi"/>
        </w:rPr>
        <w:fldChar w:fldCharType="begin"/>
      </w:r>
      <w:r w:rsidR="00397626" w:rsidRPr="00272241">
        <w:rPr>
          <w:rFonts w:asciiTheme="minorHAnsi" w:hAnsiTheme="minorHAnsi"/>
        </w:rPr>
        <w:instrText xml:space="preserve"> XE "pharmacy benefits manager" </w:instrText>
      </w:r>
      <w:r w:rsidR="00397626" w:rsidRPr="00272241">
        <w:rPr>
          <w:rFonts w:asciiTheme="minorHAnsi" w:hAnsiTheme="minorHAnsi"/>
        </w:rPr>
        <w:fldChar w:fldCharType="end"/>
      </w:r>
      <w:r w:rsidR="00B12407" w:rsidRPr="00272241">
        <w:rPr>
          <w:rFonts w:asciiTheme="minorHAnsi" w:hAnsiTheme="minorHAnsi"/>
        </w:rPr>
        <w:t>, or other entity that is or will be licensed or registered by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00B12407" w:rsidRPr="00272241">
        <w:rPr>
          <w:rFonts w:asciiTheme="minorHAnsi" w:hAnsiTheme="minorHAnsi"/>
        </w:rPr>
        <w:t xml:space="preserve"> with another Pharmacy, Pharmacy Benefits Manager</w:t>
      </w:r>
      <w:r w:rsidR="008D699C" w:rsidRPr="00272241">
        <w:rPr>
          <w:rFonts w:asciiTheme="minorHAnsi" w:hAnsiTheme="minorHAnsi"/>
        </w:rPr>
        <w:fldChar w:fldCharType="begin"/>
      </w:r>
      <w:r w:rsidR="008D699C" w:rsidRPr="00272241">
        <w:rPr>
          <w:rFonts w:asciiTheme="minorHAnsi" w:hAnsiTheme="minorHAnsi"/>
        </w:rPr>
        <w:instrText xml:space="preserve"> XE "pharmacy benefits manager" </w:instrText>
      </w:r>
      <w:r w:rsidR="008D699C" w:rsidRPr="00272241">
        <w:rPr>
          <w:rFonts w:asciiTheme="minorHAnsi" w:hAnsiTheme="minorHAnsi"/>
        </w:rPr>
        <w:fldChar w:fldCharType="end"/>
      </w:r>
      <w:r w:rsidR="00B12407" w:rsidRPr="00272241">
        <w:rPr>
          <w:rFonts w:asciiTheme="minorHAnsi" w:hAnsiTheme="minorHAnsi"/>
        </w:rPr>
        <w:t>, or other entity licensed or registered by the Board</w:t>
      </w:r>
      <w:r w:rsidR="009F76C0" w:rsidRPr="00F534D7">
        <w:rPr>
          <w:rFonts w:asciiTheme="minorHAnsi" w:hAnsiTheme="minorHAnsi"/>
          <w:szCs w:val="22"/>
        </w:rPr>
        <w:fldChar w:fldCharType="begin"/>
      </w:r>
      <w:r w:rsidR="009F76C0" w:rsidRPr="00F534D7">
        <w:rPr>
          <w:rFonts w:asciiTheme="minorHAnsi" w:hAnsiTheme="minorHAnsi"/>
          <w:szCs w:val="22"/>
        </w:rPr>
        <w:instrText xml:space="preserve"> XE "board of pharmacy" </w:instrText>
      </w:r>
      <w:r w:rsidR="009F76C0" w:rsidRPr="00F534D7">
        <w:rPr>
          <w:rFonts w:asciiTheme="minorHAnsi" w:hAnsiTheme="minorHAnsi"/>
          <w:szCs w:val="22"/>
        </w:rPr>
        <w:fldChar w:fldCharType="end"/>
      </w:r>
      <w:r w:rsidR="00B12407" w:rsidRPr="00272241">
        <w:rPr>
          <w:rFonts w:asciiTheme="minorHAnsi" w:hAnsiTheme="minorHAnsi"/>
        </w:rPr>
        <w:t xml:space="preserve"> and due diligence related to such activity;</w:t>
      </w:r>
      <w:r w:rsidR="00B01906" w:rsidRPr="00272241">
        <w:rPr>
          <w:rFonts w:asciiTheme="minorHAnsi" w:hAnsiTheme="minorHAnsi"/>
        </w:rPr>
        <w:t xml:space="preserve"> and</w:t>
      </w:r>
    </w:p>
    <w:p w14:paraId="7541819F" w14:textId="77777777" w:rsidR="00B12407" w:rsidRPr="00272241" w:rsidRDefault="00B464E6" w:rsidP="004D04AE">
      <w:pPr>
        <w:pStyle w:val="i"/>
        <w:numPr>
          <w:ilvl w:val="2"/>
          <w:numId w:val="66"/>
        </w:numPr>
        <w:rPr>
          <w:rFonts w:asciiTheme="minorHAnsi" w:hAnsiTheme="minorHAnsi"/>
        </w:rPr>
      </w:pPr>
      <w:r w:rsidRPr="00272241">
        <w:rPr>
          <w:rFonts w:asciiTheme="minorHAnsi" w:hAnsiTheme="minorHAnsi"/>
        </w:rPr>
        <w:t>c</w:t>
      </w:r>
      <w:r w:rsidR="00B12407" w:rsidRPr="00272241">
        <w:rPr>
          <w:rFonts w:asciiTheme="minorHAnsi" w:hAnsiTheme="minorHAnsi"/>
        </w:rPr>
        <w:t>reating de-identified health information or a limited data set, and fundraising for the benefit of the Pharmacy, Pharmacy Benefits Manager</w:t>
      </w:r>
      <w:r w:rsidR="00397626" w:rsidRPr="00272241">
        <w:rPr>
          <w:rFonts w:asciiTheme="minorHAnsi" w:hAnsiTheme="minorHAnsi"/>
        </w:rPr>
        <w:fldChar w:fldCharType="begin"/>
      </w:r>
      <w:r w:rsidR="00397626" w:rsidRPr="00272241">
        <w:rPr>
          <w:rFonts w:asciiTheme="minorHAnsi" w:hAnsiTheme="minorHAnsi"/>
        </w:rPr>
        <w:instrText xml:space="preserve"> XE "pharmacy benefits manager" </w:instrText>
      </w:r>
      <w:r w:rsidR="00397626" w:rsidRPr="00272241">
        <w:rPr>
          <w:rFonts w:asciiTheme="minorHAnsi" w:hAnsiTheme="minorHAnsi"/>
        </w:rPr>
        <w:fldChar w:fldCharType="end"/>
      </w:r>
      <w:r w:rsidR="00B12407" w:rsidRPr="00272241">
        <w:rPr>
          <w:rFonts w:asciiTheme="minorHAnsi" w:hAnsiTheme="minorHAnsi"/>
        </w:rPr>
        <w:t>, or other entity licensed or registered by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00B12407" w:rsidRPr="00272241">
        <w:rPr>
          <w:rFonts w:asciiTheme="minorHAnsi" w:hAnsiTheme="minorHAnsi"/>
        </w:rPr>
        <w:t>.</w:t>
      </w:r>
      <w:r w:rsidR="009F7988" w:rsidRPr="00272241">
        <w:rPr>
          <w:rStyle w:val="FootnoteReference"/>
          <w:rFonts w:asciiTheme="minorHAnsi" w:hAnsiTheme="minorHAnsi"/>
        </w:rPr>
        <w:footnoteReference w:id="19"/>
      </w:r>
    </w:p>
    <w:p w14:paraId="6D169696" w14:textId="77777777"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“Health Information” means any information, whether oral or recorded in any form or medium, that:</w:t>
      </w:r>
    </w:p>
    <w:p w14:paraId="169BF301"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is created or received by a health care provider, health plan, public health authority, employer, life insurer, school or university, or health care clearinghouse, and</w:t>
      </w:r>
    </w:p>
    <w:p w14:paraId="77C6203D"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 xml:space="preserve">relates to the past, present, or future physical or mental health or condition of an individual; or the past, present, or future payment for the provision of health care to an individual. </w:t>
      </w:r>
    </w:p>
    <w:p w14:paraId="06CFAAD1" w14:textId="77777777"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“HIPAA</w:t>
      </w:r>
      <w:r w:rsidR="00397626" w:rsidRPr="00272241">
        <w:rPr>
          <w:rFonts w:asciiTheme="minorHAnsi" w:hAnsiTheme="minorHAnsi"/>
        </w:rPr>
        <w:fldChar w:fldCharType="begin"/>
      </w:r>
      <w:r w:rsidR="00397626" w:rsidRPr="00272241">
        <w:rPr>
          <w:rFonts w:asciiTheme="minorHAnsi" w:hAnsiTheme="minorHAnsi"/>
        </w:rPr>
        <w:instrText xml:space="preserve"> XE "Health Insurance Portability and Accountability Act" </w:instrText>
      </w:r>
      <w:r w:rsidR="00397626" w:rsidRPr="00272241">
        <w:rPr>
          <w:rFonts w:asciiTheme="minorHAnsi" w:hAnsiTheme="minorHAnsi"/>
        </w:rPr>
        <w:fldChar w:fldCharType="end"/>
      </w:r>
      <w:r w:rsidRPr="00272241">
        <w:rPr>
          <w:rFonts w:asciiTheme="minorHAnsi" w:hAnsiTheme="minorHAnsi"/>
        </w:rPr>
        <w:t>” is the federal Health Insurance Portability and Accountability Act of 1996 (Public Law 104-191) and any amendments thereof.</w:t>
      </w:r>
    </w:p>
    <w:p w14:paraId="67D8C1B4" w14:textId="77777777"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“Home Infusion Pharmacy” means a Pharmacy that Compounds solutions for direct Administration to a patient in a private residence, Long-Term Care Facility</w:t>
      </w:r>
      <w:r w:rsidR="00397626" w:rsidRPr="00272241">
        <w:rPr>
          <w:rFonts w:asciiTheme="minorHAnsi" w:hAnsiTheme="minorHAnsi"/>
        </w:rPr>
        <w:fldChar w:fldCharType="begin"/>
      </w:r>
      <w:r w:rsidR="00397626" w:rsidRPr="00272241">
        <w:rPr>
          <w:rFonts w:asciiTheme="minorHAnsi" w:hAnsiTheme="minorHAnsi"/>
        </w:rPr>
        <w:instrText xml:space="preserve"> XE "long-term care facility" </w:instrText>
      </w:r>
      <w:r w:rsidR="00397626" w:rsidRPr="00272241">
        <w:rPr>
          <w:rFonts w:asciiTheme="minorHAnsi" w:hAnsiTheme="minorHAnsi"/>
        </w:rPr>
        <w:fldChar w:fldCharType="end"/>
      </w:r>
      <w:r w:rsidRPr="00272241">
        <w:rPr>
          <w:rFonts w:asciiTheme="minorHAnsi" w:hAnsiTheme="minorHAnsi"/>
        </w:rPr>
        <w:t>, or hospice setting by means of parenteral, intravenous, intramuscular, subcutaneous, or intraspinal infusion.</w:t>
      </w:r>
    </w:p>
    <w:p w14:paraId="5BF4597A" w14:textId="6FA7C994" w:rsidR="00AC2C5E" w:rsidRPr="00272241" w:rsidRDefault="00AC2C5E" w:rsidP="004D04AE">
      <w:pPr>
        <w:pStyle w:val="a"/>
        <w:numPr>
          <w:ilvl w:val="0"/>
          <w:numId w:val="66"/>
        </w:numPr>
        <w:rPr>
          <w:rFonts w:asciiTheme="minorHAnsi" w:hAnsiTheme="minorHAnsi"/>
        </w:rPr>
      </w:pPr>
      <w:r w:rsidRPr="00272241">
        <w:rPr>
          <w:rFonts w:asciiTheme="minorHAnsi" w:hAnsiTheme="minorHAnsi"/>
        </w:rPr>
        <w:t>“Illegitimate Product” means a Product for which credible evidence shows that the Product:</w:t>
      </w:r>
    </w:p>
    <w:p w14:paraId="3640D13C" w14:textId="24DAEC55" w:rsidR="00AC2C5E" w:rsidRPr="00272241" w:rsidRDefault="006822F3" w:rsidP="004D04AE">
      <w:pPr>
        <w:pStyle w:val="a"/>
        <w:numPr>
          <w:ilvl w:val="1"/>
          <w:numId w:val="66"/>
        </w:numPr>
        <w:rPr>
          <w:rFonts w:asciiTheme="minorHAnsi" w:hAnsiTheme="minorHAnsi"/>
        </w:rPr>
      </w:pPr>
      <w:r w:rsidRPr="00272241">
        <w:rPr>
          <w:rFonts w:asciiTheme="minorHAnsi" w:hAnsiTheme="minorHAnsi"/>
        </w:rPr>
        <w:t>i</w:t>
      </w:r>
      <w:r w:rsidR="00F14163" w:rsidRPr="00272241">
        <w:rPr>
          <w:rFonts w:asciiTheme="minorHAnsi" w:hAnsiTheme="minorHAnsi"/>
        </w:rPr>
        <w:t xml:space="preserve">s </w:t>
      </w:r>
      <w:r w:rsidRPr="00272241">
        <w:rPr>
          <w:rFonts w:asciiTheme="minorHAnsi" w:hAnsiTheme="minorHAnsi"/>
        </w:rPr>
        <w:t>C</w:t>
      </w:r>
      <w:r w:rsidR="00F14163" w:rsidRPr="00272241">
        <w:rPr>
          <w:rFonts w:asciiTheme="minorHAnsi" w:hAnsiTheme="minorHAnsi"/>
        </w:rPr>
        <w:t>ounterfeit</w:t>
      </w:r>
      <w:r w:rsidR="00410716" w:rsidRPr="00272241">
        <w:rPr>
          <w:rFonts w:asciiTheme="minorHAnsi" w:hAnsiTheme="minorHAnsi"/>
        </w:rPr>
        <w:fldChar w:fldCharType="begin"/>
      </w:r>
      <w:r w:rsidR="00410716" w:rsidRPr="00272241">
        <w:rPr>
          <w:rFonts w:asciiTheme="minorHAnsi" w:hAnsiTheme="minorHAnsi"/>
        </w:rPr>
        <w:instrText xml:space="preserve"> XE "counterfeit drug" </w:instrText>
      </w:r>
      <w:r w:rsidR="00410716" w:rsidRPr="00272241">
        <w:rPr>
          <w:rFonts w:asciiTheme="minorHAnsi" w:hAnsiTheme="minorHAnsi"/>
        </w:rPr>
        <w:fldChar w:fldCharType="end"/>
      </w:r>
      <w:r w:rsidR="00F14163" w:rsidRPr="00272241">
        <w:rPr>
          <w:rFonts w:asciiTheme="minorHAnsi" w:hAnsiTheme="minorHAnsi"/>
        </w:rPr>
        <w:t>, diverted, or stolen;</w:t>
      </w:r>
    </w:p>
    <w:p w14:paraId="1B8B975B" w14:textId="43B0FDDD" w:rsidR="00F14163" w:rsidRPr="00272241" w:rsidRDefault="00231C6A" w:rsidP="004D04AE">
      <w:pPr>
        <w:pStyle w:val="a"/>
        <w:numPr>
          <w:ilvl w:val="1"/>
          <w:numId w:val="66"/>
        </w:numPr>
        <w:rPr>
          <w:rFonts w:asciiTheme="minorHAnsi" w:hAnsiTheme="minorHAnsi"/>
        </w:rPr>
      </w:pPr>
      <w:r w:rsidRPr="00272241">
        <w:rPr>
          <w:rFonts w:asciiTheme="minorHAnsi" w:hAnsiTheme="minorHAnsi"/>
        </w:rPr>
        <w:t xml:space="preserve">is intentionally </w:t>
      </w:r>
      <w:r w:rsidR="006822F3" w:rsidRPr="00272241">
        <w:rPr>
          <w:rFonts w:asciiTheme="minorHAnsi" w:hAnsiTheme="minorHAnsi"/>
        </w:rPr>
        <w:t>A</w:t>
      </w:r>
      <w:r w:rsidRPr="00272241">
        <w:rPr>
          <w:rFonts w:asciiTheme="minorHAnsi" w:hAnsiTheme="minorHAnsi"/>
        </w:rPr>
        <w:t>dulterated</w:t>
      </w:r>
      <w:r w:rsidR="00410716" w:rsidRPr="00272241">
        <w:rPr>
          <w:rFonts w:asciiTheme="minorHAnsi" w:hAnsiTheme="minorHAnsi"/>
        </w:rPr>
        <w:fldChar w:fldCharType="begin"/>
      </w:r>
      <w:r w:rsidR="00410716" w:rsidRPr="00272241">
        <w:rPr>
          <w:rFonts w:asciiTheme="minorHAnsi" w:hAnsiTheme="minorHAnsi"/>
        </w:rPr>
        <w:instrText xml:space="preserve"> XE "adulterate" </w:instrText>
      </w:r>
      <w:r w:rsidR="00410716" w:rsidRPr="00272241">
        <w:rPr>
          <w:rFonts w:asciiTheme="minorHAnsi" w:hAnsiTheme="minorHAnsi"/>
        </w:rPr>
        <w:fldChar w:fldCharType="end"/>
      </w:r>
      <w:r w:rsidRPr="00272241">
        <w:rPr>
          <w:rFonts w:asciiTheme="minorHAnsi" w:hAnsiTheme="minorHAnsi"/>
        </w:rPr>
        <w:t xml:space="preserve"> such that the </w:t>
      </w:r>
      <w:r w:rsidR="006822F3" w:rsidRPr="00272241">
        <w:rPr>
          <w:rFonts w:asciiTheme="minorHAnsi" w:hAnsiTheme="minorHAnsi"/>
        </w:rPr>
        <w:t>P</w:t>
      </w:r>
      <w:r w:rsidRPr="00272241">
        <w:rPr>
          <w:rFonts w:asciiTheme="minorHAnsi" w:hAnsiTheme="minorHAnsi"/>
        </w:rPr>
        <w:t>roduct would result in serious adverse health consequences or death to humans;</w:t>
      </w:r>
    </w:p>
    <w:p w14:paraId="3A5FA3EE" w14:textId="4C3F9E34" w:rsidR="00231C6A" w:rsidRPr="00272241" w:rsidRDefault="00231C6A" w:rsidP="004D04AE">
      <w:pPr>
        <w:pStyle w:val="a"/>
        <w:numPr>
          <w:ilvl w:val="1"/>
          <w:numId w:val="66"/>
        </w:numPr>
        <w:rPr>
          <w:rFonts w:asciiTheme="minorHAnsi" w:hAnsiTheme="minorHAnsi"/>
        </w:rPr>
      </w:pPr>
      <w:r w:rsidRPr="00272241">
        <w:rPr>
          <w:rFonts w:asciiTheme="minorHAnsi" w:hAnsiTheme="minorHAnsi"/>
        </w:rPr>
        <w:t xml:space="preserve">is the subject of a fraudulent Transaction; or </w:t>
      </w:r>
    </w:p>
    <w:p w14:paraId="6D9D7287" w14:textId="7807E325" w:rsidR="00231C6A" w:rsidRPr="00272241" w:rsidRDefault="00231C6A" w:rsidP="004D04AE">
      <w:pPr>
        <w:pStyle w:val="a"/>
        <w:numPr>
          <w:ilvl w:val="1"/>
          <w:numId w:val="66"/>
        </w:numPr>
        <w:rPr>
          <w:rFonts w:asciiTheme="minorHAnsi" w:hAnsiTheme="minorHAnsi"/>
        </w:rPr>
      </w:pPr>
      <w:r w:rsidRPr="00272241">
        <w:rPr>
          <w:rFonts w:asciiTheme="minorHAnsi" w:hAnsiTheme="minorHAnsi"/>
        </w:rPr>
        <w:t>appears otherwise unfit for Distribution</w:t>
      </w:r>
      <w:r w:rsidR="00410716" w:rsidRPr="00272241">
        <w:rPr>
          <w:rFonts w:asciiTheme="minorHAnsi" w:hAnsiTheme="minorHAnsi"/>
        </w:rPr>
        <w:fldChar w:fldCharType="begin"/>
      </w:r>
      <w:r w:rsidR="00410716" w:rsidRPr="00272241">
        <w:rPr>
          <w:rFonts w:asciiTheme="minorHAnsi" w:hAnsiTheme="minorHAnsi"/>
        </w:rPr>
        <w:instrText xml:space="preserve"> XE "distribute" </w:instrText>
      </w:r>
      <w:r w:rsidR="00410716" w:rsidRPr="00272241">
        <w:rPr>
          <w:rFonts w:asciiTheme="minorHAnsi" w:hAnsiTheme="minorHAnsi"/>
        </w:rPr>
        <w:fldChar w:fldCharType="end"/>
      </w:r>
      <w:r w:rsidRPr="00272241">
        <w:rPr>
          <w:rFonts w:asciiTheme="minorHAnsi" w:hAnsiTheme="minorHAnsi"/>
        </w:rPr>
        <w:t xml:space="preserve"> such that the Product would be reasonabl</w:t>
      </w:r>
      <w:r w:rsidR="003012F3" w:rsidRPr="00272241">
        <w:rPr>
          <w:rFonts w:asciiTheme="minorHAnsi" w:hAnsiTheme="minorHAnsi"/>
        </w:rPr>
        <w:t>y</w:t>
      </w:r>
      <w:r w:rsidRPr="00272241">
        <w:rPr>
          <w:rFonts w:asciiTheme="minorHAnsi" w:hAnsiTheme="minorHAnsi"/>
        </w:rPr>
        <w:t xml:space="preserve"> likely to result in serious adverse health consequences or death to humans.</w:t>
      </w:r>
    </w:p>
    <w:p w14:paraId="018C15EC" w14:textId="77777777"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“Immediate Container” means a container and does not include package liners.</w:t>
      </w:r>
    </w:p>
    <w:p w14:paraId="7631B80D" w14:textId="27212DB4"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“Individually Identifiable Health Information</w:t>
      </w:r>
      <w:r w:rsidR="000276C0" w:rsidRPr="00272241">
        <w:rPr>
          <w:rFonts w:asciiTheme="minorHAnsi" w:hAnsiTheme="minorHAnsi"/>
        </w:rPr>
        <w:fldChar w:fldCharType="begin"/>
      </w:r>
      <w:r w:rsidR="00F534D7">
        <w:rPr>
          <w:rFonts w:asciiTheme="minorHAnsi" w:hAnsiTheme="minorHAnsi"/>
        </w:rPr>
        <w:instrText xml:space="preserve"> XE "i</w:instrText>
      </w:r>
      <w:r w:rsidR="000276C0" w:rsidRPr="00272241">
        <w:rPr>
          <w:rFonts w:asciiTheme="minorHAnsi" w:hAnsiTheme="minorHAnsi"/>
        </w:rPr>
        <w:instrText xml:space="preserve">ndividually </w:instrText>
      </w:r>
      <w:r w:rsidR="00F534D7">
        <w:rPr>
          <w:rFonts w:asciiTheme="minorHAnsi" w:hAnsiTheme="minorHAnsi"/>
        </w:rPr>
        <w:instrText>identifiable health i</w:instrText>
      </w:r>
      <w:r w:rsidR="000276C0" w:rsidRPr="00272241">
        <w:rPr>
          <w:rFonts w:asciiTheme="minorHAnsi" w:hAnsiTheme="minorHAnsi"/>
        </w:rPr>
        <w:instrText xml:space="preserve">nformation" </w:instrText>
      </w:r>
      <w:r w:rsidR="000276C0" w:rsidRPr="00272241">
        <w:rPr>
          <w:rFonts w:asciiTheme="minorHAnsi" w:hAnsiTheme="minorHAnsi"/>
        </w:rPr>
        <w:fldChar w:fldCharType="end"/>
      </w:r>
      <w:r w:rsidRPr="00272241">
        <w:rPr>
          <w:rFonts w:asciiTheme="minorHAnsi" w:hAnsiTheme="minorHAnsi"/>
        </w:rPr>
        <w:t>” is information that is a subset of Health Information, including demographic information collected from an i</w:t>
      </w:r>
      <w:r w:rsidR="008D2C02" w:rsidRPr="00272241">
        <w:rPr>
          <w:rFonts w:asciiTheme="minorHAnsi" w:hAnsiTheme="minorHAnsi"/>
        </w:rPr>
        <w:t>ndividual and</w:t>
      </w:r>
    </w:p>
    <w:p w14:paraId="6C6EC933"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is created or received by a health care provider, health plan, employer, or health care clearinghouse; and</w:t>
      </w:r>
    </w:p>
    <w:p w14:paraId="7129A648"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relates to the past, present, or future physical or mental health or condition of an individual; the provision of health care to an individual; or the past, present, or future payment for the provision of he</w:t>
      </w:r>
      <w:r w:rsidR="008D2C02" w:rsidRPr="00272241">
        <w:rPr>
          <w:rFonts w:asciiTheme="minorHAnsi" w:hAnsiTheme="minorHAnsi"/>
        </w:rPr>
        <w:t>alth care to an individual; and</w:t>
      </w:r>
    </w:p>
    <w:p w14:paraId="65DD02A1" w14:textId="77777777" w:rsidR="00B12407" w:rsidRPr="00272241" w:rsidRDefault="00B12407" w:rsidP="004D04AE">
      <w:pPr>
        <w:pStyle w:val="i"/>
        <w:numPr>
          <w:ilvl w:val="2"/>
          <w:numId w:val="66"/>
        </w:numPr>
        <w:rPr>
          <w:rFonts w:asciiTheme="minorHAnsi" w:hAnsiTheme="minorHAnsi"/>
        </w:rPr>
      </w:pPr>
      <w:r w:rsidRPr="00272241">
        <w:rPr>
          <w:rFonts w:asciiTheme="minorHAnsi" w:hAnsiTheme="minorHAnsi"/>
        </w:rPr>
        <w:t xml:space="preserve">that identifies the individual; or </w:t>
      </w:r>
    </w:p>
    <w:p w14:paraId="6ABAB8AC" w14:textId="77777777" w:rsidR="00B12407" w:rsidRPr="00272241" w:rsidRDefault="00B12407" w:rsidP="004D04AE">
      <w:pPr>
        <w:pStyle w:val="i"/>
        <w:numPr>
          <w:ilvl w:val="2"/>
          <w:numId w:val="66"/>
        </w:numPr>
        <w:rPr>
          <w:rFonts w:asciiTheme="minorHAnsi" w:hAnsiTheme="minorHAnsi"/>
        </w:rPr>
      </w:pPr>
      <w:r w:rsidRPr="00272241">
        <w:rPr>
          <w:rFonts w:asciiTheme="minorHAnsi" w:hAnsiTheme="minorHAnsi"/>
        </w:rPr>
        <w:t>with respect to which there is a reasonable basis to believe the information can be used to identify the individual.</w:t>
      </w:r>
    </w:p>
    <w:p w14:paraId="184B84B0" w14:textId="77777777"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“Institutional Facility” means any organization whose primary purpose is to provide a physical environment for patients to obtain health care services, including but not limited to a(n):</w:t>
      </w:r>
    </w:p>
    <w:p w14:paraId="242E247D"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hospital;</w:t>
      </w:r>
    </w:p>
    <w:p w14:paraId="193A8D01"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Long-Term Care Facility</w:t>
      </w:r>
      <w:r w:rsidR="00397626" w:rsidRPr="00272241">
        <w:rPr>
          <w:rFonts w:asciiTheme="minorHAnsi" w:hAnsiTheme="minorHAnsi"/>
        </w:rPr>
        <w:fldChar w:fldCharType="begin"/>
      </w:r>
      <w:r w:rsidR="00397626" w:rsidRPr="00272241">
        <w:rPr>
          <w:rFonts w:asciiTheme="minorHAnsi" w:hAnsiTheme="minorHAnsi"/>
        </w:rPr>
        <w:instrText xml:space="preserve"> XE "long-term care facility" </w:instrText>
      </w:r>
      <w:r w:rsidR="00397626" w:rsidRPr="00272241">
        <w:rPr>
          <w:rFonts w:asciiTheme="minorHAnsi" w:hAnsiTheme="minorHAnsi"/>
        </w:rPr>
        <w:fldChar w:fldCharType="end"/>
      </w:r>
      <w:r w:rsidRPr="00272241">
        <w:rPr>
          <w:rFonts w:asciiTheme="minorHAnsi" w:hAnsiTheme="minorHAnsi"/>
        </w:rPr>
        <w:t>;</w:t>
      </w:r>
    </w:p>
    <w:p w14:paraId="76401EAD"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convalescent home;</w:t>
      </w:r>
    </w:p>
    <w:p w14:paraId="14E5BF59"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nursing home;</w:t>
      </w:r>
    </w:p>
    <w:p w14:paraId="4CEA6D68"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extended care facility;</w:t>
      </w:r>
    </w:p>
    <w:p w14:paraId="587411D6"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mental health facility;</w:t>
      </w:r>
    </w:p>
    <w:p w14:paraId="77DD1D86"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rehabilitation center;</w:t>
      </w:r>
    </w:p>
    <w:p w14:paraId="78C29543"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psychiatric center;</w:t>
      </w:r>
    </w:p>
    <w:p w14:paraId="5BE527A5"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developmental disability center;</w:t>
      </w:r>
    </w:p>
    <w:p w14:paraId="012ECBF9"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abuse treatment center;</w:t>
      </w:r>
    </w:p>
    <w:p w14:paraId="7B53B990"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family planning clinic;</w:t>
      </w:r>
    </w:p>
    <w:p w14:paraId="5602CCA9"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penal institution;</w:t>
      </w:r>
    </w:p>
    <w:p w14:paraId="447264CF" w14:textId="77777777"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hospice;</w:t>
      </w:r>
    </w:p>
    <w:p w14:paraId="739224E0" w14:textId="64BA82CA" w:rsidR="00B12407" w:rsidRPr="00272241" w:rsidRDefault="00B12407" w:rsidP="004D04AE">
      <w:pPr>
        <w:pStyle w:val="1"/>
        <w:numPr>
          <w:ilvl w:val="1"/>
          <w:numId w:val="66"/>
        </w:numPr>
        <w:rPr>
          <w:rFonts w:asciiTheme="minorHAnsi" w:hAnsiTheme="minorHAnsi"/>
        </w:rPr>
      </w:pPr>
      <w:r w:rsidRPr="00272241">
        <w:rPr>
          <w:rFonts w:asciiTheme="minorHAnsi" w:hAnsiTheme="minorHAnsi"/>
        </w:rPr>
        <w:t>public health facility;</w:t>
      </w:r>
    </w:p>
    <w:p w14:paraId="489D90BF" w14:textId="6238649C" w:rsidR="00B12407" w:rsidRDefault="00B12407" w:rsidP="004D04AE">
      <w:pPr>
        <w:pStyle w:val="1"/>
        <w:numPr>
          <w:ilvl w:val="1"/>
          <w:numId w:val="66"/>
        </w:numPr>
        <w:rPr>
          <w:rFonts w:asciiTheme="minorHAnsi" w:hAnsiTheme="minorHAnsi"/>
        </w:rPr>
      </w:pPr>
      <w:r w:rsidRPr="00272241">
        <w:rPr>
          <w:rFonts w:asciiTheme="minorHAnsi" w:hAnsiTheme="minorHAnsi"/>
        </w:rPr>
        <w:t>athletic facility</w:t>
      </w:r>
      <w:r w:rsidR="00CA14ED">
        <w:rPr>
          <w:rFonts w:asciiTheme="minorHAnsi" w:hAnsiTheme="minorHAnsi"/>
        </w:rPr>
        <w:t>;</w:t>
      </w:r>
    </w:p>
    <w:p w14:paraId="60F67C0F" w14:textId="62D316AE" w:rsidR="00CA14ED" w:rsidRDefault="00CA14ED" w:rsidP="004D04AE">
      <w:pPr>
        <w:pStyle w:val="1"/>
        <w:numPr>
          <w:ilvl w:val="1"/>
          <w:numId w:val="66"/>
        </w:numPr>
        <w:rPr>
          <w:rFonts w:asciiTheme="minorHAnsi" w:hAnsiTheme="minorHAnsi"/>
        </w:rPr>
      </w:pPr>
      <w:r>
        <w:rPr>
          <w:rFonts w:asciiTheme="minorHAnsi" w:hAnsiTheme="minorHAnsi"/>
        </w:rPr>
        <w:t>assisted living facility; and</w:t>
      </w:r>
    </w:p>
    <w:p w14:paraId="5719FC48" w14:textId="4487022B" w:rsidR="00CA14ED" w:rsidRPr="00272241" w:rsidRDefault="00CA14ED" w:rsidP="004D04AE">
      <w:pPr>
        <w:pStyle w:val="1"/>
        <w:numPr>
          <w:ilvl w:val="1"/>
          <w:numId w:val="66"/>
        </w:numPr>
        <w:rPr>
          <w:rFonts w:asciiTheme="minorHAnsi" w:hAnsiTheme="minorHAnsi"/>
        </w:rPr>
      </w:pPr>
      <w:r>
        <w:rPr>
          <w:rFonts w:asciiTheme="minorHAnsi" w:hAnsiTheme="minorHAnsi"/>
        </w:rPr>
        <w:t>intermediate care facility for individuals with intellectual disabilities.</w:t>
      </w:r>
    </w:p>
    <w:p w14:paraId="5FC6D477" w14:textId="3B7A2E01"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“Institutional Pharmacy</w:t>
      </w:r>
      <w:r w:rsidR="000276C0" w:rsidRPr="00272241">
        <w:rPr>
          <w:rFonts w:asciiTheme="minorHAnsi" w:hAnsiTheme="minorHAnsi"/>
        </w:rPr>
        <w:fldChar w:fldCharType="begin"/>
      </w:r>
      <w:r w:rsidR="000276C0" w:rsidRPr="00272241">
        <w:rPr>
          <w:rFonts w:asciiTheme="minorHAnsi" w:hAnsiTheme="minorHAnsi"/>
        </w:rPr>
        <w:instrText xml:space="preserve"> XE "</w:instrText>
      </w:r>
      <w:r w:rsidR="00AD1B2F">
        <w:rPr>
          <w:rFonts w:asciiTheme="minorHAnsi" w:hAnsiTheme="minorHAnsi"/>
        </w:rPr>
        <w:instrText>i</w:instrText>
      </w:r>
      <w:r w:rsidR="000276C0" w:rsidRPr="00272241">
        <w:rPr>
          <w:rFonts w:asciiTheme="minorHAnsi" w:hAnsiTheme="minorHAnsi"/>
        </w:rPr>
        <w:instrText xml:space="preserve">nstitutional </w:instrText>
      </w:r>
      <w:r w:rsidR="00AD1B2F">
        <w:rPr>
          <w:rFonts w:asciiTheme="minorHAnsi" w:hAnsiTheme="minorHAnsi"/>
        </w:rPr>
        <w:instrText>p</w:instrText>
      </w:r>
      <w:r w:rsidR="000276C0" w:rsidRPr="00272241">
        <w:rPr>
          <w:rFonts w:asciiTheme="minorHAnsi" w:hAnsiTheme="minorHAnsi"/>
        </w:rPr>
        <w:instrText xml:space="preserve">harmacy" </w:instrText>
      </w:r>
      <w:r w:rsidR="000276C0" w:rsidRPr="00272241">
        <w:rPr>
          <w:rFonts w:asciiTheme="minorHAnsi" w:hAnsiTheme="minorHAnsi"/>
        </w:rPr>
        <w:fldChar w:fldCharType="end"/>
      </w:r>
      <w:r w:rsidRPr="00272241">
        <w:rPr>
          <w:rFonts w:asciiTheme="minorHAnsi" w:hAnsiTheme="minorHAnsi"/>
        </w:rPr>
        <w:t>”</w:t>
      </w:r>
      <w:r w:rsidR="00F8720D">
        <w:rPr>
          <w:rStyle w:val="FootnoteReference"/>
          <w:rFonts w:asciiTheme="minorHAnsi" w:hAnsiTheme="minorHAnsi"/>
        </w:rPr>
        <w:footnoteReference w:id="20"/>
      </w:r>
      <w:r w:rsidRPr="00272241">
        <w:rPr>
          <w:rFonts w:asciiTheme="minorHAnsi" w:hAnsiTheme="minorHAnsi"/>
        </w:rPr>
        <w:t xml:space="preserve"> means any place that is registered with the State Board of Pharmacy</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xml:space="preserve"> pursuant to Article V of the Pharmacy Practice Act that provides Pharmacist Care</w:t>
      </w:r>
      <w:r w:rsidR="00F477AC" w:rsidRPr="00272241">
        <w:rPr>
          <w:rFonts w:asciiTheme="minorHAnsi" w:hAnsiTheme="minorHAnsi"/>
        </w:rPr>
        <w:t xml:space="preserve"> Services</w:t>
      </w:r>
      <w:r w:rsidR="00397626" w:rsidRPr="00272241">
        <w:rPr>
          <w:rFonts w:asciiTheme="minorHAnsi" w:hAnsiTheme="minorHAnsi"/>
        </w:rPr>
        <w:fldChar w:fldCharType="begin"/>
      </w:r>
      <w:r w:rsidR="00397626" w:rsidRPr="00272241">
        <w:rPr>
          <w:rFonts w:asciiTheme="minorHAnsi" w:hAnsiTheme="minorHAnsi"/>
        </w:rPr>
        <w:instrText xml:space="preserve"> XE "pharmacist care" </w:instrText>
      </w:r>
      <w:r w:rsidR="00397626" w:rsidRPr="00272241">
        <w:rPr>
          <w:rFonts w:asciiTheme="minorHAnsi" w:hAnsiTheme="minorHAnsi"/>
        </w:rPr>
        <w:fldChar w:fldCharType="end"/>
      </w:r>
      <w:r w:rsidRPr="00272241">
        <w:rPr>
          <w:rFonts w:asciiTheme="minorHAnsi" w:hAnsiTheme="minorHAnsi"/>
        </w:rPr>
        <w:t xml:space="preserve"> to an Institutional Facility and where Drugs</w:t>
      </w:r>
      <w:r w:rsidR="00A45D29" w:rsidRPr="00272241">
        <w:rPr>
          <w:rFonts w:asciiTheme="minorHAnsi" w:hAnsiTheme="minorHAnsi"/>
        </w:rPr>
        <w:fldChar w:fldCharType="begin"/>
      </w:r>
      <w:r w:rsidR="00A45D29" w:rsidRPr="00272241">
        <w:rPr>
          <w:rFonts w:asciiTheme="minorHAnsi" w:hAnsiTheme="minorHAnsi"/>
        </w:rPr>
        <w:instrText xml:space="preserve"> XE "drugs" </w:instrText>
      </w:r>
      <w:r w:rsidR="00A45D29" w:rsidRPr="00272241">
        <w:rPr>
          <w:rFonts w:asciiTheme="minorHAnsi" w:hAnsiTheme="minorHAnsi"/>
        </w:rPr>
        <w:fldChar w:fldCharType="end"/>
      </w:r>
      <w:r w:rsidRPr="00272241">
        <w:rPr>
          <w:rFonts w:asciiTheme="minorHAnsi" w:hAnsiTheme="minorHAnsi"/>
        </w:rPr>
        <w:t>, Devices</w:t>
      </w:r>
      <w:r w:rsidR="002A0DF0" w:rsidRPr="00272241">
        <w:rPr>
          <w:rFonts w:asciiTheme="minorHAnsi" w:hAnsiTheme="minorHAnsi"/>
        </w:rPr>
        <w:fldChar w:fldCharType="begin"/>
      </w:r>
      <w:r w:rsidR="002A0DF0" w:rsidRPr="00272241">
        <w:rPr>
          <w:rFonts w:asciiTheme="minorHAnsi" w:hAnsiTheme="minorHAnsi"/>
        </w:rPr>
        <w:instrText xml:space="preserve"> XE "device" </w:instrText>
      </w:r>
      <w:r w:rsidR="002A0DF0" w:rsidRPr="00272241">
        <w:rPr>
          <w:rFonts w:asciiTheme="minorHAnsi" w:hAnsiTheme="minorHAnsi"/>
        </w:rPr>
        <w:fldChar w:fldCharType="end"/>
      </w:r>
      <w:r w:rsidRPr="00272241">
        <w:rPr>
          <w:rFonts w:asciiTheme="minorHAnsi" w:hAnsiTheme="minorHAnsi"/>
        </w:rPr>
        <w:t>, and other materials used in the diagnosis and treatment of injury, illness, and disease (hereinafter referred to as “Drugs</w:t>
      </w:r>
      <w:r w:rsidR="00A45D29" w:rsidRPr="00272241">
        <w:rPr>
          <w:rFonts w:asciiTheme="minorHAnsi" w:hAnsiTheme="minorHAnsi"/>
        </w:rPr>
        <w:fldChar w:fldCharType="begin"/>
      </w:r>
      <w:r w:rsidR="00A45D29" w:rsidRPr="00272241">
        <w:rPr>
          <w:rFonts w:asciiTheme="minorHAnsi" w:hAnsiTheme="minorHAnsi"/>
        </w:rPr>
        <w:instrText xml:space="preserve"> XE "drugs" </w:instrText>
      </w:r>
      <w:r w:rsidR="00A45D29" w:rsidRPr="00272241">
        <w:rPr>
          <w:rFonts w:asciiTheme="minorHAnsi" w:hAnsiTheme="minorHAnsi"/>
        </w:rPr>
        <w:fldChar w:fldCharType="end"/>
      </w:r>
      <w:r w:rsidRPr="00272241">
        <w:rPr>
          <w:rFonts w:asciiTheme="minorHAnsi" w:hAnsiTheme="minorHAnsi"/>
        </w:rPr>
        <w:t>”) are Dispensed</w:t>
      </w:r>
      <w:r w:rsidR="00C14DCF" w:rsidRPr="00272241">
        <w:rPr>
          <w:rFonts w:asciiTheme="minorHAnsi" w:hAnsiTheme="minorHAnsi"/>
        </w:rPr>
        <w:fldChar w:fldCharType="begin"/>
      </w:r>
      <w:r w:rsidR="00C14DCF" w:rsidRPr="00272241">
        <w:rPr>
          <w:rFonts w:asciiTheme="minorHAnsi" w:hAnsiTheme="minorHAnsi"/>
        </w:rPr>
        <w:instrText xml:space="preserve"> XE "dispense" </w:instrText>
      </w:r>
      <w:r w:rsidR="00C14DCF" w:rsidRPr="00272241">
        <w:rPr>
          <w:rFonts w:asciiTheme="minorHAnsi" w:hAnsiTheme="minorHAnsi"/>
        </w:rPr>
        <w:fldChar w:fldCharType="end"/>
      </w:r>
      <w:r w:rsidRPr="00272241">
        <w:rPr>
          <w:rFonts w:asciiTheme="minorHAnsi" w:hAnsiTheme="minorHAnsi"/>
        </w:rPr>
        <w:t>, Compounded</w:t>
      </w:r>
      <w:r w:rsidR="003820BE" w:rsidRPr="00272241">
        <w:rPr>
          <w:rFonts w:asciiTheme="minorHAnsi" w:hAnsiTheme="minorHAnsi"/>
        </w:rPr>
        <w:fldChar w:fldCharType="begin"/>
      </w:r>
      <w:r w:rsidR="003820BE">
        <w:rPr>
          <w:rFonts w:asciiTheme="minorHAnsi" w:hAnsiTheme="minorHAnsi"/>
        </w:rPr>
        <w:instrText xml:space="preserve"> XE "compound</w:instrText>
      </w:r>
      <w:r w:rsidR="003820BE" w:rsidRPr="00272241">
        <w:rPr>
          <w:rFonts w:asciiTheme="minorHAnsi" w:hAnsiTheme="minorHAnsi"/>
        </w:rPr>
        <w:instrText xml:space="preserve">ing" </w:instrText>
      </w:r>
      <w:r w:rsidR="003820BE" w:rsidRPr="00272241">
        <w:rPr>
          <w:rFonts w:asciiTheme="minorHAnsi" w:hAnsiTheme="minorHAnsi"/>
        </w:rPr>
        <w:fldChar w:fldCharType="end"/>
      </w:r>
      <w:r w:rsidRPr="00272241">
        <w:rPr>
          <w:rFonts w:asciiTheme="minorHAnsi" w:hAnsiTheme="minorHAnsi"/>
        </w:rPr>
        <w:t>, and Distributed</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3820BE">
        <w:rPr>
          <w:rFonts w:asciiTheme="minorHAnsi" w:hAnsiTheme="minorHAnsi"/>
        </w:rPr>
        <w:instrText>d</w:instrText>
      </w:r>
      <w:r w:rsidR="00474B04" w:rsidRPr="00272241">
        <w:rPr>
          <w:rFonts w:asciiTheme="minorHAnsi" w:hAnsiTheme="minorHAnsi"/>
        </w:rPr>
        <w:instrText xml:space="preserve">istribute" </w:instrText>
      </w:r>
      <w:r w:rsidR="00474B04" w:rsidRPr="00272241">
        <w:rPr>
          <w:rFonts w:asciiTheme="minorHAnsi" w:hAnsiTheme="minorHAnsi"/>
        </w:rPr>
        <w:fldChar w:fldCharType="end"/>
      </w:r>
      <w:r w:rsidRPr="00272241">
        <w:rPr>
          <w:rFonts w:asciiTheme="minorHAnsi" w:hAnsiTheme="minorHAnsi"/>
        </w:rPr>
        <w:t>.</w:t>
      </w:r>
      <w:r w:rsidR="00C578A9">
        <w:rPr>
          <w:rStyle w:val="FootnoteReference"/>
          <w:rFonts w:asciiTheme="minorHAnsi" w:hAnsiTheme="minorHAnsi"/>
        </w:rPr>
        <w:footnoteReference w:id="21"/>
      </w:r>
    </w:p>
    <w:p w14:paraId="69D1B457" w14:textId="77777777"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“Internal Test Assessment” means, but is not limited to, conducting those tests of quality assurance necessary to ensure the integrity of the test.</w:t>
      </w:r>
    </w:p>
    <w:p w14:paraId="2D006904" w14:textId="77777777"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“Intracompany Transaction” means any transaction between a division, subsidiary, parent, and/or affiliated or related company under the common ownership and control of a corporate entity.</w:t>
      </w:r>
    </w:p>
    <w:p w14:paraId="03C97827" w14:textId="77777777"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 xml:space="preserve">“ISO Class” means the description of an atmospheric environment characterized by the number of particles within a diameter per cubic foot of air. </w:t>
      </w:r>
    </w:p>
    <w:p w14:paraId="63131E66" w14:textId="77777777"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“Isolator” means a decontaminated unit, supplied with ISO Class 5 or higher air quality that provides uncompromised, continuous isolation of its interior from the external environment (eg, surrounding cleanroom air and Compounding</w:t>
      </w:r>
      <w:r w:rsidR="00397626" w:rsidRPr="00272241">
        <w:rPr>
          <w:rFonts w:asciiTheme="minorHAnsi" w:hAnsiTheme="minorHAnsi"/>
        </w:rPr>
        <w:fldChar w:fldCharType="begin"/>
      </w:r>
      <w:r w:rsidR="00397626" w:rsidRPr="00272241">
        <w:rPr>
          <w:rFonts w:asciiTheme="minorHAnsi" w:hAnsiTheme="minorHAnsi"/>
        </w:rPr>
        <w:instrText xml:space="preserve"> XE "compounding" </w:instrText>
      </w:r>
      <w:r w:rsidR="00397626" w:rsidRPr="00272241">
        <w:rPr>
          <w:rFonts w:asciiTheme="minorHAnsi" w:hAnsiTheme="minorHAnsi"/>
        </w:rPr>
        <w:fldChar w:fldCharType="end"/>
      </w:r>
      <w:r w:rsidRPr="00272241">
        <w:rPr>
          <w:rFonts w:asciiTheme="minorHAnsi" w:hAnsiTheme="minorHAnsi"/>
        </w:rPr>
        <w:t xml:space="preserve"> Pharmacy personnel). </w:t>
      </w:r>
    </w:p>
    <w:p w14:paraId="6F820BAA" w14:textId="77777777"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“Label” means a display of written, printed, or graphic matter upon the immediate container of any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or Device.</w:t>
      </w:r>
    </w:p>
    <w:p w14:paraId="6B066613" w14:textId="70698EAE" w:rsidR="00B12407" w:rsidRPr="00272241" w:rsidRDefault="00B12407" w:rsidP="004D04AE">
      <w:pPr>
        <w:pStyle w:val="a"/>
        <w:numPr>
          <w:ilvl w:val="0"/>
          <w:numId w:val="66"/>
        </w:numPr>
        <w:rPr>
          <w:rFonts w:asciiTheme="minorHAnsi" w:hAnsiTheme="minorHAnsi"/>
        </w:rPr>
      </w:pPr>
      <w:r w:rsidRPr="00272241">
        <w:rPr>
          <w:rFonts w:asciiTheme="minorHAnsi" w:hAnsiTheme="minorHAnsi"/>
        </w:rPr>
        <w:t>“Labeling</w:t>
      </w:r>
      <w:r w:rsidR="000276C0" w:rsidRPr="00272241">
        <w:rPr>
          <w:rFonts w:asciiTheme="minorHAnsi" w:hAnsiTheme="minorHAnsi"/>
        </w:rPr>
        <w:fldChar w:fldCharType="begin"/>
      </w:r>
      <w:r w:rsidR="00ED06AE">
        <w:rPr>
          <w:rFonts w:asciiTheme="minorHAnsi" w:hAnsiTheme="minorHAnsi"/>
        </w:rPr>
        <w:instrText xml:space="preserve"> XE "l</w:instrText>
      </w:r>
      <w:r w:rsidR="000276C0" w:rsidRPr="00272241">
        <w:rPr>
          <w:rFonts w:asciiTheme="minorHAnsi" w:hAnsiTheme="minorHAnsi"/>
        </w:rPr>
        <w:instrText xml:space="preserve">abeling" </w:instrText>
      </w:r>
      <w:r w:rsidR="000276C0" w:rsidRPr="00272241">
        <w:rPr>
          <w:rFonts w:asciiTheme="minorHAnsi" w:hAnsiTheme="minorHAnsi"/>
        </w:rPr>
        <w:fldChar w:fldCharType="end"/>
      </w:r>
      <w:r w:rsidRPr="00272241">
        <w:rPr>
          <w:rFonts w:asciiTheme="minorHAnsi" w:hAnsiTheme="minorHAnsi"/>
        </w:rPr>
        <w:t>” means the process of preparing and affixing a label to any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container</w:t>
      </w:r>
      <w:r w:rsidR="00540528" w:rsidRPr="00272241">
        <w:rPr>
          <w:rFonts w:asciiTheme="minorHAnsi" w:hAnsiTheme="minorHAnsi"/>
        </w:rPr>
        <w:t xml:space="preserve"> e</w:t>
      </w:r>
      <w:r w:rsidRPr="00272241">
        <w:rPr>
          <w:rFonts w:asciiTheme="minorHAnsi" w:hAnsiTheme="minorHAnsi"/>
        </w:rPr>
        <w:t>xclusive, however, of the Labeling by a Manufacturer, packer, or Distributor of a Non</w:t>
      </w:r>
      <w:r w:rsidR="00BE6BC3">
        <w:rPr>
          <w:rFonts w:asciiTheme="minorHAnsi" w:hAnsiTheme="minorHAnsi"/>
        </w:rPr>
        <w:t>-</w:t>
      </w:r>
      <w:r w:rsidRPr="00272241">
        <w:rPr>
          <w:rFonts w:asciiTheme="minorHAnsi" w:hAnsiTheme="minorHAnsi"/>
        </w:rPr>
        <w:t>Prescription Drug or commercially packaged Legend Drug or Device. Any such label shall include all information required by Federal and State law or rule.</w:t>
      </w:r>
    </w:p>
    <w:p w14:paraId="6F86E7B4" w14:textId="1493AA9B" w:rsidR="00B12407" w:rsidRPr="00272241" w:rsidRDefault="007254B2" w:rsidP="00732201">
      <w:pPr>
        <w:pStyle w:val="a"/>
        <w:ind w:left="1080" w:hanging="1080"/>
        <w:rPr>
          <w:rFonts w:asciiTheme="minorHAnsi" w:hAnsiTheme="minorHAnsi"/>
        </w:rPr>
      </w:pPr>
      <w:r w:rsidRPr="00272241">
        <w:rPr>
          <w:rFonts w:asciiTheme="minorHAnsi" w:hAnsiTheme="minorHAnsi"/>
        </w:rPr>
        <w:t>(</w:t>
      </w:r>
      <w:r w:rsidR="008F2138">
        <w:rPr>
          <w:rFonts w:asciiTheme="minorHAnsi" w:hAnsiTheme="minorHAnsi"/>
        </w:rPr>
        <w:t>a4</w:t>
      </w:r>
      <w:r w:rsidRPr="00272241">
        <w:rPr>
          <w:rFonts w:asciiTheme="minorHAnsi" w:hAnsiTheme="minorHAnsi"/>
        </w:rPr>
        <w:t>)</w:t>
      </w:r>
      <w:r w:rsidR="00A46C0D">
        <w:rPr>
          <w:rFonts w:asciiTheme="minorHAnsi" w:hAnsiTheme="minorHAnsi"/>
        </w:rPr>
        <w:tab/>
      </w:r>
      <w:r w:rsidR="00B12407" w:rsidRPr="00272241">
        <w:rPr>
          <w:rFonts w:asciiTheme="minorHAnsi" w:hAnsiTheme="minorHAnsi"/>
        </w:rPr>
        <w:t>“Long-Term Care Facility</w:t>
      </w:r>
      <w:r w:rsidR="00397626" w:rsidRPr="00272241">
        <w:rPr>
          <w:rFonts w:asciiTheme="minorHAnsi" w:hAnsiTheme="minorHAnsi"/>
        </w:rPr>
        <w:fldChar w:fldCharType="begin"/>
      </w:r>
      <w:r w:rsidR="00397626" w:rsidRPr="00272241">
        <w:rPr>
          <w:rFonts w:asciiTheme="minorHAnsi" w:hAnsiTheme="minorHAnsi"/>
        </w:rPr>
        <w:instrText xml:space="preserve"> XE "long-term care facility" </w:instrText>
      </w:r>
      <w:r w:rsidR="00397626" w:rsidRPr="00272241">
        <w:rPr>
          <w:rFonts w:asciiTheme="minorHAnsi" w:hAnsiTheme="minorHAnsi"/>
        </w:rPr>
        <w:fldChar w:fldCharType="end"/>
      </w:r>
      <w:r w:rsidR="00B12407" w:rsidRPr="00272241">
        <w:rPr>
          <w:rFonts w:asciiTheme="minorHAnsi" w:hAnsiTheme="minorHAnsi"/>
        </w:rPr>
        <w:t>” means a nursing home, retirement care, mental care, or other facility or institution that provides extended health care to resident patients.</w:t>
      </w:r>
    </w:p>
    <w:p w14:paraId="2573C786" w14:textId="5156A6FB" w:rsidR="00B12407" w:rsidRPr="00272241" w:rsidRDefault="007254B2" w:rsidP="00732201">
      <w:pPr>
        <w:pStyle w:val="a"/>
        <w:ind w:left="1080" w:hanging="1080"/>
        <w:rPr>
          <w:rFonts w:asciiTheme="minorHAnsi" w:hAnsiTheme="minorHAnsi"/>
        </w:rPr>
      </w:pPr>
      <w:r w:rsidRPr="00272241">
        <w:rPr>
          <w:rFonts w:asciiTheme="minorHAnsi" w:hAnsiTheme="minorHAnsi"/>
        </w:rPr>
        <w:t>(</w:t>
      </w:r>
      <w:r w:rsidR="008F2138">
        <w:rPr>
          <w:rFonts w:asciiTheme="minorHAnsi" w:hAnsiTheme="minorHAnsi"/>
        </w:rPr>
        <w:t>b4</w:t>
      </w:r>
      <w:r w:rsidRPr="00272241">
        <w:rPr>
          <w:rFonts w:asciiTheme="minorHAnsi" w:hAnsiTheme="minorHAnsi"/>
        </w:rPr>
        <w:t>)</w:t>
      </w:r>
      <w:r w:rsidR="00A46C0D">
        <w:rPr>
          <w:rFonts w:asciiTheme="minorHAnsi" w:hAnsiTheme="minorHAnsi"/>
        </w:rPr>
        <w:tab/>
      </w:r>
      <w:r w:rsidR="00B12407" w:rsidRPr="00272241">
        <w:rPr>
          <w:rFonts w:asciiTheme="minorHAnsi" w:hAnsiTheme="minorHAnsi"/>
        </w:rPr>
        <w:t>“Manufacturer” means a Person</w:t>
      </w:r>
      <w:r w:rsidR="00C07D65">
        <w:rPr>
          <w:rFonts w:asciiTheme="minorHAnsi" w:hAnsiTheme="minorHAnsi"/>
        </w:rPr>
        <w:t xml:space="preserve">, which may include </w:t>
      </w:r>
      <w:r w:rsidR="007E214E">
        <w:rPr>
          <w:rFonts w:asciiTheme="minorHAnsi" w:hAnsiTheme="minorHAnsi"/>
        </w:rPr>
        <w:t xml:space="preserve">a </w:t>
      </w:r>
      <w:r w:rsidR="00C07D65">
        <w:rPr>
          <w:rFonts w:asciiTheme="minorHAnsi" w:hAnsiTheme="minorHAnsi"/>
        </w:rPr>
        <w:t>Virtual Manufacturer</w:t>
      </w:r>
      <w:r w:rsidR="00732201" w:rsidRPr="003407D9">
        <w:rPr>
          <w:rFonts w:asciiTheme="minorHAnsi" w:hAnsiTheme="minorHAnsi" w:cstheme="minorHAnsi"/>
          <w:szCs w:val="22"/>
        </w:rPr>
        <w:fldChar w:fldCharType="begin"/>
      </w:r>
      <w:r w:rsidR="00732201" w:rsidRPr="003407D9">
        <w:rPr>
          <w:rFonts w:asciiTheme="minorHAnsi" w:hAnsiTheme="minorHAnsi" w:cstheme="minorHAnsi"/>
          <w:szCs w:val="22"/>
        </w:rPr>
        <w:instrText xml:space="preserve"> XE "</w:instrText>
      </w:r>
      <w:r w:rsidR="003407D9" w:rsidRPr="003407D9">
        <w:rPr>
          <w:rFonts w:asciiTheme="minorHAnsi" w:hAnsiTheme="minorHAnsi" w:cstheme="minorHAnsi"/>
          <w:szCs w:val="22"/>
        </w:rPr>
        <w:instrText>v</w:instrText>
      </w:r>
      <w:r w:rsidR="00732201" w:rsidRPr="003407D9">
        <w:rPr>
          <w:rFonts w:asciiTheme="minorHAnsi" w:hAnsiTheme="minorHAnsi" w:cstheme="minorHAnsi"/>
          <w:szCs w:val="22"/>
        </w:rPr>
        <w:instrText xml:space="preserve">irtual </w:instrText>
      </w:r>
      <w:r w:rsidR="003407D9" w:rsidRPr="003407D9">
        <w:rPr>
          <w:rFonts w:asciiTheme="minorHAnsi" w:hAnsiTheme="minorHAnsi" w:cstheme="minorHAnsi"/>
          <w:szCs w:val="22"/>
        </w:rPr>
        <w:instrText>m</w:instrText>
      </w:r>
      <w:r w:rsidR="00732201" w:rsidRPr="003407D9">
        <w:rPr>
          <w:rFonts w:asciiTheme="minorHAnsi" w:hAnsiTheme="minorHAnsi" w:cstheme="minorHAnsi"/>
          <w:szCs w:val="22"/>
        </w:rPr>
        <w:instrText xml:space="preserve">anufacturer" </w:instrText>
      </w:r>
      <w:r w:rsidR="00732201" w:rsidRPr="003407D9">
        <w:rPr>
          <w:rFonts w:asciiTheme="minorHAnsi" w:hAnsiTheme="minorHAnsi" w:cstheme="minorHAnsi"/>
          <w:szCs w:val="22"/>
        </w:rPr>
        <w:fldChar w:fldCharType="end"/>
      </w:r>
      <w:r w:rsidR="00C07D65">
        <w:rPr>
          <w:rFonts w:asciiTheme="minorHAnsi" w:hAnsiTheme="minorHAnsi"/>
        </w:rPr>
        <w:t>,</w:t>
      </w:r>
      <w:r w:rsidR="00B12407" w:rsidRPr="00272241">
        <w:rPr>
          <w:rFonts w:asciiTheme="minorHAnsi" w:hAnsiTheme="minorHAnsi"/>
        </w:rPr>
        <w:t xml:space="preserve"> engaged in the Manufacture of Drugs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00B12407" w:rsidRPr="00272241">
        <w:rPr>
          <w:rFonts w:asciiTheme="minorHAnsi" w:hAnsiTheme="minorHAnsi"/>
        </w:rPr>
        <w:t xml:space="preserve"> or Devices</w:t>
      </w:r>
      <w:r w:rsidR="002A0DF0" w:rsidRPr="00272241">
        <w:rPr>
          <w:rFonts w:asciiTheme="minorHAnsi" w:hAnsiTheme="minorHAnsi"/>
        </w:rPr>
        <w:fldChar w:fldCharType="begin"/>
      </w:r>
      <w:r w:rsidR="002A0DF0" w:rsidRPr="00272241">
        <w:rPr>
          <w:rFonts w:asciiTheme="minorHAnsi" w:hAnsiTheme="minorHAnsi"/>
        </w:rPr>
        <w:instrText xml:space="preserve"> XE "device" </w:instrText>
      </w:r>
      <w:r w:rsidR="002A0DF0" w:rsidRPr="00272241">
        <w:rPr>
          <w:rFonts w:asciiTheme="minorHAnsi" w:hAnsiTheme="minorHAnsi"/>
        </w:rPr>
        <w:fldChar w:fldCharType="end"/>
      </w:r>
      <w:r w:rsidR="00B12407" w:rsidRPr="00272241">
        <w:rPr>
          <w:rFonts w:asciiTheme="minorHAnsi" w:hAnsiTheme="minorHAnsi"/>
        </w:rPr>
        <w:t>.</w:t>
      </w:r>
    </w:p>
    <w:p w14:paraId="65BA1F24" w14:textId="0450CA6C" w:rsidR="00B12407" w:rsidRPr="00272241" w:rsidRDefault="007254B2" w:rsidP="00732201">
      <w:pPr>
        <w:pStyle w:val="a"/>
        <w:ind w:left="1080" w:hanging="1080"/>
        <w:rPr>
          <w:rFonts w:asciiTheme="minorHAnsi" w:hAnsiTheme="minorHAnsi"/>
        </w:rPr>
      </w:pPr>
      <w:r w:rsidRPr="00272241">
        <w:rPr>
          <w:rFonts w:asciiTheme="minorHAnsi" w:hAnsiTheme="minorHAnsi"/>
        </w:rPr>
        <w:t>(</w:t>
      </w:r>
      <w:r w:rsidR="008F2138">
        <w:rPr>
          <w:rFonts w:asciiTheme="minorHAnsi" w:hAnsiTheme="minorHAnsi"/>
        </w:rPr>
        <w:t>c</w:t>
      </w:r>
      <w:r w:rsidR="00813ED0">
        <w:rPr>
          <w:rFonts w:asciiTheme="minorHAnsi" w:hAnsiTheme="minorHAnsi"/>
        </w:rPr>
        <w:t>4</w:t>
      </w:r>
      <w:r w:rsidRPr="00272241">
        <w:rPr>
          <w:rFonts w:asciiTheme="minorHAnsi" w:hAnsiTheme="minorHAnsi"/>
        </w:rPr>
        <w:t>)</w:t>
      </w:r>
      <w:r w:rsidR="00A46C0D">
        <w:rPr>
          <w:rFonts w:asciiTheme="minorHAnsi" w:hAnsiTheme="minorHAnsi"/>
        </w:rPr>
        <w:tab/>
      </w:r>
      <w:r w:rsidR="00B12407" w:rsidRPr="00272241">
        <w:rPr>
          <w:rFonts w:asciiTheme="minorHAnsi" w:hAnsiTheme="minorHAnsi"/>
        </w:rPr>
        <w:t>“Manufacturing” means the production, preparation, propagation, conversion, or processing of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B12407" w:rsidRPr="00272241">
        <w:rPr>
          <w:rFonts w:asciiTheme="minorHAnsi" w:hAnsiTheme="minorHAnsi"/>
        </w:rPr>
        <w:t xml:space="preserve"> or Device, either directly or indirectly, by extraction from substances of natural origin or independently by means of chemical or biological synthesis. Manufacturing includes the packaging or repackaging</w:t>
      </w:r>
      <w:r w:rsidR="008D699C" w:rsidRPr="00272241">
        <w:rPr>
          <w:rFonts w:asciiTheme="minorHAnsi" w:hAnsiTheme="minorHAnsi"/>
        </w:rPr>
        <w:fldChar w:fldCharType="begin"/>
      </w:r>
      <w:r w:rsidR="008D699C" w:rsidRPr="00272241">
        <w:rPr>
          <w:rFonts w:asciiTheme="minorHAnsi" w:hAnsiTheme="minorHAnsi"/>
        </w:rPr>
        <w:instrText xml:space="preserve"> XE "repackage" </w:instrText>
      </w:r>
      <w:r w:rsidR="008D699C" w:rsidRPr="00272241">
        <w:rPr>
          <w:rFonts w:asciiTheme="minorHAnsi" w:hAnsiTheme="minorHAnsi"/>
        </w:rPr>
        <w:fldChar w:fldCharType="end"/>
      </w:r>
      <w:r w:rsidR="00B12407" w:rsidRPr="00272241">
        <w:rPr>
          <w:rFonts w:asciiTheme="minorHAnsi" w:hAnsiTheme="minorHAnsi"/>
        </w:rPr>
        <w:t xml:space="preserve"> of a Drug or Device or the Labeling</w:t>
      </w:r>
      <w:r w:rsidR="000276C0" w:rsidRPr="00272241">
        <w:rPr>
          <w:rFonts w:asciiTheme="minorHAnsi" w:hAnsiTheme="minorHAnsi"/>
        </w:rPr>
        <w:fldChar w:fldCharType="begin"/>
      </w:r>
      <w:r w:rsidR="000276C0" w:rsidRPr="00272241">
        <w:rPr>
          <w:rFonts w:asciiTheme="minorHAnsi" w:hAnsiTheme="minorHAnsi"/>
        </w:rPr>
        <w:instrText xml:space="preserve"> XE "</w:instrText>
      </w:r>
      <w:r w:rsidR="00ED06AE">
        <w:rPr>
          <w:rFonts w:asciiTheme="minorHAnsi" w:hAnsiTheme="minorHAnsi"/>
        </w:rPr>
        <w:instrText>l</w:instrText>
      </w:r>
      <w:r w:rsidR="000276C0" w:rsidRPr="00272241">
        <w:rPr>
          <w:rFonts w:asciiTheme="minorHAnsi" w:hAnsiTheme="minorHAnsi"/>
        </w:rPr>
        <w:instrText xml:space="preserve">abeling" </w:instrText>
      </w:r>
      <w:r w:rsidR="000276C0" w:rsidRPr="00272241">
        <w:rPr>
          <w:rFonts w:asciiTheme="minorHAnsi" w:hAnsiTheme="minorHAnsi"/>
        </w:rPr>
        <w:fldChar w:fldCharType="end"/>
      </w:r>
      <w:r w:rsidR="00B12407" w:rsidRPr="00272241">
        <w:rPr>
          <w:rFonts w:asciiTheme="minorHAnsi" w:hAnsiTheme="minorHAnsi"/>
        </w:rPr>
        <w:t xml:space="preserve"> or relabeling of the container of a Drug or Device for resale by pharmacies, Practitioners, or other Persons.</w:t>
      </w:r>
      <w:r w:rsidR="002D7503" w:rsidRPr="00272241">
        <w:rPr>
          <w:rStyle w:val="FootnoteReference"/>
          <w:rFonts w:asciiTheme="minorHAnsi" w:hAnsiTheme="minorHAnsi"/>
        </w:rPr>
        <w:footnoteReference w:id="22"/>
      </w:r>
    </w:p>
    <w:p w14:paraId="3049A283" w14:textId="77777777" w:rsidR="00B12407" w:rsidRPr="00272241" w:rsidRDefault="00B12407" w:rsidP="008F2138">
      <w:pPr>
        <w:pStyle w:val="a"/>
        <w:numPr>
          <w:ilvl w:val="0"/>
          <w:numId w:val="7"/>
        </w:numPr>
        <w:rPr>
          <w:rFonts w:asciiTheme="minorHAnsi" w:hAnsiTheme="minorHAnsi"/>
        </w:rPr>
      </w:pPr>
      <w:r w:rsidRPr="00272241">
        <w:rPr>
          <w:rFonts w:asciiTheme="minorHAnsi" w:hAnsiTheme="minorHAnsi"/>
        </w:rPr>
        <w:t>“Marketing” means:</w:t>
      </w:r>
    </w:p>
    <w:p w14:paraId="13EC4DCA" w14:textId="041C04DD" w:rsidR="00B12407" w:rsidRPr="00272241" w:rsidRDefault="00B12407" w:rsidP="00066834">
      <w:pPr>
        <w:pStyle w:val="1"/>
        <w:numPr>
          <w:ilvl w:val="1"/>
          <w:numId w:val="7"/>
        </w:numPr>
        <w:rPr>
          <w:rFonts w:asciiTheme="minorHAnsi" w:hAnsiTheme="minorHAnsi"/>
        </w:rPr>
      </w:pPr>
      <w:r w:rsidRPr="00272241">
        <w:rPr>
          <w:rFonts w:asciiTheme="minorHAnsi" w:hAnsiTheme="minorHAnsi"/>
        </w:rPr>
        <w:t xml:space="preserve">To make a communication about a </w:t>
      </w:r>
      <w:r w:rsidR="008F4AD3" w:rsidRPr="00272241">
        <w:rPr>
          <w:rFonts w:asciiTheme="minorHAnsi" w:hAnsiTheme="minorHAnsi"/>
        </w:rPr>
        <w:t>P</w:t>
      </w:r>
      <w:r w:rsidRPr="00272241">
        <w:rPr>
          <w:rFonts w:asciiTheme="minorHAnsi" w:hAnsiTheme="minorHAnsi"/>
        </w:rPr>
        <w:t xml:space="preserve">roduct or service that encourages recipients of the communication to purchase or use the </w:t>
      </w:r>
      <w:r w:rsidR="008F4AD3" w:rsidRPr="00272241">
        <w:rPr>
          <w:rFonts w:asciiTheme="minorHAnsi" w:hAnsiTheme="minorHAnsi"/>
        </w:rPr>
        <w:t>P</w:t>
      </w:r>
      <w:r w:rsidRPr="00272241">
        <w:rPr>
          <w:rFonts w:asciiTheme="minorHAnsi" w:hAnsiTheme="minorHAnsi"/>
        </w:rPr>
        <w:t>roduct or service, unless the communication is made:</w:t>
      </w:r>
    </w:p>
    <w:p w14:paraId="6B70FBD2" w14:textId="585749ED" w:rsidR="00B12407" w:rsidRPr="00272241" w:rsidRDefault="00FF29DE" w:rsidP="00066834">
      <w:pPr>
        <w:pStyle w:val="i"/>
        <w:numPr>
          <w:ilvl w:val="2"/>
          <w:numId w:val="7"/>
        </w:numPr>
        <w:rPr>
          <w:rFonts w:asciiTheme="minorHAnsi" w:hAnsiTheme="minorHAnsi"/>
        </w:rPr>
      </w:pPr>
      <w:r w:rsidRPr="00272241">
        <w:rPr>
          <w:rFonts w:asciiTheme="minorHAnsi" w:hAnsiTheme="minorHAnsi"/>
        </w:rPr>
        <w:t>t</w:t>
      </w:r>
      <w:r w:rsidR="00B12407" w:rsidRPr="00272241">
        <w:rPr>
          <w:rFonts w:asciiTheme="minorHAnsi" w:hAnsiTheme="minorHAnsi"/>
        </w:rPr>
        <w:t xml:space="preserve">o describe a health-related </w:t>
      </w:r>
      <w:r w:rsidR="008F4AD3" w:rsidRPr="00272241">
        <w:rPr>
          <w:rFonts w:asciiTheme="minorHAnsi" w:hAnsiTheme="minorHAnsi"/>
        </w:rPr>
        <w:t>P</w:t>
      </w:r>
      <w:r w:rsidR="00B12407" w:rsidRPr="00272241">
        <w:rPr>
          <w:rFonts w:asciiTheme="minorHAnsi" w:hAnsiTheme="minorHAnsi"/>
        </w:rPr>
        <w:t xml:space="preserve">roduct or service (or payment for such </w:t>
      </w:r>
      <w:r w:rsidR="008F4AD3" w:rsidRPr="00272241">
        <w:rPr>
          <w:rFonts w:asciiTheme="minorHAnsi" w:hAnsiTheme="minorHAnsi"/>
        </w:rPr>
        <w:t>P</w:t>
      </w:r>
      <w:r w:rsidR="00B12407" w:rsidRPr="00272241">
        <w:rPr>
          <w:rFonts w:asciiTheme="minorHAnsi" w:hAnsiTheme="minorHAnsi"/>
        </w:rPr>
        <w:t>roduct or service) that is provided by, or included in a plan of benefits of, the covered entity making the communication,</w:t>
      </w:r>
      <w:r w:rsidRPr="00272241">
        <w:rPr>
          <w:rFonts w:asciiTheme="minorHAnsi" w:hAnsiTheme="minorHAnsi"/>
        </w:rPr>
        <w:t xml:space="preserve"> including communications about</w:t>
      </w:r>
      <w:r w:rsidR="00B12407" w:rsidRPr="00272241">
        <w:rPr>
          <w:rFonts w:asciiTheme="minorHAnsi" w:hAnsiTheme="minorHAnsi"/>
        </w:rPr>
        <w:t xml:space="preserve"> the entities participating in a health care provider network or health plan network; replacement of, or enhancements to, a health plan; and health-related </w:t>
      </w:r>
      <w:r w:rsidR="008F4AD3" w:rsidRPr="00272241">
        <w:rPr>
          <w:rFonts w:asciiTheme="minorHAnsi" w:hAnsiTheme="minorHAnsi"/>
        </w:rPr>
        <w:t>P</w:t>
      </w:r>
      <w:r w:rsidR="00B12407" w:rsidRPr="00272241">
        <w:rPr>
          <w:rFonts w:asciiTheme="minorHAnsi" w:hAnsiTheme="minorHAnsi"/>
        </w:rPr>
        <w:t>roducts or services available only to a health plan enrollee that add value to, but are not part of, a plan of benefits;</w:t>
      </w:r>
    </w:p>
    <w:p w14:paraId="6879A564" w14:textId="77777777" w:rsidR="00B12407" w:rsidRPr="00272241" w:rsidRDefault="00FF29DE" w:rsidP="00066834">
      <w:pPr>
        <w:pStyle w:val="i"/>
        <w:numPr>
          <w:ilvl w:val="2"/>
          <w:numId w:val="7"/>
        </w:numPr>
        <w:rPr>
          <w:rFonts w:asciiTheme="minorHAnsi" w:hAnsiTheme="minorHAnsi"/>
        </w:rPr>
      </w:pPr>
      <w:r w:rsidRPr="00272241">
        <w:rPr>
          <w:rFonts w:asciiTheme="minorHAnsi" w:hAnsiTheme="minorHAnsi"/>
        </w:rPr>
        <w:t>f</w:t>
      </w:r>
      <w:r w:rsidR="00B12407" w:rsidRPr="00272241">
        <w:rPr>
          <w:rFonts w:asciiTheme="minorHAnsi" w:hAnsiTheme="minorHAnsi"/>
        </w:rPr>
        <w:t>or treatment of the patient; or</w:t>
      </w:r>
    </w:p>
    <w:p w14:paraId="1DCAE225" w14:textId="77777777" w:rsidR="00B12407" w:rsidRPr="00272241" w:rsidRDefault="00FF29DE" w:rsidP="00066834">
      <w:pPr>
        <w:pStyle w:val="i"/>
        <w:numPr>
          <w:ilvl w:val="2"/>
          <w:numId w:val="7"/>
        </w:numPr>
        <w:rPr>
          <w:rFonts w:asciiTheme="minorHAnsi" w:hAnsiTheme="minorHAnsi"/>
        </w:rPr>
      </w:pPr>
      <w:r w:rsidRPr="00272241">
        <w:rPr>
          <w:rFonts w:asciiTheme="minorHAnsi" w:hAnsiTheme="minorHAnsi"/>
        </w:rPr>
        <w:t>f</w:t>
      </w:r>
      <w:r w:rsidR="00B12407" w:rsidRPr="00272241">
        <w:rPr>
          <w:rFonts w:asciiTheme="minorHAnsi" w:hAnsiTheme="minorHAnsi"/>
        </w:rPr>
        <w:t>or case management or care coordination for the patient, or to direct or recommend alternative treatments, therapies, health care providers, or settings of care to the patient.</w:t>
      </w:r>
    </w:p>
    <w:p w14:paraId="0B525FBD" w14:textId="66E755DC" w:rsidR="00B12407" w:rsidRPr="00272241" w:rsidRDefault="00B12407" w:rsidP="00066834">
      <w:pPr>
        <w:pStyle w:val="1"/>
        <w:numPr>
          <w:ilvl w:val="1"/>
          <w:numId w:val="7"/>
        </w:numPr>
        <w:rPr>
          <w:rFonts w:asciiTheme="minorHAnsi" w:hAnsiTheme="minorHAnsi"/>
        </w:rPr>
      </w:pPr>
      <w:r w:rsidRPr="00272241">
        <w:rPr>
          <w:rFonts w:asciiTheme="minorHAnsi" w:hAnsiTheme="minorHAnsi"/>
        </w:rPr>
        <w:t>An arrangement between a Pharmacy, Pharmacist, Pharmacy Benefits Manager</w:t>
      </w:r>
      <w:r w:rsidR="00397626" w:rsidRPr="00272241">
        <w:rPr>
          <w:rFonts w:asciiTheme="minorHAnsi" w:hAnsiTheme="minorHAnsi"/>
        </w:rPr>
        <w:fldChar w:fldCharType="begin"/>
      </w:r>
      <w:r w:rsidR="00397626" w:rsidRPr="00272241">
        <w:rPr>
          <w:rFonts w:asciiTheme="minorHAnsi" w:hAnsiTheme="minorHAnsi"/>
        </w:rPr>
        <w:instrText xml:space="preserve"> XE "pharmacy benefits manager" </w:instrText>
      </w:r>
      <w:r w:rsidR="00397626" w:rsidRPr="00272241">
        <w:rPr>
          <w:rFonts w:asciiTheme="minorHAnsi" w:hAnsiTheme="minorHAnsi"/>
        </w:rPr>
        <w:fldChar w:fldCharType="end"/>
      </w:r>
      <w:r w:rsidRPr="00272241">
        <w:rPr>
          <w:rFonts w:asciiTheme="minorHAnsi" w:hAnsiTheme="minorHAnsi"/>
        </w:rPr>
        <w:t>, or Person licensed or registered by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and any other entity whereby the Pharmacy, Pharmacist, Pharmacy Benefits Manager</w:t>
      </w:r>
      <w:r w:rsidR="008D699C" w:rsidRPr="00272241">
        <w:rPr>
          <w:rFonts w:asciiTheme="minorHAnsi" w:hAnsiTheme="minorHAnsi"/>
        </w:rPr>
        <w:fldChar w:fldCharType="begin"/>
      </w:r>
      <w:r w:rsidR="008D699C" w:rsidRPr="00272241">
        <w:rPr>
          <w:rFonts w:asciiTheme="minorHAnsi" w:hAnsiTheme="minorHAnsi"/>
        </w:rPr>
        <w:instrText xml:space="preserve"> XE "pharmacy benefits manager" </w:instrText>
      </w:r>
      <w:r w:rsidR="008D699C" w:rsidRPr="00272241">
        <w:rPr>
          <w:rFonts w:asciiTheme="minorHAnsi" w:hAnsiTheme="minorHAnsi"/>
        </w:rPr>
        <w:fldChar w:fldCharType="end"/>
      </w:r>
      <w:r w:rsidRPr="00272241">
        <w:rPr>
          <w:rFonts w:asciiTheme="minorHAnsi" w:hAnsiTheme="minorHAnsi"/>
        </w:rPr>
        <w:t>, or Person licensed or registered by the Board</w:t>
      </w:r>
      <w:r w:rsidR="009F76C0" w:rsidRPr="00F534D7">
        <w:rPr>
          <w:rFonts w:asciiTheme="minorHAnsi" w:hAnsiTheme="minorHAnsi"/>
          <w:szCs w:val="22"/>
        </w:rPr>
        <w:fldChar w:fldCharType="begin"/>
      </w:r>
      <w:r w:rsidR="009F76C0" w:rsidRPr="00F534D7">
        <w:rPr>
          <w:rFonts w:asciiTheme="minorHAnsi" w:hAnsiTheme="minorHAnsi"/>
          <w:szCs w:val="22"/>
        </w:rPr>
        <w:instrText xml:space="preserve"> XE "board of pharmacy" </w:instrText>
      </w:r>
      <w:r w:rsidR="009F76C0" w:rsidRPr="00F534D7">
        <w:rPr>
          <w:rFonts w:asciiTheme="minorHAnsi" w:hAnsiTheme="minorHAnsi"/>
          <w:szCs w:val="22"/>
        </w:rPr>
        <w:fldChar w:fldCharType="end"/>
      </w:r>
      <w:r w:rsidRPr="00272241">
        <w:rPr>
          <w:rFonts w:asciiTheme="minorHAnsi" w:hAnsiTheme="minorHAnsi"/>
        </w:rPr>
        <w:t xml:space="preserve"> discloses Protected Health Information</w:t>
      </w:r>
      <w:r w:rsidR="000276C0" w:rsidRPr="00272241">
        <w:rPr>
          <w:rFonts w:asciiTheme="minorHAnsi" w:hAnsiTheme="minorHAnsi"/>
        </w:rPr>
        <w:fldChar w:fldCharType="begin"/>
      </w:r>
      <w:r w:rsidR="000276C0" w:rsidRPr="00272241">
        <w:rPr>
          <w:rFonts w:asciiTheme="minorHAnsi" w:hAnsiTheme="minorHAnsi"/>
        </w:rPr>
        <w:instrText xml:space="preserve"> XE "</w:instrText>
      </w:r>
      <w:r w:rsidR="00F534D7">
        <w:rPr>
          <w:rFonts w:asciiTheme="minorHAnsi" w:hAnsiTheme="minorHAnsi"/>
        </w:rPr>
        <w:instrText>p</w:instrText>
      </w:r>
      <w:r w:rsidR="000276C0" w:rsidRPr="00272241">
        <w:rPr>
          <w:rFonts w:asciiTheme="minorHAnsi" w:hAnsiTheme="minorHAnsi"/>
        </w:rPr>
        <w:instrText xml:space="preserve">rotected </w:instrText>
      </w:r>
      <w:r w:rsidR="00F534D7">
        <w:rPr>
          <w:rFonts w:asciiTheme="minorHAnsi" w:hAnsiTheme="minorHAnsi"/>
        </w:rPr>
        <w:instrText>h</w:instrText>
      </w:r>
      <w:r w:rsidR="000276C0" w:rsidRPr="00272241">
        <w:rPr>
          <w:rFonts w:asciiTheme="minorHAnsi" w:hAnsiTheme="minorHAnsi"/>
        </w:rPr>
        <w:instrText xml:space="preserve">ealth </w:instrText>
      </w:r>
      <w:r w:rsidR="00F534D7">
        <w:rPr>
          <w:rFonts w:asciiTheme="minorHAnsi" w:hAnsiTheme="minorHAnsi"/>
        </w:rPr>
        <w:instrText>i</w:instrText>
      </w:r>
      <w:r w:rsidR="000276C0" w:rsidRPr="00272241">
        <w:rPr>
          <w:rFonts w:asciiTheme="minorHAnsi" w:hAnsiTheme="minorHAnsi"/>
        </w:rPr>
        <w:instrText xml:space="preserve">nformation" </w:instrText>
      </w:r>
      <w:r w:rsidR="000276C0" w:rsidRPr="00272241">
        <w:rPr>
          <w:rFonts w:asciiTheme="minorHAnsi" w:hAnsiTheme="minorHAnsi"/>
        </w:rPr>
        <w:fldChar w:fldCharType="end"/>
      </w:r>
      <w:r w:rsidRPr="00272241">
        <w:rPr>
          <w:rFonts w:asciiTheme="minorHAnsi" w:hAnsiTheme="minorHAnsi"/>
        </w:rPr>
        <w:t xml:space="preserve"> to the other entity in exchange for direct or indirect remuneration, for the other entity or its affiliate to make a communication about its own </w:t>
      </w:r>
      <w:r w:rsidR="008F4AD3" w:rsidRPr="00272241">
        <w:rPr>
          <w:rFonts w:asciiTheme="minorHAnsi" w:hAnsiTheme="minorHAnsi"/>
        </w:rPr>
        <w:t>P</w:t>
      </w:r>
      <w:r w:rsidRPr="00272241">
        <w:rPr>
          <w:rFonts w:asciiTheme="minorHAnsi" w:hAnsiTheme="minorHAnsi"/>
        </w:rPr>
        <w:t xml:space="preserve">roduct or service that encourages recipients of the communication to purchase or use that </w:t>
      </w:r>
      <w:r w:rsidR="008F4AD3" w:rsidRPr="00272241">
        <w:rPr>
          <w:rFonts w:asciiTheme="minorHAnsi" w:hAnsiTheme="minorHAnsi"/>
        </w:rPr>
        <w:t>P</w:t>
      </w:r>
      <w:r w:rsidRPr="00272241">
        <w:rPr>
          <w:rFonts w:asciiTheme="minorHAnsi" w:hAnsiTheme="minorHAnsi"/>
        </w:rPr>
        <w:t>roduct or service.</w:t>
      </w:r>
    </w:p>
    <w:p w14:paraId="722F9546" w14:textId="77777777" w:rsidR="00B12407" w:rsidRPr="00272241" w:rsidRDefault="00B12407" w:rsidP="00066834">
      <w:pPr>
        <w:pStyle w:val="a"/>
        <w:numPr>
          <w:ilvl w:val="0"/>
          <w:numId w:val="7"/>
        </w:numPr>
        <w:rPr>
          <w:rFonts w:asciiTheme="minorHAnsi" w:hAnsiTheme="minorHAnsi"/>
        </w:rPr>
      </w:pPr>
      <w:r w:rsidRPr="00272241">
        <w:rPr>
          <w:rFonts w:asciiTheme="minorHAnsi" w:hAnsiTheme="minorHAnsi"/>
        </w:rPr>
        <w:t>“Medical Order” means a lawful order of a Practitioner that may or may not include a Prescription Drug Order</w:t>
      </w:r>
      <w:r w:rsidR="00397626" w:rsidRPr="00272241">
        <w:rPr>
          <w:rFonts w:asciiTheme="minorHAnsi" w:hAnsiTheme="minorHAnsi"/>
        </w:rPr>
        <w:fldChar w:fldCharType="begin"/>
      </w:r>
      <w:r w:rsidR="00397626" w:rsidRPr="00272241">
        <w:rPr>
          <w:rFonts w:asciiTheme="minorHAnsi" w:hAnsiTheme="minorHAnsi"/>
        </w:rPr>
        <w:instrText xml:space="preserve"> XE "prescription drug order" </w:instrText>
      </w:r>
      <w:r w:rsidR="00397626" w:rsidRPr="00272241">
        <w:rPr>
          <w:rFonts w:asciiTheme="minorHAnsi" w:hAnsiTheme="minorHAnsi"/>
        </w:rPr>
        <w:fldChar w:fldCharType="end"/>
      </w:r>
      <w:r w:rsidRPr="00272241">
        <w:rPr>
          <w:rFonts w:asciiTheme="minorHAnsi" w:hAnsiTheme="minorHAnsi"/>
        </w:rPr>
        <w:t>.</w:t>
      </w:r>
    </w:p>
    <w:p w14:paraId="267E8070" w14:textId="27A6F7F7" w:rsidR="00480A43" w:rsidRPr="00272241" w:rsidRDefault="00480A43" w:rsidP="00066834">
      <w:pPr>
        <w:pStyle w:val="a"/>
        <w:numPr>
          <w:ilvl w:val="0"/>
          <w:numId w:val="7"/>
        </w:numPr>
        <w:rPr>
          <w:rFonts w:asciiTheme="minorHAnsi" w:hAnsiTheme="minorHAnsi"/>
        </w:rPr>
      </w:pPr>
      <w:r w:rsidRPr="00272241">
        <w:rPr>
          <w:rFonts w:asciiTheme="minorHAnsi" w:hAnsiTheme="minorHAnsi"/>
        </w:rPr>
        <w:t>“Medication Adherence Monitoring Service” is defined as any structured activity that complements or supplements the existing responsibilities regarding the Dispensing</w:t>
      </w:r>
      <w:r w:rsidRPr="00272241">
        <w:rPr>
          <w:rFonts w:asciiTheme="minorHAnsi" w:hAnsiTheme="minorHAnsi"/>
        </w:rPr>
        <w:fldChar w:fldCharType="begin"/>
      </w:r>
      <w:r w:rsidRPr="00272241">
        <w:rPr>
          <w:rFonts w:asciiTheme="minorHAnsi" w:hAnsiTheme="minorHAnsi"/>
        </w:rPr>
        <w:instrText xml:space="preserve"> XE </w:instrText>
      </w:r>
      <w:r w:rsidR="00047052" w:rsidRPr="00272241">
        <w:rPr>
          <w:rFonts w:asciiTheme="minorHAnsi" w:hAnsiTheme="minorHAnsi"/>
        </w:rPr>
        <w:instrText>“dispensing”</w:instrText>
      </w:r>
      <w:r w:rsidRPr="00272241">
        <w:rPr>
          <w:rFonts w:asciiTheme="minorHAnsi" w:hAnsiTheme="minorHAnsi"/>
        </w:rPr>
        <w:instrText xml:space="preserve"> </w:instrText>
      </w:r>
      <w:r w:rsidRPr="00272241">
        <w:rPr>
          <w:rFonts w:asciiTheme="minorHAnsi" w:hAnsiTheme="minorHAnsi"/>
        </w:rPr>
        <w:fldChar w:fldCharType="end"/>
      </w:r>
      <w:r w:rsidRPr="00272241">
        <w:rPr>
          <w:rFonts w:asciiTheme="minorHAnsi" w:hAnsiTheme="minorHAnsi"/>
        </w:rPr>
        <w:t xml:space="preserve"> of prescriptions and associated Patient Counseling</w:t>
      </w:r>
      <w:r w:rsidRPr="00272241">
        <w:rPr>
          <w:rFonts w:asciiTheme="minorHAnsi" w:hAnsiTheme="minorHAnsi"/>
        </w:rPr>
        <w:fldChar w:fldCharType="begin"/>
      </w:r>
      <w:r w:rsidRPr="00272241">
        <w:rPr>
          <w:rFonts w:asciiTheme="minorHAnsi" w:hAnsiTheme="minorHAnsi"/>
        </w:rPr>
        <w:instrText xml:space="preserve"> XE "patient counseling" </w:instrText>
      </w:r>
      <w:r w:rsidRPr="00272241">
        <w:rPr>
          <w:rFonts w:asciiTheme="minorHAnsi" w:hAnsiTheme="minorHAnsi"/>
        </w:rPr>
        <w:fldChar w:fldCharType="end"/>
      </w:r>
      <w:r w:rsidRPr="00272241">
        <w:rPr>
          <w:rFonts w:asciiTheme="minorHAnsi" w:hAnsiTheme="minorHAnsi"/>
        </w:rPr>
        <w:t>, and that uses Protected Health Information</w:t>
      </w:r>
      <w:r w:rsidRPr="00272241">
        <w:rPr>
          <w:rFonts w:asciiTheme="minorHAnsi" w:hAnsiTheme="minorHAnsi"/>
        </w:rPr>
        <w:fldChar w:fldCharType="begin"/>
      </w:r>
      <w:r w:rsidRPr="00272241">
        <w:rPr>
          <w:rFonts w:asciiTheme="minorHAnsi" w:hAnsiTheme="minorHAnsi"/>
        </w:rPr>
        <w:instrText xml:space="preserve"> XE "</w:instrText>
      </w:r>
      <w:r w:rsidR="00F534D7">
        <w:rPr>
          <w:rFonts w:asciiTheme="minorHAnsi" w:hAnsiTheme="minorHAnsi"/>
        </w:rPr>
        <w:instrText>p</w:instrText>
      </w:r>
      <w:r w:rsidRPr="00272241">
        <w:rPr>
          <w:rFonts w:asciiTheme="minorHAnsi" w:hAnsiTheme="minorHAnsi"/>
        </w:rPr>
        <w:instrText xml:space="preserve">rotected </w:instrText>
      </w:r>
      <w:r w:rsidR="00F534D7">
        <w:rPr>
          <w:rFonts w:asciiTheme="minorHAnsi" w:hAnsiTheme="minorHAnsi"/>
        </w:rPr>
        <w:instrText>health i</w:instrText>
      </w:r>
      <w:r w:rsidRPr="00272241">
        <w:rPr>
          <w:rFonts w:asciiTheme="minorHAnsi" w:hAnsiTheme="minorHAnsi"/>
        </w:rPr>
        <w:instrText xml:space="preserve">nformation" </w:instrText>
      </w:r>
      <w:r w:rsidRPr="00272241">
        <w:rPr>
          <w:rFonts w:asciiTheme="minorHAnsi" w:hAnsiTheme="minorHAnsi"/>
        </w:rPr>
        <w:fldChar w:fldCharType="end"/>
      </w:r>
      <w:r w:rsidRPr="00272241">
        <w:rPr>
          <w:rFonts w:asciiTheme="minorHAnsi" w:hAnsiTheme="minorHAnsi"/>
        </w:rPr>
        <w:t xml:space="preserve"> to contact the patient or caregiver via phone, print, electronic media, or other means of communication, in order to improve patient compliance with and adherence to prescribed medication therapy and that involves the collection and analysis of data related to patient medication use.</w:t>
      </w:r>
      <w:r w:rsidR="009F7988" w:rsidRPr="00272241">
        <w:rPr>
          <w:rStyle w:val="FootnoteReference"/>
          <w:rFonts w:asciiTheme="minorHAnsi" w:hAnsiTheme="minorHAnsi"/>
        </w:rPr>
        <w:footnoteReference w:id="23"/>
      </w:r>
      <w:r w:rsidRPr="00272241">
        <w:rPr>
          <w:rFonts w:asciiTheme="minorHAnsi" w:hAnsiTheme="minorHAnsi"/>
        </w:rPr>
        <w:t xml:space="preserve"> Medication Adherence Monitoring Services may incorporate such efforts as refill reminder and patient education programs.</w:t>
      </w:r>
    </w:p>
    <w:p w14:paraId="5E1212A4" w14:textId="383A3DF3" w:rsidR="00C02C73" w:rsidRPr="00272241" w:rsidRDefault="00C02C73" w:rsidP="00066834">
      <w:pPr>
        <w:pStyle w:val="a"/>
        <w:numPr>
          <w:ilvl w:val="0"/>
          <w:numId w:val="7"/>
        </w:numPr>
        <w:rPr>
          <w:rFonts w:asciiTheme="minorHAnsi" w:hAnsiTheme="minorHAnsi"/>
        </w:rPr>
      </w:pPr>
      <w:r w:rsidRPr="00272241">
        <w:rPr>
          <w:rFonts w:asciiTheme="minorHAnsi" w:hAnsiTheme="minorHAnsi"/>
          <w:bCs/>
        </w:rPr>
        <w:t>“Medication Synchronization” refers to a component of Medication Therapy Management</w:t>
      </w:r>
      <w:r w:rsidR="00BC57CF" w:rsidRPr="00272241">
        <w:rPr>
          <w:rFonts w:asciiTheme="minorHAnsi" w:hAnsiTheme="minorHAnsi"/>
          <w:bCs/>
        </w:rPr>
        <w:fldChar w:fldCharType="begin"/>
      </w:r>
      <w:r w:rsidR="00BC57CF" w:rsidRPr="00272241">
        <w:rPr>
          <w:rFonts w:asciiTheme="minorHAnsi" w:hAnsiTheme="minorHAnsi"/>
        </w:rPr>
        <w:instrText xml:space="preserve"> XE "medication therapy management" </w:instrText>
      </w:r>
      <w:r w:rsidR="00BC57CF" w:rsidRPr="00272241">
        <w:rPr>
          <w:rFonts w:asciiTheme="minorHAnsi" w:hAnsiTheme="minorHAnsi"/>
          <w:bCs/>
        </w:rPr>
        <w:fldChar w:fldCharType="end"/>
      </w:r>
      <w:r w:rsidRPr="00272241">
        <w:rPr>
          <w:rFonts w:asciiTheme="minorHAnsi" w:hAnsiTheme="minorHAnsi"/>
          <w:bCs/>
        </w:rPr>
        <w:t xml:space="preserve"> that</w:t>
      </w:r>
      <w:r w:rsidR="002A35F3" w:rsidRPr="00272241">
        <w:rPr>
          <w:rFonts w:asciiTheme="minorHAnsi" w:hAnsiTheme="minorHAnsi"/>
          <w:bCs/>
        </w:rPr>
        <w:t xml:space="preserve"> recognizes the </w:t>
      </w:r>
      <w:r w:rsidRPr="00272241">
        <w:rPr>
          <w:rFonts w:asciiTheme="minorHAnsi" w:hAnsiTheme="minorHAnsi"/>
          <w:bCs/>
        </w:rPr>
        <w:t>authority</w:t>
      </w:r>
      <w:r w:rsidR="002A35F3" w:rsidRPr="00272241">
        <w:rPr>
          <w:rFonts w:asciiTheme="minorHAnsi" w:hAnsiTheme="minorHAnsi"/>
          <w:bCs/>
        </w:rPr>
        <w:t xml:space="preserve"> of the pharmacist</w:t>
      </w:r>
      <w:r w:rsidRPr="00272241">
        <w:rPr>
          <w:rFonts w:asciiTheme="minorHAnsi" w:hAnsiTheme="minorHAnsi"/>
          <w:bCs/>
        </w:rPr>
        <w:t>, at the patient’s direction, to</w:t>
      </w:r>
      <w:r w:rsidR="002A35F3" w:rsidRPr="00272241">
        <w:rPr>
          <w:rFonts w:asciiTheme="minorHAnsi" w:hAnsiTheme="minorHAnsi"/>
          <w:bCs/>
        </w:rPr>
        <w:t xml:space="preserve"> proactively</w:t>
      </w:r>
      <w:r w:rsidRPr="00272241">
        <w:rPr>
          <w:rFonts w:asciiTheme="minorHAnsi" w:hAnsiTheme="minorHAnsi"/>
          <w:bCs/>
        </w:rPr>
        <w:t xml:space="preserve"> adjust</w:t>
      </w:r>
      <w:r w:rsidR="00880434" w:rsidRPr="00272241">
        <w:rPr>
          <w:rFonts w:asciiTheme="minorHAnsi" w:hAnsiTheme="minorHAnsi"/>
          <w:bCs/>
        </w:rPr>
        <w:t xml:space="preserve"> the </w:t>
      </w:r>
      <w:r w:rsidRPr="00272241">
        <w:rPr>
          <w:rFonts w:asciiTheme="minorHAnsi" w:hAnsiTheme="minorHAnsi"/>
          <w:bCs/>
        </w:rPr>
        <w:t xml:space="preserve">medication quantity or refill schedule and to manage a patient’s maintenance medications </w:t>
      </w:r>
      <w:r w:rsidR="00880434" w:rsidRPr="00272241">
        <w:rPr>
          <w:rFonts w:asciiTheme="minorHAnsi" w:hAnsiTheme="minorHAnsi"/>
          <w:bCs/>
        </w:rPr>
        <w:t xml:space="preserve">by </w:t>
      </w:r>
      <w:r w:rsidRPr="00272241">
        <w:rPr>
          <w:rFonts w:asciiTheme="minorHAnsi" w:hAnsiTheme="minorHAnsi"/>
          <w:bCs/>
        </w:rPr>
        <w:t>coordinat</w:t>
      </w:r>
      <w:r w:rsidR="00880434" w:rsidRPr="00272241">
        <w:rPr>
          <w:rFonts w:asciiTheme="minorHAnsi" w:hAnsiTheme="minorHAnsi"/>
          <w:bCs/>
        </w:rPr>
        <w:t>ing</w:t>
      </w:r>
      <w:r w:rsidRPr="00272241">
        <w:rPr>
          <w:rFonts w:asciiTheme="minorHAnsi" w:hAnsiTheme="minorHAnsi"/>
          <w:bCs/>
        </w:rPr>
        <w:t xml:space="preserve"> the </w:t>
      </w:r>
      <w:r w:rsidR="00880434" w:rsidRPr="00272241">
        <w:rPr>
          <w:rFonts w:asciiTheme="minorHAnsi" w:hAnsiTheme="minorHAnsi"/>
          <w:bCs/>
        </w:rPr>
        <w:t>refill</w:t>
      </w:r>
      <w:r w:rsidRPr="00272241">
        <w:rPr>
          <w:rFonts w:asciiTheme="minorHAnsi" w:hAnsiTheme="minorHAnsi"/>
          <w:bCs/>
        </w:rPr>
        <w:t xml:space="preserve"> schedules to </w:t>
      </w:r>
      <w:r w:rsidR="00880434" w:rsidRPr="00272241">
        <w:rPr>
          <w:rFonts w:asciiTheme="minorHAnsi" w:hAnsiTheme="minorHAnsi"/>
          <w:bCs/>
        </w:rPr>
        <w:t>improve patient outcomes.</w:t>
      </w:r>
    </w:p>
    <w:p w14:paraId="76620221" w14:textId="77777777" w:rsidR="00C45B0A" w:rsidRPr="00272241" w:rsidRDefault="00732EB9" w:rsidP="00805A45">
      <w:pPr>
        <w:pStyle w:val="BodyText1"/>
        <w:ind w:left="1080"/>
        <w:rPr>
          <w:rFonts w:asciiTheme="minorHAnsi" w:hAnsiTheme="minorHAnsi"/>
        </w:rPr>
      </w:pPr>
      <w:r w:rsidRPr="00272241">
        <w:rPr>
          <w:rFonts w:asciiTheme="minorHAnsi" w:hAnsiTheme="minorHAnsi"/>
        </w:rPr>
        <w:t>(See comment list.)</w:t>
      </w:r>
    </w:p>
    <w:p w14:paraId="28F8A30D" w14:textId="16D4AE8C" w:rsidR="00B12407" w:rsidRPr="00272241" w:rsidRDefault="00B12407" w:rsidP="00066834">
      <w:pPr>
        <w:pStyle w:val="a"/>
        <w:numPr>
          <w:ilvl w:val="0"/>
          <w:numId w:val="7"/>
        </w:numPr>
        <w:rPr>
          <w:rFonts w:asciiTheme="minorHAnsi" w:hAnsiTheme="minorHAnsi"/>
        </w:rPr>
      </w:pPr>
      <w:r w:rsidRPr="00272241">
        <w:rPr>
          <w:rFonts w:asciiTheme="minorHAnsi" w:hAnsiTheme="minorHAnsi"/>
        </w:rPr>
        <w:t>“Medication Therapy Management</w:t>
      </w:r>
      <w:r w:rsidR="00397626" w:rsidRPr="00272241">
        <w:rPr>
          <w:rFonts w:asciiTheme="minorHAnsi" w:hAnsiTheme="minorHAnsi"/>
        </w:rPr>
        <w:fldChar w:fldCharType="begin"/>
      </w:r>
      <w:r w:rsidR="00397626" w:rsidRPr="00272241">
        <w:rPr>
          <w:rFonts w:asciiTheme="minorHAnsi" w:hAnsiTheme="minorHAnsi"/>
        </w:rPr>
        <w:instrText xml:space="preserve"> XE "medication therapy management" </w:instrText>
      </w:r>
      <w:r w:rsidR="00397626" w:rsidRPr="00272241">
        <w:rPr>
          <w:rFonts w:asciiTheme="minorHAnsi" w:hAnsiTheme="minorHAnsi"/>
        </w:rPr>
        <w:fldChar w:fldCharType="end"/>
      </w:r>
      <w:r w:rsidRPr="00272241">
        <w:rPr>
          <w:rFonts w:asciiTheme="minorHAnsi" w:hAnsiTheme="minorHAnsi"/>
        </w:rPr>
        <w:t xml:space="preserve">” is a distinct </w:t>
      </w:r>
      <w:r w:rsidR="000C14C0" w:rsidRPr="00272241">
        <w:rPr>
          <w:rFonts w:asciiTheme="minorHAnsi" w:hAnsiTheme="minorHAnsi"/>
        </w:rPr>
        <w:t>Pharmacist Care S</w:t>
      </w:r>
      <w:r w:rsidRPr="00272241">
        <w:rPr>
          <w:rFonts w:asciiTheme="minorHAnsi" w:hAnsiTheme="minorHAnsi"/>
        </w:rPr>
        <w:t>ervice or group of services that optimize therapeutic outcomes for individual patients. Medication Therapy Management</w:t>
      </w:r>
      <w:r w:rsidR="00BC57CF" w:rsidRPr="00272241">
        <w:rPr>
          <w:rFonts w:asciiTheme="minorHAnsi" w:hAnsiTheme="minorHAnsi"/>
        </w:rPr>
        <w:fldChar w:fldCharType="begin"/>
      </w:r>
      <w:r w:rsidR="00BC57CF" w:rsidRPr="00272241">
        <w:rPr>
          <w:rFonts w:asciiTheme="minorHAnsi" w:hAnsiTheme="minorHAnsi"/>
        </w:rPr>
        <w:instrText xml:space="preserve"> XE "medication therapy management" </w:instrText>
      </w:r>
      <w:r w:rsidR="00BC57CF" w:rsidRPr="00272241">
        <w:rPr>
          <w:rFonts w:asciiTheme="minorHAnsi" w:hAnsiTheme="minorHAnsi"/>
        </w:rPr>
        <w:fldChar w:fldCharType="end"/>
      </w:r>
      <w:r w:rsidRPr="00272241">
        <w:rPr>
          <w:rFonts w:asciiTheme="minorHAnsi" w:hAnsiTheme="minorHAnsi"/>
        </w:rPr>
        <w:t xml:space="preserve"> services are independent of, but can occur in conjunction with, the provision of a medication or a medical device</w:t>
      </w:r>
      <w:r w:rsidR="00155D9B" w:rsidRPr="00272241">
        <w:rPr>
          <w:rFonts w:asciiTheme="minorHAnsi" w:hAnsiTheme="minorHAnsi"/>
        </w:rPr>
        <w:fldChar w:fldCharType="begin"/>
      </w:r>
      <w:r w:rsidR="00155D9B" w:rsidRPr="00272241">
        <w:rPr>
          <w:rFonts w:asciiTheme="minorHAnsi" w:hAnsiTheme="minorHAnsi"/>
        </w:rPr>
        <w:instrText xml:space="preserve"> XE "</w:instrText>
      </w:r>
      <w:r w:rsidR="00155D9B" w:rsidRPr="00272241">
        <w:rPr>
          <w:rFonts w:asciiTheme="minorHAnsi" w:hAnsiTheme="minorHAnsi"/>
          <w:szCs w:val="22"/>
        </w:rPr>
        <w:instrText>device</w:instrText>
      </w:r>
      <w:r w:rsidR="00155D9B" w:rsidRPr="00272241">
        <w:rPr>
          <w:rFonts w:asciiTheme="minorHAnsi" w:hAnsiTheme="minorHAnsi"/>
        </w:rPr>
        <w:instrText xml:space="preserve">" </w:instrText>
      </w:r>
      <w:r w:rsidR="00155D9B" w:rsidRPr="00272241">
        <w:rPr>
          <w:rFonts w:asciiTheme="minorHAnsi" w:hAnsiTheme="minorHAnsi"/>
        </w:rPr>
        <w:fldChar w:fldCharType="end"/>
      </w:r>
      <w:r w:rsidRPr="00272241">
        <w:rPr>
          <w:rFonts w:asciiTheme="minorHAnsi" w:hAnsiTheme="minorHAnsi"/>
        </w:rPr>
        <w:t>. Medication Therapy Management</w:t>
      </w:r>
      <w:r w:rsidR="00BC57CF" w:rsidRPr="00272241">
        <w:rPr>
          <w:rFonts w:asciiTheme="minorHAnsi" w:hAnsiTheme="minorHAnsi"/>
        </w:rPr>
        <w:fldChar w:fldCharType="begin"/>
      </w:r>
      <w:r w:rsidR="00BC57CF" w:rsidRPr="00272241">
        <w:rPr>
          <w:rFonts w:asciiTheme="minorHAnsi" w:hAnsiTheme="minorHAnsi"/>
        </w:rPr>
        <w:instrText xml:space="preserve"> XE "medication therapy management" </w:instrText>
      </w:r>
      <w:r w:rsidR="00BC57CF" w:rsidRPr="00272241">
        <w:rPr>
          <w:rFonts w:asciiTheme="minorHAnsi" w:hAnsiTheme="minorHAnsi"/>
        </w:rPr>
        <w:fldChar w:fldCharType="end"/>
      </w:r>
      <w:r w:rsidRPr="00272241">
        <w:rPr>
          <w:rFonts w:asciiTheme="minorHAnsi" w:hAnsiTheme="minorHAnsi"/>
        </w:rPr>
        <w:t xml:space="preserve"> encompasses a broad range of professional activities and responsibilities within the licensed Pharmacist’s scope of practice. These services may include</w:t>
      </w:r>
      <w:r w:rsidR="00B01906" w:rsidRPr="00272241">
        <w:rPr>
          <w:rFonts w:asciiTheme="minorHAnsi" w:hAnsiTheme="minorHAnsi"/>
        </w:rPr>
        <w:t>,</w:t>
      </w:r>
      <w:r w:rsidRPr="00272241">
        <w:rPr>
          <w:rFonts w:asciiTheme="minorHAnsi" w:hAnsiTheme="minorHAnsi"/>
        </w:rPr>
        <w:t xml:space="preserve"> but are not limited to</w:t>
      </w:r>
      <w:r w:rsidR="00B01906" w:rsidRPr="00272241">
        <w:rPr>
          <w:rFonts w:asciiTheme="minorHAnsi" w:hAnsiTheme="minorHAnsi"/>
        </w:rPr>
        <w:t>,</w:t>
      </w:r>
      <w:r w:rsidRPr="00272241">
        <w:rPr>
          <w:rFonts w:asciiTheme="minorHAnsi" w:hAnsiTheme="minorHAnsi"/>
        </w:rPr>
        <w:t xml:space="preserve"> the following, according to the individual needs of the patient: </w:t>
      </w:r>
    </w:p>
    <w:p w14:paraId="6593F553" w14:textId="77777777" w:rsidR="00B12407" w:rsidRPr="00272241" w:rsidRDefault="001A12BB" w:rsidP="00066834">
      <w:pPr>
        <w:pStyle w:val="1"/>
        <w:numPr>
          <w:ilvl w:val="1"/>
          <w:numId w:val="7"/>
        </w:numPr>
        <w:rPr>
          <w:rFonts w:asciiTheme="minorHAnsi" w:hAnsiTheme="minorHAnsi"/>
        </w:rPr>
      </w:pPr>
      <w:r w:rsidRPr="00272241">
        <w:rPr>
          <w:rFonts w:asciiTheme="minorHAnsi" w:hAnsiTheme="minorHAnsi"/>
        </w:rPr>
        <w:t>p</w:t>
      </w:r>
      <w:r w:rsidR="00B12407" w:rsidRPr="00272241">
        <w:rPr>
          <w:rFonts w:asciiTheme="minorHAnsi" w:hAnsiTheme="minorHAnsi"/>
        </w:rPr>
        <w:t xml:space="preserve">erforming or obtaining necessary assessments of the patient’s health status; </w:t>
      </w:r>
    </w:p>
    <w:p w14:paraId="7837558E" w14:textId="77777777" w:rsidR="00B12407" w:rsidRPr="00272241" w:rsidRDefault="001A12BB" w:rsidP="00066834">
      <w:pPr>
        <w:pStyle w:val="1"/>
        <w:numPr>
          <w:ilvl w:val="1"/>
          <w:numId w:val="7"/>
        </w:numPr>
        <w:rPr>
          <w:rFonts w:asciiTheme="minorHAnsi" w:hAnsiTheme="minorHAnsi"/>
        </w:rPr>
      </w:pPr>
      <w:r w:rsidRPr="00272241">
        <w:rPr>
          <w:rFonts w:asciiTheme="minorHAnsi" w:hAnsiTheme="minorHAnsi"/>
        </w:rPr>
        <w:t>f</w:t>
      </w:r>
      <w:r w:rsidR="00B12407" w:rsidRPr="00272241">
        <w:rPr>
          <w:rFonts w:asciiTheme="minorHAnsi" w:hAnsiTheme="minorHAnsi"/>
        </w:rPr>
        <w:t xml:space="preserve">ormulating a medication treatment plan; </w:t>
      </w:r>
    </w:p>
    <w:p w14:paraId="7DDA11B5" w14:textId="77777777" w:rsidR="00B12407" w:rsidRPr="00272241" w:rsidRDefault="001A12BB" w:rsidP="00066834">
      <w:pPr>
        <w:pStyle w:val="1"/>
        <w:numPr>
          <w:ilvl w:val="1"/>
          <w:numId w:val="7"/>
        </w:numPr>
        <w:rPr>
          <w:rFonts w:asciiTheme="minorHAnsi" w:hAnsiTheme="minorHAnsi"/>
        </w:rPr>
      </w:pPr>
      <w:r w:rsidRPr="00272241">
        <w:rPr>
          <w:rFonts w:asciiTheme="minorHAnsi" w:hAnsiTheme="minorHAnsi"/>
        </w:rPr>
        <w:t>s</w:t>
      </w:r>
      <w:r w:rsidR="00B12407" w:rsidRPr="00272241">
        <w:rPr>
          <w:rFonts w:asciiTheme="minorHAnsi" w:hAnsiTheme="minorHAnsi"/>
        </w:rPr>
        <w:t>electing, initiating, modifying, or administering medication therapy;</w:t>
      </w:r>
    </w:p>
    <w:p w14:paraId="31E646F7" w14:textId="77777777" w:rsidR="00B12407" w:rsidRPr="00272241" w:rsidRDefault="001A12BB" w:rsidP="00066834">
      <w:pPr>
        <w:pStyle w:val="1"/>
        <w:numPr>
          <w:ilvl w:val="1"/>
          <w:numId w:val="7"/>
        </w:numPr>
        <w:rPr>
          <w:rFonts w:asciiTheme="minorHAnsi" w:hAnsiTheme="minorHAnsi"/>
        </w:rPr>
      </w:pPr>
      <w:r w:rsidRPr="00272241">
        <w:rPr>
          <w:rFonts w:asciiTheme="minorHAnsi" w:hAnsiTheme="minorHAnsi"/>
        </w:rPr>
        <w:t>m</w:t>
      </w:r>
      <w:r w:rsidR="00B12407" w:rsidRPr="00272241">
        <w:rPr>
          <w:rFonts w:asciiTheme="minorHAnsi" w:hAnsiTheme="minorHAnsi"/>
        </w:rPr>
        <w:t xml:space="preserve">onitoring and evaluating the patient’s response to therapy, including safety and effectiveness; </w:t>
      </w:r>
    </w:p>
    <w:p w14:paraId="6A3D2F18" w14:textId="77777777" w:rsidR="00B12407" w:rsidRPr="00272241" w:rsidRDefault="001A12BB" w:rsidP="00066834">
      <w:pPr>
        <w:pStyle w:val="1"/>
        <w:numPr>
          <w:ilvl w:val="1"/>
          <w:numId w:val="7"/>
        </w:numPr>
        <w:rPr>
          <w:rFonts w:asciiTheme="minorHAnsi" w:hAnsiTheme="minorHAnsi"/>
        </w:rPr>
      </w:pPr>
      <w:r w:rsidRPr="00272241">
        <w:rPr>
          <w:rFonts w:asciiTheme="minorHAnsi" w:hAnsiTheme="minorHAnsi"/>
        </w:rPr>
        <w:t>p</w:t>
      </w:r>
      <w:r w:rsidR="00B12407" w:rsidRPr="00272241">
        <w:rPr>
          <w:rFonts w:asciiTheme="minorHAnsi" w:hAnsiTheme="minorHAnsi"/>
        </w:rPr>
        <w:t xml:space="preserve">erforming a comprehensive medication review to identify, resolve, and prevent medication-related problems, including adverse drug events; </w:t>
      </w:r>
    </w:p>
    <w:p w14:paraId="4844A2DB" w14:textId="77777777" w:rsidR="00B12407" w:rsidRPr="00272241" w:rsidRDefault="001A12BB" w:rsidP="00066834">
      <w:pPr>
        <w:pStyle w:val="1"/>
        <w:numPr>
          <w:ilvl w:val="1"/>
          <w:numId w:val="7"/>
        </w:numPr>
        <w:rPr>
          <w:rFonts w:asciiTheme="minorHAnsi" w:hAnsiTheme="minorHAnsi"/>
        </w:rPr>
      </w:pPr>
      <w:r w:rsidRPr="00272241">
        <w:rPr>
          <w:rFonts w:asciiTheme="minorHAnsi" w:hAnsiTheme="minorHAnsi"/>
        </w:rPr>
        <w:t>d</w:t>
      </w:r>
      <w:r w:rsidR="00B12407" w:rsidRPr="00272241">
        <w:rPr>
          <w:rFonts w:asciiTheme="minorHAnsi" w:hAnsiTheme="minorHAnsi"/>
        </w:rPr>
        <w:t xml:space="preserve">ocumenting the care delivered and communicating essential information to the patient’s other primary care providers; </w:t>
      </w:r>
    </w:p>
    <w:p w14:paraId="0C287E0F" w14:textId="77777777" w:rsidR="00B12407" w:rsidRPr="00272241" w:rsidRDefault="001A12BB" w:rsidP="00066834">
      <w:pPr>
        <w:pStyle w:val="1"/>
        <w:numPr>
          <w:ilvl w:val="1"/>
          <w:numId w:val="7"/>
        </w:numPr>
        <w:rPr>
          <w:rFonts w:asciiTheme="minorHAnsi" w:hAnsiTheme="minorHAnsi"/>
        </w:rPr>
      </w:pPr>
      <w:r w:rsidRPr="00272241">
        <w:rPr>
          <w:rFonts w:asciiTheme="minorHAnsi" w:hAnsiTheme="minorHAnsi"/>
        </w:rPr>
        <w:t>p</w:t>
      </w:r>
      <w:r w:rsidR="00B12407" w:rsidRPr="00272241">
        <w:rPr>
          <w:rFonts w:asciiTheme="minorHAnsi" w:hAnsiTheme="minorHAnsi"/>
        </w:rPr>
        <w:t>roviding verbal education and training designed to enhance patient understanding and appropriat</w:t>
      </w:r>
      <w:r w:rsidR="00B01906" w:rsidRPr="00272241">
        <w:rPr>
          <w:rFonts w:asciiTheme="minorHAnsi" w:hAnsiTheme="minorHAnsi"/>
        </w:rPr>
        <w:t xml:space="preserve">e use of his or </w:t>
      </w:r>
      <w:r w:rsidR="00B12407" w:rsidRPr="00272241">
        <w:rPr>
          <w:rFonts w:asciiTheme="minorHAnsi" w:hAnsiTheme="minorHAnsi"/>
        </w:rPr>
        <w:t xml:space="preserve">her medications; </w:t>
      </w:r>
    </w:p>
    <w:p w14:paraId="0878B867" w14:textId="77777777" w:rsidR="00B12407" w:rsidRPr="00272241" w:rsidRDefault="001A12BB" w:rsidP="00066834">
      <w:pPr>
        <w:pStyle w:val="1"/>
        <w:numPr>
          <w:ilvl w:val="1"/>
          <w:numId w:val="7"/>
        </w:numPr>
        <w:rPr>
          <w:rFonts w:asciiTheme="minorHAnsi" w:hAnsiTheme="minorHAnsi"/>
        </w:rPr>
      </w:pPr>
      <w:r w:rsidRPr="00272241">
        <w:rPr>
          <w:rFonts w:asciiTheme="minorHAnsi" w:hAnsiTheme="minorHAnsi"/>
        </w:rPr>
        <w:t>p</w:t>
      </w:r>
      <w:r w:rsidR="00B12407" w:rsidRPr="00272241">
        <w:rPr>
          <w:rFonts w:asciiTheme="minorHAnsi" w:hAnsiTheme="minorHAnsi"/>
        </w:rPr>
        <w:t>roviding information, support services and resources designed to enhance patient adherence with his</w:t>
      </w:r>
      <w:r w:rsidR="00B01906" w:rsidRPr="00272241">
        <w:rPr>
          <w:rFonts w:asciiTheme="minorHAnsi" w:hAnsiTheme="minorHAnsi"/>
        </w:rPr>
        <w:t xml:space="preserve"> or </w:t>
      </w:r>
      <w:r w:rsidR="00B12407" w:rsidRPr="00272241">
        <w:rPr>
          <w:rFonts w:asciiTheme="minorHAnsi" w:hAnsiTheme="minorHAnsi"/>
        </w:rPr>
        <w:t>her therapeutic regimens</w:t>
      </w:r>
      <w:r w:rsidR="00C02C73" w:rsidRPr="00272241">
        <w:rPr>
          <w:rFonts w:asciiTheme="minorHAnsi" w:hAnsiTheme="minorHAnsi"/>
        </w:rPr>
        <w:t>, such as Medication Synchronization</w:t>
      </w:r>
      <w:r w:rsidR="00B12407" w:rsidRPr="00272241">
        <w:rPr>
          <w:rFonts w:asciiTheme="minorHAnsi" w:hAnsiTheme="minorHAnsi"/>
        </w:rPr>
        <w:t xml:space="preserve">; </w:t>
      </w:r>
    </w:p>
    <w:p w14:paraId="1A470EAD" w14:textId="77777777" w:rsidR="00B12407" w:rsidRPr="00272241" w:rsidRDefault="001A12BB" w:rsidP="00066834">
      <w:pPr>
        <w:pStyle w:val="1"/>
        <w:numPr>
          <w:ilvl w:val="1"/>
          <w:numId w:val="7"/>
        </w:numPr>
        <w:rPr>
          <w:rFonts w:asciiTheme="minorHAnsi" w:hAnsiTheme="minorHAnsi"/>
        </w:rPr>
      </w:pPr>
      <w:r w:rsidRPr="00272241">
        <w:rPr>
          <w:rFonts w:asciiTheme="minorHAnsi" w:hAnsiTheme="minorHAnsi"/>
        </w:rPr>
        <w:t>c</w:t>
      </w:r>
      <w:r w:rsidR="00B12407" w:rsidRPr="00272241">
        <w:rPr>
          <w:rFonts w:asciiTheme="minorHAnsi" w:hAnsiTheme="minorHAnsi"/>
        </w:rPr>
        <w:t>oordinating and integrating Medication Therapy Management</w:t>
      </w:r>
      <w:r w:rsidR="00397626" w:rsidRPr="00272241">
        <w:rPr>
          <w:rFonts w:asciiTheme="minorHAnsi" w:hAnsiTheme="minorHAnsi"/>
        </w:rPr>
        <w:fldChar w:fldCharType="begin"/>
      </w:r>
      <w:r w:rsidR="00397626" w:rsidRPr="00272241">
        <w:rPr>
          <w:rFonts w:asciiTheme="minorHAnsi" w:hAnsiTheme="minorHAnsi"/>
        </w:rPr>
        <w:instrText xml:space="preserve"> XE "medication therapy management" </w:instrText>
      </w:r>
      <w:r w:rsidR="00397626" w:rsidRPr="00272241">
        <w:rPr>
          <w:rFonts w:asciiTheme="minorHAnsi" w:hAnsiTheme="minorHAnsi"/>
        </w:rPr>
        <w:fldChar w:fldCharType="end"/>
      </w:r>
      <w:r w:rsidR="00B12407" w:rsidRPr="00272241">
        <w:rPr>
          <w:rFonts w:asciiTheme="minorHAnsi" w:hAnsiTheme="minorHAnsi"/>
        </w:rPr>
        <w:t xml:space="preserve"> services within the broader health care</w:t>
      </w:r>
      <w:r w:rsidR="00B01906" w:rsidRPr="00272241">
        <w:rPr>
          <w:rFonts w:asciiTheme="minorHAnsi" w:hAnsiTheme="minorHAnsi"/>
        </w:rPr>
        <w:t xml:space="preserve"> </w:t>
      </w:r>
      <w:r w:rsidR="00B12407" w:rsidRPr="00272241">
        <w:rPr>
          <w:rFonts w:asciiTheme="minorHAnsi" w:hAnsiTheme="minorHAnsi"/>
        </w:rPr>
        <w:t>management services being provided to the patient; and</w:t>
      </w:r>
    </w:p>
    <w:p w14:paraId="330AD2B9" w14:textId="77777777" w:rsidR="00B12407" w:rsidRPr="00272241" w:rsidRDefault="001A12BB" w:rsidP="00066834">
      <w:pPr>
        <w:pStyle w:val="1"/>
        <w:numPr>
          <w:ilvl w:val="1"/>
          <w:numId w:val="7"/>
        </w:numPr>
        <w:rPr>
          <w:rFonts w:asciiTheme="minorHAnsi" w:hAnsiTheme="minorHAnsi"/>
        </w:rPr>
      </w:pPr>
      <w:r w:rsidRPr="00272241">
        <w:rPr>
          <w:rFonts w:asciiTheme="minorHAnsi" w:hAnsiTheme="minorHAnsi"/>
        </w:rPr>
        <w:t>s</w:t>
      </w:r>
      <w:r w:rsidR="00B12407" w:rsidRPr="00272241">
        <w:rPr>
          <w:rFonts w:asciiTheme="minorHAnsi" w:hAnsiTheme="minorHAnsi"/>
        </w:rPr>
        <w:t>uch other patient care services as may be allowed by law.</w:t>
      </w:r>
    </w:p>
    <w:p w14:paraId="4142CECF" w14:textId="77777777" w:rsidR="00B12407" w:rsidRPr="00272241" w:rsidRDefault="00B12407" w:rsidP="00066834">
      <w:pPr>
        <w:pStyle w:val="a"/>
        <w:numPr>
          <w:ilvl w:val="0"/>
          <w:numId w:val="7"/>
        </w:numPr>
        <w:rPr>
          <w:rFonts w:asciiTheme="minorHAnsi" w:hAnsiTheme="minorHAnsi"/>
        </w:rPr>
      </w:pPr>
      <w:r w:rsidRPr="00272241">
        <w:rPr>
          <w:rFonts w:asciiTheme="minorHAnsi" w:hAnsiTheme="minorHAnsi"/>
        </w:rPr>
        <w:t>“Misbranded”: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or Device shall be deemed to be misbranded if the label is false or misleading in any particular; or the label does not bear the name and address of the Manufacturer, packer, or Distributor and does not have an accurate statement of the quantities of the active ingredients</w:t>
      </w:r>
      <w:r w:rsidR="00805A45" w:rsidRPr="00272241">
        <w:rPr>
          <w:rFonts w:asciiTheme="minorHAnsi" w:hAnsiTheme="minorHAnsi"/>
        </w:rPr>
        <w:fldChar w:fldCharType="begin"/>
      </w:r>
      <w:r w:rsidR="00805A45" w:rsidRPr="00272241">
        <w:rPr>
          <w:rFonts w:asciiTheme="minorHAnsi" w:hAnsiTheme="minorHAnsi"/>
        </w:rPr>
        <w:instrText xml:space="preserve"> XE "active ingredients" </w:instrText>
      </w:r>
      <w:r w:rsidR="00805A45" w:rsidRPr="00272241">
        <w:rPr>
          <w:rFonts w:asciiTheme="minorHAnsi" w:hAnsiTheme="minorHAnsi"/>
        </w:rPr>
        <w:fldChar w:fldCharType="end"/>
      </w:r>
      <w:r w:rsidRPr="00272241">
        <w:rPr>
          <w:rFonts w:asciiTheme="minorHAnsi" w:hAnsiTheme="minorHAnsi"/>
        </w:rPr>
        <w:t xml:space="preserve"> in the case of a Drug; or the label does not show an accurate monograph for Prescription Drugs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Pr="00272241">
        <w:rPr>
          <w:rFonts w:asciiTheme="minorHAnsi" w:hAnsiTheme="minorHAnsi"/>
        </w:rPr>
        <w:t>.</w:t>
      </w:r>
    </w:p>
    <w:p w14:paraId="3B04BF9B" w14:textId="77777777" w:rsidR="00B12407" w:rsidRPr="00272241" w:rsidRDefault="00B12407" w:rsidP="00066834">
      <w:pPr>
        <w:pStyle w:val="a"/>
        <w:numPr>
          <w:ilvl w:val="0"/>
          <w:numId w:val="7"/>
        </w:numPr>
        <w:rPr>
          <w:rFonts w:asciiTheme="minorHAnsi" w:hAnsiTheme="minorHAnsi"/>
        </w:rPr>
      </w:pPr>
      <w:r w:rsidRPr="00272241">
        <w:rPr>
          <w:rFonts w:asciiTheme="minorHAnsi" w:hAnsiTheme="minorHAnsi"/>
        </w:rPr>
        <w:t>“Mobile Pharmacy” means a Pharmacy that is self</w:t>
      </w:r>
      <w:r w:rsidR="002C278E" w:rsidRPr="00272241">
        <w:rPr>
          <w:rFonts w:asciiTheme="minorHAnsi" w:hAnsiTheme="minorHAnsi"/>
        </w:rPr>
        <w:t>-</w:t>
      </w:r>
      <w:r w:rsidRPr="00272241">
        <w:rPr>
          <w:rFonts w:asciiTheme="minorHAnsi" w:hAnsiTheme="minorHAnsi"/>
        </w:rPr>
        <w:t>propelled or movable by another vehicle that is self</w:t>
      </w:r>
      <w:r w:rsidR="002C278E" w:rsidRPr="00272241">
        <w:rPr>
          <w:rFonts w:asciiTheme="minorHAnsi" w:hAnsiTheme="minorHAnsi"/>
        </w:rPr>
        <w:t>-</w:t>
      </w:r>
      <w:r w:rsidRPr="00272241">
        <w:rPr>
          <w:rFonts w:asciiTheme="minorHAnsi" w:hAnsiTheme="minorHAnsi"/>
        </w:rPr>
        <w:t>propelled.</w:t>
      </w:r>
    </w:p>
    <w:p w14:paraId="40376012" w14:textId="149FF38B" w:rsidR="00B12407" w:rsidRPr="00272241" w:rsidRDefault="00B12407" w:rsidP="00066834">
      <w:pPr>
        <w:pStyle w:val="a"/>
        <w:numPr>
          <w:ilvl w:val="0"/>
          <w:numId w:val="7"/>
        </w:numPr>
        <w:rPr>
          <w:rFonts w:asciiTheme="minorHAnsi" w:hAnsiTheme="minorHAnsi"/>
        </w:rPr>
      </w:pPr>
      <w:r w:rsidRPr="00272241">
        <w:rPr>
          <w:rFonts w:asciiTheme="minorHAnsi" w:hAnsiTheme="minorHAnsi"/>
        </w:rPr>
        <w:t>“National Association of Boards of Pharmacy</w:t>
      </w:r>
      <w:r w:rsidR="00397626" w:rsidRPr="00272241">
        <w:rPr>
          <w:rFonts w:asciiTheme="minorHAnsi" w:hAnsiTheme="minorHAnsi"/>
        </w:rPr>
        <w:fldChar w:fldCharType="begin"/>
      </w:r>
      <w:r w:rsidR="00397626" w:rsidRPr="00272241">
        <w:rPr>
          <w:rFonts w:asciiTheme="minorHAnsi" w:hAnsiTheme="minorHAnsi"/>
        </w:rPr>
        <w:instrText xml:space="preserve"> XE "NABP" </w:instrText>
      </w:r>
      <w:r w:rsidR="00397626" w:rsidRPr="00272241">
        <w:rPr>
          <w:rFonts w:asciiTheme="minorHAnsi" w:hAnsiTheme="minorHAnsi"/>
        </w:rPr>
        <w:fldChar w:fldCharType="end"/>
      </w:r>
      <w:r w:rsidRPr="00272241">
        <w:rPr>
          <w:rFonts w:asciiTheme="minorHAnsi" w:hAnsiTheme="minorHAnsi"/>
        </w:rPr>
        <w:t xml:space="preserve"> (NABP)” means the association whose members are the Boards of Pharmacy, which association was established to assist Boards in developing, implementing, and enforcing uniform standards for the purpose of protecting the public health.</w:t>
      </w:r>
    </w:p>
    <w:p w14:paraId="574ED484" w14:textId="221A1AFA" w:rsidR="00BA5479" w:rsidRPr="00272241" w:rsidRDefault="00BA5479" w:rsidP="00066834">
      <w:pPr>
        <w:pStyle w:val="a"/>
        <w:numPr>
          <w:ilvl w:val="0"/>
          <w:numId w:val="7"/>
        </w:numPr>
        <w:rPr>
          <w:rFonts w:asciiTheme="minorHAnsi" w:hAnsiTheme="minorHAnsi"/>
        </w:rPr>
      </w:pPr>
      <w:r w:rsidRPr="00272241">
        <w:rPr>
          <w:rFonts w:asciiTheme="minorHAnsi" w:hAnsiTheme="minorHAnsi"/>
        </w:rPr>
        <w:t>“NABP e-Profile ID” means the unique identifier for permittees, licensees, and registrants that is provided by NABP. This unique, unduplicated identifier allows for, but is not limited to, the accurate identification and collection of licensure, disciplinary, and inspection information for permittees, licensees, and registrants, both in-state as well as out of state, in a secure electronic profile that can be utilized for applicant submission, review, and/or Board action.</w:t>
      </w:r>
    </w:p>
    <w:p w14:paraId="276D6650" w14:textId="77777777" w:rsidR="00B12407" w:rsidRPr="00272241" w:rsidRDefault="00B12407" w:rsidP="00066834">
      <w:pPr>
        <w:pStyle w:val="a"/>
        <w:numPr>
          <w:ilvl w:val="0"/>
          <w:numId w:val="7"/>
        </w:numPr>
        <w:rPr>
          <w:rFonts w:asciiTheme="minorHAnsi" w:hAnsiTheme="minorHAnsi"/>
        </w:rPr>
      </w:pPr>
      <w:r w:rsidRPr="00272241">
        <w:rPr>
          <w:rFonts w:asciiTheme="minorHAnsi" w:hAnsiTheme="minorHAnsi"/>
        </w:rPr>
        <w:t>“Non-Prescription Drug</w:t>
      </w:r>
      <w:r w:rsidR="00397626" w:rsidRPr="00272241">
        <w:rPr>
          <w:rFonts w:asciiTheme="minorHAnsi" w:hAnsiTheme="minorHAnsi"/>
        </w:rPr>
        <w:fldChar w:fldCharType="begin"/>
      </w:r>
      <w:r w:rsidR="00397626" w:rsidRPr="00272241">
        <w:rPr>
          <w:rFonts w:asciiTheme="minorHAnsi" w:hAnsiTheme="minorHAnsi"/>
        </w:rPr>
        <w:instrText xml:space="preserve"> XE "non-prescription drug" </w:instrText>
      </w:r>
      <w:r w:rsidR="00397626" w:rsidRPr="00272241">
        <w:rPr>
          <w:rFonts w:asciiTheme="minorHAnsi" w:hAnsiTheme="minorHAnsi"/>
        </w:rPr>
        <w:fldChar w:fldCharType="end"/>
      </w:r>
      <w:r w:rsidRPr="00272241">
        <w:rPr>
          <w:rFonts w:asciiTheme="minorHAnsi" w:hAnsiTheme="minorHAnsi"/>
        </w:rPr>
        <w:t>” means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w:t>
      </w:r>
      <w:r w:rsidR="00B6193C" w:rsidRPr="00272241">
        <w:rPr>
          <w:rFonts w:asciiTheme="minorHAnsi" w:hAnsiTheme="minorHAnsi"/>
        </w:rPr>
        <w:t>that</w:t>
      </w:r>
      <w:r w:rsidRPr="00272241">
        <w:rPr>
          <w:rFonts w:asciiTheme="minorHAnsi" w:hAnsiTheme="minorHAnsi"/>
        </w:rPr>
        <w:t xml:space="preserve"> may be sold without a prescription and </w:t>
      </w:r>
      <w:r w:rsidR="00B6193C" w:rsidRPr="00272241">
        <w:rPr>
          <w:rFonts w:asciiTheme="minorHAnsi" w:hAnsiTheme="minorHAnsi"/>
        </w:rPr>
        <w:t>that</w:t>
      </w:r>
      <w:r w:rsidRPr="00272241">
        <w:rPr>
          <w:rFonts w:asciiTheme="minorHAnsi" w:hAnsiTheme="minorHAnsi"/>
        </w:rPr>
        <w:t xml:space="preserve"> is labeled for use by the consumer in accordance with the requirements of the laws and rules of this State and the Federal government.</w:t>
      </w:r>
    </w:p>
    <w:p w14:paraId="2AFAC163" w14:textId="77777777" w:rsidR="00B12407" w:rsidRPr="00272241" w:rsidRDefault="00B12407" w:rsidP="00066834">
      <w:pPr>
        <w:pStyle w:val="a"/>
        <w:numPr>
          <w:ilvl w:val="0"/>
          <w:numId w:val="7"/>
        </w:numPr>
        <w:rPr>
          <w:rFonts w:asciiTheme="minorHAnsi" w:hAnsiTheme="minorHAnsi"/>
        </w:rPr>
      </w:pPr>
      <w:r w:rsidRPr="00272241">
        <w:rPr>
          <w:rFonts w:asciiTheme="minorHAnsi" w:hAnsiTheme="minorHAnsi"/>
        </w:rPr>
        <w:t>“</w:t>
      </w:r>
      <w:r w:rsidR="00A938BF" w:rsidRPr="00272241">
        <w:rPr>
          <w:rFonts w:asciiTheme="minorHAnsi" w:hAnsiTheme="minorHAnsi"/>
        </w:rPr>
        <w:t>Nonresident</w:t>
      </w:r>
      <w:r w:rsidRPr="00272241">
        <w:rPr>
          <w:rFonts w:asciiTheme="minorHAnsi" w:hAnsiTheme="minorHAnsi"/>
        </w:rPr>
        <w:t xml:space="preserve"> Pharmacy” means a Pharmacy located outside this State.</w:t>
      </w:r>
    </w:p>
    <w:p w14:paraId="70D9C0E3" w14:textId="2D676A45" w:rsidR="00B12407" w:rsidRPr="00272241" w:rsidRDefault="00B12407" w:rsidP="00066834">
      <w:pPr>
        <w:pStyle w:val="a"/>
        <w:numPr>
          <w:ilvl w:val="0"/>
          <w:numId w:val="7"/>
        </w:numPr>
        <w:rPr>
          <w:rFonts w:asciiTheme="minorHAnsi" w:hAnsiTheme="minorHAnsi"/>
        </w:rPr>
      </w:pPr>
      <w:r w:rsidRPr="00272241">
        <w:rPr>
          <w:rFonts w:asciiTheme="minorHAnsi" w:hAnsiTheme="minorHAnsi"/>
        </w:rPr>
        <w:t>“Normal Distribution</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37A72" w:rsidRPr="00272241">
        <w:rPr>
          <w:rFonts w:asciiTheme="minorHAnsi" w:hAnsiTheme="minorHAnsi"/>
          <w:u w:val="single"/>
        </w:rPr>
        <w:instrText>distribute</w:instrText>
      </w:r>
      <w:r w:rsidR="00737A72" w:rsidRPr="00272241">
        <w:rPr>
          <w:rFonts w:asciiTheme="minorHAnsi" w:hAnsiTheme="minorHAnsi"/>
        </w:rPr>
        <w:instrText xml:space="preserve">" </w:instrText>
      </w:r>
      <w:r w:rsidR="00737A72" w:rsidRPr="00272241">
        <w:rPr>
          <w:rFonts w:asciiTheme="minorHAnsi" w:hAnsiTheme="minorHAnsi"/>
        </w:rPr>
        <w:fldChar w:fldCharType="end"/>
      </w:r>
      <w:r w:rsidRPr="00272241">
        <w:rPr>
          <w:rFonts w:asciiTheme="minorHAnsi" w:hAnsiTheme="minorHAnsi"/>
        </w:rPr>
        <w:t xml:space="preserve"> Channel</w:t>
      </w:r>
      <w:r w:rsidR="00397626" w:rsidRPr="00272241">
        <w:rPr>
          <w:rFonts w:asciiTheme="minorHAnsi" w:hAnsiTheme="minorHAnsi"/>
        </w:rPr>
        <w:fldChar w:fldCharType="begin"/>
      </w:r>
      <w:r w:rsidR="00397626" w:rsidRPr="00272241">
        <w:rPr>
          <w:rFonts w:asciiTheme="minorHAnsi" w:hAnsiTheme="minorHAnsi"/>
        </w:rPr>
        <w:instrText xml:space="preserve"> XE "normal distribution channel" </w:instrText>
      </w:r>
      <w:r w:rsidR="00397626" w:rsidRPr="00272241">
        <w:rPr>
          <w:rFonts w:asciiTheme="minorHAnsi" w:hAnsiTheme="minorHAnsi"/>
        </w:rPr>
        <w:fldChar w:fldCharType="end"/>
      </w:r>
      <w:r w:rsidRPr="00272241">
        <w:rPr>
          <w:rFonts w:asciiTheme="minorHAnsi" w:hAnsiTheme="minorHAnsi"/>
        </w:rPr>
        <w:t>” means a chain of custody for a Prescription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that goes from a Manufacturer of the Prescription Drug, the Manufacturer’s Co-Licensee</w:t>
      </w:r>
      <w:r w:rsidR="00D24C7E" w:rsidRPr="00272241">
        <w:rPr>
          <w:rFonts w:asciiTheme="minorHAnsi" w:hAnsiTheme="minorHAnsi"/>
        </w:rPr>
        <w:fldChar w:fldCharType="begin"/>
      </w:r>
      <w:r w:rsidR="00D24C7E" w:rsidRPr="00272241">
        <w:rPr>
          <w:rFonts w:asciiTheme="minorHAnsi" w:hAnsiTheme="minorHAnsi"/>
        </w:rPr>
        <w:instrText xml:space="preserve"> XE "co-licensee" </w:instrText>
      </w:r>
      <w:r w:rsidR="00D24C7E" w:rsidRPr="00272241">
        <w:rPr>
          <w:rFonts w:asciiTheme="minorHAnsi" w:hAnsiTheme="minorHAnsi"/>
        </w:rPr>
        <w:fldChar w:fldCharType="end"/>
      </w:r>
      <w:r w:rsidRPr="00272241">
        <w:rPr>
          <w:rFonts w:asciiTheme="minorHAnsi" w:hAnsiTheme="minorHAnsi"/>
        </w:rPr>
        <w:t>, the Manufacturer’s Third-Party Logistics Provider</w:t>
      </w:r>
      <w:r w:rsidR="00397626" w:rsidRPr="00272241">
        <w:rPr>
          <w:rFonts w:asciiTheme="minorHAnsi" w:hAnsiTheme="minorHAnsi"/>
        </w:rPr>
        <w:fldChar w:fldCharType="begin"/>
      </w:r>
      <w:r w:rsidR="00397626" w:rsidRPr="00272241">
        <w:rPr>
          <w:rFonts w:asciiTheme="minorHAnsi" w:hAnsiTheme="minorHAnsi"/>
        </w:rPr>
        <w:instrText xml:space="preserve"> XE "third-party logistics provider" </w:instrText>
      </w:r>
      <w:r w:rsidR="00397626" w:rsidRPr="00272241">
        <w:rPr>
          <w:rFonts w:asciiTheme="minorHAnsi" w:hAnsiTheme="minorHAnsi"/>
        </w:rPr>
        <w:fldChar w:fldCharType="end"/>
      </w:r>
      <w:r w:rsidRPr="00272241">
        <w:rPr>
          <w:rFonts w:asciiTheme="minorHAnsi" w:hAnsiTheme="minorHAnsi"/>
        </w:rPr>
        <w:t>, or the Manufacturer’s Exclusive Distributor to:</w:t>
      </w:r>
    </w:p>
    <w:p w14:paraId="6CC9C111" w14:textId="77777777" w:rsidR="00B12407" w:rsidRPr="00272241" w:rsidRDefault="00B6193C" w:rsidP="00066834">
      <w:pPr>
        <w:pStyle w:val="1"/>
        <w:numPr>
          <w:ilvl w:val="1"/>
          <w:numId w:val="7"/>
        </w:numPr>
        <w:rPr>
          <w:rFonts w:asciiTheme="minorHAnsi" w:hAnsiTheme="minorHAnsi"/>
        </w:rPr>
      </w:pPr>
      <w:r w:rsidRPr="00272241">
        <w:rPr>
          <w:rFonts w:asciiTheme="minorHAnsi" w:hAnsiTheme="minorHAnsi"/>
        </w:rPr>
        <w:t>a</w:t>
      </w:r>
      <w:r w:rsidR="00B12407" w:rsidRPr="00272241">
        <w:rPr>
          <w:rFonts w:asciiTheme="minorHAnsi" w:hAnsiTheme="minorHAnsi"/>
        </w:rPr>
        <w:t xml:space="preserve"> Wholesale Distributor</w:t>
      </w:r>
      <w:r w:rsidR="00397626" w:rsidRPr="00272241">
        <w:rPr>
          <w:rFonts w:asciiTheme="minorHAnsi" w:hAnsiTheme="minorHAnsi"/>
        </w:rPr>
        <w:fldChar w:fldCharType="begin"/>
      </w:r>
      <w:r w:rsidR="00397626" w:rsidRPr="00272241">
        <w:rPr>
          <w:rFonts w:asciiTheme="minorHAnsi" w:hAnsiTheme="minorHAnsi"/>
        </w:rPr>
        <w:instrText xml:space="preserve"> XE "wholesale distribution" </w:instrText>
      </w:r>
      <w:r w:rsidR="00397626" w:rsidRPr="00272241">
        <w:rPr>
          <w:rFonts w:asciiTheme="minorHAnsi" w:hAnsiTheme="minorHAnsi"/>
        </w:rPr>
        <w:fldChar w:fldCharType="end"/>
      </w:r>
      <w:r w:rsidR="00B12407" w:rsidRPr="00272241">
        <w:rPr>
          <w:rFonts w:asciiTheme="minorHAnsi" w:hAnsiTheme="minorHAnsi"/>
        </w:rPr>
        <w:t xml:space="preserve"> to a Pharmacy to a patient or other designated persons authorized by law to dispense</w:t>
      </w:r>
      <w:r w:rsidR="00155D9B" w:rsidRPr="00272241">
        <w:rPr>
          <w:rFonts w:asciiTheme="minorHAnsi" w:hAnsiTheme="minorHAnsi"/>
        </w:rPr>
        <w:fldChar w:fldCharType="begin"/>
      </w:r>
      <w:r w:rsidR="00155D9B" w:rsidRPr="00272241">
        <w:rPr>
          <w:rFonts w:asciiTheme="minorHAnsi" w:hAnsiTheme="minorHAnsi"/>
        </w:rPr>
        <w:instrText xml:space="preserve"> XE "dispense" </w:instrText>
      </w:r>
      <w:r w:rsidR="00155D9B" w:rsidRPr="00272241">
        <w:rPr>
          <w:rFonts w:asciiTheme="minorHAnsi" w:hAnsiTheme="minorHAnsi"/>
        </w:rPr>
        <w:fldChar w:fldCharType="end"/>
      </w:r>
      <w:r w:rsidR="00B12407" w:rsidRPr="00272241">
        <w:rPr>
          <w:rFonts w:asciiTheme="minorHAnsi" w:hAnsiTheme="minorHAnsi"/>
        </w:rPr>
        <w:t xml:space="preserve"> or administer</w:t>
      </w:r>
      <w:r w:rsidR="00805A45" w:rsidRPr="00272241">
        <w:rPr>
          <w:rFonts w:asciiTheme="minorHAnsi" w:hAnsiTheme="minorHAnsi"/>
        </w:rPr>
        <w:fldChar w:fldCharType="begin"/>
      </w:r>
      <w:r w:rsidR="00805A45" w:rsidRPr="00272241">
        <w:rPr>
          <w:rFonts w:asciiTheme="minorHAnsi" w:hAnsiTheme="minorHAnsi"/>
        </w:rPr>
        <w:instrText xml:space="preserve"> XE "administer" </w:instrText>
      </w:r>
      <w:r w:rsidR="00805A45" w:rsidRPr="00272241">
        <w:rPr>
          <w:rFonts w:asciiTheme="minorHAnsi" w:hAnsiTheme="minorHAnsi"/>
        </w:rPr>
        <w:fldChar w:fldCharType="end"/>
      </w:r>
      <w:r w:rsidR="00B12407" w:rsidRPr="00272241">
        <w:rPr>
          <w:rFonts w:asciiTheme="minorHAnsi" w:hAnsiTheme="minorHAnsi"/>
        </w:rPr>
        <w:t xml:space="preserve"> such Prescription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B12407" w:rsidRPr="00272241">
        <w:rPr>
          <w:rFonts w:asciiTheme="minorHAnsi" w:hAnsiTheme="minorHAnsi"/>
        </w:rPr>
        <w:t xml:space="preserve"> to a patient; or </w:t>
      </w:r>
    </w:p>
    <w:p w14:paraId="1300AC14" w14:textId="77777777" w:rsidR="00B12407" w:rsidRPr="00272241" w:rsidRDefault="00B6193C" w:rsidP="00066834">
      <w:pPr>
        <w:pStyle w:val="1"/>
        <w:numPr>
          <w:ilvl w:val="1"/>
          <w:numId w:val="7"/>
        </w:numPr>
        <w:rPr>
          <w:rFonts w:asciiTheme="minorHAnsi" w:hAnsiTheme="minorHAnsi"/>
        </w:rPr>
      </w:pPr>
      <w:r w:rsidRPr="00272241">
        <w:rPr>
          <w:rFonts w:asciiTheme="minorHAnsi" w:hAnsiTheme="minorHAnsi"/>
        </w:rPr>
        <w:t>a</w:t>
      </w:r>
      <w:r w:rsidR="00B12407" w:rsidRPr="00272241">
        <w:rPr>
          <w:rFonts w:asciiTheme="minorHAnsi" w:hAnsiTheme="minorHAnsi"/>
        </w:rPr>
        <w:t xml:space="preserve"> Wholesale Distributor</w:t>
      </w:r>
      <w:r w:rsidR="00397626" w:rsidRPr="00272241">
        <w:rPr>
          <w:rFonts w:asciiTheme="minorHAnsi" w:hAnsiTheme="minorHAnsi"/>
        </w:rPr>
        <w:fldChar w:fldCharType="begin"/>
      </w:r>
      <w:r w:rsidR="00397626" w:rsidRPr="00272241">
        <w:rPr>
          <w:rFonts w:asciiTheme="minorHAnsi" w:hAnsiTheme="minorHAnsi"/>
        </w:rPr>
        <w:instrText xml:space="preserve"> XE "wholesale distribution" </w:instrText>
      </w:r>
      <w:r w:rsidR="00397626" w:rsidRPr="00272241">
        <w:rPr>
          <w:rFonts w:asciiTheme="minorHAnsi" w:hAnsiTheme="minorHAnsi"/>
        </w:rPr>
        <w:fldChar w:fldCharType="end"/>
      </w:r>
      <w:r w:rsidR="00B12407" w:rsidRPr="00272241">
        <w:rPr>
          <w:rFonts w:asciiTheme="minorHAnsi" w:hAnsiTheme="minorHAnsi"/>
        </w:rPr>
        <w:t xml:space="preserve"> to a Chain Pharmacy Warehouse</w:t>
      </w:r>
      <w:r w:rsidR="00397626" w:rsidRPr="00272241">
        <w:rPr>
          <w:rFonts w:asciiTheme="minorHAnsi" w:hAnsiTheme="minorHAnsi"/>
        </w:rPr>
        <w:fldChar w:fldCharType="begin"/>
      </w:r>
      <w:r w:rsidR="00397626" w:rsidRPr="00272241">
        <w:rPr>
          <w:rFonts w:asciiTheme="minorHAnsi" w:hAnsiTheme="minorHAnsi"/>
        </w:rPr>
        <w:instrText xml:space="preserve"> XE "pharmacy warehouse, chain" </w:instrText>
      </w:r>
      <w:r w:rsidR="00397626" w:rsidRPr="00272241">
        <w:rPr>
          <w:rFonts w:asciiTheme="minorHAnsi" w:hAnsiTheme="minorHAnsi"/>
        </w:rPr>
        <w:fldChar w:fldCharType="end"/>
      </w:r>
      <w:r w:rsidR="00B12407" w:rsidRPr="00272241">
        <w:rPr>
          <w:rFonts w:asciiTheme="minorHAnsi" w:hAnsiTheme="minorHAnsi"/>
        </w:rPr>
        <w:t xml:space="preserve"> to that Chain Pharmacy Warehouse’s intracompany Pharmacy to a patient or other designated persons authorized by law to dispense</w:t>
      </w:r>
      <w:r w:rsidR="00155D9B" w:rsidRPr="00272241">
        <w:rPr>
          <w:rFonts w:asciiTheme="minorHAnsi" w:hAnsiTheme="minorHAnsi"/>
        </w:rPr>
        <w:fldChar w:fldCharType="begin"/>
      </w:r>
      <w:r w:rsidR="00155D9B" w:rsidRPr="00272241">
        <w:rPr>
          <w:rFonts w:asciiTheme="minorHAnsi" w:hAnsiTheme="minorHAnsi"/>
        </w:rPr>
        <w:instrText xml:space="preserve"> XE "dispense" </w:instrText>
      </w:r>
      <w:r w:rsidR="00155D9B" w:rsidRPr="00272241">
        <w:rPr>
          <w:rFonts w:asciiTheme="minorHAnsi" w:hAnsiTheme="minorHAnsi"/>
        </w:rPr>
        <w:fldChar w:fldCharType="end"/>
      </w:r>
      <w:r w:rsidR="00B12407" w:rsidRPr="00272241">
        <w:rPr>
          <w:rFonts w:asciiTheme="minorHAnsi" w:hAnsiTheme="minorHAnsi"/>
        </w:rPr>
        <w:t xml:space="preserve"> or administer</w:t>
      </w:r>
      <w:r w:rsidR="00805A45" w:rsidRPr="00272241">
        <w:rPr>
          <w:rFonts w:asciiTheme="minorHAnsi" w:hAnsiTheme="minorHAnsi"/>
        </w:rPr>
        <w:fldChar w:fldCharType="begin"/>
      </w:r>
      <w:r w:rsidR="00805A45" w:rsidRPr="00272241">
        <w:rPr>
          <w:rFonts w:asciiTheme="minorHAnsi" w:hAnsiTheme="minorHAnsi"/>
        </w:rPr>
        <w:instrText xml:space="preserve"> XE "administer" </w:instrText>
      </w:r>
      <w:r w:rsidR="00805A45" w:rsidRPr="00272241">
        <w:rPr>
          <w:rFonts w:asciiTheme="minorHAnsi" w:hAnsiTheme="minorHAnsi"/>
        </w:rPr>
        <w:fldChar w:fldCharType="end"/>
      </w:r>
      <w:r w:rsidR="00B12407" w:rsidRPr="00272241">
        <w:rPr>
          <w:rFonts w:asciiTheme="minorHAnsi" w:hAnsiTheme="minorHAnsi"/>
        </w:rPr>
        <w:t xml:space="preserve"> such Prescription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B12407" w:rsidRPr="00272241">
        <w:rPr>
          <w:rFonts w:asciiTheme="minorHAnsi" w:hAnsiTheme="minorHAnsi"/>
        </w:rPr>
        <w:t xml:space="preserve"> to a patient; or</w:t>
      </w:r>
    </w:p>
    <w:p w14:paraId="1BD63B55" w14:textId="77777777" w:rsidR="00B12407" w:rsidRPr="00272241" w:rsidRDefault="00B12407" w:rsidP="00066834">
      <w:pPr>
        <w:pStyle w:val="1"/>
        <w:numPr>
          <w:ilvl w:val="1"/>
          <w:numId w:val="7"/>
        </w:numPr>
        <w:rPr>
          <w:rFonts w:asciiTheme="minorHAnsi" w:hAnsiTheme="minorHAnsi"/>
        </w:rPr>
      </w:pPr>
      <w:r w:rsidRPr="00272241">
        <w:rPr>
          <w:rFonts w:asciiTheme="minorHAnsi" w:hAnsiTheme="minorHAnsi"/>
        </w:rPr>
        <w:t>a Chain Pharmacy Warehouse</w:t>
      </w:r>
      <w:r w:rsidR="00397626" w:rsidRPr="00272241">
        <w:rPr>
          <w:rFonts w:asciiTheme="minorHAnsi" w:hAnsiTheme="minorHAnsi"/>
        </w:rPr>
        <w:fldChar w:fldCharType="begin"/>
      </w:r>
      <w:r w:rsidR="00397626" w:rsidRPr="00272241">
        <w:rPr>
          <w:rFonts w:asciiTheme="minorHAnsi" w:hAnsiTheme="minorHAnsi"/>
        </w:rPr>
        <w:instrText xml:space="preserve"> XE "pharmacy warehouse, chain" </w:instrText>
      </w:r>
      <w:r w:rsidR="00397626" w:rsidRPr="00272241">
        <w:rPr>
          <w:rFonts w:asciiTheme="minorHAnsi" w:hAnsiTheme="minorHAnsi"/>
        </w:rPr>
        <w:fldChar w:fldCharType="end"/>
      </w:r>
      <w:r w:rsidRPr="00272241">
        <w:rPr>
          <w:rFonts w:asciiTheme="minorHAnsi" w:hAnsiTheme="minorHAnsi"/>
        </w:rPr>
        <w:t xml:space="preserve"> to that Chain Pharmacy Warehouse’s intracompany Pharmacy to a patient or other designated persons authorized by law to dispense</w:t>
      </w:r>
      <w:r w:rsidR="00155D9B" w:rsidRPr="00272241">
        <w:rPr>
          <w:rFonts w:asciiTheme="minorHAnsi" w:hAnsiTheme="minorHAnsi"/>
        </w:rPr>
        <w:fldChar w:fldCharType="begin"/>
      </w:r>
      <w:r w:rsidR="00155D9B" w:rsidRPr="00272241">
        <w:rPr>
          <w:rFonts w:asciiTheme="minorHAnsi" w:hAnsiTheme="minorHAnsi"/>
        </w:rPr>
        <w:instrText xml:space="preserve"> XE "dispense" </w:instrText>
      </w:r>
      <w:r w:rsidR="00155D9B" w:rsidRPr="00272241">
        <w:rPr>
          <w:rFonts w:asciiTheme="minorHAnsi" w:hAnsiTheme="minorHAnsi"/>
        </w:rPr>
        <w:fldChar w:fldCharType="end"/>
      </w:r>
      <w:r w:rsidRPr="00272241">
        <w:rPr>
          <w:rFonts w:asciiTheme="minorHAnsi" w:hAnsiTheme="minorHAnsi"/>
        </w:rPr>
        <w:t xml:space="preserve"> or administer</w:t>
      </w:r>
      <w:r w:rsidR="00805A45" w:rsidRPr="00272241">
        <w:rPr>
          <w:rFonts w:asciiTheme="minorHAnsi" w:hAnsiTheme="minorHAnsi"/>
        </w:rPr>
        <w:fldChar w:fldCharType="begin"/>
      </w:r>
      <w:r w:rsidR="00805A45" w:rsidRPr="00272241">
        <w:rPr>
          <w:rFonts w:asciiTheme="minorHAnsi" w:hAnsiTheme="minorHAnsi"/>
        </w:rPr>
        <w:instrText xml:space="preserve"> XE "administer" </w:instrText>
      </w:r>
      <w:r w:rsidR="00805A45" w:rsidRPr="00272241">
        <w:rPr>
          <w:rFonts w:asciiTheme="minorHAnsi" w:hAnsiTheme="minorHAnsi"/>
        </w:rPr>
        <w:fldChar w:fldCharType="end"/>
      </w:r>
      <w:r w:rsidRPr="00272241">
        <w:rPr>
          <w:rFonts w:asciiTheme="minorHAnsi" w:hAnsiTheme="minorHAnsi"/>
        </w:rPr>
        <w:t xml:space="preserve"> such Prescription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to a patient; or</w:t>
      </w:r>
    </w:p>
    <w:p w14:paraId="04AEEAF9" w14:textId="77777777" w:rsidR="00B12407" w:rsidRPr="00272241" w:rsidRDefault="00B6193C" w:rsidP="00066834">
      <w:pPr>
        <w:pStyle w:val="1"/>
        <w:numPr>
          <w:ilvl w:val="1"/>
          <w:numId w:val="7"/>
        </w:numPr>
        <w:rPr>
          <w:rFonts w:asciiTheme="minorHAnsi" w:hAnsiTheme="minorHAnsi"/>
        </w:rPr>
      </w:pPr>
      <w:r w:rsidRPr="00272241">
        <w:rPr>
          <w:rFonts w:asciiTheme="minorHAnsi" w:hAnsiTheme="minorHAnsi"/>
        </w:rPr>
        <w:t>a</w:t>
      </w:r>
      <w:r w:rsidR="00B12407" w:rsidRPr="00272241">
        <w:rPr>
          <w:rFonts w:asciiTheme="minorHAnsi" w:hAnsiTheme="minorHAnsi"/>
        </w:rPr>
        <w:t>s prescribed by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00B12407" w:rsidRPr="00272241">
        <w:rPr>
          <w:rFonts w:asciiTheme="minorHAnsi" w:hAnsiTheme="minorHAnsi"/>
        </w:rPr>
        <w:t xml:space="preserve">’s regulations.  </w:t>
      </w:r>
    </w:p>
    <w:p w14:paraId="457903AF" w14:textId="51C0CF5B" w:rsidR="00B12407" w:rsidRPr="00272241" w:rsidRDefault="00B12407" w:rsidP="00066834">
      <w:pPr>
        <w:pStyle w:val="a"/>
        <w:numPr>
          <w:ilvl w:val="0"/>
          <w:numId w:val="7"/>
        </w:numPr>
        <w:rPr>
          <w:rFonts w:asciiTheme="minorHAnsi" w:hAnsiTheme="minorHAnsi"/>
        </w:rPr>
      </w:pPr>
      <w:r w:rsidRPr="00272241">
        <w:rPr>
          <w:rFonts w:asciiTheme="minorHAnsi" w:hAnsiTheme="minorHAnsi"/>
        </w:rPr>
        <w:t>“Nuclear Pharmacy</w:t>
      </w:r>
      <w:r w:rsidR="000276C0" w:rsidRPr="00272241">
        <w:rPr>
          <w:rFonts w:asciiTheme="minorHAnsi" w:hAnsiTheme="minorHAnsi"/>
        </w:rPr>
        <w:fldChar w:fldCharType="begin"/>
      </w:r>
      <w:r w:rsidR="00F867BF">
        <w:rPr>
          <w:rFonts w:asciiTheme="minorHAnsi" w:hAnsiTheme="minorHAnsi"/>
        </w:rPr>
        <w:instrText xml:space="preserve"> XE "n</w:instrText>
      </w:r>
      <w:r w:rsidR="000276C0" w:rsidRPr="00272241">
        <w:rPr>
          <w:rFonts w:asciiTheme="minorHAnsi" w:hAnsiTheme="minorHAnsi"/>
        </w:rPr>
        <w:instrText xml:space="preserve">uclear </w:instrText>
      </w:r>
      <w:r w:rsidR="00F867BF">
        <w:rPr>
          <w:rFonts w:asciiTheme="minorHAnsi" w:hAnsiTheme="minorHAnsi"/>
        </w:rPr>
        <w:instrText>p</w:instrText>
      </w:r>
      <w:r w:rsidR="000276C0" w:rsidRPr="00272241">
        <w:rPr>
          <w:rFonts w:asciiTheme="minorHAnsi" w:hAnsiTheme="minorHAnsi"/>
        </w:rPr>
        <w:instrText xml:space="preserve">harmacy" </w:instrText>
      </w:r>
      <w:r w:rsidR="000276C0" w:rsidRPr="00272241">
        <w:rPr>
          <w:rFonts w:asciiTheme="minorHAnsi" w:hAnsiTheme="minorHAnsi"/>
        </w:rPr>
        <w:fldChar w:fldCharType="end"/>
      </w:r>
      <w:r w:rsidRPr="00272241">
        <w:rPr>
          <w:rFonts w:asciiTheme="minorHAnsi" w:hAnsiTheme="minorHAnsi"/>
        </w:rPr>
        <w:t xml:space="preserve">” means a Pharmacy providing radiopharmaceutical services or, as provided in </w:t>
      </w:r>
      <w:r w:rsidR="00B6193C" w:rsidRPr="00272241">
        <w:rPr>
          <w:rFonts w:asciiTheme="minorHAnsi" w:hAnsiTheme="minorHAnsi"/>
        </w:rPr>
        <w:t xml:space="preserve">the Model Rules for </w:t>
      </w:r>
      <w:r w:rsidR="00453905" w:rsidRPr="00272241">
        <w:rPr>
          <w:rFonts w:asciiTheme="minorHAnsi" w:hAnsiTheme="minorHAnsi"/>
        </w:rPr>
        <w:t>Nuclear/Radiologic Pharmacy</w:t>
      </w:r>
      <w:r w:rsidRPr="00272241">
        <w:rPr>
          <w:rFonts w:asciiTheme="minorHAnsi" w:hAnsiTheme="minorHAnsi"/>
        </w:rPr>
        <w:t>, appropriate area of any Institutional Facility.</w:t>
      </w:r>
    </w:p>
    <w:p w14:paraId="5FAD4E61" w14:textId="0C739A83" w:rsidR="002E4AD7" w:rsidRPr="00272241" w:rsidRDefault="002E4AD7" w:rsidP="00066834">
      <w:pPr>
        <w:pStyle w:val="a"/>
        <w:numPr>
          <w:ilvl w:val="0"/>
          <w:numId w:val="7"/>
        </w:numPr>
        <w:rPr>
          <w:rFonts w:asciiTheme="minorHAnsi" w:hAnsiTheme="minorHAnsi"/>
        </w:rPr>
      </w:pPr>
      <w:r w:rsidRPr="00272241">
        <w:rPr>
          <w:rFonts w:asciiTheme="minorHAnsi" w:hAnsiTheme="minorHAnsi"/>
        </w:rPr>
        <w:t>“Outsourcing Facility”</w:t>
      </w:r>
      <w:r w:rsidR="00F85DE6">
        <w:rPr>
          <w:rStyle w:val="FootnoteReference"/>
          <w:rFonts w:asciiTheme="minorHAnsi" w:hAnsiTheme="minorHAnsi"/>
        </w:rPr>
        <w:footnoteReference w:id="24"/>
      </w:r>
      <w:r w:rsidRPr="00272241">
        <w:rPr>
          <w:rFonts w:asciiTheme="minorHAnsi" w:hAnsiTheme="minorHAnsi"/>
        </w:rPr>
        <w:t xml:space="preserve"> means a facility at one geographic location or address that</w:t>
      </w:r>
      <w:r w:rsidR="00045A2A" w:rsidRPr="00272241">
        <w:rPr>
          <w:rStyle w:val="FootnoteReference"/>
          <w:rFonts w:asciiTheme="minorHAnsi" w:hAnsiTheme="minorHAnsi"/>
        </w:rPr>
        <w:footnoteReference w:id="25"/>
      </w:r>
      <w:r w:rsidR="00045A2A" w:rsidRPr="00272241">
        <w:rPr>
          <w:rFonts w:asciiTheme="minorHAnsi" w:hAnsiTheme="minorHAnsi"/>
        </w:rPr>
        <w:t>:</w:t>
      </w:r>
      <w:r w:rsidRPr="00272241">
        <w:rPr>
          <w:rFonts w:asciiTheme="minorHAnsi" w:hAnsiTheme="minorHAnsi"/>
        </w:rPr>
        <w:t xml:space="preserve"> </w:t>
      </w:r>
    </w:p>
    <w:p w14:paraId="4D570696" w14:textId="21E577E9" w:rsidR="002E4AD7" w:rsidRPr="00272241" w:rsidRDefault="002E4AD7" w:rsidP="004D04AE">
      <w:pPr>
        <w:pStyle w:val="a"/>
        <w:numPr>
          <w:ilvl w:val="1"/>
          <w:numId w:val="7"/>
        </w:numPr>
        <w:rPr>
          <w:rFonts w:asciiTheme="minorHAnsi" w:hAnsiTheme="minorHAnsi"/>
        </w:rPr>
      </w:pPr>
      <w:r w:rsidRPr="00272241">
        <w:rPr>
          <w:rFonts w:asciiTheme="minorHAnsi" w:hAnsiTheme="minorHAnsi"/>
        </w:rPr>
        <w:t>is engaged in the Compounding</w:t>
      </w:r>
      <w:r w:rsidR="00474B04" w:rsidRPr="00272241">
        <w:rPr>
          <w:rFonts w:asciiTheme="minorHAnsi" w:hAnsiTheme="minorHAnsi"/>
        </w:rPr>
        <w:fldChar w:fldCharType="begin"/>
      </w:r>
      <w:r w:rsidR="00474B04" w:rsidRPr="00272241">
        <w:rPr>
          <w:rFonts w:asciiTheme="minorHAnsi" w:hAnsiTheme="minorHAnsi"/>
        </w:rPr>
        <w:instrText xml:space="preserve"> XE "compounding" </w:instrText>
      </w:r>
      <w:r w:rsidR="00474B04" w:rsidRPr="00272241">
        <w:rPr>
          <w:rFonts w:asciiTheme="minorHAnsi" w:hAnsiTheme="minorHAnsi"/>
        </w:rPr>
        <w:fldChar w:fldCharType="end"/>
      </w:r>
      <w:r w:rsidRPr="00272241">
        <w:rPr>
          <w:rFonts w:asciiTheme="minorHAnsi" w:hAnsiTheme="minorHAnsi"/>
        </w:rPr>
        <w:t xml:space="preserve"> of sterile drugs for human use;</w:t>
      </w:r>
    </w:p>
    <w:p w14:paraId="1C930F20" w14:textId="680D1551" w:rsidR="002E4AD7" w:rsidRPr="00272241" w:rsidRDefault="002E4AD7" w:rsidP="004D04AE">
      <w:pPr>
        <w:pStyle w:val="a"/>
        <w:numPr>
          <w:ilvl w:val="1"/>
          <w:numId w:val="7"/>
        </w:numPr>
        <w:rPr>
          <w:rFonts w:asciiTheme="minorHAnsi" w:hAnsiTheme="minorHAnsi"/>
        </w:rPr>
      </w:pPr>
      <w:r w:rsidRPr="00272241">
        <w:rPr>
          <w:rFonts w:asciiTheme="minorHAnsi" w:hAnsiTheme="minorHAnsi"/>
        </w:rPr>
        <w:t xml:space="preserve">is registered as an </w:t>
      </w:r>
      <w:r w:rsidR="00503840" w:rsidRPr="00272241">
        <w:rPr>
          <w:rFonts w:asciiTheme="minorHAnsi" w:hAnsiTheme="minorHAnsi"/>
        </w:rPr>
        <w:t>O</w:t>
      </w:r>
      <w:r w:rsidRPr="00272241">
        <w:rPr>
          <w:rFonts w:asciiTheme="minorHAnsi" w:hAnsiTheme="minorHAnsi"/>
        </w:rPr>
        <w:t xml:space="preserve">utsourcing </w:t>
      </w:r>
      <w:r w:rsidR="00503840" w:rsidRPr="00272241">
        <w:rPr>
          <w:rFonts w:asciiTheme="minorHAnsi" w:hAnsiTheme="minorHAnsi"/>
        </w:rPr>
        <w:t>F</w:t>
      </w:r>
      <w:r w:rsidRPr="00272241">
        <w:rPr>
          <w:rFonts w:asciiTheme="minorHAnsi" w:hAnsiTheme="minorHAnsi"/>
        </w:rPr>
        <w:t>acility with FDA</w:t>
      </w:r>
      <w:r w:rsidR="00474B04" w:rsidRPr="00272241">
        <w:rPr>
          <w:rFonts w:asciiTheme="minorHAnsi" w:hAnsiTheme="minorHAnsi"/>
        </w:rPr>
        <w:fldChar w:fldCharType="begin"/>
      </w:r>
      <w:r w:rsidR="00474B04" w:rsidRPr="00272241">
        <w:rPr>
          <w:rFonts w:asciiTheme="minorHAnsi" w:hAnsiTheme="minorHAnsi"/>
        </w:rPr>
        <w:instrText xml:space="preserve"> XE "Food and Drug Administration" </w:instrText>
      </w:r>
      <w:r w:rsidR="00474B04" w:rsidRPr="00272241">
        <w:rPr>
          <w:rFonts w:asciiTheme="minorHAnsi" w:hAnsiTheme="minorHAnsi"/>
        </w:rPr>
        <w:fldChar w:fldCharType="end"/>
      </w:r>
      <w:r w:rsidRPr="00272241">
        <w:rPr>
          <w:rFonts w:asciiTheme="minorHAnsi" w:hAnsiTheme="minorHAnsi"/>
        </w:rPr>
        <w:t>; and</w:t>
      </w:r>
    </w:p>
    <w:p w14:paraId="3F8FB5EC" w14:textId="0F13AC54" w:rsidR="002E4AD7" w:rsidRPr="00272241" w:rsidRDefault="002E4AD7" w:rsidP="004D04AE">
      <w:pPr>
        <w:pStyle w:val="a"/>
        <w:numPr>
          <w:ilvl w:val="1"/>
          <w:numId w:val="7"/>
        </w:numPr>
        <w:rPr>
          <w:rFonts w:asciiTheme="minorHAnsi" w:hAnsiTheme="minorHAnsi"/>
        </w:rPr>
      </w:pPr>
      <w:r w:rsidRPr="00272241">
        <w:rPr>
          <w:rFonts w:asciiTheme="minorHAnsi" w:hAnsiTheme="minorHAnsi"/>
        </w:rPr>
        <w:t xml:space="preserve">complies with </w:t>
      </w:r>
      <w:proofErr w:type="gramStart"/>
      <w:r w:rsidRPr="00272241">
        <w:rPr>
          <w:rFonts w:asciiTheme="minorHAnsi" w:hAnsiTheme="minorHAnsi"/>
        </w:rPr>
        <w:t>all of</w:t>
      </w:r>
      <w:proofErr w:type="gramEnd"/>
      <w:r w:rsidRPr="00272241">
        <w:rPr>
          <w:rFonts w:asciiTheme="minorHAnsi" w:hAnsiTheme="minorHAnsi"/>
        </w:rPr>
        <w:t xml:space="preserve"> the requirements of Section 503B of the F</w:t>
      </w:r>
      <w:r w:rsidR="007C41F6" w:rsidRPr="00272241">
        <w:rPr>
          <w:rFonts w:asciiTheme="minorHAnsi" w:hAnsiTheme="minorHAnsi"/>
        </w:rPr>
        <w:t>ederal</w:t>
      </w:r>
      <w:r w:rsidR="00EF671F" w:rsidRPr="00272241">
        <w:rPr>
          <w:rFonts w:asciiTheme="minorHAnsi" w:hAnsiTheme="minorHAnsi"/>
        </w:rPr>
        <w:t xml:space="preserve"> </w:t>
      </w:r>
      <w:r w:rsidR="00755768" w:rsidRPr="00272241">
        <w:rPr>
          <w:rFonts w:asciiTheme="minorHAnsi" w:hAnsiTheme="minorHAnsi"/>
        </w:rPr>
        <w:t xml:space="preserve">FD&amp;C </w:t>
      </w:r>
      <w:r w:rsidRPr="00272241">
        <w:rPr>
          <w:rFonts w:asciiTheme="minorHAnsi" w:hAnsiTheme="minorHAnsi"/>
        </w:rPr>
        <w:t>Act.</w:t>
      </w:r>
    </w:p>
    <w:p w14:paraId="4E8F3760" w14:textId="77777777" w:rsidR="00B12407" w:rsidRPr="00272241" w:rsidRDefault="00B12407" w:rsidP="00066834">
      <w:pPr>
        <w:pStyle w:val="a"/>
        <w:numPr>
          <w:ilvl w:val="0"/>
          <w:numId w:val="7"/>
        </w:numPr>
        <w:rPr>
          <w:rFonts w:asciiTheme="minorHAnsi" w:hAnsiTheme="minorHAnsi"/>
        </w:rPr>
      </w:pPr>
      <w:r w:rsidRPr="00272241">
        <w:rPr>
          <w:rFonts w:asciiTheme="minorHAnsi" w:hAnsiTheme="minorHAnsi"/>
        </w:rPr>
        <w:t>“Parenteral” means by some other route than through the gastrointestinal tract such as, but not limited to, intravenous, subcutaneous, or intramuscular routes.</w:t>
      </w:r>
    </w:p>
    <w:p w14:paraId="674C3FCE" w14:textId="77777777" w:rsidR="00B12407" w:rsidRPr="00272241" w:rsidRDefault="00B12407" w:rsidP="00066834">
      <w:pPr>
        <w:pStyle w:val="a"/>
        <w:numPr>
          <w:ilvl w:val="0"/>
          <w:numId w:val="7"/>
        </w:numPr>
        <w:rPr>
          <w:rFonts w:asciiTheme="minorHAnsi" w:hAnsiTheme="minorHAnsi"/>
        </w:rPr>
      </w:pPr>
      <w:r w:rsidRPr="00272241">
        <w:rPr>
          <w:rFonts w:asciiTheme="minorHAnsi" w:hAnsiTheme="minorHAnsi"/>
        </w:rPr>
        <w:t>“Patient Counseling</w:t>
      </w:r>
      <w:r w:rsidR="00397626" w:rsidRPr="00272241">
        <w:rPr>
          <w:rFonts w:asciiTheme="minorHAnsi" w:hAnsiTheme="minorHAnsi"/>
        </w:rPr>
        <w:fldChar w:fldCharType="begin"/>
      </w:r>
      <w:r w:rsidR="00397626" w:rsidRPr="00272241">
        <w:rPr>
          <w:rFonts w:asciiTheme="minorHAnsi" w:hAnsiTheme="minorHAnsi"/>
        </w:rPr>
        <w:instrText xml:space="preserve"> XE "patient counseling" </w:instrText>
      </w:r>
      <w:r w:rsidR="00397626" w:rsidRPr="00272241">
        <w:rPr>
          <w:rFonts w:asciiTheme="minorHAnsi" w:hAnsiTheme="minorHAnsi"/>
        </w:rPr>
        <w:fldChar w:fldCharType="end"/>
      </w:r>
      <w:r w:rsidRPr="00272241">
        <w:rPr>
          <w:rFonts w:asciiTheme="minorHAnsi" w:hAnsiTheme="minorHAnsi"/>
        </w:rPr>
        <w:t>” means the oral communication by the Pharmacist of information, as defined in the rules of the applicable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to the patient or caregiver, in order to ensure proper use of Drugs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Pr="00272241">
        <w:rPr>
          <w:rFonts w:asciiTheme="minorHAnsi" w:hAnsiTheme="minorHAnsi"/>
        </w:rPr>
        <w:t xml:space="preserve"> and Devices</w:t>
      </w:r>
      <w:r w:rsidR="002A0DF0" w:rsidRPr="00272241">
        <w:rPr>
          <w:rFonts w:asciiTheme="minorHAnsi" w:hAnsiTheme="minorHAnsi"/>
        </w:rPr>
        <w:fldChar w:fldCharType="begin"/>
      </w:r>
      <w:r w:rsidR="002A0DF0" w:rsidRPr="00272241">
        <w:rPr>
          <w:rFonts w:asciiTheme="minorHAnsi" w:hAnsiTheme="minorHAnsi"/>
        </w:rPr>
        <w:instrText xml:space="preserve"> XE "device" </w:instrText>
      </w:r>
      <w:r w:rsidR="002A0DF0" w:rsidRPr="00272241">
        <w:rPr>
          <w:rFonts w:asciiTheme="minorHAnsi" w:hAnsiTheme="minorHAnsi"/>
        </w:rPr>
        <w:fldChar w:fldCharType="end"/>
      </w:r>
      <w:r w:rsidRPr="00272241">
        <w:rPr>
          <w:rFonts w:asciiTheme="minorHAnsi" w:hAnsiTheme="minorHAnsi"/>
        </w:rPr>
        <w:t>.</w:t>
      </w:r>
    </w:p>
    <w:p w14:paraId="600C12BF" w14:textId="75CEB69A" w:rsidR="00B12407" w:rsidRPr="00272241" w:rsidRDefault="00B12407" w:rsidP="00066834">
      <w:pPr>
        <w:pStyle w:val="a"/>
        <w:numPr>
          <w:ilvl w:val="0"/>
          <w:numId w:val="7"/>
        </w:numPr>
        <w:rPr>
          <w:rFonts w:asciiTheme="minorHAnsi" w:hAnsiTheme="minorHAnsi"/>
        </w:rPr>
      </w:pPr>
      <w:r w:rsidRPr="00272241">
        <w:rPr>
          <w:rFonts w:asciiTheme="minorHAnsi" w:hAnsiTheme="minorHAnsi"/>
        </w:rPr>
        <w:t>“Patient Intervention Program</w:t>
      </w:r>
      <w:r w:rsidR="00397626" w:rsidRPr="00272241">
        <w:rPr>
          <w:rFonts w:asciiTheme="minorHAnsi" w:hAnsiTheme="minorHAnsi"/>
        </w:rPr>
        <w:fldChar w:fldCharType="begin"/>
      </w:r>
      <w:r w:rsidR="00397626" w:rsidRPr="00272241">
        <w:rPr>
          <w:rFonts w:asciiTheme="minorHAnsi" w:hAnsiTheme="minorHAnsi"/>
        </w:rPr>
        <w:instrText xml:space="preserve"> XE "patient intervention program" </w:instrText>
      </w:r>
      <w:r w:rsidR="00397626" w:rsidRPr="00272241">
        <w:rPr>
          <w:rFonts w:asciiTheme="minorHAnsi" w:hAnsiTheme="minorHAnsi"/>
        </w:rPr>
        <w:fldChar w:fldCharType="end"/>
      </w:r>
      <w:r w:rsidRPr="00272241">
        <w:rPr>
          <w:rFonts w:asciiTheme="minorHAnsi" w:hAnsiTheme="minorHAnsi"/>
        </w:rPr>
        <w:t>” is defined as any structured activity that complements or supplements the existing responsibilities regarding the Dispensing</w:t>
      </w:r>
      <w:r w:rsidR="00397626" w:rsidRPr="00272241">
        <w:rPr>
          <w:rFonts w:asciiTheme="minorHAnsi" w:hAnsiTheme="minorHAnsi"/>
        </w:rPr>
        <w:fldChar w:fldCharType="begin"/>
      </w:r>
      <w:r w:rsidR="00397626" w:rsidRPr="00272241">
        <w:rPr>
          <w:rFonts w:asciiTheme="minorHAnsi" w:hAnsiTheme="minorHAnsi"/>
        </w:rPr>
        <w:instrText xml:space="preserve"> XE </w:instrText>
      </w:r>
      <w:r w:rsidR="00047052" w:rsidRPr="00272241">
        <w:rPr>
          <w:rFonts w:asciiTheme="minorHAnsi" w:hAnsiTheme="minorHAnsi"/>
        </w:rPr>
        <w:instrText>“dispensing”</w:instrText>
      </w:r>
      <w:r w:rsidR="00397626" w:rsidRPr="00272241">
        <w:rPr>
          <w:rFonts w:asciiTheme="minorHAnsi" w:hAnsiTheme="minorHAnsi"/>
        </w:rPr>
        <w:instrText xml:space="preserve"> </w:instrText>
      </w:r>
      <w:r w:rsidR="00397626" w:rsidRPr="00272241">
        <w:rPr>
          <w:rFonts w:asciiTheme="minorHAnsi" w:hAnsiTheme="minorHAnsi"/>
        </w:rPr>
        <w:fldChar w:fldCharType="end"/>
      </w:r>
      <w:r w:rsidRPr="00272241">
        <w:rPr>
          <w:rFonts w:asciiTheme="minorHAnsi" w:hAnsiTheme="minorHAnsi"/>
        </w:rPr>
        <w:t xml:space="preserve"> of prescriptions and associated Patient Counseling</w:t>
      </w:r>
      <w:r w:rsidR="00397626" w:rsidRPr="00272241">
        <w:rPr>
          <w:rFonts w:asciiTheme="minorHAnsi" w:hAnsiTheme="minorHAnsi"/>
        </w:rPr>
        <w:fldChar w:fldCharType="begin"/>
      </w:r>
      <w:r w:rsidR="00397626" w:rsidRPr="00272241">
        <w:rPr>
          <w:rFonts w:asciiTheme="minorHAnsi" w:hAnsiTheme="minorHAnsi"/>
        </w:rPr>
        <w:instrText xml:space="preserve"> XE "patient counseling" </w:instrText>
      </w:r>
      <w:r w:rsidR="00397626" w:rsidRPr="00272241">
        <w:rPr>
          <w:rFonts w:asciiTheme="minorHAnsi" w:hAnsiTheme="minorHAnsi"/>
        </w:rPr>
        <w:fldChar w:fldCharType="end"/>
      </w:r>
      <w:r w:rsidRPr="00272241">
        <w:rPr>
          <w:rFonts w:asciiTheme="minorHAnsi" w:hAnsiTheme="minorHAnsi"/>
        </w:rPr>
        <w:t>, and that uses Protected Health Information</w:t>
      </w:r>
      <w:r w:rsidR="000276C0" w:rsidRPr="00272241">
        <w:rPr>
          <w:rFonts w:asciiTheme="minorHAnsi" w:hAnsiTheme="minorHAnsi"/>
        </w:rPr>
        <w:fldChar w:fldCharType="begin"/>
      </w:r>
      <w:r w:rsidR="000276C0" w:rsidRPr="00272241">
        <w:rPr>
          <w:rFonts w:asciiTheme="minorHAnsi" w:hAnsiTheme="minorHAnsi"/>
        </w:rPr>
        <w:instrText xml:space="preserve"> XE "</w:instrText>
      </w:r>
      <w:r w:rsidR="00F534D7">
        <w:rPr>
          <w:rFonts w:asciiTheme="minorHAnsi" w:hAnsiTheme="minorHAnsi"/>
        </w:rPr>
        <w:instrText>p</w:instrText>
      </w:r>
      <w:r w:rsidR="000276C0" w:rsidRPr="00272241">
        <w:rPr>
          <w:rFonts w:asciiTheme="minorHAnsi" w:hAnsiTheme="minorHAnsi"/>
        </w:rPr>
        <w:instrText xml:space="preserve">rotected </w:instrText>
      </w:r>
      <w:r w:rsidR="00F534D7">
        <w:rPr>
          <w:rFonts w:asciiTheme="minorHAnsi" w:hAnsiTheme="minorHAnsi"/>
        </w:rPr>
        <w:instrText>h</w:instrText>
      </w:r>
      <w:r w:rsidR="000276C0" w:rsidRPr="00272241">
        <w:rPr>
          <w:rFonts w:asciiTheme="minorHAnsi" w:hAnsiTheme="minorHAnsi"/>
        </w:rPr>
        <w:instrText xml:space="preserve">ealth </w:instrText>
      </w:r>
      <w:r w:rsidR="00F534D7">
        <w:rPr>
          <w:rFonts w:asciiTheme="minorHAnsi" w:hAnsiTheme="minorHAnsi"/>
        </w:rPr>
        <w:instrText>i</w:instrText>
      </w:r>
      <w:r w:rsidR="000276C0" w:rsidRPr="00272241">
        <w:rPr>
          <w:rFonts w:asciiTheme="minorHAnsi" w:hAnsiTheme="minorHAnsi"/>
        </w:rPr>
        <w:instrText xml:space="preserve">nformation" </w:instrText>
      </w:r>
      <w:r w:rsidR="000276C0" w:rsidRPr="00272241">
        <w:rPr>
          <w:rFonts w:asciiTheme="minorHAnsi" w:hAnsiTheme="minorHAnsi"/>
        </w:rPr>
        <w:fldChar w:fldCharType="end"/>
      </w:r>
      <w:r w:rsidRPr="00272241">
        <w:rPr>
          <w:rFonts w:asciiTheme="minorHAnsi" w:hAnsiTheme="minorHAnsi"/>
        </w:rPr>
        <w:t xml:space="preserve"> to contact the patient or caregiver via phone, print, electronic media, or other means of communication, to discuss, inform, and/or affect patient therapy or choice of medications. </w:t>
      </w:r>
    </w:p>
    <w:p w14:paraId="4B326B96" w14:textId="68C201DF" w:rsidR="00FC47C7" w:rsidRPr="00272241" w:rsidRDefault="00FC47C7" w:rsidP="00066834">
      <w:pPr>
        <w:pStyle w:val="a"/>
        <w:numPr>
          <w:ilvl w:val="0"/>
          <w:numId w:val="7"/>
        </w:numPr>
        <w:rPr>
          <w:rFonts w:asciiTheme="minorHAnsi" w:hAnsiTheme="minorHAnsi"/>
        </w:rPr>
      </w:pPr>
      <w:r w:rsidRPr="00272241">
        <w:rPr>
          <w:rFonts w:asciiTheme="minorHAnsi" w:hAnsiTheme="minorHAnsi"/>
        </w:rPr>
        <w:t>“Peer Review” means a process that is part of an outcome-based, continuous quality improvement process that involves:</w:t>
      </w:r>
    </w:p>
    <w:p w14:paraId="68563487" w14:textId="77777777" w:rsidR="00FC47C7" w:rsidRPr="00272241" w:rsidRDefault="00FC47C7" w:rsidP="00066834">
      <w:pPr>
        <w:pStyle w:val="1"/>
        <w:numPr>
          <w:ilvl w:val="1"/>
          <w:numId w:val="7"/>
        </w:numPr>
        <w:rPr>
          <w:rFonts w:asciiTheme="minorHAnsi" w:hAnsiTheme="minorHAnsi"/>
        </w:rPr>
      </w:pPr>
      <w:r w:rsidRPr="00272241">
        <w:rPr>
          <w:rFonts w:asciiTheme="minorHAnsi" w:hAnsiTheme="minorHAnsi"/>
        </w:rPr>
        <w:t>the setting and periodic re-evaluation of standards for quality by which a pharmacy operation will be evaluated:</w:t>
      </w:r>
    </w:p>
    <w:p w14:paraId="4E2A137B" w14:textId="77777777" w:rsidR="0016083E" w:rsidRPr="00272241" w:rsidRDefault="00FC47C7" w:rsidP="00066834">
      <w:pPr>
        <w:pStyle w:val="1"/>
        <w:numPr>
          <w:ilvl w:val="1"/>
          <w:numId w:val="7"/>
        </w:numPr>
        <w:rPr>
          <w:rFonts w:asciiTheme="minorHAnsi" w:hAnsiTheme="minorHAnsi"/>
        </w:rPr>
      </w:pPr>
      <w:r w:rsidRPr="00272241">
        <w:rPr>
          <w:rFonts w:asciiTheme="minorHAnsi" w:hAnsiTheme="minorHAnsi"/>
        </w:rPr>
        <w:t xml:space="preserve">the collection of data necessary to identify when those standards are not being met and data necessary to </w:t>
      </w:r>
      <w:r w:rsidR="0016083E" w:rsidRPr="00272241">
        <w:rPr>
          <w:rFonts w:asciiTheme="minorHAnsi" w:hAnsiTheme="minorHAnsi"/>
        </w:rPr>
        <w:t>evaluate the reason(s) the deficiency occurred;</w:t>
      </w:r>
    </w:p>
    <w:p w14:paraId="3F3A39DD" w14:textId="77777777" w:rsidR="0016083E" w:rsidRPr="00272241" w:rsidRDefault="0016083E" w:rsidP="00066834">
      <w:pPr>
        <w:pStyle w:val="1"/>
        <w:numPr>
          <w:ilvl w:val="1"/>
          <w:numId w:val="7"/>
        </w:numPr>
        <w:rPr>
          <w:rFonts w:asciiTheme="minorHAnsi" w:hAnsiTheme="minorHAnsi"/>
        </w:rPr>
      </w:pPr>
      <w:r w:rsidRPr="00272241">
        <w:rPr>
          <w:rFonts w:asciiTheme="minorHAnsi" w:hAnsiTheme="minorHAnsi"/>
        </w:rPr>
        <w:t>an objective review of the data by an appropriate peer review committee to make recommendations for quality improvement; and</w:t>
      </w:r>
    </w:p>
    <w:p w14:paraId="37CAA781" w14:textId="03F5C572" w:rsidR="003C0625" w:rsidRPr="00272241" w:rsidRDefault="0016083E" w:rsidP="00066834">
      <w:pPr>
        <w:pStyle w:val="1"/>
        <w:numPr>
          <w:ilvl w:val="1"/>
          <w:numId w:val="7"/>
        </w:numPr>
        <w:rPr>
          <w:rFonts w:asciiTheme="minorHAnsi" w:hAnsiTheme="minorHAnsi"/>
        </w:rPr>
      </w:pPr>
      <w:r w:rsidRPr="00272241">
        <w:rPr>
          <w:rFonts w:asciiTheme="minorHAnsi" w:hAnsiTheme="minorHAnsi"/>
        </w:rPr>
        <w:t>an appropriate feedback mechanism to ensure that the process is operating in a manner that continually improves the quality of care provided to patients.</w:t>
      </w:r>
    </w:p>
    <w:p w14:paraId="7488DFFE" w14:textId="77777777" w:rsidR="00AF2F87" w:rsidRPr="00272241" w:rsidRDefault="0016083E" w:rsidP="00066834">
      <w:pPr>
        <w:pStyle w:val="1"/>
        <w:numPr>
          <w:ilvl w:val="2"/>
          <w:numId w:val="7"/>
        </w:numPr>
        <w:rPr>
          <w:rFonts w:asciiTheme="minorHAnsi" w:hAnsiTheme="minorHAnsi"/>
        </w:rPr>
      </w:pPr>
      <w:r w:rsidRPr="00272241">
        <w:rPr>
          <w:rFonts w:asciiTheme="minorHAnsi" w:hAnsiTheme="minorHAnsi"/>
        </w:rPr>
        <w:t>Peer review should not be a punitive activity or a performance evaluation.</w:t>
      </w:r>
    </w:p>
    <w:p w14:paraId="42061533" w14:textId="70481C3E" w:rsidR="00AF2F87" w:rsidRPr="00272241" w:rsidRDefault="00AF2F87" w:rsidP="00066834">
      <w:pPr>
        <w:pStyle w:val="a"/>
        <w:numPr>
          <w:ilvl w:val="0"/>
          <w:numId w:val="7"/>
        </w:numPr>
        <w:rPr>
          <w:rFonts w:asciiTheme="minorHAnsi" w:hAnsiTheme="minorHAnsi"/>
        </w:rPr>
      </w:pPr>
      <w:r w:rsidRPr="00272241">
        <w:rPr>
          <w:rFonts w:asciiTheme="minorHAnsi" w:hAnsiTheme="minorHAnsi"/>
        </w:rPr>
        <w:t>“Peer Review Committee”</w:t>
      </w:r>
      <w:r w:rsidR="00715CA0" w:rsidRPr="00272241">
        <w:rPr>
          <w:rStyle w:val="FootnoteReference"/>
          <w:rFonts w:asciiTheme="minorHAnsi" w:hAnsiTheme="minorHAnsi"/>
        </w:rPr>
        <w:footnoteReference w:id="26"/>
      </w:r>
      <w:r w:rsidR="00B945AB">
        <w:rPr>
          <w:rFonts w:asciiTheme="minorHAnsi" w:hAnsiTheme="minorHAnsi"/>
        </w:rPr>
        <w:t xml:space="preserve"> </w:t>
      </w:r>
      <w:r w:rsidRPr="00272241">
        <w:rPr>
          <w:rFonts w:asciiTheme="minorHAnsi" w:hAnsiTheme="minorHAnsi"/>
        </w:rPr>
        <w:t>means:</w:t>
      </w:r>
    </w:p>
    <w:p w14:paraId="7E681E2A" w14:textId="77777777" w:rsidR="00AF2F87" w:rsidRPr="00272241" w:rsidRDefault="00AF2F87" w:rsidP="00066834">
      <w:pPr>
        <w:pStyle w:val="1"/>
        <w:numPr>
          <w:ilvl w:val="1"/>
          <w:numId w:val="7"/>
        </w:numPr>
        <w:rPr>
          <w:rFonts w:asciiTheme="minorHAnsi" w:hAnsiTheme="minorHAnsi"/>
        </w:rPr>
      </w:pPr>
      <w:r w:rsidRPr="00272241">
        <w:rPr>
          <w:rFonts w:asciiTheme="minorHAnsi" w:hAnsiTheme="minorHAnsi"/>
        </w:rPr>
        <w:t>a committee that is authorized to evaluate the quality of pharmacy services or the competence of pharmacists and suggest improvements in pharmacy systems to enhance patient care; or</w:t>
      </w:r>
    </w:p>
    <w:p w14:paraId="7B5A2CE3" w14:textId="77777777" w:rsidR="00AF2F87" w:rsidRPr="00272241" w:rsidRDefault="00AF2F87" w:rsidP="00066834">
      <w:pPr>
        <w:pStyle w:val="1"/>
        <w:numPr>
          <w:ilvl w:val="1"/>
          <w:numId w:val="7"/>
        </w:numPr>
        <w:rPr>
          <w:rFonts w:asciiTheme="minorHAnsi" w:hAnsiTheme="minorHAnsi"/>
        </w:rPr>
      </w:pPr>
      <w:r w:rsidRPr="00272241">
        <w:rPr>
          <w:rFonts w:asciiTheme="minorHAnsi" w:hAnsiTheme="minorHAnsi"/>
        </w:rPr>
        <w:t>a committee established by a person who owns a pharmacy or employs pharmacists that is authorized to evaluate the quality of pharmacy services or the competence of pharmacists and suggest improvements in pharmacy systems to enhance patient care.</w:t>
      </w:r>
    </w:p>
    <w:p w14:paraId="4D78F594" w14:textId="77777777" w:rsidR="00B12407" w:rsidRPr="00272241" w:rsidRDefault="00B12407" w:rsidP="00066834">
      <w:pPr>
        <w:pStyle w:val="a"/>
        <w:numPr>
          <w:ilvl w:val="0"/>
          <w:numId w:val="7"/>
        </w:numPr>
        <w:rPr>
          <w:rFonts w:asciiTheme="minorHAnsi" w:hAnsiTheme="minorHAnsi"/>
        </w:rPr>
      </w:pPr>
      <w:r w:rsidRPr="00272241">
        <w:rPr>
          <w:rFonts w:asciiTheme="minorHAnsi" w:hAnsiTheme="minorHAnsi"/>
        </w:rPr>
        <w:t>“Person” means an individual, corporation, subsidiary, partnership, association, organization, affiliate organization, or any other legal entity, including government.</w:t>
      </w:r>
    </w:p>
    <w:p w14:paraId="34720502" w14:textId="090C13BD" w:rsidR="00B12407" w:rsidRPr="00272241" w:rsidRDefault="00B12407" w:rsidP="00066834">
      <w:pPr>
        <w:pStyle w:val="a"/>
        <w:numPr>
          <w:ilvl w:val="0"/>
          <w:numId w:val="7"/>
        </w:numPr>
        <w:rPr>
          <w:rFonts w:asciiTheme="minorHAnsi" w:hAnsiTheme="minorHAnsi"/>
        </w:rPr>
      </w:pPr>
      <w:r w:rsidRPr="00272241">
        <w:rPr>
          <w:rFonts w:asciiTheme="minorHAnsi" w:hAnsiTheme="minorHAnsi"/>
        </w:rPr>
        <w:t>“Pharmacist” means an individual currently licensed by this State to engage in the Practice of Pharmacy</w:t>
      </w:r>
      <w:r w:rsidR="00397626" w:rsidRPr="00272241">
        <w:rPr>
          <w:rFonts w:asciiTheme="minorHAnsi" w:hAnsiTheme="minorHAnsi"/>
        </w:rPr>
        <w:fldChar w:fldCharType="begin"/>
      </w:r>
      <w:r w:rsidR="00397626" w:rsidRPr="00272241">
        <w:rPr>
          <w:rFonts w:asciiTheme="minorHAnsi" w:hAnsiTheme="minorHAnsi"/>
        </w:rPr>
        <w:instrText xml:space="preserve"> XE "practice of pharmacy" </w:instrText>
      </w:r>
      <w:r w:rsidR="00397626" w:rsidRPr="00272241">
        <w:rPr>
          <w:rFonts w:asciiTheme="minorHAnsi" w:hAnsiTheme="minorHAnsi"/>
        </w:rPr>
        <w:fldChar w:fldCharType="end"/>
      </w:r>
      <w:r w:rsidRPr="00272241">
        <w:rPr>
          <w:rFonts w:asciiTheme="minorHAnsi" w:hAnsiTheme="minorHAnsi"/>
        </w:rPr>
        <w:t>. A Pharmacist is entitled to engage in the Practice of Pharmacy</w:t>
      </w:r>
      <w:r w:rsidR="008D699C" w:rsidRPr="00272241">
        <w:rPr>
          <w:rFonts w:asciiTheme="minorHAnsi" w:hAnsiTheme="minorHAnsi"/>
        </w:rPr>
        <w:fldChar w:fldCharType="begin"/>
      </w:r>
      <w:r w:rsidR="008D699C" w:rsidRPr="00272241">
        <w:rPr>
          <w:rFonts w:asciiTheme="minorHAnsi" w:hAnsiTheme="minorHAnsi"/>
        </w:rPr>
        <w:instrText xml:space="preserve"> XE "practice of pharmacy" </w:instrText>
      </w:r>
      <w:r w:rsidR="008D699C" w:rsidRPr="00272241">
        <w:rPr>
          <w:rFonts w:asciiTheme="minorHAnsi" w:hAnsiTheme="minorHAnsi"/>
        </w:rPr>
        <w:fldChar w:fldCharType="end"/>
      </w:r>
      <w:r w:rsidRPr="00272241">
        <w:rPr>
          <w:rFonts w:asciiTheme="minorHAnsi" w:hAnsiTheme="minorHAnsi"/>
        </w:rPr>
        <w:t>, as defined in this chapter, within or outside of a licensed Pharmacy, as defined in the Rules of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w:t>
      </w:r>
    </w:p>
    <w:p w14:paraId="1536FA31" w14:textId="3FC6FBC0" w:rsidR="00F16339" w:rsidRPr="00272241" w:rsidRDefault="00F16339" w:rsidP="00066834">
      <w:pPr>
        <w:pStyle w:val="a"/>
        <w:numPr>
          <w:ilvl w:val="0"/>
          <w:numId w:val="7"/>
        </w:numPr>
        <w:rPr>
          <w:rFonts w:asciiTheme="minorHAnsi" w:hAnsiTheme="minorHAnsi"/>
        </w:rPr>
      </w:pPr>
      <w:r w:rsidRPr="00272241">
        <w:rPr>
          <w:rFonts w:asciiTheme="minorHAnsi" w:hAnsiTheme="minorHAnsi"/>
        </w:rPr>
        <w:t>“Pharmacist Care</w:t>
      </w:r>
      <w:r w:rsidR="004536E0" w:rsidRPr="00272241">
        <w:rPr>
          <w:rFonts w:asciiTheme="minorHAnsi" w:hAnsiTheme="minorHAnsi"/>
        </w:rPr>
        <w:t xml:space="preserve"> Services</w:t>
      </w:r>
      <w:r w:rsidRPr="00272241">
        <w:rPr>
          <w:rFonts w:asciiTheme="minorHAnsi" w:hAnsiTheme="minorHAnsi"/>
        </w:rPr>
        <w:fldChar w:fldCharType="begin"/>
      </w:r>
      <w:r w:rsidRPr="00272241">
        <w:rPr>
          <w:rFonts w:asciiTheme="minorHAnsi" w:hAnsiTheme="minorHAnsi"/>
        </w:rPr>
        <w:instrText xml:space="preserve"> XE "pharmacist care" </w:instrText>
      </w:r>
      <w:r w:rsidRPr="00272241">
        <w:rPr>
          <w:rFonts w:asciiTheme="minorHAnsi" w:hAnsiTheme="minorHAnsi"/>
        </w:rPr>
        <w:fldChar w:fldCharType="end"/>
      </w:r>
      <w:r w:rsidRPr="00272241">
        <w:rPr>
          <w:rFonts w:asciiTheme="minorHAnsi" w:hAnsiTheme="minorHAnsi"/>
        </w:rPr>
        <w:t>” is the provision by a Pharmacist of patient care activities</w:t>
      </w:r>
      <w:r w:rsidR="004536E0" w:rsidRPr="00272241">
        <w:rPr>
          <w:rFonts w:asciiTheme="minorHAnsi" w:hAnsiTheme="minorHAnsi"/>
        </w:rPr>
        <w:t xml:space="preserve"> within this </w:t>
      </w:r>
      <w:r w:rsidR="00823D41" w:rsidRPr="00272241">
        <w:rPr>
          <w:rFonts w:asciiTheme="minorHAnsi" w:hAnsiTheme="minorHAnsi"/>
        </w:rPr>
        <w:t>S</w:t>
      </w:r>
      <w:r w:rsidR="004536E0" w:rsidRPr="00272241">
        <w:rPr>
          <w:rFonts w:asciiTheme="minorHAnsi" w:hAnsiTheme="minorHAnsi"/>
        </w:rPr>
        <w:t xml:space="preserve">tate or into this </w:t>
      </w:r>
      <w:r w:rsidR="00823D41" w:rsidRPr="00272241">
        <w:rPr>
          <w:rFonts w:asciiTheme="minorHAnsi" w:hAnsiTheme="minorHAnsi"/>
        </w:rPr>
        <w:t>S</w:t>
      </w:r>
      <w:r w:rsidR="004536E0" w:rsidRPr="00272241">
        <w:rPr>
          <w:rFonts w:asciiTheme="minorHAnsi" w:hAnsiTheme="minorHAnsi"/>
        </w:rPr>
        <w:t>tate</w:t>
      </w:r>
      <w:r w:rsidRPr="00272241">
        <w:rPr>
          <w:rFonts w:asciiTheme="minorHAnsi" w:hAnsiTheme="minorHAnsi"/>
        </w:rPr>
        <w:t>, as defined by the Rules of the Board</w:t>
      </w:r>
      <w:r w:rsidRPr="00272241">
        <w:rPr>
          <w:rFonts w:asciiTheme="minorHAnsi" w:hAnsiTheme="minorHAnsi"/>
        </w:rPr>
        <w:fldChar w:fldCharType="begin"/>
      </w:r>
      <w:r w:rsidRPr="00272241">
        <w:rPr>
          <w:rFonts w:asciiTheme="minorHAnsi" w:hAnsiTheme="minorHAnsi"/>
        </w:rPr>
        <w:instrText xml:space="preserve"> XE "medication therapy management" </w:instrText>
      </w:r>
      <w:r w:rsidRPr="00272241">
        <w:rPr>
          <w:rFonts w:asciiTheme="minorHAnsi" w:hAnsiTheme="minorHAnsi"/>
        </w:rPr>
        <w:fldChar w:fldCharType="end"/>
      </w:r>
      <w:r w:rsidRPr="00272241">
        <w:rPr>
          <w:rFonts w:asciiTheme="minorHAnsi" w:hAnsiTheme="minorHAnsi"/>
        </w:rPr>
        <w:t>, with or without the Dispensing</w:t>
      </w:r>
      <w:r w:rsidRPr="00272241">
        <w:rPr>
          <w:rFonts w:asciiTheme="minorHAnsi" w:hAnsiTheme="minorHAnsi"/>
        </w:rPr>
        <w:fldChar w:fldCharType="begin"/>
      </w:r>
      <w:r w:rsidRPr="00272241">
        <w:rPr>
          <w:rFonts w:asciiTheme="minorHAnsi" w:hAnsiTheme="minorHAnsi"/>
        </w:rPr>
        <w:instrText xml:space="preserve"> XE </w:instrText>
      </w:r>
      <w:r w:rsidR="00047052" w:rsidRPr="00272241">
        <w:rPr>
          <w:rFonts w:asciiTheme="minorHAnsi" w:hAnsiTheme="minorHAnsi"/>
        </w:rPr>
        <w:instrText>“dispensing”</w:instrText>
      </w:r>
      <w:r w:rsidRPr="00272241">
        <w:rPr>
          <w:rFonts w:asciiTheme="minorHAnsi" w:hAnsiTheme="minorHAnsi"/>
        </w:rPr>
        <w:instrText xml:space="preserve"> </w:instrText>
      </w:r>
      <w:r w:rsidRPr="00272241">
        <w:rPr>
          <w:rFonts w:asciiTheme="minorHAnsi" w:hAnsiTheme="minorHAnsi"/>
        </w:rPr>
        <w:fldChar w:fldCharType="end"/>
      </w:r>
      <w:r w:rsidRPr="00272241">
        <w:rPr>
          <w:rFonts w:asciiTheme="minorHAnsi" w:hAnsiTheme="minorHAnsi"/>
        </w:rPr>
        <w:t xml:space="preserve"> of Drugs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Pr="00272241">
        <w:rPr>
          <w:rFonts w:asciiTheme="minorHAnsi" w:hAnsiTheme="minorHAnsi"/>
        </w:rPr>
        <w:t xml:space="preserve"> or Devices</w:t>
      </w:r>
      <w:r w:rsidR="002A0DF0" w:rsidRPr="00272241">
        <w:rPr>
          <w:rFonts w:asciiTheme="minorHAnsi" w:hAnsiTheme="minorHAnsi"/>
        </w:rPr>
        <w:fldChar w:fldCharType="begin"/>
      </w:r>
      <w:r w:rsidR="002A0DF0" w:rsidRPr="00272241">
        <w:rPr>
          <w:rFonts w:asciiTheme="minorHAnsi" w:hAnsiTheme="minorHAnsi"/>
        </w:rPr>
        <w:instrText xml:space="preserve"> XE "device" </w:instrText>
      </w:r>
      <w:r w:rsidR="002A0DF0" w:rsidRPr="00272241">
        <w:rPr>
          <w:rFonts w:asciiTheme="minorHAnsi" w:hAnsiTheme="minorHAnsi"/>
        </w:rPr>
        <w:fldChar w:fldCharType="end"/>
      </w:r>
      <w:r w:rsidRPr="00272241">
        <w:rPr>
          <w:rFonts w:asciiTheme="minorHAnsi" w:hAnsiTheme="minorHAnsi"/>
        </w:rPr>
        <w:t>, intended to achieve outcomes related to the cure or prevention of a disease, elimination or reduction of a patient’s symptoms, or arresting or slowing of a disease process</w:t>
      </w:r>
      <w:r w:rsidRPr="00272241">
        <w:rPr>
          <w:rFonts w:asciiTheme="minorHAnsi" w:hAnsiTheme="minorHAnsi"/>
        </w:rPr>
        <w:fldChar w:fldCharType="begin"/>
      </w:r>
      <w:r w:rsidRPr="00272241">
        <w:rPr>
          <w:rFonts w:asciiTheme="minorHAnsi" w:hAnsiTheme="minorHAnsi"/>
        </w:rPr>
        <w:instrText xml:space="preserve"> XE "board of pharmacy" </w:instrText>
      </w:r>
      <w:r w:rsidRPr="00272241">
        <w:rPr>
          <w:rFonts w:asciiTheme="minorHAnsi" w:hAnsiTheme="minorHAnsi"/>
        </w:rPr>
        <w:fldChar w:fldCharType="end"/>
      </w:r>
      <w:r w:rsidRPr="00272241">
        <w:rPr>
          <w:rFonts w:asciiTheme="minorHAnsi" w:hAnsiTheme="minorHAnsi"/>
        </w:rPr>
        <w:t>.</w:t>
      </w:r>
      <w:r w:rsidR="00715CA0" w:rsidRPr="00272241">
        <w:rPr>
          <w:rStyle w:val="FootnoteReference"/>
          <w:rFonts w:asciiTheme="minorHAnsi" w:hAnsiTheme="minorHAnsi"/>
        </w:rPr>
        <w:footnoteReference w:id="27"/>
      </w:r>
      <w:r w:rsidRPr="00272241">
        <w:rPr>
          <w:rFonts w:asciiTheme="minorHAnsi" w:hAnsiTheme="minorHAnsi"/>
        </w:rPr>
        <w:t xml:space="preserve"> </w:t>
      </w:r>
    </w:p>
    <w:p w14:paraId="7928E2D1" w14:textId="77777777" w:rsidR="00B12407" w:rsidRPr="00272241" w:rsidRDefault="00B12407" w:rsidP="00066834">
      <w:pPr>
        <w:pStyle w:val="a"/>
        <w:numPr>
          <w:ilvl w:val="0"/>
          <w:numId w:val="7"/>
        </w:numPr>
        <w:rPr>
          <w:rFonts w:asciiTheme="minorHAnsi" w:hAnsiTheme="minorHAnsi"/>
        </w:rPr>
      </w:pPr>
      <w:r w:rsidRPr="00272241">
        <w:rPr>
          <w:rFonts w:asciiTheme="minorHAnsi" w:hAnsiTheme="minorHAnsi"/>
        </w:rPr>
        <w:t>“Pharmacist-in-Charge</w:t>
      </w:r>
      <w:r w:rsidR="00397626" w:rsidRPr="00272241">
        <w:rPr>
          <w:rFonts w:asciiTheme="minorHAnsi" w:hAnsiTheme="minorHAnsi"/>
        </w:rPr>
        <w:fldChar w:fldCharType="begin"/>
      </w:r>
      <w:r w:rsidR="00397626" w:rsidRPr="00272241">
        <w:rPr>
          <w:rFonts w:asciiTheme="minorHAnsi" w:hAnsiTheme="minorHAnsi"/>
        </w:rPr>
        <w:instrText xml:space="preserve"> XE "pharmacist-in-charge" </w:instrText>
      </w:r>
      <w:r w:rsidR="00397626" w:rsidRPr="00272241">
        <w:rPr>
          <w:rFonts w:asciiTheme="minorHAnsi" w:hAnsiTheme="minorHAnsi"/>
        </w:rPr>
        <w:fldChar w:fldCharType="end"/>
      </w:r>
      <w:r w:rsidRPr="00272241">
        <w:rPr>
          <w:rFonts w:asciiTheme="minorHAnsi" w:hAnsiTheme="minorHAnsi"/>
        </w:rPr>
        <w:t>” means a Pharmacist currently licensed in this State who accepts responsibility for the operation of a Pharmacy in conformance with all laws and rules pertinent to the Practice of Pharmacy</w:t>
      </w:r>
      <w:r w:rsidR="00397626" w:rsidRPr="00272241">
        <w:rPr>
          <w:rFonts w:asciiTheme="minorHAnsi" w:hAnsiTheme="minorHAnsi"/>
        </w:rPr>
        <w:fldChar w:fldCharType="begin"/>
      </w:r>
      <w:r w:rsidR="00397626" w:rsidRPr="00272241">
        <w:rPr>
          <w:rFonts w:asciiTheme="minorHAnsi" w:hAnsiTheme="minorHAnsi"/>
        </w:rPr>
        <w:instrText xml:space="preserve"> XE "practice of pharmacy" </w:instrText>
      </w:r>
      <w:r w:rsidR="00397626" w:rsidRPr="00272241">
        <w:rPr>
          <w:rFonts w:asciiTheme="minorHAnsi" w:hAnsiTheme="minorHAnsi"/>
        </w:rPr>
        <w:fldChar w:fldCharType="end"/>
      </w:r>
      <w:r w:rsidRPr="00272241">
        <w:rPr>
          <w:rFonts w:asciiTheme="minorHAnsi" w:hAnsiTheme="minorHAnsi"/>
        </w:rPr>
        <w:t xml:space="preserve"> and the Distribution</w:t>
      </w:r>
      <w:r w:rsidR="00397626" w:rsidRPr="00272241">
        <w:rPr>
          <w:rFonts w:asciiTheme="minorHAnsi" w:hAnsiTheme="minorHAnsi"/>
        </w:rPr>
        <w:fldChar w:fldCharType="begin"/>
      </w:r>
      <w:r w:rsidR="00397626" w:rsidRPr="00272241">
        <w:rPr>
          <w:rFonts w:asciiTheme="minorHAnsi" w:hAnsiTheme="minorHAnsi"/>
        </w:rPr>
        <w:instrText xml:space="preserve"> XE "distribute" </w:instrText>
      </w:r>
      <w:r w:rsidR="00397626" w:rsidRPr="00272241">
        <w:rPr>
          <w:rFonts w:asciiTheme="minorHAnsi" w:hAnsiTheme="minorHAnsi"/>
        </w:rPr>
        <w:fldChar w:fldCharType="end"/>
      </w:r>
      <w:r w:rsidRPr="00272241">
        <w:rPr>
          <w:rFonts w:asciiTheme="minorHAnsi" w:hAnsiTheme="minorHAnsi"/>
        </w:rPr>
        <w:t xml:space="preserve"> of Drugs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Pr="00272241">
        <w:rPr>
          <w:rFonts w:asciiTheme="minorHAnsi" w:hAnsiTheme="minorHAnsi"/>
        </w:rPr>
        <w:t>, and who is personally in full and actual charge of such Pharmacy and personnel.</w:t>
      </w:r>
    </w:p>
    <w:p w14:paraId="309274E5" w14:textId="77777777" w:rsidR="00B12407" w:rsidRPr="00272241" w:rsidRDefault="00B12407" w:rsidP="00300685">
      <w:pPr>
        <w:pStyle w:val="a"/>
        <w:numPr>
          <w:ilvl w:val="0"/>
          <w:numId w:val="107"/>
        </w:numPr>
        <w:rPr>
          <w:rFonts w:asciiTheme="minorHAnsi" w:hAnsiTheme="minorHAnsi"/>
        </w:rPr>
      </w:pPr>
      <w:r w:rsidRPr="00272241">
        <w:rPr>
          <w:rFonts w:asciiTheme="minorHAnsi" w:hAnsiTheme="minorHAnsi"/>
        </w:rPr>
        <w:t>“Pharmacist’s Scope of Practice Pursuant to the Collaborative Pharmacy Practice</w:t>
      </w:r>
      <w:r w:rsidR="00397626" w:rsidRPr="00272241">
        <w:rPr>
          <w:rFonts w:asciiTheme="minorHAnsi" w:hAnsiTheme="minorHAnsi"/>
        </w:rPr>
        <w:fldChar w:fldCharType="begin"/>
      </w:r>
      <w:r w:rsidR="00397626" w:rsidRPr="00272241">
        <w:rPr>
          <w:rFonts w:asciiTheme="minorHAnsi" w:hAnsiTheme="minorHAnsi"/>
        </w:rPr>
        <w:instrText xml:space="preserve"> XE "pharmacy practice, collaborative" </w:instrText>
      </w:r>
      <w:r w:rsidR="00397626" w:rsidRPr="00272241">
        <w:rPr>
          <w:rFonts w:asciiTheme="minorHAnsi" w:hAnsiTheme="minorHAnsi"/>
        </w:rPr>
        <w:fldChar w:fldCharType="end"/>
      </w:r>
      <w:r w:rsidRPr="00272241">
        <w:rPr>
          <w:rFonts w:asciiTheme="minorHAnsi" w:hAnsiTheme="minorHAnsi"/>
        </w:rPr>
        <w:t xml:space="preserve"> Agreement</w:t>
      </w:r>
      <w:r w:rsidR="00397626" w:rsidRPr="00272241">
        <w:rPr>
          <w:rFonts w:asciiTheme="minorHAnsi" w:hAnsiTheme="minorHAnsi"/>
        </w:rPr>
        <w:fldChar w:fldCharType="begin"/>
      </w:r>
      <w:r w:rsidR="00397626" w:rsidRPr="00272241">
        <w:rPr>
          <w:rFonts w:asciiTheme="minorHAnsi" w:hAnsiTheme="minorHAnsi"/>
        </w:rPr>
        <w:instrText xml:space="preserve"> XE "pharmacy practice, collaborative:agreement" </w:instrText>
      </w:r>
      <w:r w:rsidR="00397626" w:rsidRPr="00272241">
        <w:rPr>
          <w:rFonts w:asciiTheme="minorHAnsi" w:hAnsiTheme="minorHAnsi"/>
        </w:rPr>
        <w:fldChar w:fldCharType="end"/>
      </w:r>
      <w:r w:rsidRPr="00272241">
        <w:rPr>
          <w:rFonts w:asciiTheme="minorHAnsi" w:hAnsiTheme="minorHAnsi"/>
        </w:rPr>
        <w:t>” means those duties and limitations of duties placed upon one or more Pharmacists by the collaborating Practitioner or Practitioners,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and applicable law, and includes the limitations implied by the scope of practice of the collaborating Practitioner or Practitioners.</w:t>
      </w:r>
    </w:p>
    <w:p w14:paraId="7D9B5087" w14:textId="42A08332" w:rsidR="00A938BF" w:rsidRPr="00272241" w:rsidRDefault="00B12407" w:rsidP="00300685">
      <w:pPr>
        <w:pStyle w:val="a"/>
        <w:numPr>
          <w:ilvl w:val="0"/>
          <w:numId w:val="107"/>
        </w:numPr>
        <w:rPr>
          <w:rFonts w:asciiTheme="minorHAnsi" w:hAnsiTheme="minorHAnsi"/>
        </w:rPr>
      </w:pPr>
      <w:r w:rsidRPr="00272241">
        <w:rPr>
          <w:rFonts w:asciiTheme="minorHAnsi" w:hAnsiTheme="minorHAnsi"/>
        </w:rPr>
        <w:t>“Pharmacy” means any place within this State where Drugs</w:t>
      </w:r>
      <w:r w:rsidR="00A45D29" w:rsidRPr="00272241">
        <w:rPr>
          <w:rFonts w:asciiTheme="minorHAnsi" w:hAnsiTheme="minorHAnsi"/>
        </w:rPr>
        <w:fldChar w:fldCharType="begin"/>
      </w:r>
      <w:r w:rsidR="00A45D29" w:rsidRPr="00272241">
        <w:rPr>
          <w:rFonts w:asciiTheme="minorHAnsi" w:hAnsiTheme="minorHAnsi"/>
        </w:rPr>
        <w:instrText xml:space="preserve"> XE "drugs" </w:instrText>
      </w:r>
      <w:r w:rsidR="00A45D29" w:rsidRPr="00272241">
        <w:rPr>
          <w:rFonts w:asciiTheme="minorHAnsi" w:hAnsiTheme="minorHAnsi"/>
        </w:rPr>
        <w:fldChar w:fldCharType="end"/>
      </w:r>
      <w:r w:rsidRPr="00272241">
        <w:rPr>
          <w:rFonts w:asciiTheme="minorHAnsi" w:hAnsiTheme="minorHAnsi"/>
        </w:rPr>
        <w:t xml:space="preserve"> are Dispensed</w:t>
      </w:r>
      <w:r w:rsidR="00C14DCF" w:rsidRPr="00272241">
        <w:rPr>
          <w:rFonts w:asciiTheme="minorHAnsi" w:hAnsiTheme="minorHAnsi"/>
        </w:rPr>
        <w:fldChar w:fldCharType="begin"/>
      </w:r>
      <w:r w:rsidR="00C14DCF" w:rsidRPr="00272241">
        <w:rPr>
          <w:rFonts w:asciiTheme="minorHAnsi" w:hAnsiTheme="minorHAnsi"/>
        </w:rPr>
        <w:instrText xml:space="preserve"> XE "dispense" </w:instrText>
      </w:r>
      <w:r w:rsidR="00C14DCF" w:rsidRPr="00272241">
        <w:rPr>
          <w:rFonts w:asciiTheme="minorHAnsi" w:hAnsiTheme="minorHAnsi"/>
        </w:rPr>
        <w:fldChar w:fldCharType="end"/>
      </w:r>
      <w:r w:rsidRPr="00272241">
        <w:rPr>
          <w:rFonts w:asciiTheme="minorHAnsi" w:hAnsiTheme="minorHAnsi"/>
        </w:rPr>
        <w:t xml:space="preserve"> and</w:t>
      </w:r>
      <w:r w:rsidR="00540528" w:rsidRPr="00272241">
        <w:rPr>
          <w:rFonts w:asciiTheme="minorHAnsi" w:hAnsiTheme="minorHAnsi"/>
        </w:rPr>
        <w:t xml:space="preserve"> </w:t>
      </w:r>
      <w:r w:rsidRPr="00272241">
        <w:rPr>
          <w:rFonts w:asciiTheme="minorHAnsi" w:hAnsiTheme="minorHAnsi"/>
        </w:rPr>
        <w:t>Pharmacist Care</w:t>
      </w:r>
      <w:r w:rsidR="00397626" w:rsidRPr="00272241">
        <w:rPr>
          <w:rFonts w:asciiTheme="minorHAnsi" w:hAnsiTheme="minorHAnsi"/>
        </w:rPr>
        <w:fldChar w:fldCharType="begin"/>
      </w:r>
      <w:r w:rsidR="00397626" w:rsidRPr="00272241">
        <w:rPr>
          <w:rFonts w:asciiTheme="minorHAnsi" w:hAnsiTheme="minorHAnsi"/>
        </w:rPr>
        <w:instrText xml:space="preserve"> XE "pharmacist care" </w:instrText>
      </w:r>
      <w:r w:rsidR="00397626" w:rsidRPr="00272241">
        <w:rPr>
          <w:rFonts w:asciiTheme="minorHAnsi" w:hAnsiTheme="minorHAnsi"/>
        </w:rPr>
        <w:fldChar w:fldCharType="end"/>
      </w:r>
      <w:r w:rsidRPr="00272241">
        <w:rPr>
          <w:rFonts w:asciiTheme="minorHAnsi" w:hAnsiTheme="minorHAnsi"/>
        </w:rPr>
        <w:t xml:space="preserve"> </w:t>
      </w:r>
      <w:r w:rsidR="00F477AC" w:rsidRPr="00272241">
        <w:rPr>
          <w:rFonts w:asciiTheme="minorHAnsi" w:hAnsiTheme="minorHAnsi"/>
        </w:rPr>
        <w:t xml:space="preserve">Services </w:t>
      </w:r>
      <w:r w:rsidRPr="00272241">
        <w:rPr>
          <w:rFonts w:asciiTheme="minorHAnsi" w:hAnsiTheme="minorHAnsi"/>
        </w:rPr>
        <w:t>is provided and any place outside of this State where Drugs</w:t>
      </w:r>
      <w:r w:rsidR="00A45D29" w:rsidRPr="00272241">
        <w:rPr>
          <w:rFonts w:asciiTheme="minorHAnsi" w:hAnsiTheme="minorHAnsi"/>
        </w:rPr>
        <w:fldChar w:fldCharType="begin"/>
      </w:r>
      <w:r w:rsidR="00A45D29" w:rsidRPr="00272241">
        <w:rPr>
          <w:rFonts w:asciiTheme="minorHAnsi" w:hAnsiTheme="minorHAnsi"/>
        </w:rPr>
        <w:instrText xml:space="preserve"> XE "drugs" </w:instrText>
      </w:r>
      <w:r w:rsidR="00A45D29" w:rsidRPr="00272241">
        <w:rPr>
          <w:rFonts w:asciiTheme="minorHAnsi" w:hAnsiTheme="minorHAnsi"/>
        </w:rPr>
        <w:fldChar w:fldCharType="end"/>
      </w:r>
      <w:r w:rsidRPr="00272241">
        <w:rPr>
          <w:rFonts w:asciiTheme="minorHAnsi" w:hAnsiTheme="minorHAnsi"/>
        </w:rPr>
        <w:t xml:space="preserve"> are Dispensed</w:t>
      </w:r>
      <w:r w:rsidR="00C14DCF" w:rsidRPr="00272241">
        <w:rPr>
          <w:rFonts w:asciiTheme="minorHAnsi" w:hAnsiTheme="minorHAnsi"/>
        </w:rPr>
        <w:fldChar w:fldCharType="begin"/>
      </w:r>
      <w:r w:rsidR="00C14DCF" w:rsidRPr="00272241">
        <w:rPr>
          <w:rFonts w:asciiTheme="minorHAnsi" w:hAnsiTheme="minorHAnsi"/>
        </w:rPr>
        <w:instrText xml:space="preserve"> XE "dispense" </w:instrText>
      </w:r>
      <w:r w:rsidR="00C14DCF" w:rsidRPr="00272241">
        <w:rPr>
          <w:rFonts w:asciiTheme="minorHAnsi" w:hAnsiTheme="minorHAnsi"/>
        </w:rPr>
        <w:fldChar w:fldCharType="end"/>
      </w:r>
      <w:r w:rsidRPr="00272241">
        <w:rPr>
          <w:rFonts w:asciiTheme="minorHAnsi" w:hAnsiTheme="minorHAnsi"/>
        </w:rPr>
        <w:t xml:space="preserve"> and Pharmacist Care</w:t>
      </w:r>
      <w:r w:rsidR="00F477AC" w:rsidRPr="00272241">
        <w:rPr>
          <w:rFonts w:asciiTheme="minorHAnsi" w:hAnsiTheme="minorHAnsi"/>
        </w:rPr>
        <w:t xml:space="preserve"> Services</w:t>
      </w:r>
      <w:r w:rsidR="00630C19" w:rsidRPr="00272241">
        <w:rPr>
          <w:rFonts w:asciiTheme="minorHAnsi" w:hAnsiTheme="minorHAnsi"/>
        </w:rPr>
        <w:fldChar w:fldCharType="begin"/>
      </w:r>
      <w:r w:rsidR="00630C19" w:rsidRPr="00272241">
        <w:rPr>
          <w:rFonts w:asciiTheme="minorHAnsi" w:hAnsiTheme="minorHAnsi"/>
        </w:rPr>
        <w:instrText xml:space="preserve"> XE "</w:instrText>
      </w:r>
      <w:r w:rsidR="00630C19" w:rsidRPr="00272241">
        <w:rPr>
          <w:rFonts w:asciiTheme="minorHAnsi" w:hAnsiTheme="minorHAnsi"/>
          <w:b/>
          <w:sz w:val="16"/>
          <w:szCs w:val="16"/>
        </w:rPr>
        <w:instrText>pharmacist care</w:instrText>
      </w:r>
      <w:r w:rsidR="00630C19" w:rsidRPr="00272241">
        <w:rPr>
          <w:rFonts w:asciiTheme="minorHAnsi" w:hAnsiTheme="minorHAnsi"/>
        </w:rPr>
        <w:instrText xml:space="preserve">" </w:instrText>
      </w:r>
      <w:r w:rsidR="00630C19" w:rsidRPr="00272241">
        <w:rPr>
          <w:rFonts w:asciiTheme="minorHAnsi" w:hAnsiTheme="minorHAnsi"/>
        </w:rPr>
        <w:fldChar w:fldCharType="end"/>
      </w:r>
      <w:r w:rsidRPr="00272241">
        <w:rPr>
          <w:rFonts w:asciiTheme="minorHAnsi" w:hAnsiTheme="minorHAnsi"/>
        </w:rPr>
        <w:t xml:space="preserve"> is provided to residents of this State.</w:t>
      </w:r>
    </w:p>
    <w:p w14:paraId="4A6D34FE" w14:textId="77777777" w:rsidR="00C45B0A" w:rsidRPr="00272241" w:rsidRDefault="00732EB9" w:rsidP="00805A45">
      <w:pPr>
        <w:pStyle w:val="BodyText1"/>
        <w:ind w:left="1080"/>
        <w:rPr>
          <w:rFonts w:asciiTheme="minorHAnsi" w:hAnsiTheme="minorHAnsi"/>
        </w:rPr>
      </w:pPr>
      <w:r w:rsidRPr="00272241">
        <w:rPr>
          <w:rFonts w:asciiTheme="minorHAnsi" w:hAnsiTheme="minorHAnsi"/>
        </w:rPr>
        <w:t>(See comment list.)</w:t>
      </w:r>
    </w:p>
    <w:p w14:paraId="5A96C81E" w14:textId="2A724D67" w:rsidR="00B12407" w:rsidRPr="00272241" w:rsidRDefault="009F4A95" w:rsidP="001858E8">
      <w:pPr>
        <w:pStyle w:val="a"/>
        <w:ind w:left="1080" w:hanging="1080"/>
        <w:rPr>
          <w:rFonts w:asciiTheme="minorHAnsi" w:hAnsiTheme="minorHAnsi"/>
        </w:rPr>
      </w:pPr>
      <w:r>
        <w:rPr>
          <w:rFonts w:asciiTheme="minorHAnsi" w:hAnsiTheme="minorHAnsi"/>
        </w:rPr>
        <w:t>(</w:t>
      </w:r>
      <w:r w:rsidR="001F3B63">
        <w:rPr>
          <w:rFonts w:asciiTheme="minorHAnsi" w:hAnsiTheme="minorHAnsi"/>
        </w:rPr>
        <w:t>c</w:t>
      </w:r>
      <w:r>
        <w:rPr>
          <w:rFonts w:asciiTheme="minorHAnsi" w:hAnsiTheme="minorHAnsi"/>
        </w:rPr>
        <w:t>5)</w:t>
      </w:r>
      <w:r>
        <w:rPr>
          <w:rFonts w:asciiTheme="minorHAnsi" w:hAnsiTheme="minorHAnsi"/>
        </w:rPr>
        <w:tab/>
      </w:r>
      <w:r w:rsidR="00B12407" w:rsidRPr="00272241">
        <w:rPr>
          <w:rFonts w:asciiTheme="minorHAnsi" w:hAnsiTheme="minorHAnsi"/>
        </w:rPr>
        <w:t>“Pharmacy Benefits Manager</w:t>
      </w:r>
      <w:r w:rsidR="00397626" w:rsidRPr="00272241">
        <w:rPr>
          <w:rFonts w:asciiTheme="minorHAnsi" w:hAnsiTheme="minorHAnsi"/>
        </w:rPr>
        <w:fldChar w:fldCharType="begin"/>
      </w:r>
      <w:r w:rsidR="00397626" w:rsidRPr="00272241">
        <w:rPr>
          <w:rFonts w:asciiTheme="minorHAnsi" w:hAnsiTheme="minorHAnsi"/>
        </w:rPr>
        <w:instrText xml:space="preserve"> XE "pharmacy benefits manager" </w:instrText>
      </w:r>
      <w:r w:rsidR="00397626" w:rsidRPr="00272241">
        <w:rPr>
          <w:rFonts w:asciiTheme="minorHAnsi" w:hAnsiTheme="minorHAnsi"/>
        </w:rPr>
        <w:fldChar w:fldCharType="end"/>
      </w:r>
      <w:r w:rsidR="00B12407" w:rsidRPr="00272241">
        <w:rPr>
          <w:rFonts w:asciiTheme="minorHAnsi" w:hAnsiTheme="minorHAnsi"/>
        </w:rPr>
        <w:t>” means a Person that Administers the Prescription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B12407" w:rsidRPr="00272241">
        <w:rPr>
          <w:rFonts w:asciiTheme="minorHAnsi" w:hAnsiTheme="minorHAnsi"/>
        </w:rPr>
        <w:t>/Device portion of health insurance plans on behalf of plan sponsors, such as self-insured employers, insurance companies, and health maintenance organizations, and that engages in or directs the Practice of Pharmacy</w:t>
      </w:r>
      <w:r w:rsidR="00397626" w:rsidRPr="00272241">
        <w:rPr>
          <w:rFonts w:asciiTheme="minorHAnsi" w:hAnsiTheme="minorHAnsi"/>
        </w:rPr>
        <w:fldChar w:fldCharType="begin"/>
      </w:r>
      <w:r w:rsidR="00397626" w:rsidRPr="00272241">
        <w:rPr>
          <w:rFonts w:asciiTheme="minorHAnsi" w:hAnsiTheme="minorHAnsi"/>
        </w:rPr>
        <w:instrText xml:space="preserve"> XE "practice of pharmacy" </w:instrText>
      </w:r>
      <w:r w:rsidR="00397626" w:rsidRPr="00272241">
        <w:rPr>
          <w:rFonts w:asciiTheme="minorHAnsi" w:hAnsiTheme="minorHAnsi"/>
        </w:rPr>
        <w:fldChar w:fldCharType="end"/>
      </w:r>
      <w:r w:rsidR="00B12407" w:rsidRPr="00272241">
        <w:rPr>
          <w:rFonts w:asciiTheme="minorHAnsi" w:hAnsiTheme="minorHAnsi"/>
        </w:rPr>
        <w:t>.</w:t>
      </w:r>
    </w:p>
    <w:p w14:paraId="65880A8D" w14:textId="77777777" w:rsidR="00C45B0A" w:rsidRPr="00272241" w:rsidRDefault="00732EB9" w:rsidP="00805A45">
      <w:pPr>
        <w:pStyle w:val="BodyText1"/>
        <w:ind w:left="1080"/>
        <w:rPr>
          <w:rFonts w:asciiTheme="minorHAnsi" w:hAnsiTheme="minorHAnsi"/>
        </w:rPr>
      </w:pPr>
      <w:r w:rsidRPr="00272241">
        <w:rPr>
          <w:rFonts w:asciiTheme="minorHAnsi" w:hAnsiTheme="minorHAnsi"/>
        </w:rPr>
        <w:t>(See comment list.)</w:t>
      </w:r>
    </w:p>
    <w:p w14:paraId="2F09B364" w14:textId="0449E05F" w:rsidR="00B12407" w:rsidRPr="00272241" w:rsidRDefault="00B12407" w:rsidP="001F3B63">
      <w:pPr>
        <w:pStyle w:val="a"/>
        <w:numPr>
          <w:ilvl w:val="0"/>
          <w:numId w:val="8"/>
        </w:numPr>
        <w:rPr>
          <w:rFonts w:asciiTheme="minorHAnsi" w:hAnsiTheme="minorHAnsi"/>
        </w:rPr>
      </w:pPr>
      <w:r w:rsidRPr="00272241">
        <w:rPr>
          <w:rFonts w:asciiTheme="minorHAnsi" w:hAnsiTheme="minorHAnsi"/>
        </w:rPr>
        <w:t>“Pharmacy Intern</w:t>
      </w:r>
      <w:r w:rsidR="00397626" w:rsidRPr="00272241">
        <w:rPr>
          <w:rFonts w:asciiTheme="minorHAnsi" w:hAnsiTheme="minorHAnsi"/>
        </w:rPr>
        <w:fldChar w:fldCharType="begin"/>
      </w:r>
      <w:r w:rsidR="00397626" w:rsidRPr="00272241">
        <w:rPr>
          <w:rFonts w:asciiTheme="minorHAnsi" w:hAnsiTheme="minorHAnsi"/>
        </w:rPr>
        <w:instrText xml:space="preserve"> XE "pharmacy intern" </w:instrText>
      </w:r>
      <w:r w:rsidR="00397626" w:rsidRPr="00272241">
        <w:rPr>
          <w:rFonts w:asciiTheme="minorHAnsi" w:hAnsiTheme="minorHAnsi"/>
        </w:rPr>
        <w:fldChar w:fldCharType="end"/>
      </w:r>
      <w:r w:rsidRPr="00272241">
        <w:rPr>
          <w:rFonts w:asciiTheme="minorHAnsi" w:hAnsiTheme="minorHAnsi"/>
        </w:rPr>
        <w:t>”</w:t>
      </w:r>
      <w:r w:rsidR="00715CA0" w:rsidRPr="00272241">
        <w:rPr>
          <w:rStyle w:val="FootnoteReference"/>
          <w:rFonts w:asciiTheme="minorHAnsi" w:hAnsiTheme="minorHAnsi"/>
        </w:rPr>
        <w:footnoteReference w:id="28"/>
      </w:r>
      <w:r w:rsidRPr="00272241">
        <w:rPr>
          <w:rFonts w:asciiTheme="minorHAnsi" w:hAnsiTheme="minorHAnsi"/>
        </w:rPr>
        <w:t xml:space="preserve"> means an individual who is:</w:t>
      </w:r>
    </w:p>
    <w:p w14:paraId="2233D9F3" w14:textId="77777777" w:rsidR="00B12407" w:rsidRPr="00272241" w:rsidRDefault="00B12407" w:rsidP="00066834">
      <w:pPr>
        <w:pStyle w:val="1"/>
        <w:numPr>
          <w:ilvl w:val="1"/>
          <w:numId w:val="8"/>
        </w:numPr>
        <w:rPr>
          <w:rFonts w:asciiTheme="minorHAnsi" w:hAnsiTheme="minorHAnsi"/>
        </w:rPr>
      </w:pPr>
      <w:r w:rsidRPr="00272241">
        <w:rPr>
          <w:rFonts w:asciiTheme="minorHAnsi" w:hAnsiTheme="minorHAnsi"/>
        </w:rPr>
        <w:t>currently licensed by this State to engage in the Practice of Pharmacy</w:t>
      </w:r>
      <w:r w:rsidR="00397626" w:rsidRPr="00272241">
        <w:rPr>
          <w:rFonts w:asciiTheme="minorHAnsi" w:hAnsiTheme="minorHAnsi"/>
        </w:rPr>
        <w:fldChar w:fldCharType="begin"/>
      </w:r>
      <w:r w:rsidR="00397626" w:rsidRPr="00272241">
        <w:rPr>
          <w:rFonts w:asciiTheme="minorHAnsi" w:hAnsiTheme="minorHAnsi"/>
        </w:rPr>
        <w:instrText xml:space="preserve"> XE "practice of pharmacy" </w:instrText>
      </w:r>
      <w:r w:rsidR="00397626" w:rsidRPr="00272241">
        <w:rPr>
          <w:rFonts w:asciiTheme="minorHAnsi" w:hAnsiTheme="minorHAnsi"/>
        </w:rPr>
        <w:fldChar w:fldCharType="end"/>
      </w:r>
      <w:r w:rsidRPr="00272241">
        <w:rPr>
          <w:rFonts w:asciiTheme="minorHAnsi" w:hAnsiTheme="minorHAnsi"/>
        </w:rPr>
        <w:t xml:space="preserve"> while under the supervision of a Pharmacist and is enrolled in a professional degree program of a school or college of pharmacy that has been approved by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xml:space="preserve"> and is satisfactorily progressing toward meeting the requirements for licensure as a Pharmacist; or</w:t>
      </w:r>
    </w:p>
    <w:p w14:paraId="3A3CF1DB" w14:textId="77777777" w:rsidR="00B12407" w:rsidRPr="00272241" w:rsidRDefault="00B12407" w:rsidP="00066834">
      <w:pPr>
        <w:pStyle w:val="1"/>
        <w:numPr>
          <w:ilvl w:val="1"/>
          <w:numId w:val="8"/>
        </w:numPr>
        <w:rPr>
          <w:rFonts w:asciiTheme="minorHAnsi" w:hAnsiTheme="minorHAnsi"/>
        </w:rPr>
      </w:pPr>
      <w:r w:rsidRPr="00272241">
        <w:rPr>
          <w:rFonts w:asciiTheme="minorHAnsi" w:hAnsiTheme="minorHAnsi"/>
        </w:rPr>
        <w:t>a graduate of an approved professional degree program of a school or college of Pharmacy or a graduate who has established educational equivalency by obtaining a Foreign Pharmacy Graduate Examination Committee™ (FPGEC®) Certificate, who is currently licensed by the Board</w:t>
      </w:r>
      <w:r w:rsidR="009F76C0" w:rsidRPr="00272241">
        <w:rPr>
          <w:rFonts w:asciiTheme="minorHAnsi" w:hAnsiTheme="minorHAnsi"/>
        </w:rPr>
        <w:fldChar w:fldCharType="begin"/>
      </w:r>
      <w:r w:rsidR="009F76C0" w:rsidRPr="00272241">
        <w:rPr>
          <w:rFonts w:asciiTheme="minorHAnsi" w:hAnsiTheme="minorHAnsi"/>
        </w:rPr>
        <w:instrText xml:space="preserve"> XE "</w:instrText>
      </w:r>
      <w:r w:rsidR="009F76C0" w:rsidRPr="00272241">
        <w:rPr>
          <w:rFonts w:asciiTheme="minorHAnsi" w:hAnsiTheme="minorHAnsi"/>
          <w:sz w:val="16"/>
          <w:szCs w:val="16"/>
        </w:rPr>
        <w:instrText>board of pharmacy</w:instrText>
      </w:r>
      <w:r w:rsidR="009F76C0" w:rsidRPr="00272241">
        <w:rPr>
          <w:rFonts w:asciiTheme="minorHAnsi" w:hAnsiTheme="minorHAnsi"/>
        </w:rPr>
        <w:instrText xml:space="preserve">" </w:instrText>
      </w:r>
      <w:r w:rsidR="009F76C0" w:rsidRPr="00272241">
        <w:rPr>
          <w:rFonts w:asciiTheme="minorHAnsi" w:hAnsiTheme="minorHAnsi"/>
        </w:rPr>
        <w:fldChar w:fldCharType="end"/>
      </w:r>
      <w:r w:rsidRPr="00272241">
        <w:rPr>
          <w:rFonts w:asciiTheme="minorHAnsi" w:hAnsiTheme="minorHAnsi"/>
        </w:rPr>
        <w:t xml:space="preserve"> of Pharmacy</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xml:space="preserve"> for the purpose of obtaining practical experience as a requirement for licensure as a Pharmacist; or</w:t>
      </w:r>
    </w:p>
    <w:p w14:paraId="4F172956" w14:textId="77777777" w:rsidR="00B12407" w:rsidRPr="00272241" w:rsidRDefault="00B12407" w:rsidP="00066834">
      <w:pPr>
        <w:pStyle w:val="1"/>
        <w:numPr>
          <w:ilvl w:val="1"/>
          <w:numId w:val="8"/>
        </w:numPr>
        <w:rPr>
          <w:rFonts w:asciiTheme="minorHAnsi" w:hAnsiTheme="minorHAnsi"/>
        </w:rPr>
      </w:pPr>
      <w:r w:rsidRPr="00272241">
        <w:rPr>
          <w:rFonts w:asciiTheme="minorHAnsi" w:hAnsiTheme="minorHAnsi"/>
        </w:rPr>
        <w:t>a qualified applicant awaiting examination for licensure or meeting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xml:space="preserve"> requirements for re-licensure; or</w:t>
      </w:r>
    </w:p>
    <w:p w14:paraId="4699ACB9" w14:textId="77777777" w:rsidR="00B12407" w:rsidRPr="00272241" w:rsidRDefault="00B12407" w:rsidP="00066834">
      <w:pPr>
        <w:pStyle w:val="1"/>
        <w:numPr>
          <w:ilvl w:val="1"/>
          <w:numId w:val="8"/>
        </w:numPr>
        <w:rPr>
          <w:rFonts w:asciiTheme="minorHAnsi" w:hAnsiTheme="minorHAnsi"/>
        </w:rPr>
      </w:pPr>
      <w:r w:rsidRPr="00272241">
        <w:rPr>
          <w:rFonts w:asciiTheme="minorHAnsi" w:hAnsiTheme="minorHAnsi"/>
        </w:rPr>
        <w:t xml:space="preserve">an individual participating in a residency or fellowship program. </w:t>
      </w:r>
    </w:p>
    <w:p w14:paraId="7CCEA3BA" w14:textId="79162E44" w:rsidR="00B12407" w:rsidRPr="00272241" w:rsidRDefault="00B12407" w:rsidP="00B945AB">
      <w:pPr>
        <w:pStyle w:val="1"/>
        <w:numPr>
          <w:ilvl w:val="0"/>
          <w:numId w:val="8"/>
        </w:numPr>
        <w:tabs>
          <w:tab w:val="clear" w:pos="360"/>
          <w:tab w:val="left" w:pos="1080"/>
        </w:tabs>
        <w:rPr>
          <w:rFonts w:asciiTheme="minorHAnsi" w:hAnsiTheme="minorHAnsi"/>
        </w:rPr>
      </w:pPr>
      <w:r w:rsidRPr="00272241">
        <w:rPr>
          <w:rFonts w:asciiTheme="minorHAnsi" w:hAnsiTheme="minorHAnsi"/>
        </w:rPr>
        <w:t xml:space="preserve">“Positive Patient Outcomes” include the cure or prevention of disease, </w:t>
      </w:r>
      <w:proofErr w:type="gramStart"/>
      <w:r w:rsidRPr="00272241">
        <w:rPr>
          <w:rFonts w:asciiTheme="minorHAnsi" w:hAnsiTheme="minorHAnsi"/>
        </w:rPr>
        <w:t>elimination</w:t>
      </w:r>
      <w:proofErr w:type="gramEnd"/>
      <w:r w:rsidRPr="00272241">
        <w:rPr>
          <w:rFonts w:asciiTheme="minorHAnsi" w:hAnsiTheme="minorHAnsi"/>
        </w:rPr>
        <w:t xml:space="preserve"> or reduction of a patient’s symptoms, or arresting or slowing of a disease process so as to improve the patient’s quality of life.</w:t>
      </w:r>
    </w:p>
    <w:p w14:paraId="1E6C1D5E" w14:textId="77777777" w:rsidR="00B12407" w:rsidRPr="00272241" w:rsidRDefault="00B12407" w:rsidP="00066834">
      <w:pPr>
        <w:pStyle w:val="a"/>
        <w:numPr>
          <w:ilvl w:val="0"/>
          <w:numId w:val="8"/>
        </w:numPr>
        <w:rPr>
          <w:rFonts w:asciiTheme="minorHAnsi" w:hAnsiTheme="minorHAnsi"/>
        </w:rPr>
      </w:pPr>
      <w:r w:rsidRPr="00272241">
        <w:rPr>
          <w:rFonts w:asciiTheme="minorHAnsi" w:hAnsiTheme="minorHAnsi"/>
        </w:rPr>
        <w:t>“Practice Accountability Audit” means an evaluation of the Centralized Performance Database</w:t>
      </w:r>
      <w:r w:rsidR="00397626" w:rsidRPr="00272241">
        <w:rPr>
          <w:rFonts w:asciiTheme="minorHAnsi" w:hAnsiTheme="minorHAnsi"/>
        </w:rPr>
        <w:fldChar w:fldCharType="begin"/>
      </w:r>
      <w:r w:rsidR="00397626" w:rsidRPr="00272241">
        <w:rPr>
          <w:rFonts w:asciiTheme="minorHAnsi" w:hAnsiTheme="minorHAnsi"/>
        </w:rPr>
        <w:instrText xml:space="preserve"> XE "database, centralized performance" </w:instrText>
      </w:r>
      <w:r w:rsidR="00397626" w:rsidRPr="00272241">
        <w:rPr>
          <w:rFonts w:asciiTheme="minorHAnsi" w:hAnsiTheme="minorHAnsi"/>
        </w:rPr>
        <w:fldChar w:fldCharType="end"/>
      </w:r>
      <w:r w:rsidRPr="00272241">
        <w:rPr>
          <w:rFonts w:asciiTheme="minorHAnsi" w:hAnsiTheme="minorHAnsi"/>
        </w:rPr>
        <w:t xml:space="preserve"> to determine which pharmacies are consistently in violation of Criteria and/or standards.</w:t>
      </w:r>
    </w:p>
    <w:p w14:paraId="34AF704C" w14:textId="782D31DE" w:rsidR="00B12407" w:rsidRPr="00272241" w:rsidRDefault="00B12407" w:rsidP="00066834">
      <w:pPr>
        <w:pStyle w:val="a"/>
        <w:numPr>
          <w:ilvl w:val="0"/>
          <w:numId w:val="8"/>
        </w:numPr>
        <w:rPr>
          <w:rFonts w:asciiTheme="minorHAnsi" w:hAnsiTheme="minorHAnsi"/>
        </w:rPr>
      </w:pPr>
      <w:r w:rsidRPr="00272241">
        <w:rPr>
          <w:rFonts w:asciiTheme="minorHAnsi" w:hAnsiTheme="minorHAnsi"/>
        </w:rPr>
        <w:t>“Practice of Telepharmacy</w:t>
      </w:r>
      <w:r w:rsidR="00397626" w:rsidRPr="00272241">
        <w:rPr>
          <w:rFonts w:asciiTheme="minorHAnsi" w:hAnsiTheme="minorHAnsi"/>
        </w:rPr>
        <w:fldChar w:fldCharType="begin"/>
      </w:r>
      <w:r w:rsidR="00397626" w:rsidRPr="00272241">
        <w:rPr>
          <w:rFonts w:asciiTheme="minorHAnsi" w:hAnsiTheme="minorHAnsi"/>
        </w:rPr>
        <w:instrText xml:space="preserve"> XE "telepharmacy" </w:instrText>
      </w:r>
      <w:r w:rsidR="00397626" w:rsidRPr="00272241">
        <w:rPr>
          <w:rFonts w:asciiTheme="minorHAnsi" w:hAnsiTheme="minorHAnsi"/>
        </w:rPr>
        <w:fldChar w:fldCharType="end"/>
      </w:r>
      <w:r w:rsidRPr="00272241">
        <w:rPr>
          <w:rFonts w:asciiTheme="minorHAnsi" w:hAnsiTheme="minorHAnsi"/>
        </w:rPr>
        <w:t xml:space="preserve">” means the </w:t>
      </w:r>
      <w:r w:rsidR="00D969E3" w:rsidRPr="00272241">
        <w:rPr>
          <w:rFonts w:asciiTheme="minorHAnsi" w:hAnsiTheme="minorHAnsi"/>
        </w:rPr>
        <w:t>Practice of Pharmacy</w:t>
      </w:r>
      <w:r w:rsidR="00397626" w:rsidRPr="00272241">
        <w:rPr>
          <w:rFonts w:asciiTheme="minorHAnsi" w:hAnsiTheme="minorHAnsi"/>
        </w:rPr>
        <w:fldChar w:fldCharType="begin"/>
      </w:r>
      <w:r w:rsidR="00397626" w:rsidRPr="00272241">
        <w:rPr>
          <w:rFonts w:asciiTheme="minorHAnsi" w:hAnsiTheme="minorHAnsi"/>
        </w:rPr>
        <w:instrText xml:space="preserve"> XE "pharmacist care" </w:instrText>
      </w:r>
      <w:r w:rsidR="00397626" w:rsidRPr="00272241">
        <w:rPr>
          <w:rFonts w:asciiTheme="minorHAnsi" w:hAnsiTheme="minorHAnsi"/>
        </w:rPr>
        <w:fldChar w:fldCharType="end"/>
      </w:r>
      <w:r w:rsidRPr="00272241">
        <w:rPr>
          <w:rFonts w:asciiTheme="minorHAnsi" w:hAnsiTheme="minorHAnsi"/>
        </w:rPr>
        <w:t xml:space="preserve"> by registered Pharmacies and Pharmacists located within US jurisdictions through the use of</w:t>
      </w:r>
      <w:r w:rsidR="00D969E3" w:rsidRPr="00272241">
        <w:rPr>
          <w:rFonts w:asciiTheme="minorHAnsi" w:hAnsiTheme="minorHAnsi"/>
        </w:rPr>
        <w:t xml:space="preserve"> Telepharmacy Technologies between a licensee and</w:t>
      </w:r>
      <w:r w:rsidR="00E612B4" w:rsidRPr="00272241">
        <w:rPr>
          <w:rFonts w:asciiTheme="minorHAnsi" w:hAnsiTheme="minorHAnsi"/>
        </w:rPr>
        <w:t xml:space="preserve"> patients or their agents at </w:t>
      </w:r>
      <w:r w:rsidRPr="00272241">
        <w:rPr>
          <w:rFonts w:asciiTheme="minorHAnsi" w:hAnsiTheme="minorHAnsi"/>
        </w:rPr>
        <w:t>distance</w:t>
      </w:r>
      <w:r w:rsidR="00E612B4" w:rsidRPr="00272241">
        <w:rPr>
          <w:rFonts w:asciiTheme="minorHAnsi" w:hAnsiTheme="minorHAnsi"/>
        </w:rPr>
        <w:t>s</w:t>
      </w:r>
      <w:r w:rsidRPr="00272241">
        <w:rPr>
          <w:rFonts w:asciiTheme="minorHAnsi" w:hAnsiTheme="minorHAnsi"/>
        </w:rPr>
        <w:t xml:space="preserve"> that are located within US jurisdictions.</w:t>
      </w:r>
      <w:r w:rsidR="00D969E3" w:rsidRPr="00272241">
        <w:rPr>
          <w:rFonts w:asciiTheme="minorHAnsi" w:hAnsiTheme="minorHAnsi"/>
        </w:rPr>
        <w:t xml:space="preserve"> The Practice of Telepharmacy is deemed to occur within the jurisdiction in which the patient is located and the jurisdiction(s) in which the pharmacist and, if applicable, pharmacy are located; therefore, such practice will be subject to the Pharmacy practice regulations of all jurisdictions’ Boards of Pharmacy.</w:t>
      </w:r>
    </w:p>
    <w:p w14:paraId="7DC85933" w14:textId="2D844510" w:rsidR="00B12407" w:rsidRPr="00272241" w:rsidRDefault="00D969E3" w:rsidP="00066834">
      <w:pPr>
        <w:pStyle w:val="a"/>
        <w:numPr>
          <w:ilvl w:val="0"/>
          <w:numId w:val="8"/>
        </w:numPr>
        <w:rPr>
          <w:rFonts w:asciiTheme="minorHAnsi" w:hAnsiTheme="minorHAnsi"/>
        </w:rPr>
      </w:pPr>
      <w:r w:rsidRPr="00272241" w:rsidDel="00D969E3">
        <w:rPr>
          <w:rFonts w:asciiTheme="minorHAnsi" w:hAnsiTheme="minorHAnsi"/>
        </w:rPr>
        <w:t xml:space="preserve"> </w:t>
      </w:r>
      <w:r w:rsidR="00B12407" w:rsidRPr="00272241">
        <w:rPr>
          <w:rFonts w:asciiTheme="minorHAnsi" w:hAnsiTheme="minorHAnsi"/>
        </w:rPr>
        <w:t>“Practitioner” means an individual currently licensed, registered, or otherwise authorized by the appropriate jurisdiction to prescribe and Administer</w:t>
      </w:r>
      <w:r w:rsidR="00397626" w:rsidRPr="00272241">
        <w:rPr>
          <w:rFonts w:asciiTheme="minorHAnsi" w:hAnsiTheme="minorHAnsi"/>
        </w:rPr>
        <w:fldChar w:fldCharType="begin"/>
      </w:r>
      <w:r w:rsidR="00397626" w:rsidRPr="00272241">
        <w:rPr>
          <w:rFonts w:asciiTheme="minorHAnsi" w:hAnsiTheme="minorHAnsi"/>
        </w:rPr>
        <w:instrText xml:space="preserve"> XE "administer" </w:instrText>
      </w:r>
      <w:r w:rsidR="00397626" w:rsidRPr="00272241">
        <w:rPr>
          <w:rFonts w:asciiTheme="minorHAnsi" w:hAnsiTheme="minorHAnsi"/>
        </w:rPr>
        <w:fldChar w:fldCharType="end"/>
      </w:r>
      <w:r w:rsidR="00B12407" w:rsidRPr="00272241">
        <w:rPr>
          <w:rFonts w:asciiTheme="minorHAnsi" w:hAnsiTheme="minorHAnsi"/>
        </w:rPr>
        <w:t xml:space="preserve"> Drugs</w:t>
      </w:r>
      <w:r w:rsidR="00A45D29" w:rsidRPr="00272241">
        <w:rPr>
          <w:rFonts w:asciiTheme="minorHAnsi" w:hAnsiTheme="minorHAnsi"/>
        </w:rPr>
        <w:fldChar w:fldCharType="begin"/>
      </w:r>
      <w:r w:rsidR="00A45D29" w:rsidRPr="00272241">
        <w:rPr>
          <w:rFonts w:asciiTheme="minorHAnsi" w:hAnsiTheme="minorHAnsi"/>
        </w:rPr>
        <w:instrText xml:space="preserve"> XE "drugs" </w:instrText>
      </w:r>
      <w:r w:rsidR="00A45D29" w:rsidRPr="00272241">
        <w:rPr>
          <w:rFonts w:asciiTheme="minorHAnsi" w:hAnsiTheme="minorHAnsi"/>
        </w:rPr>
        <w:fldChar w:fldCharType="end"/>
      </w:r>
      <w:r w:rsidR="00B12407" w:rsidRPr="00272241">
        <w:rPr>
          <w:rFonts w:asciiTheme="minorHAnsi" w:hAnsiTheme="minorHAnsi"/>
        </w:rPr>
        <w:t xml:space="preserve"> in the course of professional practice.</w:t>
      </w:r>
      <w:r w:rsidR="00835788" w:rsidRPr="00272241">
        <w:rPr>
          <w:rStyle w:val="FootnoteReference"/>
          <w:rFonts w:asciiTheme="minorHAnsi" w:hAnsiTheme="minorHAnsi"/>
        </w:rPr>
        <w:footnoteReference w:id="29"/>
      </w:r>
    </w:p>
    <w:p w14:paraId="0A12E906" w14:textId="77777777" w:rsidR="00B12407" w:rsidRPr="00272241" w:rsidRDefault="00B12407" w:rsidP="00066834">
      <w:pPr>
        <w:pStyle w:val="a"/>
        <w:numPr>
          <w:ilvl w:val="0"/>
          <w:numId w:val="8"/>
        </w:numPr>
        <w:rPr>
          <w:rFonts w:asciiTheme="minorHAnsi" w:hAnsiTheme="minorHAnsi"/>
        </w:rPr>
      </w:pPr>
      <w:r w:rsidRPr="00272241">
        <w:rPr>
          <w:rFonts w:asciiTheme="minorHAnsi" w:hAnsiTheme="minorHAnsi"/>
        </w:rPr>
        <w:t>“Preceptor” means an individual who is currently licensed as a Pharmacist by the Board</w:t>
      </w:r>
      <w:r w:rsidR="009F76C0" w:rsidRPr="00272241">
        <w:rPr>
          <w:rFonts w:asciiTheme="minorHAnsi" w:hAnsiTheme="minorHAnsi"/>
        </w:rPr>
        <w:fldChar w:fldCharType="begin"/>
      </w:r>
      <w:r w:rsidR="009F76C0" w:rsidRPr="00272241">
        <w:rPr>
          <w:rFonts w:asciiTheme="minorHAnsi" w:hAnsiTheme="minorHAnsi"/>
        </w:rPr>
        <w:instrText xml:space="preserve"> XE "</w:instrText>
      </w:r>
      <w:r w:rsidR="009F76C0" w:rsidRPr="00272241">
        <w:rPr>
          <w:rFonts w:asciiTheme="minorHAnsi" w:hAnsiTheme="minorHAnsi"/>
          <w:sz w:val="16"/>
          <w:szCs w:val="16"/>
        </w:rPr>
        <w:instrText>board of pharmacy</w:instrText>
      </w:r>
      <w:r w:rsidR="009F76C0" w:rsidRPr="00272241">
        <w:rPr>
          <w:rFonts w:asciiTheme="minorHAnsi" w:hAnsiTheme="minorHAnsi"/>
        </w:rPr>
        <w:instrText xml:space="preserve">" </w:instrText>
      </w:r>
      <w:r w:rsidR="009F76C0" w:rsidRPr="00272241">
        <w:rPr>
          <w:rFonts w:asciiTheme="minorHAnsi" w:hAnsiTheme="minorHAnsi"/>
        </w:rPr>
        <w:fldChar w:fldCharType="end"/>
      </w:r>
      <w:r w:rsidRPr="00272241">
        <w:rPr>
          <w:rFonts w:asciiTheme="minorHAnsi" w:hAnsiTheme="minorHAnsi"/>
        </w:rPr>
        <w:t xml:space="preserve"> of Pharmacy</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meets the qualifications as a Preceptor under the Rules of the Board</w:t>
      </w:r>
      <w:r w:rsidR="009F76C0" w:rsidRPr="00272241">
        <w:rPr>
          <w:rFonts w:asciiTheme="minorHAnsi" w:hAnsiTheme="minorHAnsi"/>
        </w:rPr>
        <w:fldChar w:fldCharType="begin"/>
      </w:r>
      <w:r w:rsidR="009F76C0" w:rsidRPr="00272241">
        <w:rPr>
          <w:rFonts w:asciiTheme="minorHAnsi" w:hAnsiTheme="minorHAnsi"/>
        </w:rPr>
        <w:instrText xml:space="preserve"> XE "</w:instrText>
      </w:r>
      <w:r w:rsidR="009F76C0" w:rsidRPr="00272241">
        <w:rPr>
          <w:rFonts w:asciiTheme="minorHAnsi" w:hAnsiTheme="minorHAnsi"/>
          <w:sz w:val="16"/>
          <w:szCs w:val="16"/>
        </w:rPr>
        <w:instrText>board of pharmacy</w:instrText>
      </w:r>
      <w:r w:rsidR="009F76C0" w:rsidRPr="00272241">
        <w:rPr>
          <w:rFonts w:asciiTheme="minorHAnsi" w:hAnsiTheme="minorHAnsi"/>
        </w:rPr>
        <w:instrText xml:space="preserve">" </w:instrText>
      </w:r>
      <w:r w:rsidR="009F76C0" w:rsidRPr="00272241">
        <w:rPr>
          <w:rFonts w:asciiTheme="minorHAnsi" w:hAnsiTheme="minorHAnsi"/>
        </w:rPr>
        <w:fldChar w:fldCharType="end"/>
      </w:r>
      <w:r w:rsidRPr="00272241">
        <w:rPr>
          <w:rFonts w:asciiTheme="minorHAnsi" w:hAnsiTheme="minorHAnsi"/>
        </w:rPr>
        <w:t>, and participates in the instructional training of Pharmacy Intern</w:t>
      </w:r>
      <w:r w:rsidR="00397626" w:rsidRPr="00272241">
        <w:rPr>
          <w:rFonts w:asciiTheme="minorHAnsi" w:hAnsiTheme="minorHAnsi"/>
        </w:rPr>
        <w:fldChar w:fldCharType="begin"/>
      </w:r>
      <w:r w:rsidR="00397626" w:rsidRPr="00272241">
        <w:rPr>
          <w:rFonts w:asciiTheme="minorHAnsi" w:hAnsiTheme="minorHAnsi"/>
        </w:rPr>
        <w:instrText xml:space="preserve"> XE "pharmacy intern" </w:instrText>
      </w:r>
      <w:r w:rsidR="00397626" w:rsidRPr="00272241">
        <w:rPr>
          <w:rFonts w:asciiTheme="minorHAnsi" w:hAnsiTheme="minorHAnsi"/>
        </w:rPr>
        <w:fldChar w:fldCharType="end"/>
      </w:r>
      <w:r w:rsidRPr="00272241">
        <w:rPr>
          <w:rFonts w:asciiTheme="minorHAnsi" w:hAnsiTheme="minorHAnsi"/>
        </w:rPr>
        <w:t>s.</w:t>
      </w:r>
      <w:r w:rsidR="00835788" w:rsidRPr="00272241">
        <w:rPr>
          <w:rStyle w:val="FootnoteReference"/>
          <w:rFonts w:asciiTheme="minorHAnsi" w:hAnsiTheme="minorHAnsi"/>
        </w:rPr>
        <w:footnoteReference w:id="30"/>
      </w:r>
    </w:p>
    <w:p w14:paraId="12824973" w14:textId="0C0142E1" w:rsidR="00B12407" w:rsidRPr="00272241" w:rsidRDefault="00B12407" w:rsidP="00066834">
      <w:pPr>
        <w:pStyle w:val="a"/>
        <w:numPr>
          <w:ilvl w:val="0"/>
          <w:numId w:val="8"/>
        </w:numPr>
        <w:rPr>
          <w:rFonts w:asciiTheme="minorHAnsi" w:hAnsiTheme="minorHAnsi"/>
        </w:rPr>
      </w:pPr>
      <w:r w:rsidRPr="00272241">
        <w:rPr>
          <w:rFonts w:asciiTheme="minorHAnsi" w:hAnsiTheme="minorHAnsi"/>
        </w:rPr>
        <w:t>“Prepackaging” means the act of transferring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manually or by use of an Automated Pharmacy System</w:t>
      </w:r>
      <w:r w:rsidR="00397626" w:rsidRPr="00272241">
        <w:rPr>
          <w:rFonts w:asciiTheme="minorHAnsi" w:hAnsiTheme="minorHAnsi"/>
        </w:rPr>
        <w:fldChar w:fldCharType="begin"/>
      </w:r>
      <w:r w:rsidR="00397626" w:rsidRPr="00272241">
        <w:rPr>
          <w:rFonts w:asciiTheme="minorHAnsi" w:hAnsiTheme="minorHAnsi"/>
        </w:rPr>
        <w:instrText xml:space="preserve"> XE "</w:instrText>
      </w:r>
      <w:r w:rsidR="002C1454">
        <w:rPr>
          <w:rFonts w:asciiTheme="minorHAnsi" w:hAnsiTheme="minorHAnsi"/>
        </w:rPr>
        <w:instrText>a</w:instrText>
      </w:r>
      <w:r w:rsidR="00C2321C" w:rsidRPr="00272241">
        <w:rPr>
          <w:rFonts w:asciiTheme="minorHAnsi" w:hAnsiTheme="minorHAnsi"/>
        </w:rPr>
        <w:instrText xml:space="preserve">utomated </w:instrText>
      </w:r>
      <w:r w:rsidR="002C1454">
        <w:rPr>
          <w:rFonts w:asciiTheme="minorHAnsi" w:hAnsiTheme="minorHAnsi"/>
        </w:rPr>
        <w:instrText>p</w:instrText>
      </w:r>
      <w:r w:rsidR="00C2321C" w:rsidRPr="00272241">
        <w:rPr>
          <w:rFonts w:asciiTheme="minorHAnsi" w:hAnsiTheme="minorHAnsi"/>
        </w:rPr>
        <w:instrText xml:space="preserve">harmacy </w:instrText>
      </w:r>
      <w:r w:rsidR="002C1454">
        <w:rPr>
          <w:rFonts w:asciiTheme="minorHAnsi" w:hAnsiTheme="minorHAnsi"/>
        </w:rPr>
        <w:instrText>s</w:instrText>
      </w:r>
      <w:r w:rsidR="00C2321C" w:rsidRPr="00272241">
        <w:rPr>
          <w:rFonts w:asciiTheme="minorHAnsi" w:hAnsiTheme="minorHAnsi"/>
        </w:rPr>
        <w:instrText>ystem</w:instrText>
      </w:r>
      <w:r w:rsidR="00397626" w:rsidRPr="00272241">
        <w:rPr>
          <w:rFonts w:asciiTheme="minorHAnsi" w:hAnsiTheme="minorHAnsi"/>
        </w:rPr>
        <w:instrText xml:space="preserve">" </w:instrText>
      </w:r>
      <w:r w:rsidR="00397626" w:rsidRPr="00272241">
        <w:rPr>
          <w:rFonts w:asciiTheme="minorHAnsi" w:hAnsiTheme="minorHAnsi"/>
        </w:rPr>
        <w:fldChar w:fldCharType="end"/>
      </w:r>
      <w:r w:rsidRPr="00272241">
        <w:rPr>
          <w:rFonts w:asciiTheme="minorHAnsi" w:hAnsiTheme="minorHAnsi"/>
        </w:rPr>
        <w:t>, from a Manufacturer’s or Distributor’s original container to another container in advance of receiving a Prescription Drug Order</w:t>
      </w:r>
      <w:r w:rsidR="00397626" w:rsidRPr="00272241">
        <w:rPr>
          <w:rFonts w:asciiTheme="minorHAnsi" w:hAnsiTheme="minorHAnsi"/>
        </w:rPr>
        <w:fldChar w:fldCharType="begin"/>
      </w:r>
      <w:r w:rsidR="00397626" w:rsidRPr="00272241">
        <w:rPr>
          <w:rFonts w:asciiTheme="minorHAnsi" w:hAnsiTheme="minorHAnsi"/>
        </w:rPr>
        <w:instrText xml:space="preserve"> XE "prescription drug order" </w:instrText>
      </w:r>
      <w:r w:rsidR="00397626" w:rsidRPr="00272241">
        <w:rPr>
          <w:rFonts w:asciiTheme="minorHAnsi" w:hAnsiTheme="minorHAnsi"/>
        </w:rPr>
        <w:fldChar w:fldCharType="end"/>
      </w:r>
      <w:r w:rsidRPr="00272241">
        <w:rPr>
          <w:rFonts w:asciiTheme="minorHAnsi" w:hAnsiTheme="minorHAnsi"/>
        </w:rPr>
        <w:t xml:space="preserve"> or for a Patient’s immediate need for Dispensing</w:t>
      </w:r>
      <w:r w:rsidR="00397626" w:rsidRPr="00272241">
        <w:rPr>
          <w:rFonts w:asciiTheme="minorHAnsi" w:hAnsiTheme="minorHAnsi"/>
        </w:rPr>
        <w:fldChar w:fldCharType="begin"/>
      </w:r>
      <w:r w:rsidR="00397626" w:rsidRPr="00272241">
        <w:rPr>
          <w:rFonts w:asciiTheme="minorHAnsi" w:hAnsiTheme="minorHAnsi"/>
        </w:rPr>
        <w:instrText xml:space="preserve"> XE </w:instrText>
      </w:r>
      <w:r w:rsidR="00047052" w:rsidRPr="00272241">
        <w:rPr>
          <w:rFonts w:asciiTheme="minorHAnsi" w:hAnsiTheme="minorHAnsi"/>
        </w:rPr>
        <w:instrText>“dispensing”</w:instrText>
      </w:r>
      <w:r w:rsidR="00397626" w:rsidRPr="00272241">
        <w:rPr>
          <w:rFonts w:asciiTheme="minorHAnsi" w:hAnsiTheme="minorHAnsi"/>
        </w:rPr>
        <w:instrText xml:space="preserve"> </w:instrText>
      </w:r>
      <w:r w:rsidR="00397626" w:rsidRPr="00272241">
        <w:rPr>
          <w:rFonts w:asciiTheme="minorHAnsi" w:hAnsiTheme="minorHAnsi"/>
        </w:rPr>
        <w:fldChar w:fldCharType="end"/>
      </w:r>
      <w:r w:rsidRPr="00272241">
        <w:rPr>
          <w:rFonts w:asciiTheme="minorHAnsi" w:hAnsiTheme="minorHAnsi"/>
        </w:rPr>
        <w:t xml:space="preserve"> by a Pharmacy or Practitioner authorized to Dispense</w:t>
      </w:r>
      <w:r w:rsidR="002A0DF0" w:rsidRPr="00272241">
        <w:rPr>
          <w:rFonts w:asciiTheme="minorHAnsi" w:hAnsiTheme="minorHAnsi"/>
        </w:rPr>
        <w:fldChar w:fldCharType="begin"/>
      </w:r>
      <w:r w:rsidR="002A0DF0" w:rsidRPr="00272241">
        <w:rPr>
          <w:rFonts w:asciiTheme="minorHAnsi" w:hAnsiTheme="minorHAnsi"/>
        </w:rPr>
        <w:instrText xml:space="preserve"> XE "dispense" </w:instrText>
      </w:r>
      <w:r w:rsidR="002A0DF0" w:rsidRPr="00272241">
        <w:rPr>
          <w:rFonts w:asciiTheme="minorHAnsi" w:hAnsiTheme="minorHAnsi"/>
        </w:rPr>
        <w:fldChar w:fldCharType="end"/>
      </w:r>
      <w:r w:rsidRPr="00272241">
        <w:rPr>
          <w:rFonts w:asciiTheme="minorHAnsi" w:hAnsiTheme="minorHAnsi"/>
        </w:rPr>
        <w:t xml:space="preserve"> in the establishment in which the Prepackaging occurred.</w:t>
      </w:r>
    </w:p>
    <w:p w14:paraId="2B487215" w14:textId="058E6853" w:rsidR="00B12407" w:rsidRPr="00272241" w:rsidRDefault="00B12407" w:rsidP="00066834">
      <w:pPr>
        <w:pStyle w:val="a"/>
        <w:numPr>
          <w:ilvl w:val="0"/>
          <w:numId w:val="8"/>
        </w:numPr>
        <w:rPr>
          <w:rFonts w:asciiTheme="minorHAnsi" w:hAnsiTheme="minorHAnsi"/>
        </w:rPr>
      </w:pPr>
      <w:r w:rsidRPr="00272241">
        <w:rPr>
          <w:rFonts w:asciiTheme="minorHAnsi" w:hAnsiTheme="minorHAnsi"/>
        </w:rPr>
        <w:t>“Prescription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or “Legend Drug” means a Drug </w:t>
      </w:r>
      <w:r w:rsidR="00E612B4" w:rsidRPr="00272241">
        <w:rPr>
          <w:rFonts w:asciiTheme="minorHAnsi" w:hAnsiTheme="minorHAnsi"/>
        </w:rPr>
        <w:t>that</w:t>
      </w:r>
      <w:r w:rsidRPr="00272241">
        <w:rPr>
          <w:rFonts w:asciiTheme="minorHAnsi" w:hAnsiTheme="minorHAnsi"/>
        </w:rPr>
        <w:t xml:space="preserve"> is required under Federal law to be labeled with either of the following statements prior to being Dispensed</w:t>
      </w:r>
      <w:r w:rsidR="00C14DCF" w:rsidRPr="00272241">
        <w:rPr>
          <w:rFonts w:asciiTheme="minorHAnsi" w:hAnsiTheme="minorHAnsi"/>
        </w:rPr>
        <w:fldChar w:fldCharType="begin"/>
      </w:r>
      <w:r w:rsidR="00C14DCF" w:rsidRPr="00272241">
        <w:rPr>
          <w:rFonts w:asciiTheme="minorHAnsi" w:hAnsiTheme="minorHAnsi"/>
        </w:rPr>
        <w:instrText xml:space="preserve"> XE "dispense" </w:instrText>
      </w:r>
      <w:r w:rsidR="00C14DCF" w:rsidRPr="00272241">
        <w:rPr>
          <w:rFonts w:asciiTheme="minorHAnsi" w:hAnsiTheme="minorHAnsi"/>
        </w:rPr>
        <w:fldChar w:fldCharType="end"/>
      </w:r>
      <w:r w:rsidRPr="00272241">
        <w:rPr>
          <w:rFonts w:asciiTheme="minorHAnsi" w:hAnsiTheme="minorHAnsi"/>
        </w:rPr>
        <w:t xml:space="preserve"> or Delivered: (1) “Rx Only”; or (2) “Caution: Federal law restricts this Drug to use by, or on the order of, a licensed veterinarian”; or (3) a Drug </w:t>
      </w:r>
      <w:r w:rsidR="00E612B4" w:rsidRPr="00272241">
        <w:rPr>
          <w:rFonts w:asciiTheme="minorHAnsi" w:hAnsiTheme="minorHAnsi"/>
        </w:rPr>
        <w:t>that</w:t>
      </w:r>
      <w:r w:rsidRPr="00272241">
        <w:rPr>
          <w:rFonts w:asciiTheme="minorHAnsi" w:hAnsiTheme="minorHAnsi"/>
        </w:rPr>
        <w:t xml:space="preserve"> is required by any applicable Federal or State law or rule to be Dispensed</w:t>
      </w:r>
      <w:r w:rsidR="00C14DCF" w:rsidRPr="00272241">
        <w:rPr>
          <w:rFonts w:asciiTheme="minorHAnsi" w:hAnsiTheme="minorHAnsi"/>
        </w:rPr>
        <w:fldChar w:fldCharType="begin"/>
      </w:r>
      <w:r w:rsidR="00C14DCF" w:rsidRPr="00272241">
        <w:rPr>
          <w:rFonts w:asciiTheme="minorHAnsi" w:hAnsiTheme="minorHAnsi"/>
        </w:rPr>
        <w:instrText xml:space="preserve"> XE "dispense" </w:instrText>
      </w:r>
      <w:r w:rsidR="00C14DCF" w:rsidRPr="00272241">
        <w:rPr>
          <w:rFonts w:asciiTheme="minorHAnsi" w:hAnsiTheme="minorHAnsi"/>
        </w:rPr>
        <w:fldChar w:fldCharType="end"/>
      </w:r>
      <w:r w:rsidRPr="00272241">
        <w:rPr>
          <w:rFonts w:asciiTheme="minorHAnsi" w:hAnsiTheme="minorHAnsi"/>
        </w:rPr>
        <w:t xml:space="preserve"> pursuant only to a Prescription Drug Order</w:t>
      </w:r>
      <w:r w:rsidR="00397626" w:rsidRPr="00272241">
        <w:rPr>
          <w:rFonts w:asciiTheme="minorHAnsi" w:hAnsiTheme="minorHAnsi"/>
        </w:rPr>
        <w:fldChar w:fldCharType="begin"/>
      </w:r>
      <w:r w:rsidR="00397626" w:rsidRPr="00272241">
        <w:rPr>
          <w:rFonts w:asciiTheme="minorHAnsi" w:hAnsiTheme="minorHAnsi"/>
        </w:rPr>
        <w:instrText xml:space="preserve"> XE "prescription drug order" </w:instrText>
      </w:r>
      <w:r w:rsidR="00397626" w:rsidRPr="00272241">
        <w:rPr>
          <w:rFonts w:asciiTheme="minorHAnsi" w:hAnsiTheme="minorHAnsi"/>
        </w:rPr>
        <w:fldChar w:fldCharType="end"/>
      </w:r>
      <w:r w:rsidRPr="00272241">
        <w:rPr>
          <w:rFonts w:asciiTheme="minorHAnsi" w:hAnsiTheme="minorHAnsi"/>
        </w:rPr>
        <w:t xml:space="preserve"> or is restricted to use by Practitioners only.</w:t>
      </w:r>
    </w:p>
    <w:p w14:paraId="154D570A" w14:textId="77777777" w:rsidR="00B12407" w:rsidRPr="00272241" w:rsidRDefault="00B12407" w:rsidP="00066834">
      <w:pPr>
        <w:pStyle w:val="a"/>
        <w:numPr>
          <w:ilvl w:val="0"/>
          <w:numId w:val="8"/>
        </w:numPr>
        <w:rPr>
          <w:rFonts w:asciiTheme="minorHAnsi" w:hAnsiTheme="minorHAnsi"/>
        </w:rPr>
      </w:pPr>
      <w:r w:rsidRPr="00272241">
        <w:rPr>
          <w:rFonts w:asciiTheme="minorHAnsi" w:hAnsiTheme="minorHAnsi"/>
        </w:rPr>
        <w:t>“Prescription Drug Order</w:t>
      </w:r>
      <w:r w:rsidR="00397626" w:rsidRPr="00272241">
        <w:rPr>
          <w:rFonts w:asciiTheme="minorHAnsi" w:hAnsiTheme="minorHAnsi"/>
        </w:rPr>
        <w:fldChar w:fldCharType="begin"/>
      </w:r>
      <w:r w:rsidR="00397626" w:rsidRPr="00272241">
        <w:rPr>
          <w:rFonts w:asciiTheme="minorHAnsi" w:hAnsiTheme="minorHAnsi"/>
        </w:rPr>
        <w:instrText xml:space="preserve"> XE "prescription drug order" </w:instrText>
      </w:r>
      <w:r w:rsidR="00397626" w:rsidRPr="00272241">
        <w:rPr>
          <w:rFonts w:asciiTheme="minorHAnsi" w:hAnsiTheme="minorHAnsi"/>
        </w:rPr>
        <w:fldChar w:fldCharType="end"/>
      </w:r>
      <w:r w:rsidRPr="00272241">
        <w:rPr>
          <w:rFonts w:asciiTheme="minorHAnsi" w:hAnsiTheme="minorHAnsi"/>
        </w:rPr>
        <w:t>” means a lawful order from a Practitioner for a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or Device for a specific patient, including orders derived from Collaborative Pharmacy Practice</w:t>
      </w:r>
      <w:r w:rsidR="00397626" w:rsidRPr="00272241">
        <w:rPr>
          <w:rFonts w:asciiTheme="minorHAnsi" w:hAnsiTheme="minorHAnsi"/>
        </w:rPr>
        <w:fldChar w:fldCharType="begin"/>
      </w:r>
      <w:r w:rsidR="00397626" w:rsidRPr="00272241">
        <w:rPr>
          <w:rFonts w:asciiTheme="minorHAnsi" w:hAnsiTheme="minorHAnsi"/>
        </w:rPr>
        <w:instrText xml:space="preserve"> XE "pharmacy practice, collaborative" </w:instrText>
      </w:r>
      <w:r w:rsidR="00397626" w:rsidRPr="00272241">
        <w:rPr>
          <w:rFonts w:asciiTheme="minorHAnsi" w:hAnsiTheme="minorHAnsi"/>
        </w:rPr>
        <w:fldChar w:fldCharType="end"/>
      </w:r>
      <w:r w:rsidRPr="00272241">
        <w:rPr>
          <w:rFonts w:asciiTheme="minorHAnsi" w:hAnsiTheme="minorHAnsi"/>
        </w:rPr>
        <w:t xml:space="preserve">, </w:t>
      </w:r>
      <w:r w:rsidR="005729E8" w:rsidRPr="00272241">
        <w:rPr>
          <w:rFonts w:asciiTheme="minorHAnsi" w:hAnsiTheme="minorHAnsi"/>
        </w:rPr>
        <w:t xml:space="preserve">where a valid Patient-Practitioner relationship exists, </w:t>
      </w:r>
      <w:r w:rsidRPr="00272241">
        <w:rPr>
          <w:rFonts w:asciiTheme="minorHAnsi" w:hAnsiTheme="minorHAnsi"/>
        </w:rPr>
        <w:t xml:space="preserve">that is communicated to a Pharmacist in a licensed Pharmacy.  </w:t>
      </w:r>
    </w:p>
    <w:p w14:paraId="5310D214" w14:textId="3C5AA61A" w:rsidR="00B12407" w:rsidRPr="00272241" w:rsidRDefault="00B12407" w:rsidP="00066834">
      <w:pPr>
        <w:pStyle w:val="a"/>
        <w:numPr>
          <w:ilvl w:val="0"/>
          <w:numId w:val="8"/>
        </w:numPr>
        <w:rPr>
          <w:rFonts w:asciiTheme="minorHAnsi" w:hAnsiTheme="minorHAnsi"/>
        </w:rPr>
      </w:pPr>
      <w:r w:rsidRPr="00272241">
        <w:rPr>
          <w:rFonts w:asciiTheme="minorHAnsi" w:hAnsiTheme="minorHAnsi"/>
        </w:rPr>
        <w:t>“Primary Care” is the first level of contact of individuals, the family, and the community with the health care delivery system, bringing health care as close as possible to where people live and work, and constitutes the first element of a continuing health care process. (Areas of Primary Care where Pharmacists provide Pharmacist Care</w:t>
      </w:r>
      <w:r w:rsidR="00F477AC" w:rsidRPr="00272241">
        <w:rPr>
          <w:rFonts w:asciiTheme="minorHAnsi" w:hAnsiTheme="minorHAnsi"/>
        </w:rPr>
        <w:t xml:space="preserve"> Services</w:t>
      </w:r>
      <w:r w:rsidR="00397626" w:rsidRPr="00272241">
        <w:rPr>
          <w:rFonts w:asciiTheme="minorHAnsi" w:hAnsiTheme="minorHAnsi"/>
        </w:rPr>
        <w:fldChar w:fldCharType="begin"/>
      </w:r>
      <w:r w:rsidR="00397626" w:rsidRPr="00272241">
        <w:rPr>
          <w:rFonts w:asciiTheme="minorHAnsi" w:hAnsiTheme="minorHAnsi"/>
        </w:rPr>
        <w:instrText xml:space="preserve"> XE "pharmacist care" </w:instrText>
      </w:r>
      <w:r w:rsidR="00397626" w:rsidRPr="00272241">
        <w:rPr>
          <w:rFonts w:asciiTheme="minorHAnsi" w:hAnsiTheme="minorHAnsi"/>
        </w:rPr>
        <w:fldChar w:fldCharType="end"/>
      </w:r>
      <w:r w:rsidRPr="00272241">
        <w:rPr>
          <w:rFonts w:asciiTheme="minorHAnsi" w:hAnsiTheme="minorHAnsi"/>
        </w:rPr>
        <w:t xml:space="preserve"> include, but are not limited to, the following: chronic disease management; smoking cessation; maternal and child health; immunizations; family planning; self-care consulting;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selection under protocol; treatment of common diseases and injuries; nutrition; and general health education and promotion.) </w:t>
      </w:r>
    </w:p>
    <w:p w14:paraId="475832FD" w14:textId="77777777" w:rsidR="00B12407" w:rsidRPr="00272241" w:rsidRDefault="00B12407" w:rsidP="00066834">
      <w:pPr>
        <w:pStyle w:val="a"/>
        <w:numPr>
          <w:ilvl w:val="0"/>
          <w:numId w:val="8"/>
        </w:numPr>
        <w:rPr>
          <w:rFonts w:asciiTheme="minorHAnsi" w:hAnsiTheme="minorHAnsi"/>
        </w:rPr>
      </w:pPr>
      <w:r w:rsidRPr="00272241">
        <w:rPr>
          <w:rFonts w:asciiTheme="minorHAnsi" w:hAnsiTheme="minorHAnsi"/>
        </w:rPr>
        <w:t xml:space="preserve">“Probation” is a restriction of Pharmacy practice for a specified </w:t>
      </w:r>
      <w:proofErr w:type="gramStart"/>
      <w:r w:rsidRPr="00272241">
        <w:rPr>
          <w:rFonts w:asciiTheme="minorHAnsi" w:hAnsiTheme="minorHAnsi"/>
        </w:rPr>
        <w:t>period of time</w:t>
      </w:r>
      <w:proofErr w:type="gramEnd"/>
      <w:r w:rsidRPr="00272241">
        <w:rPr>
          <w:rFonts w:asciiTheme="minorHAnsi" w:hAnsiTheme="minorHAnsi"/>
        </w:rPr>
        <w:t>.</w:t>
      </w:r>
      <w:r w:rsidR="00835788" w:rsidRPr="00272241">
        <w:rPr>
          <w:rStyle w:val="FootnoteReference"/>
          <w:rFonts w:asciiTheme="minorHAnsi" w:hAnsiTheme="minorHAnsi"/>
        </w:rPr>
        <w:footnoteReference w:id="31"/>
      </w:r>
    </w:p>
    <w:p w14:paraId="6230ABDA" w14:textId="2AAD0271" w:rsidR="002E4AD7" w:rsidRPr="00272241" w:rsidRDefault="002E4AD7" w:rsidP="00D80C2B">
      <w:pPr>
        <w:pStyle w:val="a"/>
        <w:numPr>
          <w:ilvl w:val="0"/>
          <w:numId w:val="8"/>
        </w:numPr>
        <w:rPr>
          <w:rFonts w:asciiTheme="minorHAnsi" w:hAnsiTheme="minorHAnsi"/>
        </w:rPr>
      </w:pPr>
      <w:r w:rsidRPr="00272241">
        <w:rPr>
          <w:rFonts w:asciiTheme="minorHAnsi" w:hAnsiTheme="minorHAnsi"/>
        </w:rPr>
        <w:t>“Product” means a Prescription Drug</w:t>
      </w:r>
      <w:r w:rsidR="00474B04" w:rsidRPr="00272241">
        <w:rPr>
          <w:rFonts w:asciiTheme="minorHAnsi" w:hAnsiTheme="minorHAnsi"/>
        </w:rPr>
        <w:fldChar w:fldCharType="begin"/>
      </w:r>
      <w:r w:rsidR="00474B04" w:rsidRPr="00272241">
        <w:rPr>
          <w:rFonts w:asciiTheme="minorHAnsi" w:hAnsiTheme="minorHAnsi"/>
        </w:rPr>
        <w:instrText xml:space="preserve"> XE "drug" </w:instrText>
      </w:r>
      <w:r w:rsidR="00474B04" w:rsidRPr="00272241">
        <w:rPr>
          <w:rFonts w:asciiTheme="minorHAnsi" w:hAnsiTheme="minorHAnsi"/>
        </w:rPr>
        <w:fldChar w:fldCharType="end"/>
      </w:r>
      <w:r w:rsidRPr="00272241">
        <w:rPr>
          <w:rFonts w:asciiTheme="minorHAnsi" w:hAnsiTheme="minorHAnsi"/>
        </w:rPr>
        <w:t xml:space="preserve"> in a finished dosage form for </w:t>
      </w:r>
      <w:r w:rsidR="006C1A5F" w:rsidRPr="00272241">
        <w:rPr>
          <w:rFonts w:asciiTheme="minorHAnsi" w:hAnsiTheme="minorHAnsi"/>
        </w:rPr>
        <w:t>A</w:t>
      </w:r>
      <w:r w:rsidRPr="00272241">
        <w:rPr>
          <w:rFonts w:asciiTheme="minorHAnsi" w:hAnsiTheme="minorHAnsi"/>
        </w:rPr>
        <w:t>dministration</w:t>
      </w:r>
      <w:r w:rsidR="00474B04" w:rsidRPr="00272241">
        <w:rPr>
          <w:rFonts w:asciiTheme="minorHAnsi" w:hAnsiTheme="minorHAnsi"/>
        </w:rPr>
        <w:fldChar w:fldCharType="begin"/>
      </w:r>
      <w:r w:rsidR="00F867BF">
        <w:rPr>
          <w:rFonts w:asciiTheme="minorHAnsi" w:hAnsiTheme="minorHAnsi"/>
        </w:rPr>
        <w:instrText xml:space="preserve"> XE "a</w:instrText>
      </w:r>
      <w:r w:rsidR="00474B04" w:rsidRPr="00272241">
        <w:rPr>
          <w:rFonts w:asciiTheme="minorHAnsi" w:hAnsiTheme="minorHAnsi"/>
        </w:rPr>
        <w:instrText xml:space="preserve">dminister" </w:instrText>
      </w:r>
      <w:r w:rsidR="00474B04" w:rsidRPr="00272241">
        <w:rPr>
          <w:rFonts w:asciiTheme="minorHAnsi" w:hAnsiTheme="minorHAnsi"/>
        </w:rPr>
        <w:fldChar w:fldCharType="end"/>
      </w:r>
      <w:r w:rsidRPr="00272241">
        <w:rPr>
          <w:rFonts w:asciiTheme="minorHAnsi" w:hAnsiTheme="minorHAnsi"/>
        </w:rPr>
        <w:t xml:space="preserve"> to a </w:t>
      </w:r>
      <w:r w:rsidR="006C1A5F" w:rsidRPr="00272241">
        <w:rPr>
          <w:rFonts w:asciiTheme="minorHAnsi" w:hAnsiTheme="minorHAnsi"/>
        </w:rPr>
        <w:t>P</w:t>
      </w:r>
      <w:r w:rsidRPr="00272241">
        <w:rPr>
          <w:rFonts w:asciiTheme="minorHAnsi" w:hAnsiTheme="minorHAnsi"/>
        </w:rPr>
        <w:t xml:space="preserve">atient without substantial further Manufacturing (such as capsules, tablets, and lyophilized </w:t>
      </w:r>
      <w:r w:rsidR="008F4AD3" w:rsidRPr="00272241">
        <w:rPr>
          <w:rFonts w:asciiTheme="minorHAnsi" w:hAnsiTheme="minorHAnsi"/>
        </w:rPr>
        <w:t>P</w:t>
      </w:r>
      <w:r w:rsidRPr="00272241">
        <w:rPr>
          <w:rFonts w:asciiTheme="minorHAnsi" w:hAnsiTheme="minorHAnsi"/>
        </w:rPr>
        <w:t>roducts before reconstitution), but does not include:</w:t>
      </w:r>
    </w:p>
    <w:p w14:paraId="218669DA" w14:textId="7A4D7C0D" w:rsidR="002E4AD7" w:rsidRPr="00272241" w:rsidRDefault="002E4AD7" w:rsidP="00CE41A2">
      <w:pPr>
        <w:pStyle w:val="a"/>
        <w:numPr>
          <w:ilvl w:val="1"/>
          <w:numId w:val="8"/>
        </w:numPr>
        <w:rPr>
          <w:rFonts w:asciiTheme="minorHAnsi" w:hAnsiTheme="minorHAnsi"/>
        </w:rPr>
      </w:pPr>
      <w:r w:rsidRPr="00272241">
        <w:rPr>
          <w:rFonts w:asciiTheme="minorHAnsi" w:hAnsiTheme="minorHAnsi"/>
        </w:rPr>
        <w:t xml:space="preserve">blood or blood </w:t>
      </w:r>
      <w:r w:rsidR="0039500A" w:rsidRPr="00272241">
        <w:rPr>
          <w:rFonts w:asciiTheme="minorHAnsi" w:hAnsiTheme="minorHAnsi"/>
        </w:rPr>
        <w:t>C</w:t>
      </w:r>
      <w:r w:rsidRPr="00272241">
        <w:rPr>
          <w:rFonts w:asciiTheme="minorHAnsi" w:hAnsiTheme="minorHAnsi"/>
        </w:rPr>
        <w:t xml:space="preserve">omponents intended for </w:t>
      </w:r>
      <w:r w:rsidR="008A4987" w:rsidRPr="00272241">
        <w:rPr>
          <w:rFonts w:asciiTheme="minorHAnsi" w:hAnsiTheme="minorHAnsi"/>
        </w:rPr>
        <w:t>transf</w:t>
      </w:r>
      <w:r w:rsidRPr="00272241">
        <w:rPr>
          <w:rFonts w:asciiTheme="minorHAnsi" w:hAnsiTheme="minorHAnsi"/>
        </w:rPr>
        <w:t>usion;</w:t>
      </w:r>
    </w:p>
    <w:p w14:paraId="76420023" w14:textId="5836D3B5" w:rsidR="002E4AD7" w:rsidRPr="00272241" w:rsidRDefault="002E4AD7" w:rsidP="00CE41A2">
      <w:pPr>
        <w:pStyle w:val="a"/>
        <w:numPr>
          <w:ilvl w:val="1"/>
          <w:numId w:val="8"/>
        </w:numPr>
        <w:rPr>
          <w:rFonts w:asciiTheme="minorHAnsi" w:hAnsiTheme="minorHAnsi"/>
        </w:rPr>
      </w:pPr>
      <w:r w:rsidRPr="00272241">
        <w:rPr>
          <w:rFonts w:asciiTheme="minorHAnsi" w:hAnsiTheme="minorHAnsi"/>
        </w:rPr>
        <w:t>radioactive Drug</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744F83">
        <w:rPr>
          <w:rFonts w:asciiTheme="minorHAnsi" w:hAnsiTheme="minorHAnsi"/>
        </w:rPr>
        <w:instrText>d</w:instrText>
      </w:r>
      <w:r w:rsidR="00474B04" w:rsidRPr="00272241">
        <w:rPr>
          <w:rFonts w:asciiTheme="minorHAnsi" w:hAnsiTheme="minorHAnsi"/>
        </w:rPr>
        <w:instrText xml:space="preserve">rug" </w:instrText>
      </w:r>
      <w:r w:rsidR="00474B04" w:rsidRPr="00272241">
        <w:rPr>
          <w:rFonts w:asciiTheme="minorHAnsi" w:hAnsiTheme="minorHAnsi"/>
        </w:rPr>
        <w:fldChar w:fldCharType="end"/>
      </w:r>
      <w:r w:rsidRPr="00272241">
        <w:rPr>
          <w:rFonts w:asciiTheme="minorHAnsi" w:hAnsiTheme="minorHAnsi"/>
        </w:rPr>
        <w:t xml:space="preserve">s or radioactive biological </w:t>
      </w:r>
      <w:r w:rsidR="008F4AD3" w:rsidRPr="00272241">
        <w:rPr>
          <w:rFonts w:asciiTheme="minorHAnsi" w:hAnsiTheme="minorHAnsi"/>
        </w:rPr>
        <w:t>P</w:t>
      </w:r>
      <w:r w:rsidRPr="00272241">
        <w:rPr>
          <w:rFonts w:asciiTheme="minorHAnsi" w:hAnsiTheme="minorHAnsi"/>
        </w:rPr>
        <w:t>roducts;</w:t>
      </w:r>
    </w:p>
    <w:p w14:paraId="38CE1B04" w14:textId="11521A51" w:rsidR="002E4AD7" w:rsidRPr="00272241" w:rsidRDefault="002E4AD7" w:rsidP="00CE41A2">
      <w:pPr>
        <w:pStyle w:val="a"/>
        <w:numPr>
          <w:ilvl w:val="1"/>
          <w:numId w:val="8"/>
        </w:numPr>
        <w:rPr>
          <w:rFonts w:asciiTheme="minorHAnsi" w:hAnsiTheme="minorHAnsi"/>
        </w:rPr>
      </w:pPr>
      <w:r w:rsidRPr="00272241">
        <w:rPr>
          <w:rFonts w:asciiTheme="minorHAnsi" w:hAnsiTheme="minorHAnsi"/>
        </w:rPr>
        <w:t>imaging Drug</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744F83">
        <w:rPr>
          <w:rFonts w:asciiTheme="minorHAnsi" w:hAnsiTheme="minorHAnsi"/>
        </w:rPr>
        <w:instrText>d</w:instrText>
      </w:r>
      <w:r w:rsidR="00474B04" w:rsidRPr="00272241">
        <w:rPr>
          <w:rFonts w:asciiTheme="minorHAnsi" w:hAnsiTheme="minorHAnsi"/>
        </w:rPr>
        <w:instrText xml:space="preserve">rug" </w:instrText>
      </w:r>
      <w:r w:rsidR="00474B04" w:rsidRPr="00272241">
        <w:rPr>
          <w:rFonts w:asciiTheme="minorHAnsi" w:hAnsiTheme="minorHAnsi"/>
        </w:rPr>
        <w:fldChar w:fldCharType="end"/>
      </w:r>
      <w:r w:rsidRPr="00272241">
        <w:rPr>
          <w:rFonts w:asciiTheme="minorHAnsi" w:hAnsiTheme="minorHAnsi"/>
        </w:rPr>
        <w:t>s;</w:t>
      </w:r>
    </w:p>
    <w:p w14:paraId="362C51E5" w14:textId="671D7992" w:rsidR="002E4AD7" w:rsidRPr="00272241" w:rsidRDefault="002E4AD7" w:rsidP="00CE41A2">
      <w:pPr>
        <w:pStyle w:val="a"/>
        <w:numPr>
          <w:ilvl w:val="1"/>
          <w:numId w:val="8"/>
        </w:numPr>
        <w:rPr>
          <w:rFonts w:asciiTheme="minorHAnsi" w:hAnsiTheme="minorHAnsi"/>
        </w:rPr>
      </w:pPr>
      <w:r w:rsidRPr="00272241">
        <w:rPr>
          <w:rFonts w:asciiTheme="minorHAnsi" w:hAnsiTheme="minorHAnsi"/>
        </w:rPr>
        <w:t xml:space="preserve">intravenous </w:t>
      </w:r>
      <w:r w:rsidR="008F4AD3" w:rsidRPr="00272241">
        <w:rPr>
          <w:rFonts w:asciiTheme="minorHAnsi" w:hAnsiTheme="minorHAnsi"/>
        </w:rPr>
        <w:t>P</w:t>
      </w:r>
      <w:r w:rsidRPr="00272241">
        <w:rPr>
          <w:rFonts w:asciiTheme="minorHAnsi" w:hAnsiTheme="minorHAnsi"/>
        </w:rPr>
        <w:t>roduct that are intended to:</w:t>
      </w:r>
    </w:p>
    <w:p w14:paraId="27EF61D3" w14:textId="77777777" w:rsidR="002E4AD7" w:rsidRPr="00272241" w:rsidRDefault="002E4AD7" w:rsidP="00CE41A2">
      <w:pPr>
        <w:pStyle w:val="a"/>
        <w:numPr>
          <w:ilvl w:val="2"/>
          <w:numId w:val="8"/>
        </w:numPr>
        <w:rPr>
          <w:rFonts w:asciiTheme="minorHAnsi" w:hAnsiTheme="minorHAnsi"/>
        </w:rPr>
      </w:pPr>
      <w:r w:rsidRPr="00272241">
        <w:rPr>
          <w:rFonts w:asciiTheme="minorHAnsi" w:hAnsiTheme="minorHAnsi"/>
        </w:rPr>
        <w:t>replenish fluids and electrolytes;</w:t>
      </w:r>
    </w:p>
    <w:p w14:paraId="083A395D" w14:textId="7C27888E" w:rsidR="002E4AD7" w:rsidRPr="00272241" w:rsidRDefault="002E4AD7" w:rsidP="00CE41A2">
      <w:pPr>
        <w:pStyle w:val="a"/>
        <w:numPr>
          <w:ilvl w:val="2"/>
          <w:numId w:val="8"/>
        </w:numPr>
        <w:rPr>
          <w:rFonts w:asciiTheme="minorHAnsi" w:hAnsiTheme="minorHAnsi"/>
        </w:rPr>
      </w:pPr>
      <w:r w:rsidRPr="00272241">
        <w:rPr>
          <w:rFonts w:asciiTheme="minorHAnsi" w:hAnsiTheme="minorHAnsi"/>
        </w:rPr>
        <w:t>maintain the equilibrium of water and minerals;</w:t>
      </w:r>
      <w:r w:rsidR="00B51217" w:rsidRPr="00272241">
        <w:rPr>
          <w:rFonts w:asciiTheme="minorHAnsi" w:hAnsiTheme="minorHAnsi"/>
        </w:rPr>
        <w:t xml:space="preserve"> </w:t>
      </w:r>
      <w:r w:rsidR="008A4987" w:rsidRPr="00272241">
        <w:rPr>
          <w:rFonts w:asciiTheme="minorHAnsi" w:hAnsiTheme="minorHAnsi"/>
        </w:rPr>
        <w:t>or</w:t>
      </w:r>
    </w:p>
    <w:p w14:paraId="61294F5B" w14:textId="0B5D3DB7" w:rsidR="002E4AD7" w:rsidRPr="00272241" w:rsidRDefault="002E4AD7" w:rsidP="00CE41A2">
      <w:pPr>
        <w:pStyle w:val="a"/>
        <w:numPr>
          <w:ilvl w:val="2"/>
          <w:numId w:val="8"/>
        </w:numPr>
        <w:rPr>
          <w:rFonts w:asciiTheme="minorHAnsi" w:hAnsiTheme="minorHAnsi"/>
        </w:rPr>
      </w:pPr>
      <w:r w:rsidRPr="00272241">
        <w:rPr>
          <w:rFonts w:asciiTheme="minorHAnsi" w:hAnsiTheme="minorHAnsi"/>
        </w:rPr>
        <w:t>irrigate</w:t>
      </w:r>
      <w:r w:rsidR="00977F26" w:rsidRPr="00272241">
        <w:rPr>
          <w:rFonts w:asciiTheme="minorHAnsi" w:hAnsiTheme="minorHAnsi"/>
        </w:rPr>
        <w:t>.</w:t>
      </w:r>
    </w:p>
    <w:p w14:paraId="39EA8B26" w14:textId="0689C1CB" w:rsidR="008A4987" w:rsidRPr="00272241" w:rsidRDefault="008A4987" w:rsidP="004D04AE">
      <w:pPr>
        <w:pStyle w:val="a"/>
        <w:numPr>
          <w:ilvl w:val="1"/>
          <w:numId w:val="8"/>
        </w:numPr>
        <w:rPr>
          <w:rFonts w:asciiTheme="minorHAnsi" w:hAnsiTheme="minorHAnsi"/>
        </w:rPr>
      </w:pPr>
      <w:r w:rsidRPr="00272241">
        <w:rPr>
          <w:rFonts w:asciiTheme="minorHAnsi" w:hAnsiTheme="minorHAnsi"/>
        </w:rPr>
        <w:t>any medical gas</w:t>
      </w:r>
    </w:p>
    <w:p w14:paraId="47AE47AA" w14:textId="409BAC57" w:rsidR="008A4987" w:rsidRPr="00272241" w:rsidRDefault="008A4987" w:rsidP="004D04AE">
      <w:pPr>
        <w:pStyle w:val="a"/>
        <w:numPr>
          <w:ilvl w:val="1"/>
          <w:numId w:val="8"/>
        </w:numPr>
        <w:rPr>
          <w:rFonts w:asciiTheme="minorHAnsi" w:hAnsiTheme="minorHAnsi"/>
        </w:rPr>
      </w:pPr>
      <w:r w:rsidRPr="00272241">
        <w:rPr>
          <w:rFonts w:asciiTheme="minorHAnsi" w:hAnsiTheme="minorHAnsi"/>
        </w:rPr>
        <w:t>homeopathic Drugs</w:t>
      </w:r>
      <w:r w:rsidRPr="00272241">
        <w:rPr>
          <w:rFonts w:asciiTheme="minorHAnsi" w:hAnsiTheme="minorHAnsi"/>
        </w:rPr>
        <w:fldChar w:fldCharType="begin"/>
      </w:r>
      <w:r w:rsidRPr="00272241">
        <w:rPr>
          <w:rFonts w:asciiTheme="minorHAnsi" w:hAnsiTheme="minorHAnsi"/>
        </w:rPr>
        <w:instrText xml:space="preserve"> XE "</w:instrText>
      </w:r>
      <w:r w:rsidR="00744F83">
        <w:rPr>
          <w:rFonts w:asciiTheme="minorHAnsi" w:hAnsiTheme="minorHAnsi"/>
        </w:rPr>
        <w:instrText>d</w:instrText>
      </w:r>
      <w:r w:rsidRPr="00272241">
        <w:rPr>
          <w:rFonts w:asciiTheme="minorHAnsi" w:hAnsiTheme="minorHAnsi"/>
        </w:rPr>
        <w:instrText xml:space="preserve">rug" </w:instrText>
      </w:r>
      <w:r w:rsidRPr="00272241">
        <w:rPr>
          <w:rFonts w:asciiTheme="minorHAnsi" w:hAnsiTheme="minorHAnsi"/>
        </w:rPr>
        <w:fldChar w:fldCharType="end"/>
      </w:r>
      <w:r w:rsidRPr="00272241">
        <w:rPr>
          <w:rFonts w:asciiTheme="minorHAnsi" w:hAnsiTheme="minorHAnsi"/>
        </w:rPr>
        <w:t xml:space="preserve"> marketed in accordance with applicable Federal law; or</w:t>
      </w:r>
    </w:p>
    <w:p w14:paraId="42E6DD99" w14:textId="47EB88D2" w:rsidR="002E4AD7" w:rsidRPr="00272241" w:rsidRDefault="008A4987" w:rsidP="002374A5">
      <w:pPr>
        <w:pStyle w:val="ListParagraph"/>
        <w:numPr>
          <w:ilvl w:val="1"/>
          <w:numId w:val="8"/>
        </w:numPr>
        <w:rPr>
          <w:rFonts w:asciiTheme="minorHAnsi" w:hAnsiTheme="minorHAnsi"/>
        </w:rPr>
      </w:pPr>
      <w:r w:rsidRPr="00272241">
        <w:rPr>
          <w:rFonts w:asciiTheme="minorHAnsi" w:hAnsiTheme="minorHAnsi"/>
          <w:sz w:val="22"/>
        </w:rPr>
        <w:t xml:space="preserve">a Drug Compounded in compliance with Federal law. </w:t>
      </w:r>
    </w:p>
    <w:p w14:paraId="4D4FF304" w14:textId="6F718400" w:rsidR="00321EAA" w:rsidRPr="00272241" w:rsidRDefault="00321EAA" w:rsidP="001F3B63">
      <w:pPr>
        <w:pStyle w:val="a"/>
        <w:numPr>
          <w:ilvl w:val="0"/>
          <w:numId w:val="61"/>
        </w:numPr>
        <w:rPr>
          <w:rFonts w:asciiTheme="minorHAnsi" w:hAnsiTheme="minorHAnsi"/>
        </w:rPr>
      </w:pPr>
      <w:r w:rsidRPr="00272241">
        <w:rPr>
          <w:rFonts w:asciiTheme="minorHAnsi" w:hAnsiTheme="minorHAnsi"/>
        </w:rPr>
        <w:t>“Product Identifier” means a standardized graphic that includes, in both human</w:t>
      </w:r>
      <w:r w:rsidR="00B51217" w:rsidRPr="00272241">
        <w:rPr>
          <w:rFonts w:asciiTheme="minorHAnsi" w:hAnsiTheme="minorHAnsi"/>
        </w:rPr>
        <w:t>-</w:t>
      </w:r>
      <w:r w:rsidRPr="00272241">
        <w:rPr>
          <w:rFonts w:asciiTheme="minorHAnsi" w:hAnsiTheme="minorHAnsi"/>
        </w:rPr>
        <w:t>readable form and o</w:t>
      </w:r>
      <w:r w:rsidR="00A57818" w:rsidRPr="00272241">
        <w:rPr>
          <w:rFonts w:asciiTheme="minorHAnsi" w:hAnsiTheme="minorHAnsi"/>
        </w:rPr>
        <w:t>n</w:t>
      </w:r>
      <w:r w:rsidRPr="00272241">
        <w:rPr>
          <w:rFonts w:asciiTheme="minorHAnsi" w:hAnsiTheme="minorHAnsi"/>
        </w:rPr>
        <w:t xml:space="preserve"> a machine-readable data carrier that conforms to the stand</w:t>
      </w:r>
      <w:r w:rsidR="00977F26" w:rsidRPr="00272241">
        <w:rPr>
          <w:rFonts w:asciiTheme="minorHAnsi" w:hAnsiTheme="minorHAnsi"/>
        </w:rPr>
        <w:t>a</w:t>
      </w:r>
      <w:r w:rsidRPr="00272241">
        <w:rPr>
          <w:rFonts w:asciiTheme="minorHAnsi" w:hAnsiTheme="minorHAnsi"/>
        </w:rPr>
        <w:t>rds developed by a widely recognized international standards development organ</w:t>
      </w:r>
      <w:r w:rsidR="00977F26" w:rsidRPr="00272241">
        <w:rPr>
          <w:rFonts w:asciiTheme="minorHAnsi" w:hAnsiTheme="minorHAnsi"/>
        </w:rPr>
        <w:t>i</w:t>
      </w:r>
      <w:r w:rsidRPr="00272241">
        <w:rPr>
          <w:rFonts w:asciiTheme="minorHAnsi" w:hAnsiTheme="minorHAnsi"/>
        </w:rPr>
        <w:t xml:space="preserve">zation, the </w:t>
      </w:r>
      <w:r w:rsidR="00C662C7" w:rsidRPr="00272241">
        <w:rPr>
          <w:rFonts w:asciiTheme="minorHAnsi" w:hAnsiTheme="minorHAnsi"/>
        </w:rPr>
        <w:t>S</w:t>
      </w:r>
      <w:r w:rsidRPr="00272241">
        <w:rPr>
          <w:rFonts w:asciiTheme="minorHAnsi" w:hAnsiTheme="minorHAnsi"/>
        </w:rPr>
        <w:t xml:space="preserve">tandardized </w:t>
      </w:r>
      <w:r w:rsidR="00C662C7" w:rsidRPr="00272241">
        <w:rPr>
          <w:rFonts w:asciiTheme="minorHAnsi" w:hAnsiTheme="minorHAnsi"/>
        </w:rPr>
        <w:t>N</w:t>
      </w:r>
      <w:r w:rsidRPr="00272241">
        <w:rPr>
          <w:rFonts w:asciiTheme="minorHAnsi" w:hAnsiTheme="minorHAnsi"/>
        </w:rPr>
        <w:t xml:space="preserve">umerical </w:t>
      </w:r>
      <w:r w:rsidR="00C662C7" w:rsidRPr="00272241">
        <w:rPr>
          <w:rFonts w:asciiTheme="minorHAnsi" w:hAnsiTheme="minorHAnsi"/>
        </w:rPr>
        <w:t>I</w:t>
      </w:r>
      <w:r w:rsidRPr="00272241">
        <w:rPr>
          <w:rFonts w:asciiTheme="minorHAnsi" w:hAnsiTheme="minorHAnsi"/>
        </w:rPr>
        <w:t xml:space="preserve">dentifier, lot number, and expiration date of the </w:t>
      </w:r>
      <w:r w:rsidR="00B51217" w:rsidRPr="00272241">
        <w:rPr>
          <w:rFonts w:asciiTheme="minorHAnsi" w:hAnsiTheme="minorHAnsi"/>
        </w:rPr>
        <w:t>P</w:t>
      </w:r>
      <w:r w:rsidRPr="00272241">
        <w:rPr>
          <w:rFonts w:asciiTheme="minorHAnsi" w:hAnsiTheme="minorHAnsi"/>
        </w:rPr>
        <w:t>roduct.</w:t>
      </w:r>
    </w:p>
    <w:p w14:paraId="1DA8F911" w14:textId="6BC6AA93" w:rsidR="00B12407" w:rsidRPr="00272241" w:rsidRDefault="00B12407" w:rsidP="004D04AE">
      <w:pPr>
        <w:pStyle w:val="a"/>
        <w:numPr>
          <w:ilvl w:val="0"/>
          <w:numId w:val="61"/>
        </w:numPr>
        <w:rPr>
          <w:rFonts w:asciiTheme="minorHAnsi" w:hAnsiTheme="minorHAnsi"/>
        </w:rPr>
      </w:pPr>
      <w:r w:rsidRPr="00272241">
        <w:rPr>
          <w:rFonts w:asciiTheme="minorHAnsi" w:hAnsiTheme="minorHAnsi"/>
        </w:rPr>
        <w:t>“Product Labeling</w:t>
      </w:r>
      <w:r w:rsidR="000276C0" w:rsidRPr="00272241">
        <w:rPr>
          <w:rFonts w:asciiTheme="minorHAnsi" w:hAnsiTheme="minorHAnsi"/>
        </w:rPr>
        <w:fldChar w:fldCharType="begin"/>
      </w:r>
      <w:r w:rsidR="00ED06AE">
        <w:rPr>
          <w:rFonts w:asciiTheme="minorHAnsi" w:hAnsiTheme="minorHAnsi"/>
        </w:rPr>
        <w:instrText xml:space="preserve"> XE "l</w:instrText>
      </w:r>
      <w:r w:rsidR="000276C0" w:rsidRPr="00272241">
        <w:rPr>
          <w:rFonts w:asciiTheme="minorHAnsi" w:hAnsiTheme="minorHAnsi"/>
        </w:rPr>
        <w:instrText xml:space="preserve">abeling" </w:instrText>
      </w:r>
      <w:r w:rsidR="000276C0" w:rsidRPr="00272241">
        <w:rPr>
          <w:rFonts w:asciiTheme="minorHAnsi" w:hAnsiTheme="minorHAnsi"/>
        </w:rPr>
        <w:fldChar w:fldCharType="end"/>
      </w:r>
      <w:r w:rsidRPr="00272241">
        <w:rPr>
          <w:rFonts w:asciiTheme="minorHAnsi" w:hAnsiTheme="minorHAnsi"/>
        </w:rPr>
        <w:t xml:space="preserve">” means all labels and other written, printed, or graphic matter upon any article or any of its containers or </w:t>
      </w:r>
      <w:proofErr w:type="gramStart"/>
      <w:r w:rsidRPr="00272241">
        <w:rPr>
          <w:rFonts w:asciiTheme="minorHAnsi" w:hAnsiTheme="minorHAnsi"/>
        </w:rPr>
        <w:t>wrappers, or</w:t>
      </w:r>
      <w:proofErr w:type="gramEnd"/>
      <w:r w:rsidRPr="00272241">
        <w:rPr>
          <w:rFonts w:asciiTheme="minorHAnsi" w:hAnsiTheme="minorHAnsi"/>
        </w:rPr>
        <w:t xml:space="preserve"> accompanying such article.</w:t>
      </w:r>
    </w:p>
    <w:p w14:paraId="7667BCE4" w14:textId="77777777" w:rsidR="00B12407" w:rsidRPr="00272241" w:rsidRDefault="00B12407" w:rsidP="004D04AE">
      <w:pPr>
        <w:pStyle w:val="a"/>
        <w:numPr>
          <w:ilvl w:val="0"/>
          <w:numId w:val="61"/>
        </w:numPr>
        <w:rPr>
          <w:rFonts w:asciiTheme="minorHAnsi" w:hAnsiTheme="minorHAnsi"/>
        </w:rPr>
      </w:pPr>
      <w:r w:rsidRPr="00272241">
        <w:rPr>
          <w:rFonts w:asciiTheme="minorHAnsi" w:hAnsiTheme="minorHAnsi"/>
        </w:rPr>
        <w:t>“Product Quality and Characteristics” include sterility, potency, identity, strength, quality, and purity associated with environmental quality, preparation activities, and checks and tests.</w:t>
      </w:r>
    </w:p>
    <w:p w14:paraId="04C66E1E" w14:textId="77777777" w:rsidR="00B12407" w:rsidRPr="00272241" w:rsidRDefault="00B12407" w:rsidP="004D04AE">
      <w:pPr>
        <w:pStyle w:val="a"/>
        <w:numPr>
          <w:ilvl w:val="0"/>
          <w:numId w:val="61"/>
        </w:numPr>
        <w:rPr>
          <w:rFonts w:asciiTheme="minorHAnsi" w:hAnsiTheme="minorHAnsi"/>
        </w:rPr>
      </w:pPr>
      <w:r w:rsidRPr="00272241">
        <w:rPr>
          <w:rFonts w:asciiTheme="minorHAnsi" w:hAnsiTheme="minorHAnsi"/>
        </w:rPr>
        <w:t>“Professional Performance Evaluation” means a peer review process in which a competency assessment is made of a pharmacist by another pharmacist for the purpose of improving the quality of the evaluated pharmacist’s performance.</w:t>
      </w:r>
    </w:p>
    <w:p w14:paraId="4B7B2EF8" w14:textId="53839EDB" w:rsidR="00B12407" w:rsidRPr="00272241" w:rsidRDefault="00B12407" w:rsidP="004D04AE">
      <w:pPr>
        <w:pStyle w:val="a"/>
        <w:numPr>
          <w:ilvl w:val="0"/>
          <w:numId w:val="61"/>
        </w:numPr>
        <w:rPr>
          <w:rFonts w:asciiTheme="minorHAnsi" w:hAnsiTheme="minorHAnsi"/>
        </w:rPr>
      </w:pPr>
      <w:r w:rsidRPr="00272241">
        <w:rPr>
          <w:rFonts w:asciiTheme="minorHAnsi" w:hAnsiTheme="minorHAnsi"/>
        </w:rPr>
        <w:t>“Prospective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w:t>
      </w:r>
      <w:r w:rsidR="00DE6BCE" w:rsidRPr="00272241">
        <w:rPr>
          <w:rFonts w:asciiTheme="minorHAnsi" w:hAnsiTheme="minorHAnsi"/>
        </w:rPr>
        <w:t>Utilization</w:t>
      </w:r>
      <w:r w:rsidRPr="00272241">
        <w:rPr>
          <w:rFonts w:asciiTheme="minorHAnsi" w:hAnsiTheme="minorHAnsi"/>
        </w:rPr>
        <w:t xml:space="preserve"> Review</w:t>
      </w:r>
      <w:r w:rsidR="00DE6BCE" w:rsidRPr="00272241">
        <w:rPr>
          <w:rFonts w:asciiTheme="minorHAnsi" w:hAnsiTheme="minorHAnsi"/>
        </w:rPr>
        <w:t xml:space="preserve"> (DUR)</w:t>
      </w:r>
      <w:r w:rsidR="004B68C2">
        <w:rPr>
          <w:rFonts w:asciiTheme="minorHAnsi" w:hAnsiTheme="minorHAnsi"/>
        </w:rPr>
        <w:fldChar w:fldCharType="begin"/>
      </w:r>
      <w:r w:rsidR="004B68C2">
        <w:instrText xml:space="preserve"> XE "</w:instrText>
      </w:r>
      <w:r w:rsidR="004B68C2" w:rsidRPr="00FA4A82">
        <w:rPr>
          <w:rFonts w:asciiTheme="minorHAnsi" w:hAnsiTheme="minorHAnsi"/>
        </w:rPr>
        <w:instrText>drug utilization review</w:instrText>
      </w:r>
      <w:r w:rsidR="004B68C2">
        <w:instrText xml:space="preserve">" </w:instrText>
      </w:r>
      <w:r w:rsidR="004B68C2">
        <w:rPr>
          <w:rFonts w:asciiTheme="minorHAnsi" w:hAnsiTheme="minorHAnsi"/>
        </w:rPr>
        <w:fldChar w:fldCharType="end"/>
      </w:r>
      <w:r w:rsidRPr="00272241">
        <w:rPr>
          <w:rFonts w:asciiTheme="minorHAnsi" w:hAnsiTheme="minorHAnsi"/>
        </w:rPr>
        <w:t>” means a review of the patient’s Drug therapy and Prescription Drug Order</w:t>
      </w:r>
      <w:r w:rsidR="00397626" w:rsidRPr="00272241">
        <w:rPr>
          <w:rFonts w:asciiTheme="minorHAnsi" w:hAnsiTheme="minorHAnsi"/>
        </w:rPr>
        <w:fldChar w:fldCharType="begin"/>
      </w:r>
      <w:r w:rsidR="00397626" w:rsidRPr="00272241">
        <w:rPr>
          <w:rFonts w:asciiTheme="minorHAnsi" w:hAnsiTheme="minorHAnsi"/>
        </w:rPr>
        <w:instrText xml:space="preserve"> XE "prescription drug order" </w:instrText>
      </w:r>
      <w:r w:rsidR="00397626" w:rsidRPr="00272241">
        <w:rPr>
          <w:rFonts w:asciiTheme="minorHAnsi" w:hAnsiTheme="minorHAnsi"/>
        </w:rPr>
        <w:fldChar w:fldCharType="end"/>
      </w:r>
      <w:r w:rsidRPr="00272241">
        <w:rPr>
          <w:rFonts w:asciiTheme="minorHAnsi" w:hAnsiTheme="minorHAnsi"/>
        </w:rPr>
        <w:t xml:space="preserve"> as part of a Drug </w:t>
      </w:r>
      <w:r w:rsidR="00A00168" w:rsidRPr="00272241">
        <w:rPr>
          <w:rFonts w:asciiTheme="minorHAnsi" w:hAnsiTheme="minorHAnsi"/>
        </w:rPr>
        <w:t xml:space="preserve">Utilization </w:t>
      </w:r>
      <w:r w:rsidRPr="00272241">
        <w:rPr>
          <w:rFonts w:asciiTheme="minorHAnsi" w:hAnsiTheme="minorHAnsi"/>
        </w:rPr>
        <w:t>Review</w:t>
      </w:r>
      <w:r w:rsidR="004B68C2">
        <w:rPr>
          <w:rFonts w:asciiTheme="minorHAnsi" w:hAnsiTheme="minorHAnsi"/>
        </w:rPr>
        <w:fldChar w:fldCharType="begin"/>
      </w:r>
      <w:r w:rsidR="004B68C2">
        <w:instrText xml:space="preserve"> XE "</w:instrText>
      </w:r>
      <w:r w:rsidR="004B68C2" w:rsidRPr="00FA4A82">
        <w:rPr>
          <w:rFonts w:asciiTheme="minorHAnsi" w:hAnsiTheme="minorHAnsi"/>
        </w:rPr>
        <w:instrText>drug utilization review</w:instrText>
      </w:r>
      <w:r w:rsidR="004B68C2">
        <w:instrText xml:space="preserve">" </w:instrText>
      </w:r>
      <w:r w:rsidR="004B68C2">
        <w:rPr>
          <w:rFonts w:asciiTheme="minorHAnsi" w:hAnsiTheme="minorHAnsi"/>
        </w:rPr>
        <w:fldChar w:fldCharType="end"/>
      </w:r>
      <w:r w:rsidRPr="00272241">
        <w:rPr>
          <w:rFonts w:asciiTheme="minorHAnsi" w:hAnsiTheme="minorHAnsi"/>
        </w:rPr>
        <w:t>, as defined in the rules of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prior to Dispensing</w:t>
      </w:r>
      <w:r w:rsidR="00397626" w:rsidRPr="00272241">
        <w:rPr>
          <w:rFonts w:asciiTheme="minorHAnsi" w:hAnsiTheme="minorHAnsi"/>
        </w:rPr>
        <w:fldChar w:fldCharType="begin"/>
      </w:r>
      <w:r w:rsidR="00397626" w:rsidRPr="00272241">
        <w:rPr>
          <w:rFonts w:asciiTheme="minorHAnsi" w:hAnsiTheme="minorHAnsi"/>
        </w:rPr>
        <w:instrText xml:space="preserve"> XE </w:instrText>
      </w:r>
      <w:r w:rsidR="00047052" w:rsidRPr="00272241">
        <w:rPr>
          <w:rFonts w:asciiTheme="minorHAnsi" w:hAnsiTheme="minorHAnsi"/>
        </w:rPr>
        <w:instrText>“dispensing”</w:instrText>
      </w:r>
      <w:r w:rsidR="00397626" w:rsidRPr="00272241">
        <w:rPr>
          <w:rFonts w:asciiTheme="minorHAnsi" w:hAnsiTheme="minorHAnsi"/>
        </w:rPr>
        <w:instrText xml:space="preserve"> </w:instrText>
      </w:r>
      <w:r w:rsidR="00397626" w:rsidRPr="00272241">
        <w:rPr>
          <w:rFonts w:asciiTheme="minorHAnsi" w:hAnsiTheme="minorHAnsi"/>
        </w:rPr>
        <w:fldChar w:fldCharType="end"/>
      </w:r>
      <w:r w:rsidRPr="00272241">
        <w:rPr>
          <w:rFonts w:asciiTheme="minorHAnsi" w:hAnsiTheme="minorHAnsi"/>
        </w:rPr>
        <w:t xml:space="preserve"> the Drug</w:t>
      </w:r>
      <w:r w:rsidR="00EF125B" w:rsidRPr="00272241">
        <w:rPr>
          <w:rFonts w:asciiTheme="minorHAnsi" w:hAnsiTheme="minorHAnsi"/>
        </w:rPr>
        <w:fldChar w:fldCharType="begin"/>
      </w:r>
      <w:r w:rsidR="00EF125B" w:rsidRPr="00272241">
        <w:rPr>
          <w:rFonts w:asciiTheme="minorHAnsi" w:hAnsiTheme="minorHAnsi"/>
        </w:rPr>
        <w:instrText xml:space="preserve"> XE "</w:instrText>
      </w:r>
      <w:r w:rsidR="00EF125B" w:rsidRPr="00272241">
        <w:rPr>
          <w:rFonts w:asciiTheme="minorHAnsi" w:hAnsiTheme="minorHAnsi"/>
          <w:szCs w:val="22"/>
        </w:rPr>
        <w:instrText>drug</w:instrText>
      </w:r>
      <w:r w:rsidR="00EF125B" w:rsidRPr="00272241">
        <w:rPr>
          <w:rFonts w:asciiTheme="minorHAnsi" w:hAnsiTheme="minorHAnsi"/>
        </w:rPr>
        <w:instrText xml:space="preserve">" </w:instrText>
      </w:r>
      <w:r w:rsidR="00EF125B" w:rsidRPr="00272241">
        <w:rPr>
          <w:rFonts w:asciiTheme="minorHAnsi" w:hAnsiTheme="minorHAnsi"/>
        </w:rPr>
        <w:fldChar w:fldCharType="end"/>
      </w:r>
      <w:r w:rsidRPr="00272241">
        <w:rPr>
          <w:rFonts w:asciiTheme="minorHAnsi" w:hAnsiTheme="minorHAnsi"/>
        </w:rPr>
        <w:t>.</w:t>
      </w:r>
    </w:p>
    <w:p w14:paraId="4FC5B12A" w14:textId="4461CFC0" w:rsidR="00B12407" w:rsidRPr="00272241" w:rsidRDefault="00B12407" w:rsidP="004D04AE">
      <w:pPr>
        <w:pStyle w:val="a"/>
        <w:numPr>
          <w:ilvl w:val="0"/>
          <w:numId w:val="61"/>
        </w:numPr>
        <w:rPr>
          <w:rFonts w:asciiTheme="minorHAnsi" w:hAnsiTheme="minorHAnsi"/>
        </w:rPr>
      </w:pPr>
      <w:r w:rsidRPr="00272241">
        <w:rPr>
          <w:rFonts w:asciiTheme="minorHAnsi" w:hAnsiTheme="minorHAnsi"/>
        </w:rPr>
        <w:t>“Protected Health Information</w:t>
      </w:r>
      <w:bookmarkStart w:id="15" w:name="_Hlk523315359"/>
      <w:r w:rsidR="000276C0" w:rsidRPr="00272241">
        <w:rPr>
          <w:rFonts w:asciiTheme="minorHAnsi" w:hAnsiTheme="minorHAnsi"/>
        </w:rPr>
        <w:fldChar w:fldCharType="begin"/>
      </w:r>
      <w:r w:rsidR="000276C0" w:rsidRPr="00272241">
        <w:rPr>
          <w:rFonts w:asciiTheme="minorHAnsi" w:hAnsiTheme="minorHAnsi"/>
        </w:rPr>
        <w:instrText xml:space="preserve"> XE "</w:instrText>
      </w:r>
      <w:r w:rsidR="00EB23B4">
        <w:rPr>
          <w:rFonts w:asciiTheme="minorHAnsi" w:hAnsiTheme="minorHAnsi"/>
        </w:rPr>
        <w:instrText>p</w:instrText>
      </w:r>
      <w:r w:rsidR="000276C0" w:rsidRPr="00272241">
        <w:rPr>
          <w:rFonts w:asciiTheme="minorHAnsi" w:hAnsiTheme="minorHAnsi"/>
        </w:rPr>
        <w:instrText xml:space="preserve">rotected </w:instrText>
      </w:r>
      <w:r w:rsidR="00EB23B4">
        <w:rPr>
          <w:rFonts w:asciiTheme="minorHAnsi" w:hAnsiTheme="minorHAnsi"/>
        </w:rPr>
        <w:instrText>h</w:instrText>
      </w:r>
      <w:r w:rsidR="000276C0" w:rsidRPr="00272241">
        <w:rPr>
          <w:rFonts w:asciiTheme="minorHAnsi" w:hAnsiTheme="minorHAnsi"/>
        </w:rPr>
        <w:instrText xml:space="preserve">ealth </w:instrText>
      </w:r>
      <w:r w:rsidR="00EB23B4">
        <w:rPr>
          <w:rFonts w:asciiTheme="minorHAnsi" w:hAnsiTheme="minorHAnsi"/>
        </w:rPr>
        <w:instrText>i</w:instrText>
      </w:r>
      <w:r w:rsidR="000276C0" w:rsidRPr="00272241">
        <w:rPr>
          <w:rFonts w:asciiTheme="minorHAnsi" w:hAnsiTheme="minorHAnsi"/>
        </w:rPr>
        <w:instrText xml:space="preserve">nformation" </w:instrText>
      </w:r>
      <w:r w:rsidR="000276C0" w:rsidRPr="00272241">
        <w:rPr>
          <w:rFonts w:asciiTheme="minorHAnsi" w:hAnsiTheme="minorHAnsi"/>
        </w:rPr>
        <w:fldChar w:fldCharType="end"/>
      </w:r>
      <w:bookmarkEnd w:id="15"/>
      <w:r w:rsidRPr="00272241">
        <w:rPr>
          <w:rFonts w:asciiTheme="minorHAnsi" w:hAnsiTheme="minorHAnsi"/>
        </w:rPr>
        <w:t>” means Individually Identifiable Health Information</w:t>
      </w:r>
      <w:r w:rsidR="000276C0" w:rsidRPr="00272241">
        <w:rPr>
          <w:rFonts w:asciiTheme="minorHAnsi" w:hAnsiTheme="minorHAnsi"/>
        </w:rPr>
        <w:fldChar w:fldCharType="begin"/>
      </w:r>
      <w:r w:rsidR="000276C0" w:rsidRPr="00272241">
        <w:rPr>
          <w:rFonts w:asciiTheme="minorHAnsi" w:hAnsiTheme="minorHAnsi"/>
        </w:rPr>
        <w:instrText xml:space="preserve"> XE "</w:instrText>
      </w:r>
      <w:r w:rsidR="00F534D7">
        <w:rPr>
          <w:rFonts w:asciiTheme="minorHAnsi" w:hAnsiTheme="minorHAnsi"/>
        </w:rPr>
        <w:instrText>i</w:instrText>
      </w:r>
      <w:r w:rsidR="000276C0" w:rsidRPr="00272241">
        <w:rPr>
          <w:rFonts w:asciiTheme="minorHAnsi" w:hAnsiTheme="minorHAnsi"/>
        </w:rPr>
        <w:instrText xml:space="preserve">ndividually </w:instrText>
      </w:r>
      <w:r w:rsidR="00F534D7">
        <w:rPr>
          <w:rFonts w:asciiTheme="minorHAnsi" w:hAnsiTheme="minorHAnsi"/>
        </w:rPr>
        <w:instrText>i</w:instrText>
      </w:r>
      <w:r w:rsidR="000276C0" w:rsidRPr="00272241">
        <w:rPr>
          <w:rFonts w:asciiTheme="minorHAnsi" w:hAnsiTheme="minorHAnsi"/>
        </w:rPr>
        <w:instrText xml:space="preserve">dentifiable </w:instrText>
      </w:r>
      <w:r w:rsidR="00F534D7">
        <w:rPr>
          <w:rFonts w:asciiTheme="minorHAnsi" w:hAnsiTheme="minorHAnsi"/>
        </w:rPr>
        <w:instrText>h</w:instrText>
      </w:r>
      <w:r w:rsidR="000276C0" w:rsidRPr="00272241">
        <w:rPr>
          <w:rFonts w:asciiTheme="minorHAnsi" w:hAnsiTheme="minorHAnsi"/>
        </w:rPr>
        <w:instrText xml:space="preserve">ealth </w:instrText>
      </w:r>
      <w:r w:rsidR="00F534D7">
        <w:rPr>
          <w:rFonts w:asciiTheme="minorHAnsi" w:hAnsiTheme="minorHAnsi"/>
        </w:rPr>
        <w:instrText>i</w:instrText>
      </w:r>
      <w:r w:rsidR="000276C0" w:rsidRPr="00272241">
        <w:rPr>
          <w:rFonts w:asciiTheme="minorHAnsi" w:hAnsiTheme="minorHAnsi"/>
        </w:rPr>
        <w:instrText xml:space="preserve">nformation" </w:instrText>
      </w:r>
      <w:r w:rsidR="000276C0" w:rsidRPr="00272241">
        <w:rPr>
          <w:rFonts w:asciiTheme="minorHAnsi" w:hAnsiTheme="minorHAnsi"/>
        </w:rPr>
        <w:fldChar w:fldCharType="end"/>
      </w:r>
      <w:r w:rsidRPr="00272241">
        <w:rPr>
          <w:rFonts w:asciiTheme="minorHAnsi" w:hAnsiTheme="minorHAnsi"/>
        </w:rPr>
        <w:t>:</w:t>
      </w:r>
    </w:p>
    <w:p w14:paraId="6E2A86A0" w14:textId="77777777" w:rsidR="00B12407" w:rsidRPr="00272241" w:rsidRDefault="00B12407" w:rsidP="004D04AE">
      <w:pPr>
        <w:pStyle w:val="1"/>
        <w:ind w:left="1008" w:firstLine="0"/>
        <w:rPr>
          <w:rFonts w:asciiTheme="minorHAnsi" w:hAnsiTheme="minorHAnsi"/>
        </w:rPr>
      </w:pPr>
      <w:r w:rsidRPr="00272241">
        <w:rPr>
          <w:rFonts w:asciiTheme="minorHAnsi" w:hAnsiTheme="minorHAnsi"/>
        </w:rPr>
        <w:t>Except as provided in paragraph (2) of this definition, that is:</w:t>
      </w:r>
    </w:p>
    <w:p w14:paraId="707B9751" w14:textId="77777777" w:rsidR="00B12407" w:rsidRPr="00272241" w:rsidRDefault="00B12407" w:rsidP="004D04AE">
      <w:pPr>
        <w:pStyle w:val="i"/>
        <w:numPr>
          <w:ilvl w:val="2"/>
          <w:numId w:val="61"/>
        </w:numPr>
        <w:rPr>
          <w:rFonts w:asciiTheme="minorHAnsi" w:hAnsiTheme="minorHAnsi"/>
        </w:rPr>
      </w:pPr>
      <w:r w:rsidRPr="00272241">
        <w:rPr>
          <w:rFonts w:asciiTheme="minorHAnsi" w:hAnsiTheme="minorHAnsi"/>
        </w:rPr>
        <w:t>transmitted by electronic media;</w:t>
      </w:r>
    </w:p>
    <w:p w14:paraId="5068ED8B" w14:textId="77777777" w:rsidR="00B12407" w:rsidRPr="00272241" w:rsidRDefault="00B12407" w:rsidP="004D04AE">
      <w:pPr>
        <w:pStyle w:val="i"/>
        <w:numPr>
          <w:ilvl w:val="2"/>
          <w:numId w:val="61"/>
        </w:numPr>
        <w:rPr>
          <w:rFonts w:asciiTheme="minorHAnsi" w:hAnsiTheme="minorHAnsi"/>
        </w:rPr>
      </w:pPr>
      <w:r w:rsidRPr="00272241">
        <w:rPr>
          <w:rFonts w:asciiTheme="minorHAnsi" w:hAnsiTheme="minorHAnsi"/>
        </w:rPr>
        <w:t>maintained in any medium described in the definition of electronic media at §162.103 of the HIPAA</w:t>
      </w:r>
      <w:r w:rsidR="00397626" w:rsidRPr="00272241">
        <w:rPr>
          <w:rFonts w:asciiTheme="minorHAnsi" w:hAnsiTheme="minorHAnsi"/>
        </w:rPr>
        <w:fldChar w:fldCharType="begin"/>
      </w:r>
      <w:r w:rsidR="00397626" w:rsidRPr="00272241">
        <w:rPr>
          <w:rFonts w:asciiTheme="minorHAnsi" w:hAnsiTheme="minorHAnsi"/>
        </w:rPr>
        <w:instrText xml:space="preserve"> XE "Health Insurance Portability and Accountability Act" </w:instrText>
      </w:r>
      <w:r w:rsidR="00397626" w:rsidRPr="00272241">
        <w:rPr>
          <w:rFonts w:asciiTheme="minorHAnsi" w:hAnsiTheme="minorHAnsi"/>
        </w:rPr>
        <w:fldChar w:fldCharType="end"/>
      </w:r>
      <w:r w:rsidRPr="00272241">
        <w:rPr>
          <w:rFonts w:asciiTheme="minorHAnsi" w:hAnsiTheme="minorHAnsi"/>
        </w:rPr>
        <w:t xml:space="preserve"> privacy rules (45 CFR Part 160);</w:t>
      </w:r>
    </w:p>
    <w:p w14:paraId="646DD5B8" w14:textId="77777777" w:rsidR="00B12407" w:rsidRPr="00272241" w:rsidRDefault="00B12407" w:rsidP="004D04AE">
      <w:pPr>
        <w:pStyle w:val="i"/>
        <w:numPr>
          <w:ilvl w:val="2"/>
          <w:numId w:val="61"/>
        </w:numPr>
        <w:rPr>
          <w:rFonts w:asciiTheme="minorHAnsi" w:hAnsiTheme="minorHAnsi"/>
        </w:rPr>
      </w:pPr>
      <w:r w:rsidRPr="00272241">
        <w:rPr>
          <w:rFonts w:asciiTheme="minorHAnsi" w:hAnsiTheme="minorHAnsi"/>
        </w:rPr>
        <w:t>transmitted or maintained in any other form or medium.</w:t>
      </w:r>
      <w:r w:rsidRPr="00272241">
        <w:rPr>
          <w:rFonts w:asciiTheme="minorHAnsi" w:hAnsiTheme="minorHAnsi"/>
        </w:rPr>
        <w:tab/>
      </w:r>
    </w:p>
    <w:p w14:paraId="64ACE715" w14:textId="08016EE9" w:rsidR="00B12407" w:rsidRPr="00272241" w:rsidRDefault="00B12407" w:rsidP="004D04AE">
      <w:pPr>
        <w:pStyle w:val="1"/>
        <w:ind w:left="1008" w:firstLine="0"/>
        <w:rPr>
          <w:rFonts w:asciiTheme="minorHAnsi" w:hAnsiTheme="minorHAnsi"/>
        </w:rPr>
      </w:pPr>
      <w:r w:rsidRPr="00272241">
        <w:rPr>
          <w:rFonts w:asciiTheme="minorHAnsi" w:hAnsiTheme="minorHAnsi"/>
        </w:rPr>
        <w:t>Protected health information excludes individually identifiable health information</w:t>
      </w:r>
      <w:r w:rsidR="00BC57CF" w:rsidRPr="00272241">
        <w:rPr>
          <w:rFonts w:asciiTheme="minorHAnsi" w:hAnsiTheme="minorHAnsi"/>
        </w:rPr>
        <w:fldChar w:fldCharType="begin"/>
      </w:r>
      <w:r w:rsidR="00BC57CF" w:rsidRPr="00272241">
        <w:rPr>
          <w:rFonts w:asciiTheme="minorHAnsi" w:hAnsiTheme="minorHAnsi"/>
        </w:rPr>
        <w:instrText xml:space="preserve"> XE "</w:instrText>
      </w:r>
      <w:r w:rsidR="00F534D7">
        <w:rPr>
          <w:rFonts w:asciiTheme="minorHAnsi" w:hAnsiTheme="minorHAnsi"/>
        </w:rPr>
        <w:instrText>i</w:instrText>
      </w:r>
      <w:r w:rsidR="00BC57CF" w:rsidRPr="00272241">
        <w:rPr>
          <w:rFonts w:asciiTheme="minorHAnsi" w:hAnsiTheme="minorHAnsi"/>
        </w:rPr>
        <w:instrText xml:space="preserve">ndividually </w:instrText>
      </w:r>
      <w:r w:rsidR="00F534D7">
        <w:rPr>
          <w:rFonts w:asciiTheme="minorHAnsi" w:hAnsiTheme="minorHAnsi"/>
        </w:rPr>
        <w:instrText>i</w:instrText>
      </w:r>
      <w:r w:rsidR="00BC57CF" w:rsidRPr="00272241">
        <w:rPr>
          <w:rFonts w:asciiTheme="minorHAnsi" w:hAnsiTheme="minorHAnsi"/>
        </w:rPr>
        <w:instrText xml:space="preserve">dentifiable </w:instrText>
      </w:r>
      <w:r w:rsidR="00F534D7">
        <w:rPr>
          <w:rFonts w:asciiTheme="minorHAnsi" w:hAnsiTheme="minorHAnsi"/>
        </w:rPr>
        <w:instrText>h</w:instrText>
      </w:r>
      <w:r w:rsidR="00BC57CF" w:rsidRPr="00272241">
        <w:rPr>
          <w:rFonts w:asciiTheme="minorHAnsi" w:hAnsiTheme="minorHAnsi"/>
        </w:rPr>
        <w:instrText xml:space="preserve">ealth </w:instrText>
      </w:r>
      <w:r w:rsidR="00F534D7">
        <w:rPr>
          <w:rFonts w:asciiTheme="minorHAnsi" w:hAnsiTheme="minorHAnsi"/>
        </w:rPr>
        <w:instrText>i</w:instrText>
      </w:r>
      <w:r w:rsidR="00BC57CF" w:rsidRPr="00272241">
        <w:rPr>
          <w:rFonts w:asciiTheme="minorHAnsi" w:hAnsiTheme="minorHAnsi"/>
        </w:rPr>
        <w:instrText xml:space="preserve">nformation" </w:instrText>
      </w:r>
      <w:r w:rsidR="00BC57CF" w:rsidRPr="00272241">
        <w:rPr>
          <w:rFonts w:asciiTheme="minorHAnsi" w:hAnsiTheme="minorHAnsi"/>
        </w:rPr>
        <w:fldChar w:fldCharType="end"/>
      </w:r>
      <w:r w:rsidRPr="00272241">
        <w:rPr>
          <w:rFonts w:asciiTheme="minorHAnsi" w:hAnsiTheme="minorHAnsi"/>
        </w:rPr>
        <w:t xml:space="preserve"> in:</w:t>
      </w:r>
    </w:p>
    <w:p w14:paraId="5829F867" w14:textId="77777777" w:rsidR="00B12407" w:rsidRPr="00272241" w:rsidRDefault="00B12407" w:rsidP="004D04AE">
      <w:pPr>
        <w:pStyle w:val="i"/>
        <w:numPr>
          <w:ilvl w:val="2"/>
          <w:numId w:val="61"/>
        </w:numPr>
        <w:rPr>
          <w:rFonts w:asciiTheme="minorHAnsi" w:hAnsiTheme="minorHAnsi"/>
        </w:rPr>
      </w:pPr>
      <w:r w:rsidRPr="00272241">
        <w:rPr>
          <w:rFonts w:asciiTheme="minorHAnsi" w:hAnsiTheme="minorHAnsi"/>
        </w:rPr>
        <w:t xml:space="preserve">education records covered by the Family Educational Right and Privacy Act, as amended 20 USC 1232(g); </w:t>
      </w:r>
    </w:p>
    <w:p w14:paraId="5D2B7736" w14:textId="77777777" w:rsidR="00B12407" w:rsidRPr="00272241" w:rsidRDefault="00B12407" w:rsidP="004D04AE">
      <w:pPr>
        <w:pStyle w:val="i"/>
        <w:numPr>
          <w:ilvl w:val="2"/>
          <w:numId w:val="61"/>
        </w:numPr>
        <w:rPr>
          <w:rFonts w:asciiTheme="minorHAnsi" w:hAnsiTheme="minorHAnsi"/>
        </w:rPr>
      </w:pPr>
      <w:r w:rsidRPr="00272241">
        <w:rPr>
          <w:rFonts w:asciiTheme="minorHAnsi" w:hAnsiTheme="minorHAnsi"/>
        </w:rPr>
        <w:t>records described at 20 USC 1232(g)(4)(B)(iv); and</w:t>
      </w:r>
    </w:p>
    <w:p w14:paraId="67892CC1" w14:textId="77777777" w:rsidR="00B12407" w:rsidRPr="00272241" w:rsidRDefault="00B12407" w:rsidP="004D04AE">
      <w:pPr>
        <w:pStyle w:val="i"/>
        <w:numPr>
          <w:ilvl w:val="2"/>
          <w:numId w:val="61"/>
        </w:numPr>
        <w:rPr>
          <w:rFonts w:asciiTheme="minorHAnsi" w:hAnsiTheme="minorHAnsi"/>
        </w:rPr>
      </w:pPr>
      <w:r w:rsidRPr="00272241">
        <w:rPr>
          <w:rFonts w:asciiTheme="minorHAnsi" w:hAnsiTheme="minorHAnsi"/>
        </w:rPr>
        <w:t>employment records held by a licensee in its role as an employer.</w:t>
      </w:r>
    </w:p>
    <w:p w14:paraId="1486D5A9" w14:textId="77777777" w:rsidR="00D94BF1" w:rsidRPr="00272241" w:rsidRDefault="00732EB9" w:rsidP="00805A45">
      <w:pPr>
        <w:pStyle w:val="BodyText1"/>
        <w:ind w:firstLine="1080"/>
        <w:rPr>
          <w:rFonts w:asciiTheme="minorHAnsi" w:hAnsiTheme="minorHAnsi"/>
        </w:rPr>
      </w:pPr>
      <w:r w:rsidRPr="00272241">
        <w:rPr>
          <w:rFonts w:asciiTheme="minorHAnsi" w:hAnsiTheme="minorHAnsi"/>
        </w:rPr>
        <w:t>(See comment list.)</w:t>
      </w:r>
    </w:p>
    <w:p w14:paraId="13BF7D4E" w14:textId="77777777" w:rsidR="00B12407" w:rsidRPr="00272241" w:rsidRDefault="00B12407" w:rsidP="004D04AE">
      <w:pPr>
        <w:pStyle w:val="a"/>
        <w:numPr>
          <w:ilvl w:val="0"/>
          <w:numId w:val="61"/>
        </w:numPr>
        <w:rPr>
          <w:rFonts w:asciiTheme="minorHAnsi" w:hAnsiTheme="minorHAnsi"/>
        </w:rPr>
      </w:pPr>
      <w:r w:rsidRPr="00272241">
        <w:rPr>
          <w:rFonts w:asciiTheme="minorHAnsi" w:hAnsiTheme="minorHAnsi"/>
        </w:rPr>
        <w:t>“Public Health Emergency” means an imminent threat or occurrence of an illness or health condition caused by terrorism, bioterrorism, epidemic or pandemic disease, novel and highly fatal infectious agent or biological toxin, or natural or man-made disaster, that poses a substantial risk of significant number of human fatalities or incidents of permanent or long-term disability that is beyond the capacity of local government or nongovernmental organizations to resolve.</w:t>
      </w:r>
    </w:p>
    <w:p w14:paraId="3436C2B3" w14:textId="77777777" w:rsidR="00B12407" w:rsidRPr="00272241" w:rsidRDefault="00B12407" w:rsidP="004D04AE">
      <w:pPr>
        <w:pStyle w:val="a"/>
        <w:numPr>
          <w:ilvl w:val="0"/>
          <w:numId w:val="61"/>
        </w:numPr>
        <w:rPr>
          <w:rFonts w:asciiTheme="minorHAnsi" w:hAnsiTheme="minorHAnsi"/>
        </w:rPr>
      </w:pPr>
      <w:r w:rsidRPr="00272241">
        <w:rPr>
          <w:rFonts w:asciiTheme="minorHAnsi" w:hAnsiTheme="minorHAnsi"/>
        </w:rPr>
        <w:t>“Qualified Licensed Professional” means a non-Pharmacist individual (such as a physician, nurse, or technologist) who possesses a current state license, if applicable, and who has sufficient training and experience to safely handle and Dispense</w:t>
      </w:r>
      <w:r w:rsidR="00397626" w:rsidRPr="00272241">
        <w:rPr>
          <w:rFonts w:asciiTheme="minorHAnsi" w:hAnsiTheme="minorHAnsi"/>
        </w:rPr>
        <w:fldChar w:fldCharType="begin"/>
      </w:r>
      <w:r w:rsidR="00397626" w:rsidRPr="00272241">
        <w:rPr>
          <w:rFonts w:asciiTheme="minorHAnsi" w:hAnsiTheme="minorHAnsi"/>
        </w:rPr>
        <w:instrText xml:space="preserve"> XE "dispense" </w:instrText>
      </w:r>
      <w:r w:rsidR="00397626" w:rsidRPr="00272241">
        <w:rPr>
          <w:rFonts w:asciiTheme="minorHAnsi" w:hAnsiTheme="minorHAnsi"/>
        </w:rPr>
        <w:fldChar w:fldCharType="end"/>
      </w:r>
      <w:r w:rsidRPr="00272241">
        <w:rPr>
          <w:rFonts w:asciiTheme="minorHAnsi" w:hAnsiTheme="minorHAnsi"/>
        </w:rPr>
        <w:t xml:space="preserve"> radiopharmaceuticals as defined by the respective requirements of [cite appropriate Nuclear Regulatory Commission (NRC) or Agreement State and State Board</w:t>
      </w:r>
      <w:r w:rsidR="009F76C0" w:rsidRPr="00272241">
        <w:rPr>
          <w:rFonts w:asciiTheme="minorHAnsi" w:hAnsiTheme="minorHAnsi"/>
        </w:rPr>
        <w:fldChar w:fldCharType="begin"/>
      </w:r>
      <w:r w:rsidR="009F76C0" w:rsidRPr="00272241">
        <w:rPr>
          <w:rFonts w:asciiTheme="minorHAnsi" w:hAnsiTheme="minorHAnsi"/>
        </w:rPr>
        <w:instrText xml:space="preserve"> XE "</w:instrText>
      </w:r>
      <w:r w:rsidR="009F76C0" w:rsidRPr="00272241">
        <w:rPr>
          <w:rFonts w:asciiTheme="minorHAnsi" w:hAnsiTheme="minorHAnsi"/>
          <w:sz w:val="16"/>
          <w:szCs w:val="16"/>
        </w:rPr>
        <w:instrText>board of pharmacy</w:instrText>
      </w:r>
      <w:r w:rsidR="009F76C0" w:rsidRPr="00272241">
        <w:rPr>
          <w:rFonts w:asciiTheme="minorHAnsi" w:hAnsiTheme="minorHAnsi"/>
        </w:rPr>
        <w:instrText xml:space="preserve">" </w:instrText>
      </w:r>
      <w:r w:rsidR="009F76C0" w:rsidRPr="00272241">
        <w:rPr>
          <w:rFonts w:asciiTheme="minorHAnsi" w:hAnsiTheme="minorHAnsi"/>
        </w:rPr>
        <w:fldChar w:fldCharType="end"/>
      </w:r>
      <w:r w:rsidRPr="00272241">
        <w:rPr>
          <w:rFonts w:asciiTheme="minorHAnsi" w:hAnsiTheme="minorHAnsi"/>
        </w:rPr>
        <w:t xml:space="preserve"> of Pharmacy</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xml:space="preserve"> law(s)].</w:t>
      </w:r>
    </w:p>
    <w:p w14:paraId="33D80AB2" w14:textId="77777777" w:rsidR="00B12407" w:rsidRPr="00272241" w:rsidRDefault="00B12407" w:rsidP="004D04AE">
      <w:pPr>
        <w:pStyle w:val="a"/>
        <w:numPr>
          <w:ilvl w:val="0"/>
          <w:numId w:val="61"/>
        </w:numPr>
        <w:rPr>
          <w:rFonts w:asciiTheme="minorHAnsi" w:hAnsiTheme="minorHAnsi"/>
        </w:rPr>
      </w:pPr>
      <w:r w:rsidRPr="00272241">
        <w:rPr>
          <w:rFonts w:asciiTheme="minorHAnsi" w:hAnsiTheme="minorHAnsi"/>
        </w:rPr>
        <w:t>“Qualified Nuclear Pharmacist” means a currently licensed Pharmacist in the State of practice, who is certified as a Nuclear Pharmacist by the State Board</w:t>
      </w:r>
      <w:r w:rsidR="009F76C0" w:rsidRPr="00272241">
        <w:rPr>
          <w:rFonts w:asciiTheme="minorHAnsi" w:hAnsiTheme="minorHAnsi"/>
        </w:rPr>
        <w:fldChar w:fldCharType="begin"/>
      </w:r>
      <w:r w:rsidR="009F76C0" w:rsidRPr="00272241">
        <w:rPr>
          <w:rFonts w:asciiTheme="minorHAnsi" w:hAnsiTheme="minorHAnsi"/>
        </w:rPr>
        <w:instrText xml:space="preserve"> XE "</w:instrText>
      </w:r>
      <w:r w:rsidR="009F76C0" w:rsidRPr="00272241">
        <w:rPr>
          <w:rFonts w:asciiTheme="minorHAnsi" w:hAnsiTheme="minorHAnsi"/>
          <w:sz w:val="16"/>
          <w:szCs w:val="16"/>
        </w:rPr>
        <w:instrText>board of pharmacy</w:instrText>
      </w:r>
      <w:r w:rsidR="009F76C0" w:rsidRPr="00272241">
        <w:rPr>
          <w:rFonts w:asciiTheme="minorHAnsi" w:hAnsiTheme="minorHAnsi"/>
        </w:rPr>
        <w:instrText xml:space="preserve">" </w:instrText>
      </w:r>
      <w:r w:rsidR="009F76C0" w:rsidRPr="00272241">
        <w:rPr>
          <w:rFonts w:asciiTheme="minorHAnsi" w:hAnsiTheme="minorHAnsi"/>
        </w:rPr>
        <w:fldChar w:fldCharType="end"/>
      </w:r>
      <w:r w:rsidRPr="00272241">
        <w:rPr>
          <w:rFonts w:asciiTheme="minorHAnsi" w:hAnsiTheme="minorHAnsi"/>
        </w:rPr>
        <w:t xml:space="preserve"> of Pharmacy</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xml:space="preserve"> or by a certification Board</w:t>
      </w:r>
      <w:r w:rsidR="009F76C0" w:rsidRPr="00272241">
        <w:rPr>
          <w:rFonts w:asciiTheme="minorHAnsi" w:hAnsiTheme="minorHAnsi"/>
        </w:rPr>
        <w:fldChar w:fldCharType="begin"/>
      </w:r>
      <w:r w:rsidR="009F76C0" w:rsidRPr="00272241">
        <w:rPr>
          <w:rFonts w:asciiTheme="minorHAnsi" w:hAnsiTheme="minorHAnsi"/>
        </w:rPr>
        <w:instrText xml:space="preserve"> XE "</w:instrText>
      </w:r>
      <w:r w:rsidR="009F76C0" w:rsidRPr="00272241">
        <w:rPr>
          <w:rFonts w:asciiTheme="minorHAnsi" w:hAnsiTheme="minorHAnsi"/>
          <w:sz w:val="16"/>
          <w:szCs w:val="16"/>
        </w:rPr>
        <w:instrText>board of pharmacy</w:instrText>
      </w:r>
      <w:r w:rsidR="009F76C0" w:rsidRPr="00272241">
        <w:rPr>
          <w:rFonts w:asciiTheme="minorHAnsi" w:hAnsiTheme="minorHAnsi"/>
        </w:rPr>
        <w:instrText xml:space="preserve">" </w:instrText>
      </w:r>
      <w:r w:rsidR="009F76C0" w:rsidRPr="00272241">
        <w:rPr>
          <w:rFonts w:asciiTheme="minorHAnsi" w:hAnsiTheme="minorHAnsi"/>
        </w:rPr>
        <w:fldChar w:fldCharType="end"/>
      </w:r>
      <w:r w:rsidRPr="00272241">
        <w:rPr>
          <w:rFonts w:asciiTheme="minorHAnsi" w:hAnsiTheme="minorHAnsi"/>
        </w:rPr>
        <w:t xml:space="preserve"> recognized by the State Board</w:t>
      </w:r>
      <w:r w:rsidR="009F76C0" w:rsidRPr="00272241">
        <w:rPr>
          <w:rFonts w:asciiTheme="minorHAnsi" w:hAnsiTheme="minorHAnsi"/>
        </w:rPr>
        <w:fldChar w:fldCharType="begin"/>
      </w:r>
      <w:r w:rsidR="009F76C0" w:rsidRPr="00272241">
        <w:rPr>
          <w:rFonts w:asciiTheme="minorHAnsi" w:hAnsiTheme="minorHAnsi"/>
        </w:rPr>
        <w:instrText xml:space="preserve"> XE "</w:instrText>
      </w:r>
      <w:r w:rsidR="009F76C0" w:rsidRPr="00272241">
        <w:rPr>
          <w:rFonts w:asciiTheme="minorHAnsi" w:hAnsiTheme="minorHAnsi"/>
          <w:sz w:val="16"/>
          <w:szCs w:val="16"/>
        </w:rPr>
        <w:instrText>board of pharmacy</w:instrText>
      </w:r>
      <w:r w:rsidR="009F76C0" w:rsidRPr="00272241">
        <w:rPr>
          <w:rFonts w:asciiTheme="minorHAnsi" w:hAnsiTheme="minorHAnsi"/>
        </w:rPr>
        <w:instrText xml:space="preserve">" </w:instrText>
      </w:r>
      <w:r w:rsidR="009F76C0" w:rsidRPr="00272241">
        <w:rPr>
          <w:rFonts w:asciiTheme="minorHAnsi" w:hAnsiTheme="minorHAnsi"/>
        </w:rPr>
        <w:fldChar w:fldCharType="end"/>
      </w:r>
      <w:r w:rsidRPr="00272241">
        <w:rPr>
          <w:rFonts w:asciiTheme="minorHAnsi" w:hAnsiTheme="minorHAnsi"/>
        </w:rPr>
        <w:t xml:space="preserve"> of Pharmacy, or who meets the following standards:</w:t>
      </w:r>
    </w:p>
    <w:p w14:paraId="021F14F3" w14:textId="77777777" w:rsidR="00B12407" w:rsidRPr="00272241" w:rsidRDefault="00B12407" w:rsidP="004D04AE">
      <w:pPr>
        <w:pStyle w:val="1"/>
        <w:numPr>
          <w:ilvl w:val="1"/>
          <w:numId w:val="61"/>
        </w:numPr>
        <w:rPr>
          <w:rFonts w:asciiTheme="minorHAnsi" w:hAnsiTheme="minorHAnsi"/>
        </w:rPr>
      </w:pPr>
      <w:r w:rsidRPr="00272241">
        <w:rPr>
          <w:rFonts w:asciiTheme="minorHAnsi" w:hAnsiTheme="minorHAnsi"/>
        </w:rPr>
        <w:t>Minimum standards of training for “authorized user status” of radioactive material [cite State Radiation Control Agency or NRC licensure guide].</w:t>
      </w:r>
    </w:p>
    <w:p w14:paraId="7D737049" w14:textId="77777777" w:rsidR="00B12407" w:rsidRPr="00272241" w:rsidRDefault="00B12407" w:rsidP="004D04AE">
      <w:pPr>
        <w:pStyle w:val="1"/>
        <w:numPr>
          <w:ilvl w:val="1"/>
          <w:numId w:val="61"/>
        </w:numPr>
        <w:rPr>
          <w:rFonts w:asciiTheme="minorHAnsi" w:hAnsiTheme="minorHAnsi"/>
        </w:rPr>
      </w:pPr>
      <w:r w:rsidRPr="00272241">
        <w:rPr>
          <w:rFonts w:asciiTheme="minorHAnsi" w:hAnsiTheme="minorHAnsi"/>
        </w:rPr>
        <w:t>Completed a minimum of 200 contact hours of instruction in nuclear Pharmacy</w:t>
      </w:r>
      <w:r w:rsidR="00BC57CF" w:rsidRPr="00272241">
        <w:rPr>
          <w:rFonts w:asciiTheme="minorHAnsi" w:hAnsiTheme="minorHAnsi"/>
        </w:rPr>
        <w:fldChar w:fldCharType="begin"/>
      </w:r>
      <w:r w:rsidR="00BC57CF" w:rsidRPr="00272241">
        <w:rPr>
          <w:rFonts w:asciiTheme="minorHAnsi" w:hAnsiTheme="minorHAnsi"/>
        </w:rPr>
        <w:instrText xml:space="preserve"> XE "nuclear pharmacy" </w:instrText>
      </w:r>
      <w:r w:rsidR="00BC57CF" w:rsidRPr="00272241">
        <w:rPr>
          <w:rFonts w:asciiTheme="minorHAnsi" w:hAnsiTheme="minorHAnsi"/>
        </w:rPr>
        <w:fldChar w:fldCharType="end"/>
      </w:r>
      <w:r w:rsidRPr="00272241">
        <w:rPr>
          <w:rFonts w:asciiTheme="minorHAnsi" w:hAnsiTheme="minorHAnsi"/>
        </w:rPr>
        <w:t xml:space="preserve"> and the safe handling and the use of radioactive materials from a program approved by the State Board</w:t>
      </w:r>
      <w:r w:rsidR="009F76C0" w:rsidRPr="00272241">
        <w:rPr>
          <w:rFonts w:asciiTheme="minorHAnsi" w:hAnsiTheme="minorHAnsi"/>
        </w:rPr>
        <w:fldChar w:fldCharType="begin"/>
      </w:r>
      <w:r w:rsidR="009F76C0" w:rsidRPr="00272241">
        <w:rPr>
          <w:rFonts w:asciiTheme="minorHAnsi" w:hAnsiTheme="minorHAnsi"/>
        </w:rPr>
        <w:instrText xml:space="preserve"> XE "</w:instrText>
      </w:r>
      <w:r w:rsidR="009F76C0" w:rsidRPr="00272241">
        <w:rPr>
          <w:rFonts w:asciiTheme="minorHAnsi" w:hAnsiTheme="minorHAnsi"/>
          <w:sz w:val="16"/>
          <w:szCs w:val="16"/>
        </w:rPr>
        <w:instrText>board of pharmacy</w:instrText>
      </w:r>
      <w:r w:rsidR="009F76C0" w:rsidRPr="00272241">
        <w:rPr>
          <w:rFonts w:asciiTheme="minorHAnsi" w:hAnsiTheme="minorHAnsi"/>
        </w:rPr>
        <w:instrText xml:space="preserve">" </w:instrText>
      </w:r>
      <w:r w:rsidR="009F76C0" w:rsidRPr="00272241">
        <w:rPr>
          <w:rFonts w:asciiTheme="minorHAnsi" w:hAnsiTheme="minorHAnsi"/>
        </w:rPr>
        <w:fldChar w:fldCharType="end"/>
      </w:r>
      <w:r w:rsidRPr="00272241">
        <w:rPr>
          <w:rFonts w:asciiTheme="minorHAnsi" w:hAnsiTheme="minorHAnsi"/>
        </w:rPr>
        <w:t xml:space="preserve"> of Pharmacy</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Pr="00272241">
        <w:rPr>
          <w:rFonts w:asciiTheme="minorHAnsi" w:hAnsiTheme="minorHAnsi"/>
        </w:rPr>
        <w:t>, with emphasis in the following areas:</w:t>
      </w:r>
    </w:p>
    <w:p w14:paraId="50A7A1B3" w14:textId="77777777" w:rsidR="00B12407" w:rsidRPr="00272241" w:rsidRDefault="00B12407" w:rsidP="004D04AE">
      <w:pPr>
        <w:pStyle w:val="i"/>
        <w:numPr>
          <w:ilvl w:val="2"/>
          <w:numId w:val="61"/>
        </w:numPr>
        <w:rPr>
          <w:rFonts w:asciiTheme="minorHAnsi" w:hAnsiTheme="minorHAnsi"/>
        </w:rPr>
      </w:pPr>
      <w:r w:rsidRPr="00272241">
        <w:rPr>
          <w:rFonts w:asciiTheme="minorHAnsi" w:hAnsiTheme="minorHAnsi"/>
        </w:rPr>
        <w:t>radiation physics and instrumentation;</w:t>
      </w:r>
    </w:p>
    <w:p w14:paraId="49F32046" w14:textId="77777777" w:rsidR="00B12407" w:rsidRPr="00272241" w:rsidRDefault="00B12407" w:rsidP="004D04AE">
      <w:pPr>
        <w:pStyle w:val="i"/>
        <w:numPr>
          <w:ilvl w:val="2"/>
          <w:numId w:val="61"/>
        </w:numPr>
        <w:rPr>
          <w:rFonts w:asciiTheme="minorHAnsi" w:hAnsiTheme="minorHAnsi"/>
        </w:rPr>
      </w:pPr>
      <w:r w:rsidRPr="00272241">
        <w:rPr>
          <w:rFonts w:asciiTheme="minorHAnsi" w:hAnsiTheme="minorHAnsi"/>
        </w:rPr>
        <w:t>radiation protection;</w:t>
      </w:r>
    </w:p>
    <w:p w14:paraId="0F2A0BE1" w14:textId="77777777" w:rsidR="00B12407" w:rsidRPr="00272241" w:rsidRDefault="00B12407" w:rsidP="004D04AE">
      <w:pPr>
        <w:pStyle w:val="i"/>
        <w:numPr>
          <w:ilvl w:val="2"/>
          <w:numId w:val="61"/>
        </w:numPr>
        <w:rPr>
          <w:rFonts w:asciiTheme="minorHAnsi" w:hAnsiTheme="minorHAnsi"/>
        </w:rPr>
      </w:pPr>
      <w:r w:rsidRPr="00272241">
        <w:rPr>
          <w:rFonts w:asciiTheme="minorHAnsi" w:hAnsiTheme="minorHAnsi"/>
        </w:rPr>
        <w:t>mathematics of radioactivity;</w:t>
      </w:r>
    </w:p>
    <w:p w14:paraId="5B16602C" w14:textId="77777777" w:rsidR="00B12407" w:rsidRPr="00272241" w:rsidRDefault="00B12407" w:rsidP="004D04AE">
      <w:pPr>
        <w:pStyle w:val="i"/>
        <w:numPr>
          <w:ilvl w:val="2"/>
          <w:numId w:val="61"/>
        </w:numPr>
        <w:rPr>
          <w:rFonts w:asciiTheme="minorHAnsi" w:hAnsiTheme="minorHAnsi"/>
        </w:rPr>
      </w:pPr>
      <w:r w:rsidRPr="00272241">
        <w:rPr>
          <w:rFonts w:asciiTheme="minorHAnsi" w:hAnsiTheme="minorHAnsi"/>
        </w:rPr>
        <w:t>radiation biology; and</w:t>
      </w:r>
    </w:p>
    <w:p w14:paraId="047462FC" w14:textId="77777777" w:rsidR="00B12407" w:rsidRPr="00272241" w:rsidRDefault="00B12407" w:rsidP="004D04AE">
      <w:pPr>
        <w:pStyle w:val="i"/>
        <w:numPr>
          <w:ilvl w:val="2"/>
          <w:numId w:val="61"/>
        </w:numPr>
        <w:rPr>
          <w:rFonts w:asciiTheme="minorHAnsi" w:hAnsiTheme="minorHAnsi"/>
        </w:rPr>
      </w:pPr>
      <w:r w:rsidRPr="00272241">
        <w:rPr>
          <w:rFonts w:asciiTheme="minorHAnsi" w:hAnsiTheme="minorHAnsi"/>
        </w:rPr>
        <w:t>radiopharmaceutical chemistry.</w:t>
      </w:r>
    </w:p>
    <w:p w14:paraId="00061FB6" w14:textId="77777777" w:rsidR="00B12407" w:rsidRPr="00272241" w:rsidRDefault="00B12407" w:rsidP="004D04AE">
      <w:pPr>
        <w:pStyle w:val="1"/>
        <w:numPr>
          <w:ilvl w:val="1"/>
          <w:numId w:val="61"/>
        </w:numPr>
        <w:rPr>
          <w:rFonts w:asciiTheme="minorHAnsi" w:hAnsiTheme="minorHAnsi"/>
        </w:rPr>
      </w:pPr>
      <w:r w:rsidRPr="00272241">
        <w:rPr>
          <w:rFonts w:asciiTheme="minorHAnsi" w:hAnsiTheme="minorHAnsi"/>
        </w:rPr>
        <w:t>Attained a minimum of 500 hours of clinical nuclear Pharmacy</w:t>
      </w:r>
      <w:r w:rsidR="00BC57CF" w:rsidRPr="00272241">
        <w:rPr>
          <w:rFonts w:asciiTheme="minorHAnsi" w:hAnsiTheme="minorHAnsi"/>
        </w:rPr>
        <w:fldChar w:fldCharType="begin"/>
      </w:r>
      <w:r w:rsidR="00BC57CF" w:rsidRPr="00272241">
        <w:rPr>
          <w:rFonts w:asciiTheme="minorHAnsi" w:hAnsiTheme="minorHAnsi"/>
        </w:rPr>
        <w:instrText xml:space="preserve"> XE "nuclear pharmacy" </w:instrText>
      </w:r>
      <w:r w:rsidR="00BC57CF" w:rsidRPr="00272241">
        <w:rPr>
          <w:rFonts w:asciiTheme="minorHAnsi" w:hAnsiTheme="minorHAnsi"/>
        </w:rPr>
        <w:fldChar w:fldCharType="end"/>
      </w:r>
      <w:r w:rsidRPr="00272241">
        <w:rPr>
          <w:rFonts w:asciiTheme="minorHAnsi" w:hAnsiTheme="minorHAnsi"/>
        </w:rPr>
        <w:t xml:space="preserve"> training under the supervision of a qualified nuclear Pharmacist.</w:t>
      </w:r>
    </w:p>
    <w:p w14:paraId="05FB4B82" w14:textId="77777777" w:rsidR="00485F7D" w:rsidRPr="00272241" w:rsidRDefault="00B12407" w:rsidP="004D04AE">
      <w:pPr>
        <w:pStyle w:val="a"/>
        <w:numPr>
          <w:ilvl w:val="0"/>
          <w:numId w:val="61"/>
        </w:numPr>
        <w:rPr>
          <w:rFonts w:asciiTheme="minorHAnsi" w:hAnsiTheme="minorHAnsi"/>
        </w:rPr>
      </w:pPr>
      <w:r w:rsidRPr="00272241">
        <w:rPr>
          <w:rFonts w:asciiTheme="minorHAnsi" w:hAnsiTheme="minorHAnsi"/>
        </w:rPr>
        <w:t>“Quality-Related Event</w:t>
      </w:r>
      <w:r w:rsidR="00397626" w:rsidRPr="00272241">
        <w:rPr>
          <w:rFonts w:asciiTheme="minorHAnsi" w:hAnsiTheme="minorHAnsi"/>
        </w:rPr>
        <w:fldChar w:fldCharType="begin"/>
      </w:r>
      <w:r w:rsidR="00397626" w:rsidRPr="00272241">
        <w:rPr>
          <w:rFonts w:asciiTheme="minorHAnsi" w:hAnsiTheme="minorHAnsi"/>
        </w:rPr>
        <w:instrText xml:space="preserve"> XE "quality-related event" </w:instrText>
      </w:r>
      <w:r w:rsidR="00397626" w:rsidRPr="00272241">
        <w:rPr>
          <w:rFonts w:asciiTheme="minorHAnsi" w:hAnsiTheme="minorHAnsi"/>
        </w:rPr>
        <w:fldChar w:fldCharType="end"/>
      </w:r>
      <w:r w:rsidRPr="00272241">
        <w:rPr>
          <w:rFonts w:asciiTheme="minorHAnsi" w:hAnsiTheme="minorHAnsi"/>
        </w:rPr>
        <w:t>” means any departure from the appropriate Dispensing</w:t>
      </w:r>
      <w:r w:rsidR="00397626" w:rsidRPr="00272241">
        <w:rPr>
          <w:rFonts w:asciiTheme="minorHAnsi" w:hAnsiTheme="minorHAnsi"/>
        </w:rPr>
        <w:fldChar w:fldCharType="begin"/>
      </w:r>
      <w:r w:rsidR="00397626" w:rsidRPr="00272241">
        <w:rPr>
          <w:rFonts w:asciiTheme="minorHAnsi" w:hAnsiTheme="minorHAnsi"/>
        </w:rPr>
        <w:instrText xml:space="preserve"> XE </w:instrText>
      </w:r>
      <w:r w:rsidR="00047052" w:rsidRPr="00272241">
        <w:rPr>
          <w:rFonts w:asciiTheme="minorHAnsi" w:hAnsiTheme="minorHAnsi"/>
        </w:rPr>
        <w:instrText>“dispensing”</w:instrText>
      </w:r>
      <w:r w:rsidR="00397626" w:rsidRPr="00272241">
        <w:rPr>
          <w:rFonts w:asciiTheme="minorHAnsi" w:hAnsiTheme="minorHAnsi"/>
        </w:rPr>
        <w:instrText xml:space="preserve"> </w:instrText>
      </w:r>
      <w:r w:rsidR="00397626" w:rsidRPr="00272241">
        <w:rPr>
          <w:rFonts w:asciiTheme="minorHAnsi" w:hAnsiTheme="minorHAnsi"/>
        </w:rPr>
        <w:fldChar w:fldCharType="end"/>
      </w:r>
      <w:r w:rsidRPr="00272241">
        <w:rPr>
          <w:rFonts w:asciiTheme="minorHAnsi" w:hAnsiTheme="minorHAnsi"/>
        </w:rPr>
        <w:t xml:space="preserve"> of a prescribed medication that is </w:t>
      </w:r>
      <w:r w:rsidR="00485F7D" w:rsidRPr="00272241">
        <w:rPr>
          <w:rFonts w:asciiTheme="minorHAnsi" w:hAnsiTheme="minorHAnsi"/>
        </w:rPr>
        <w:t xml:space="preserve">or is </w:t>
      </w:r>
      <w:r w:rsidRPr="00272241">
        <w:rPr>
          <w:rFonts w:asciiTheme="minorHAnsi" w:hAnsiTheme="minorHAnsi"/>
        </w:rPr>
        <w:t xml:space="preserve">not corrected prior to the Delivery </w:t>
      </w:r>
      <w:r w:rsidR="00485F7D" w:rsidRPr="00272241">
        <w:rPr>
          <w:rFonts w:asciiTheme="minorHAnsi" w:hAnsiTheme="minorHAnsi"/>
        </w:rPr>
        <w:t xml:space="preserve">and/or Administration </w:t>
      </w:r>
      <w:r w:rsidRPr="00272241">
        <w:rPr>
          <w:rFonts w:asciiTheme="minorHAnsi" w:hAnsiTheme="minorHAnsi"/>
        </w:rPr>
        <w:t>of the medication.</w:t>
      </w:r>
      <w:r w:rsidR="00F022D1" w:rsidRPr="00272241">
        <w:rPr>
          <w:rStyle w:val="FootnoteReference"/>
          <w:rFonts w:asciiTheme="minorHAnsi" w:hAnsiTheme="minorHAnsi"/>
        </w:rPr>
        <w:footnoteReference w:id="32"/>
      </w:r>
      <w:r w:rsidRPr="00272241">
        <w:rPr>
          <w:rFonts w:asciiTheme="minorHAnsi" w:hAnsiTheme="minorHAnsi"/>
        </w:rPr>
        <w:t xml:space="preserve"> The term “Quality-Related Event” includes</w:t>
      </w:r>
      <w:r w:rsidR="00485F7D" w:rsidRPr="00272241">
        <w:rPr>
          <w:rFonts w:asciiTheme="minorHAnsi" w:hAnsiTheme="minorHAnsi"/>
        </w:rPr>
        <w:t>:</w:t>
      </w:r>
    </w:p>
    <w:p w14:paraId="148C6B29" w14:textId="77777777" w:rsidR="000045BC" w:rsidRPr="00272241" w:rsidRDefault="00485F7D" w:rsidP="004D04AE">
      <w:pPr>
        <w:pStyle w:val="1"/>
        <w:numPr>
          <w:ilvl w:val="1"/>
          <w:numId w:val="61"/>
        </w:numPr>
        <w:rPr>
          <w:rFonts w:asciiTheme="minorHAnsi" w:hAnsiTheme="minorHAnsi"/>
        </w:rPr>
      </w:pPr>
      <w:r w:rsidRPr="00272241">
        <w:rPr>
          <w:rFonts w:asciiTheme="minorHAnsi" w:hAnsiTheme="minorHAnsi"/>
        </w:rPr>
        <w:t xml:space="preserve">a </w:t>
      </w:r>
      <w:r w:rsidR="00B12407" w:rsidRPr="00272241">
        <w:rPr>
          <w:rFonts w:asciiTheme="minorHAnsi" w:hAnsiTheme="minorHAnsi"/>
        </w:rPr>
        <w:t xml:space="preserve">variation from the </w:t>
      </w:r>
      <w:r w:rsidRPr="00272241">
        <w:rPr>
          <w:rFonts w:asciiTheme="minorHAnsi" w:hAnsiTheme="minorHAnsi"/>
        </w:rPr>
        <w:t>prescriber’s</w:t>
      </w:r>
      <w:r w:rsidR="000045BC" w:rsidRPr="00272241">
        <w:rPr>
          <w:rFonts w:asciiTheme="minorHAnsi" w:hAnsiTheme="minorHAnsi"/>
        </w:rPr>
        <w:t xml:space="preserve"> </w:t>
      </w:r>
      <w:r w:rsidR="00B12407" w:rsidRPr="00272241">
        <w:rPr>
          <w:rFonts w:asciiTheme="minorHAnsi" w:hAnsiTheme="minorHAnsi"/>
        </w:rPr>
        <w:t>prescription</w:t>
      </w:r>
      <w:r w:rsidR="000045BC" w:rsidRPr="00272241">
        <w:rPr>
          <w:rFonts w:asciiTheme="minorHAnsi" w:hAnsiTheme="minorHAnsi"/>
        </w:rPr>
        <w:t xml:space="preserve"> drug order</w:t>
      </w:r>
      <w:r w:rsidR="002A0DF0" w:rsidRPr="00272241">
        <w:rPr>
          <w:rFonts w:asciiTheme="minorHAnsi" w:hAnsiTheme="minorHAnsi"/>
        </w:rPr>
        <w:fldChar w:fldCharType="begin"/>
      </w:r>
      <w:r w:rsidR="002A0DF0" w:rsidRPr="00272241">
        <w:rPr>
          <w:rFonts w:asciiTheme="minorHAnsi" w:hAnsiTheme="minorHAnsi"/>
        </w:rPr>
        <w:instrText xml:space="preserve"> XE "</w:instrText>
      </w:r>
      <w:r w:rsidR="002A0DF0" w:rsidRPr="00272241">
        <w:rPr>
          <w:rFonts w:asciiTheme="minorHAnsi" w:hAnsiTheme="minorHAnsi"/>
          <w:sz w:val="16"/>
          <w:szCs w:val="16"/>
        </w:rPr>
        <w:instrText>prescription drug order</w:instrText>
      </w:r>
      <w:r w:rsidR="002A0DF0" w:rsidRPr="00272241">
        <w:rPr>
          <w:rFonts w:asciiTheme="minorHAnsi" w:hAnsiTheme="minorHAnsi"/>
        </w:rPr>
        <w:instrText xml:space="preserve">" </w:instrText>
      </w:r>
      <w:r w:rsidR="002A0DF0" w:rsidRPr="00272241">
        <w:rPr>
          <w:rFonts w:asciiTheme="minorHAnsi" w:hAnsiTheme="minorHAnsi"/>
        </w:rPr>
        <w:fldChar w:fldCharType="end"/>
      </w:r>
      <w:r w:rsidR="000045BC" w:rsidRPr="00272241">
        <w:rPr>
          <w:rFonts w:asciiTheme="minorHAnsi" w:hAnsiTheme="minorHAnsi"/>
        </w:rPr>
        <w:t>,</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0045BC" w:rsidRPr="00272241">
        <w:rPr>
          <w:rFonts w:asciiTheme="minorHAnsi" w:hAnsiTheme="minorHAnsi"/>
        </w:rPr>
        <w:t xml:space="preserve"> including, but not limited to:</w:t>
      </w:r>
    </w:p>
    <w:p w14:paraId="69F7B61D" w14:textId="77777777" w:rsidR="000045BC" w:rsidRPr="00272241" w:rsidRDefault="000045BC" w:rsidP="004D04AE">
      <w:pPr>
        <w:pStyle w:val="i"/>
        <w:numPr>
          <w:ilvl w:val="2"/>
          <w:numId w:val="61"/>
        </w:numPr>
        <w:rPr>
          <w:rFonts w:asciiTheme="minorHAnsi" w:hAnsiTheme="minorHAnsi"/>
        </w:rPr>
      </w:pPr>
      <w:r w:rsidRPr="00272241">
        <w:rPr>
          <w:rFonts w:asciiTheme="minorHAnsi" w:hAnsiTheme="minorHAnsi"/>
        </w:rPr>
        <w:t>incorrect Drug;</w:t>
      </w:r>
    </w:p>
    <w:p w14:paraId="5F126359" w14:textId="77777777" w:rsidR="000045BC" w:rsidRPr="00272241" w:rsidRDefault="000045BC" w:rsidP="004D04AE">
      <w:pPr>
        <w:pStyle w:val="i"/>
        <w:numPr>
          <w:ilvl w:val="2"/>
          <w:numId w:val="61"/>
        </w:numPr>
        <w:rPr>
          <w:rFonts w:asciiTheme="minorHAnsi" w:hAnsiTheme="minorHAnsi"/>
        </w:rPr>
      </w:pPr>
      <w:r w:rsidRPr="00272241">
        <w:rPr>
          <w:rFonts w:asciiTheme="minorHAnsi" w:hAnsiTheme="minorHAnsi"/>
        </w:rPr>
        <w:t>incorrect Drug strength;</w:t>
      </w:r>
    </w:p>
    <w:p w14:paraId="5F7A3BC6" w14:textId="77777777" w:rsidR="000045BC" w:rsidRPr="00272241" w:rsidRDefault="000045BC" w:rsidP="004D04AE">
      <w:pPr>
        <w:pStyle w:val="i"/>
        <w:numPr>
          <w:ilvl w:val="2"/>
          <w:numId w:val="61"/>
        </w:numPr>
        <w:rPr>
          <w:rFonts w:asciiTheme="minorHAnsi" w:hAnsiTheme="minorHAnsi"/>
        </w:rPr>
      </w:pPr>
      <w:r w:rsidRPr="00272241">
        <w:rPr>
          <w:rFonts w:asciiTheme="minorHAnsi" w:hAnsiTheme="minorHAnsi"/>
        </w:rPr>
        <w:t>incorrect dosage form;</w:t>
      </w:r>
    </w:p>
    <w:p w14:paraId="6F541117" w14:textId="77777777" w:rsidR="000045BC" w:rsidRPr="00272241" w:rsidRDefault="000045BC" w:rsidP="004D04AE">
      <w:pPr>
        <w:pStyle w:val="i"/>
        <w:numPr>
          <w:ilvl w:val="2"/>
          <w:numId w:val="61"/>
        </w:numPr>
        <w:rPr>
          <w:rFonts w:asciiTheme="minorHAnsi" w:hAnsiTheme="minorHAnsi"/>
        </w:rPr>
      </w:pPr>
      <w:r w:rsidRPr="00272241">
        <w:rPr>
          <w:rFonts w:asciiTheme="minorHAnsi" w:hAnsiTheme="minorHAnsi"/>
        </w:rPr>
        <w:t>incorrect patient; or</w:t>
      </w:r>
    </w:p>
    <w:p w14:paraId="07208A5B" w14:textId="77777777" w:rsidR="000045BC" w:rsidRPr="00272241" w:rsidRDefault="000045BC" w:rsidP="004D04AE">
      <w:pPr>
        <w:pStyle w:val="i"/>
        <w:numPr>
          <w:ilvl w:val="2"/>
          <w:numId w:val="61"/>
        </w:numPr>
        <w:rPr>
          <w:rFonts w:asciiTheme="minorHAnsi" w:hAnsiTheme="minorHAnsi"/>
        </w:rPr>
      </w:pPr>
      <w:r w:rsidRPr="00272241">
        <w:rPr>
          <w:rFonts w:asciiTheme="minorHAnsi" w:hAnsiTheme="minorHAnsi"/>
        </w:rPr>
        <w:t>inadequate or incorrect packaging, labeling, or directions;</w:t>
      </w:r>
    </w:p>
    <w:p w14:paraId="06688739" w14:textId="77777777" w:rsidR="000045BC" w:rsidRPr="00272241" w:rsidRDefault="001139C8" w:rsidP="004D04AE">
      <w:pPr>
        <w:pStyle w:val="1"/>
        <w:numPr>
          <w:ilvl w:val="1"/>
          <w:numId w:val="61"/>
        </w:numPr>
        <w:rPr>
          <w:rFonts w:asciiTheme="minorHAnsi" w:hAnsiTheme="minorHAnsi"/>
        </w:rPr>
      </w:pPr>
      <w:r w:rsidRPr="00272241">
        <w:rPr>
          <w:rFonts w:asciiTheme="minorHAnsi" w:hAnsiTheme="minorHAnsi"/>
        </w:rPr>
        <w:t>a failure to identify and manage:</w:t>
      </w:r>
    </w:p>
    <w:p w14:paraId="73185817" w14:textId="77777777" w:rsidR="001139C8" w:rsidRPr="00272241" w:rsidRDefault="001139C8" w:rsidP="004D04AE">
      <w:pPr>
        <w:pStyle w:val="i"/>
        <w:numPr>
          <w:ilvl w:val="2"/>
          <w:numId w:val="61"/>
        </w:numPr>
        <w:rPr>
          <w:rFonts w:asciiTheme="minorHAnsi" w:hAnsiTheme="minorHAnsi"/>
        </w:rPr>
      </w:pPr>
      <w:r w:rsidRPr="00272241">
        <w:rPr>
          <w:rFonts w:asciiTheme="minorHAnsi" w:hAnsiTheme="minorHAnsi"/>
        </w:rPr>
        <w:t>over-utilization or under-utilization;</w:t>
      </w:r>
    </w:p>
    <w:p w14:paraId="07F86804" w14:textId="77777777" w:rsidR="001139C8" w:rsidRPr="00272241" w:rsidRDefault="001139C8" w:rsidP="004D04AE">
      <w:pPr>
        <w:pStyle w:val="i"/>
        <w:numPr>
          <w:ilvl w:val="2"/>
          <w:numId w:val="61"/>
        </w:numPr>
        <w:rPr>
          <w:rFonts w:asciiTheme="minorHAnsi" w:hAnsiTheme="minorHAnsi"/>
        </w:rPr>
      </w:pPr>
      <w:r w:rsidRPr="00272241">
        <w:rPr>
          <w:rFonts w:asciiTheme="minorHAnsi" w:hAnsiTheme="minorHAnsi"/>
        </w:rPr>
        <w:t>therapeutic duplication;</w:t>
      </w:r>
    </w:p>
    <w:p w14:paraId="5FBB0617" w14:textId="77777777" w:rsidR="001139C8" w:rsidRPr="00272241" w:rsidRDefault="001139C8" w:rsidP="004D04AE">
      <w:pPr>
        <w:pStyle w:val="i"/>
        <w:numPr>
          <w:ilvl w:val="2"/>
          <w:numId w:val="61"/>
        </w:numPr>
        <w:rPr>
          <w:rFonts w:asciiTheme="minorHAnsi" w:hAnsiTheme="minorHAnsi"/>
        </w:rPr>
      </w:pPr>
      <w:r w:rsidRPr="00272241">
        <w:rPr>
          <w:rFonts w:asciiTheme="minorHAnsi" w:hAnsiTheme="minorHAnsi"/>
        </w:rPr>
        <w:t>drug-disease contraindications;</w:t>
      </w:r>
    </w:p>
    <w:p w14:paraId="24E599BE" w14:textId="77777777" w:rsidR="001139C8" w:rsidRPr="00272241" w:rsidRDefault="001139C8" w:rsidP="004D04AE">
      <w:pPr>
        <w:pStyle w:val="i"/>
        <w:numPr>
          <w:ilvl w:val="2"/>
          <w:numId w:val="61"/>
        </w:numPr>
        <w:rPr>
          <w:rFonts w:asciiTheme="minorHAnsi" w:hAnsiTheme="minorHAnsi"/>
        </w:rPr>
      </w:pPr>
      <w:r w:rsidRPr="00272241">
        <w:rPr>
          <w:rFonts w:asciiTheme="minorHAnsi" w:hAnsiTheme="minorHAnsi"/>
        </w:rPr>
        <w:t>drug-drug interactions;</w:t>
      </w:r>
    </w:p>
    <w:p w14:paraId="1747CB64" w14:textId="77777777" w:rsidR="001139C8" w:rsidRPr="00272241" w:rsidRDefault="001139C8" w:rsidP="004D04AE">
      <w:pPr>
        <w:pStyle w:val="i"/>
        <w:numPr>
          <w:ilvl w:val="2"/>
          <w:numId w:val="61"/>
        </w:numPr>
        <w:rPr>
          <w:rFonts w:asciiTheme="minorHAnsi" w:hAnsiTheme="minorHAnsi"/>
        </w:rPr>
      </w:pPr>
      <w:r w:rsidRPr="00272241">
        <w:rPr>
          <w:rFonts w:asciiTheme="minorHAnsi" w:hAnsiTheme="minorHAnsi"/>
        </w:rPr>
        <w:t>incorrect drug dosage or duration of drug treatment;</w:t>
      </w:r>
    </w:p>
    <w:p w14:paraId="38528C1A" w14:textId="77777777" w:rsidR="001139C8" w:rsidRPr="00272241" w:rsidRDefault="001139C8" w:rsidP="004D04AE">
      <w:pPr>
        <w:pStyle w:val="i"/>
        <w:numPr>
          <w:ilvl w:val="2"/>
          <w:numId w:val="61"/>
        </w:numPr>
        <w:rPr>
          <w:rFonts w:asciiTheme="minorHAnsi" w:hAnsiTheme="minorHAnsi"/>
        </w:rPr>
      </w:pPr>
      <w:r w:rsidRPr="00272241">
        <w:rPr>
          <w:rFonts w:asciiTheme="minorHAnsi" w:hAnsiTheme="minorHAnsi"/>
        </w:rPr>
        <w:t>drug-allergy interactions; or</w:t>
      </w:r>
    </w:p>
    <w:p w14:paraId="51D593F1" w14:textId="77777777" w:rsidR="00EB2D3D" w:rsidRPr="00272241" w:rsidRDefault="001139C8" w:rsidP="004D04AE">
      <w:pPr>
        <w:pStyle w:val="i"/>
        <w:numPr>
          <w:ilvl w:val="2"/>
          <w:numId w:val="61"/>
        </w:numPr>
        <w:rPr>
          <w:rFonts w:asciiTheme="minorHAnsi" w:hAnsiTheme="minorHAnsi"/>
        </w:rPr>
      </w:pPr>
      <w:r w:rsidRPr="00272241">
        <w:rPr>
          <w:rFonts w:asciiTheme="minorHAnsi" w:hAnsiTheme="minorHAnsi"/>
        </w:rPr>
        <w:t>clinical abuse/misuse.</w:t>
      </w:r>
    </w:p>
    <w:p w14:paraId="09995DDE" w14:textId="77777777" w:rsidR="00B12407" w:rsidRPr="00272241" w:rsidRDefault="001139C8" w:rsidP="004D04AE">
      <w:pPr>
        <w:pStyle w:val="i"/>
        <w:numPr>
          <w:ilvl w:val="1"/>
          <w:numId w:val="61"/>
        </w:numPr>
        <w:rPr>
          <w:rFonts w:asciiTheme="minorHAnsi" w:hAnsiTheme="minorHAnsi"/>
        </w:rPr>
      </w:pPr>
      <w:r w:rsidRPr="00272241">
        <w:rPr>
          <w:rFonts w:asciiTheme="minorHAnsi" w:hAnsiTheme="minorHAnsi"/>
        </w:rPr>
        <w:t xml:space="preserve">The term also includes packaging or warnings that fail to meet recognized standards, the Delivery of a </w:t>
      </w:r>
      <w:r w:rsidR="00B12407" w:rsidRPr="00272241">
        <w:rPr>
          <w:rFonts w:asciiTheme="minorHAnsi" w:hAnsiTheme="minorHAnsi"/>
        </w:rPr>
        <w:t xml:space="preserve">medication to the wrong patient, and the failure to detect and appropriately manage a significant actual or potential problem with a patient’s </w:t>
      </w:r>
      <w:r w:rsidRPr="00272241">
        <w:rPr>
          <w:rFonts w:asciiTheme="minorHAnsi" w:hAnsiTheme="minorHAnsi"/>
        </w:rPr>
        <w:t>d</w:t>
      </w:r>
      <w:r w:rsidR="00B12407" w:rsidRPr="00272241">
        <w:rPr>
          <w:rFonts w:asciiTheme="minorHAnsi" w:hAnsiTheme="minorHAnsi"/>
        </w:rPr>
        <w:t>rug therapy.</w:t>
      </w:r>
    </w:p>
    <w:p w14:paraId="5BB2D4E7" w14:textId="047B0D5C" w:rsidR="008205C3" w:rsidRPr="00272241" w:rsidRDefault="008A0FC4" w:rsidP="004D04AE">
      <w:pPr>
        <w:pStyle w:val="a"/>
        <w:numPr>
          <w:ilvl w:val="0"/>
          <w:numId w:val="61"/>
        </w:numPr>
        <w:rPr>
          <w:rFonts w:asciiTheme="minorHAnsi" w:hAnsiTheme="minorHAnsi"/>
        </w:rPr>
      </w:pPr>
      <w:r w:rsidRPr="00272241">
        <w:rPr>
          <w:rFonts w:asciiTheme="minorHAnsi" w:hAnsiTheme="minorHAnsi"/>
        </w:rPr>
        <w:t xml:space="preserve">“Quality Self-Audit” means an internal evaluation </w:t>
      </w:r>
      <w:r w:rsidR="00692C33" w:rsidRPr="00272241">
        <w:rPr>
          <w:rFonts w:asciiTheme="minorHAnsi" w:hAnsiTheme="minorHAnsi"/>
        </w:rPr>
        <w:t>at</w:t>
      </w:r>
      <w:r w:rsidRPr="00272241">
        <w:rPr>
          <w:rFonts w:asciiTheme="minorHAnsi" w:hAnsiTheme="minorHAnsi"/>
        </w:rPr>
        <w:t xml:space="preserve"> a pharmacy to assess the effectiveness of the Continuous Quality Improvement (CQI) Program</w:t>
      </w:r>
      <w:r w:rsidR="001E7150">
        <w:rPr>
          <w:rFonts w:asciiTheme="minorHAnsi" w:hAnsiTheme="minorHAnsi"/>
        </w:rPr>
        <w:fldChar w:fldCharType="begin"/>
      </w:r>
      <w:r w:rsidR="001E7150">
        <w:instrText xml:space="preserve"> XE "</w:instrText>
      </w:r>
      <w:r w:rsidR="001E7150" w:rsidRPr="001F3DD0">
        <w:rPr>
          <w:rFonts w:asciiTheme="minorHAnsi" w:hAnsiTheme="minorHAnsi"/>
        </w:rPr>
        <w:instrText>continuous quality improvement program</w:instrText>
      </w:r>
      <w:r w:rsidR="001E7150">
        <w:instrText xml:space="preserve">" </w:instrText>
      </w:r>
      <w:r w:rsidR="001E7150">
        <w:rPr>
          <w:rFonts w:asciiTheme="minorHAnsi" w:hAnsiTheme="minorHAnsi"/>
        </w:rPr>
        <w:fldChar w:fldCharType="end"/>
      </w:r>
      <w:r w:rsidRPr="00272241">
        <w:rPr>
          <w:rFonts w:asciiTheme="minorHAnsi" w:hAnsiTheme="minorHAnsi"/>
        </w:rPr>
        <w:t>.</w:t>
      </w:r>
    </w:p>
    <w:p w14:paraId="769E9827" w14:textId="70E1D913" w:rsidR="008205C3" w:rsidRPr="00272241" w:rsidRDefault="00B12407" w:rsidP="00300685">
      <w:pPr>
        <w:pStyle w:val="a"/>
        <w:numPr>
          <w:ilvl w:val="0"/>
          <w:numId w:val="108"/>
        </w:numPr>
        <w:rPr>
          <w:rFonts w:asciiTheme="minorHAnsi" w:hAnsiTheme="minorHAnsi"/>
        </w:rPr>
      </w:pPr>
      <w:r w:rsidRPr="00272241">
        <w:rPr>
          <w:rFonts w:asciiTheme="minorHAnsi" w:hAnsiTheme="minorHAnsi"/>
        </w:rPr>
        <w:t xml:space="preserve">“Radiopharmaceutical Quality Assurance” means, but is not limited to, the performance of appropriate chemical, biological, and physical tests on potential radiopharmaceuticals and the interpretation of the resulting data to determine their suitability for use in humans and animals, including internal test assessment, authentication of </w:t>
      </w:r>
      <w:r w:rsidR="008F4AD3" w:rsidRPr="00272241">
        <w:rPr>
          <w:rFonts w:asciiTheme="minorHAnsi" w:hAnsiTheme="minorHAnsi"/>
        </w:rPr>
        <w:t>P</w:t>
      </w:r>
      <w:r w:rsidRPr="00272241">
        <w:rPr>
          <w:rFonts w:asciiTheme="minorHAnsi" w:hAnsiTheme="minorHAnsi"/>
        </w:rPr>
        <w:t>roduct history</w:t>
      </w:r>
      <w:r w:rsidR="00805A45" w:rsidRPr="00272241">
        <w:rPr>
          <w:rFonts w:asciiTheme="minorHAnsi" w:hAnsiTheme="minorHAnsi"/>
        </w:rPr>
        <w:fldChar w:fldCharType="begin"/>
      </w:r>
      <w:r w:rsidR="00805A45" w:rsidRPr="00272241">
        <w:rPr>
          <w:rFonts w:asciiTheme="minorHAnsi" w:hAnsiTheme="minorHAnsi"/>
        </w:rPr>
        <w:instrText xml:space="preserve"> XE "authentication of product history" </w:instrText>
      </w:r>
      <w:r w:rsidR="00805A45" w:rsidRPr="00272241">
        <w:rPr>
          <w:rFonts w:asciiTheme="minorHAnsi" w:hAnsiTheme="minorHAnsi"/>
        </w:rPr>
        <w:fldChar w:fldCharType="end"/>
      </w:r>
      <w:r w:rsidRPr="00272241">
        <w:rPr>
          <w:rFonts w:asciiTheme="minorHAnsi" w:hAnsiTheme="minorHAnsi"/>
        </w:rPr>
        <w:t>, and the keeping of proper records.</w:t>
      </w:r>
    </w:p>
    <w:p w14:paraId="3D400222" w14:textId="2712D76E" w:rsidR="008205C3" w:rsidRPr="00272241" w:rsidRDefault="00B12407" w:rsidP="00300685">
      <w:pPr>
        <w:pStyle w:val="a"/>
        <w:numPr>
          <w:ilvl w:val="0"/>
          <w:numId w:val="108"/>
        </w:numPr>
        <w:rPr>
          <w:rFonts w:asciiTheme="minorHAnsi" w:hAnsiTheme="minorHAnsi"/>
        </w:rPr>
      </w:pPr>
      <w:r w:rsidRPr="00272241">
        <w:rPr>
          <w:rFonts w:asciiTheme="minorHAnsi" w:hAnsiTheme="minorHAnsi"/>
        </w:rPr>
        <w:t>“Radiopharmaceutical Service” means, but shall not be limited to, the procurement, storage, handling, preparation, Labeling</w:t>
      </w:r>
      <w:r w:rsidR="000276C0" w:rsidRPr="00272241">
        <w:rPr>
          <w:rFonts w:asciiTheme="minorHAnsi" w:hAnsiTheme="minorHAnsi"/>
        </w:rPr>
        <w:fldChar w:fldCharType="begin"/>
      </w:r>
      <w:r w:rsidR="00ED06AE">
        <w:rPr>
          <w:rFonts w:asciiTheme="minorHAnsi" w:hAnsiTheme="minorHAnsi"/>
        </w:rPr>
        <w:instrText xml:space="preserve"> XE "l</w:instrText>
      </w:r>
      <w:r w:rsidR="000276C0" w:rsidRPr="00272241">
        <w:rPr>
          <w:rFonts w:asciiTheme="minorHAnsi" w:hAnsiTheme="minorHAnsi"/>
        </w:rPr>
        <w:instrText xml:space="preserve">abeling" </w:instrText>
      </w:r>
      <w:r w:rsidR="000276C0" w:rsidRPr="00272241">
        <w:rPr>
          <w:rFonts w:asciiTheme="minorHAnsi" w:hAnsiTheme="minorHAnsi"/>
        </w:rPr>
        <w:fldChar w:fldCharType="end"/>
      </w:r>
      <w:r w:rsidRPr="00272241">
        <w:rPr>
          <w:rFonts w:asciiTheme="minorHAnsi" w:hAnsiTheme="minorHAnsi"/>
        </w:rPr>
        <w:t>, quality assurance testing, Dispensing</w:t>
      </w:r>
      <w:r w:rsidR="00397626" w:rsidRPr="00272241">
        <w:rPr>
          <w:rFonts w:asciiTheme="minorHAnsi" w:hAnsiTheme="minorHAnsi"/>
        </w:rPr>
        <w:fldChar w:fldCharType="begin"/>
      </w:r>
      <w:r w:rsidR="00397626" w:rsidRPr="00272241">
        <w:rPr>
          <w:rFonts w:asciiTheme="minorHAnsi" w:hAnsiTheme="minorHAnsi"/>
        </w:rPr>
        <w:instrText xml:space="preserve"> XE </w:instrText>
      </w:r>
      <w:r w:rsidR="00047052" w:rsidRPr="00272241">
        <w:rPr>
          <w:rFonts w:asciiTheme="minorHAnsi" w:hAnsiTheme="minorHAnsi"/>
        </w:rPr>
        <w:instrText>“dispensing”</w:instrText>
      </w:r>
      <w:r w:rsidR="00397626" w:rsidRPr="00272241">
        <w:rPr>
          <w:rFonts w:asciiTheme="minorHAnsi" w:hAnsiTheme="minorHAnsi"/>
        </w:rPr>
        <w:instrText xml:space="preserve"> </w:instrText>
      </w:r>
      <w:r w:rsidR="00397626" w:rsidRPr="00272241">
        <w:rPr>
          <w:rFonts w:asciiTheme="minorHAnsi" w:hAnsiTheme="minorHAnsi"/>
        </w:rPr>
        <w:fldChar w:fldCharType="end"/>
      </w:r>
      <w:r w:rsidRPr="00272241">
        <w:rPr>
          <w:rFonts w:asciiTheme="minorHAnsi" w:hAnsiTheme="minorHAnsi"/>
        </w:rPr>
        <w:t>, Delivery, record keeping, and disposal of radiopharmaceuticals and other Drugs</w:t>
      </w:r>
      <w:r w:rsidR="00EF125B" w:rsidRPr="00272241">
        <w:rPr>
          <w:rFonts w:asciiTheme="minorHAnsi" w:hAnsiTheme="minorHAnsi"/>
        </w:rPr>
        <w:fldChar w:fldCharType="begin"/>
      </w:r>
      <w:r w:rsidR="00EF125B" w:rsidRPr="00272241">
        <w:rPr>
          <w:rFonts w:asciiTheme="minorHAnsi" w:hAnsiTheme="minorHAnsi"/>
        </w:rPr>
        <w:instrText xml:space="preserve"> XE "drug" </w:instrText>
      </w:r>
      <w:r w:rsidR="00EF125B" w:rsidRPr="00272241">
        <w:rPr>
          <w:rFonts w:asciiTheme="minorHAnsi" w:hAnsiTheme="minorHAnsi"/>
        </w:rPr>
        <w:fldChar w:fldCharType="end"/>
      </w:r>
      <w:r w:rsidRPr="00272241">
        <w:rPr>
          <w:rFonts w:asciiTheme="minorHAnsi" w:hAnsiTheme="minorHAnsi"/>
        </w:rPr>
        <w:t>.</w:t>
      </w:r>
    </w:p>
    <w:p w14:paraId="5B9EB6D4" w14:textId="7E103CC9" w:rsidR="008205C3" w:rsidRPr="00272241" w:rsidRDefault="009F4A95" w:rsidP="001858E8">
      <w:pPr>
        <w:pStyle w:val="a"/>
        <w:ind w:left="1080" w:hanging="1080"/>
        <w:rPr>
          <w:rFonts w:asciiTheme="minorHAnsi" w:hAnsiTheme="minorHAnsi"/>
        </w:rPr>
      </w:pPr>
      <w:r>
        <w:rPr>
          <w:rFonts w:asciiTheme="minorHAnsi" w:hAnsiTheme="minorHAnsi"/>
        </w:rPr>
        <w:t>(</w:t>
      </w:r>
      <w:r w:rsidR="001F3B63">
        <w:rPr>
          <w:rFonts w:asciiTheme="minorHAnsi" w:hAnsiTheme="minorHAnsi"/>
        </w:rPr>
        <w:t>c</w:t>
      </w:r>
      <w:r>
        <w:rPr>
          <w:rFonts w:asciiTheme="minorHAnsi" w:hAnsiTheme="minorHAnsi"/>
        </w:rPr>
        <w:t>6)</w:t>
      </w:r>
      <w:r>
        <w:rPr>
          <w:rFonts w:asciiTheme="minorHAnsi" w:hAnsiTheme="minorHAnsi"/>
        </w:rPr>
        <w:tab/>
      </w:r>
      <w:r w:rsidR="00B12407" w:rsidRPr="00272241">
        <w:rPr>
          <w:rFonts w:asciiTheme="minorHAnsi" w:hAnsiTheme="minorHAnsi"/>
        </w:rPr>
        <w:t>“Radiopharmaceuticals” are radioactive Drugs</w:t>
      </w:r>
      <w:r w:rsidR="00A45D29" w:rsidRPr="00272241">
        <w:rPr>
          <w:rFonts w:asciiTheme="minorHAnsi" w:hAnsiTheme="minorHAnsi"/>
        </w:rPr>
        <w:fldChar w:fldCharType="begin"/>
      </w:r>
      <w:r w:rsidR="00A45D29" w:rsidRPr="00272241">
        <w:rPr>
          <w:rFonts w:asciiTheme="minorHAnsi" w:hAnsiTheme="minorHAnsi"/>
        </w:rPr>
        <w:instrText xml:space="preserve"> XE "drugs" </w:instrText>
      </w:r>
      <w:r w:rsidR="00A45D29" w:rsidRPr="00272241">
        <w:rPr>
          <w:rFonts w:asciiTheme="minorHAnsi" w:hAnsiTheme="minorHAnsi"/>
        </w:rPr>
        <w:fldChar w:fldCharType="end"/>
      </w:r>
      <w:r w:rsidR="00B12407" w:rsidRPr="00272241">
        <w:rPr>
          <w:rFonts w:asciiTheme="minorHAnsi" w:hAnsiTheme="minorHAnsi"/>
        </w:rPr>
        <w:t xml:space="preserve"> as defined by Food and Drug Administration</w:t>
      </w:r>
      <w:r w:rsidR="00397626" w:rsidRPr="00272241">
        <w:rPr>
          <w:rFonts w:asciiTheme="minorHAnsi" w:hAnsiTheme="minorHAnsi"/>
        </w:rPr>
        <w:fldChar w:fldCharType="begin"/>
      </w:r>
      <w:r w:rsidR="00397626" w:rsidRPr="00272241">
        <w:rPr>
          <w:rFonts w:asciiTheme="minorHAnsi" w:hAnsiTheme="minorHAnsi"/>
        </w:rPr>
        <w:instrText xml:space="preserve"> XE "Food and Drug Administration" </w:instrText>
      </w:r>
      <w:r w:rsidR="00397626" w:rsidRPr="00272241">
        <w:rPr>
          <w:rFonts w:asciiTheme="minorHAnsi" w:hAnsiTheme="minorHAnsi"/>
        </w:rPr>
        <w:fldChar w:fldCharType="end"/>
      </w:r>
      <w:r w:rsidR="00B12407" w:rsidRPr="00272241">
        <w:rPr>
          <w:rFonts w:asciiTheme="minorHAnsi" w:hAnsiTheme="minorHAnsi"/>
        </w:rPr>
        <w:t xml:space="preserve"> </w:t>
      </w:r>
      <w:r w:rsidR="00B72E1B" w:rsidRPr="00272241">
        <w:rPr>
          <w:rFonts w:asciiTheme="minorHAnsi" w:hAnsiTheme="minorHAnsi"/>
        </w:rPr>
        <w:t>(FDA</w:t>
      </w:r>
      <w:r w:rsidR="00A16B8D" w:rsidRPr="00272241">
        <w:rPr>
          <w:rFonts w:asciiTheme="minorHAnsi" w:hAnsiTheme="minorHAnsi"/>
        </w:rPr>
        <w:fldChar w:fldCharType="begin"/>
      </w:r>
      <w:r w:rsidR="00A16B8D" w:rsidRPr="00272241">
        <w:rPr>
          <w:rFonts w:asciiTheme="minorHAnsi" w:hAnsiTheme="minorHAnsi"/>
        </w:rPr>
        <w:instrText xml:space="preserve"> XE "Food and Drug Administration" </w:instrText>
      </w:r>
      <w:r w:rsidR="00A16B8D" w:rsidRPr="00272241">
        <w:rPr>
          <w:rFonts w:asciiTheme="minorHAnsi" w:hAnsiTheme="minorHAnsi"/>
        </w:rPr>
        <w:fldChar w:fldCharType="end"/>
      </w:r>
      <w:r w:rsidR="00B72E1B" w:rsidRPr="00272241">
        <w:rPr>
          <w:rFonts w:asciiTheme="minorHAnsi" w:hAnsiTheme="minorHAnsi"/>
        </w:rPr>
        <w:t>)</w:t>
      </w:r>
      <w:r w:rsidR="002C278E" w:rsidRPr="00272241">
        <w:rPr>
          <w:rFonts w:asciiTheme="minorHAnsi" w:hAnsiTheme="minorHAnsi"/>
        </w:rPr>
        <w:t xml:space="preserve"> </w:t>
      </w:r>
      <w:r w:rsidR="00B12407" w:rsidRPr="00272241">
        <w:rPr>
          <w:rFonts w:asciiTheme="minorHAnsi" w:hAnsiTheme="minorHAnsi"/>
        </w:rPr>
        <w:t>and the State Board</w:t>
      </w:r>
      <w:r w:rsidR="009F76C0" w:rsidRPr="00272241">
        <w:rPr>
          <w:rFonts w:asciiTheme="minorHAnsi" w:hAnsiTheme="minorHAnsi"/>
        </w:rPr>
        <w:fldChar w:fldCharType="begin"/>
      </w:r>
      <w:r w:rsidR="009F76C0" w:rsidRPr="00272241">
        <w:rPr>
          <w:rFonts w:asciiTheme="minorHAnsi" w:hAnsiTheme="minorHAnsi"/>
        </w:rPr>
        <w:instrText xml:space="preserve"> XE "</w:instrText>
      </w:r>
      <w:r w:rsidR="009F76C0" w:rsidRPr="00272241">
        <w:rPr>
          <w:rFonts w:asciiTheme="minorHAnsi" w:hAnsiTheme="minorHAnsi"/>
          <w:sz w:val="16"/>
          <w:szCs w:val="16"/>
        </w:rPr>
        <w:instrText>board of pharmacy</w:instrText>
      </w:r>
      <w:r w:rsidR="009F76C0" w:rsidRPr="00272241">
        <w:rPr>
          <w:rFonts w:asciiTheme="minorHAnsi" w:hAnsiTheme="minorHAnsi"/>
        </w:rPr>
        <w:instrText xml:space="preserve">" </w:instrText>
      </w:r>
      <w:r w:rsidR="009F76C0" w:rsidRPr="00272241">
        <w:rPr>
          <w:rFonts w:asciiTheme="minorHAnsi" w:hAnsiTheme="minorHAnsi"/>
        </w:rPr>
        <w:fldChar w:fldCharType="end"/>
      </w:r>
      <w:r w:rsidR="00B12407" w:rsidRPr="00272241">
        <w:rPr>
          <w:rFonts w:asciiTheme="minorHAnsi" w:hAnsiTheme="minorHAnsi"/>
        </w:rPr>
        <w:t xml:space="preserve"> of Pharmacy</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00B12407" w:rsidRPr="00272241">
        <w:rPr>
          <w:rFonts w:asciiTheme="minorHAnsi" w:hAnsiTheme="minorHAnsi"/>
        </w:rPr>
        <w:t xml:space="preserve"> [cite appropriate law(s)].</w:t>
      </w:r>
    </w:p>
    <w:p w14:paraId="6364882B" w14:textId="111D7D8C" w:rsidR="00D969E3" w:rsidRPr="00272241" w:rsidRDefault="00D969E3" w:rsidP="002C5299">
      <w:pPr>
        <w:pStyle w:val="a"/>
        <w:ind w:left="1080" w:hanging="1080"/>
        <w:rPr>
          <w:rFonts w:asciiTheme="minorHAnsi" w:hAnsiTheme="minorHAnsi"/>
        </w:rPr>
      </w:pPr>
      <w:r w:rsidRPr="00272241">
        <w:rPr>
          <w:rFonts w:asciiTheme="minorHAnsi" w:hAnsiTheme="minorHAnsi"/>
        </w:rPr>
        <w:t>(</w:t>
      </w:r>
      <w:r w:rsidR="001F3B63">
        <w:rPr>
          <w:rFonts w:asciiTheme="minorHAnsi" w:hAnsiTheme="minorHAnsi"/>
        </w:rPr>
        <w:t>d</w:t>
      </w:r>
      <w:r w:rsidR="000F5E2B" w:rsidRPr="00272241">
        <w:rPr>
          <w:rFonts w:asciiTheme="minorHAnsi" w:hAnsiTheme="minorHAnsi"/>
        </w:rPr>
        <w:t>6</w:t>
      </w:r>
      <w:r w:rsidRPr="00272241">
        <w:rPr>
          <w:rFonts w:asciiTheme="minorHAnsi" w:hAnsiTheme="minorHAnsi"/>
        </w:rPr>
        <w:t>)</w:t>
      </w:r>
      <w:r w:rsidR="009D70B0" w:rsidRPr="00272241">
        <w:rPr>
          <w:rFonts w:asciiTheme="minorHAnsi" w:hAnsiTheme="minorHAnsi"/>
        </w:rPr>
        <w:tab/>
      </w:r>
      <w:r w:rsidRPr="00272241">
        <w:rPr>
          <w:rFonts w:asciiTheme="minorHAnsi" w:hAnsiTheme="minorHAnsi"/>
        </w:rPr>
        <w:t>“Remote Dispensing Site</w:t>
      </w:r>
      <w:r w:rsidR="007461D9">
        <w:rPr>
          <w:rFonts w:asciiTheme="minorHAnsi" w:hAnsiTheme="minorHAnsi"/>
        </w:rPr>
        <w:fldChar w:fldCharType="begin"/>
      </w:r>
      <w:r w:rsidR="007461D9">
        <w:instrText xml:space="preserve"> XE "</w:instrText>
      </w:r>
      <w:r w:rsidR="007461D9" w:rsidRPr="005D4A0C">
        <w:rPr>
          <w:rFonts w:asciiTheme="minorHAnsi" w:hAnsiTheme="minorHAnsi"/>
        </w:rPr>
        <w:instrText>remote dispensing site</w:instrText>
      </w:r>
      <w:r w:rsidR="007461D9">
        <w:instrText xml:space="preserve">" </w:instrText>
      </w:r>
      <w:r w:rsidR="007461D9">
        <w:rPr>
          <w:rFonts w:asciiTheme="minorHAnsi" w:hAnsiTheme="minorHAnsi"/>
        </w:rPr>
        <w:fldChar w:fldCharType="end"/>
      </w:r>
      <w:r w:rsidRPr="00272241">
        <w:rPr>
          <w:rFonts w:asciiTheme="minorHAnsi" w:hAnsiTheme="minorHAnsi"/>
        </w:rPr>
        <w:t>” means a location, other than where a pharmacist is located, where Drugs are maintained and prescriptions are filled by a certified pharmacy technician and dispensed under the direct, remote supervision of a pharmacist.</w:t>
      </w:r>
    </w:p>
    <w:p w14:paraId="72D8D31B" w14:textId="18AD1AC1" w:rsidR="00B12407" w:rsidRPr="00272241" w:rsidRDefault="00D969E3" w:rsidP="002C5299">
      <w:pPr>
        <w:pStyle w:val="a"/>
        <w:ind w:left="1080" w:hanging="1080"/>
        <w:rPr>
          <w:rFonts w:asciiTheme="minorHAnsi" w:hAnsiTheme="minorHAnsi"/>
        </w:rPr>
      </w:pPr>
      <w:r w:rsidRPr="00272241">
        <w:rPr>
          <w:rFonts w:asciiTheme="minorHAnsi" w:hAnsiTheme="minorHAnsi"/>
        </w:rPr>
        <w:t>(</w:t>
      </w:r>
      <w:r w:rsidR="001F3B63">
        <w:rPr>
          <w:rFonts w:asciiTheme="minorHAnsi" w:hAnsiTheme="minorHAnsi"/>
        </w:rPr>
        <w:t>e</w:t>
      </w:r>
      <w:r w:rsidR="000F5E2B" w:rsidRPr="00272241">
        <w:rPr>
          <w:rFonts w:asciiTheme="minorHAnsi" w:hAnsiTheme="minorHAnsi"/>
        </w:rPr>
        <w:t>6</w:t>
      </w:r>
      <w:r w:rsidRPr="00272241">
        <w:rPr>
          <w:rFonts w:asciiTheme="minorHAnsi" w:hAnsiTheme="minorHAnsi"/>
        </w:rPr>
        <w:t>)</w:t>
      </w:r>
      <w:r w:rsidR="009D70B0" w:rsidRPr="00272241">
        <w:rPr>
          <w:rFonts w:asciiTheme="minorHAnsi" w:hAnsiTheme="minorHAnsi"/>
        </w:rPr>
        <w:t xml:space="preserve"> </w:t>
      </w:r>
      <w:r w:rsidR="009D70B0" w:rsidRPr="00272241">
        <w:rPr>
          <w:rFonts w:asciiTheme="minorHAnsi" w:hAnsiTheme="minorHAnsi"/>
        </w:rPr>
        <w:tab/>
      </w:r>
      <w:r w:rsidR="00B12407" w:rsidRPr="00272241">
        <w:rPr>
          <w:rFonts w:asciiTheme="minorHAnsi" w:hAnsiTheme="minorHAnsi"/>
        </w:rPr>
        <w:t>“Repackage</w:t>
      </w:r>
      <w:r w:rsidR="00397626" w:rsidRPr="00272241">
        <w:rPr>
          <w:rFonts w:asciiTheme="minorHAnsi" w:hAnsiTheme="minorHAnsi"/>
        </w:rPr>
        <w:fldChar w:fldCharType="begin"/>
      </w:r>
      <w:r w:rsidR="00397626" w:rsidRPr="00272241">
        <w:rPr>
          <w:rFonts w:asciiTheme="minorHAnsi" w:hAnsiTheme="minorHAnsi"/>
        </w:rPr>
        <w:instrText xml:space="preserve"> XE "repackage" </w:instrText>
      </w:r>
      <w:r w:rsidR="00397626" w:rsidRPr="00272241">
        <w:rPr>
          <w:rFonts w:asciiTheme="minorHAnsi" w:hAnsiTheme="minorHAnsi"/>
        </w:rPr>
        <w:fldChar w:fldCharType="end"/>
      </w:r>
      <w:r w:rsidR="00B12407" w:rsidRPr="00272241">
        <w:rPr>
          <w:rFonts w:asciiTheme="minorHAnsi" w:hAnsiTheme="minorHAnsi"/>
        </w:rPr>
        <w:t xml:space="preserve">” means </w:t>
      </w:r>
      <w:r w:rsidR="001A6FC1" w:rsidRPr="00272241">
        <w:rPr>
          <w:rFonts w:asciiTheme="minorHAnsi" w:hAnsiTheme="minorHAnsi"/>
        </w:rPr>
        <w:t>the act of takin</w:t>
      </w:r>
      <w:r w:rsidR="00D37EC7" w:rsidRPr="00272241">
        <w:rPr>
          <w:rFonts w:asciiTheme="minorHAnsi" w:hAnsiTheme="minorHAnsi"/>
        </w:rPr>
        <w:t>g</w:t>
      </w:r>
      <w:r w:rsidR="001A6FC1" w:rsidRPr="00272241">
        <w:rPr>
          <w:rFonts w:asciiTheme="minorHAnsi" w:hAnsiTheme="minorHAnsi"/>
        </w:rPr>
        <w:t xml:space="preserve"> a Drug</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744F83">
        <w:rPr>
          <w:rFonts w:asciiTheme="minorHAnsi" w:hAnsiTheme="minorHAnsi"/>
        </w:rPr>
        <w:instrText>d</w:instrText>
      </w:r>
      <w:r w:rsidR="00474B04" w:rsidRPr="00272241">
        <w:rPr>
          <w:rFonts w:asciiTheme="minorHAnsi" w:hAnsiTheme="minorHAnsi"/>
        </w:rPr>
        <w:instrText xml:space="preserve">rug" </w:instrText>
      </w:r>
      <w:r w:rsidR="00474B04" w:rsidRPr="00272241">
        <w:rPr>
          <w:rFonts w:asciiTheme="minorHAnsi" w:hAnsiTheme="minorHAnsi"/>
        </w:rPr>
        <w:fldChar w:fldCharType="end"/>
      </w:r>
      <w:r w:rsidR="001A6FC1" w:rsidRPr="00272241">
        <w:rPr>
          <w:rFonts w:asciiTheme="minorHAnsi" w:hAnsiTheme="minorHAnsi"/>
        </w:rPr>
        <w:t xml:space="preserve"> </w:t>
      </w:r>
      <w:r w:rsidR="008F4AD3" w:rsidRPr="00272241">
        <w:rPr>
          <w:rFonts w:asciiTheme="minorHAnsi" w:hAnsiTheme="minorHAnsi"/>
        </w:rPr>
        <w:t>P</w:t>
      </w:r>
      <w:r w:rsidR="001A6FC1" w:rsidRPr="00272241">
        <w:rPr>
          <w:rFonts w:asciiTheme="minorHAnsi" w:hAnsiTheme="minorHAnsi"/>
        </w:rPr>
        <w:t>roduct from the container in which it was Distributed</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3820BE">
        <w:rPr>
          <w:rFonts w:asciiTheme="minorHAnsi" w:hAnsiTheme="minorHAnsi"/>
        </w:rPr>
        <w:instrText>d</w:instrText>
      </w:r>
      <w:r w:rsidR="00474B04" w:rsidRPr="00272241">
        <w:rPr>
          <w:rFonts w:asciiTheme="minorHAnsi" w:hAnsiTheme="minorHAnsi"/>
        </w:rPr>
        <w:instrText xml:space="preserve">istribute" </w:instrText>
      </w:r>
      <w:r w:rsidR="00474B04" w:rsidRPr="00272241">
        <w:rPr>
          <w:rFonts w:asciiTheme="minorHAnsi" w:hAnsiTheme="minorHAnsi"/>
        </w:rPr>
        <w:fldChar w:fldCharType="end"/>
      </w:r>
      <w:r w:rsidR="001A6FC1" w:rsidRPr="00272241">
        <w:rPr>
          <w:rFonts w:asciiTheme="minorHAnsi" w:hAnsiTheme="minorHAnsi"/>
        </w:rPr>
        <w:t xml:space="preserve"> by the </w:t>
      </w:r>
      <w:r w:rsidR="006C1A5F" w:rsidRPr="00272241">
        <w:rPr>
          <w:rFonts w:asciiTheme="minorHAnsi" w:hAnsiTheme="minorHAnsi"/>
        </w:rPr>
        <w:t>M</w:t>
      </w:r>
      <w:r w:rsidR="001A6FC1" w:rsidRPr="00272241">
        <w:rPr>
          <w:rFonts w:asciiTheme="minorHAnsi" w:hAnsiTheme="minorHAnsi"/>
        </w:rPr>
        <w:t>anufacturer and placing it into a different container without further manipulation of the Drug</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744F83">
        <w:rPr>
          <w:rFonts w:asciiTheme="minorHAnsi" w:hAnsiTheme="minorHAnsi"/>
        </w:rPr>
        <w:instrText>d</w:instrText>
      </w:r>
      <w:r w:rsidR="00474B04" w:rsidRPr="00272241">
        <w:rPr>
          <w:rFonts w:asciiTheme="minorHAnsi" w:hAnsiTheme="minorHAnsi"/>
        </w:rPr>
        <w:instrText xml:space="preserve">rug" </w:instrText>
      </w:r>
      <w:r w:rsidR="00474B04" w:rsidRPr="00272241">
        <w:rPr>
          <w:rFonts w:asciiTheme="minorHAnsi" w:hAnsiTheme="minorHAnsi"/>
        </w:rPr>
        <w:fldChar w:fldCharType="end"/>
      </w:r>
      <w:r w:rsidR="001A6FC1" w:rsidRPr="00272241">
        <w:rPr>
          <w:rFonts w:asciiTheme="minorHAnsi" w:hAnsiTheme="minorHAnsi"/>
        </w:rPr>
        <w:t>. Repackaging</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744F83">
        <w:rPr>
          <w:rFonts w:asciiTheme="minorHAnsi" w:hAnsiTheme="minorHAnsi"/>
        </w:rPr>
        <w:instrText>r</w:instrText>
      </w:r>
      <w:r w:rsidR="00474B04" w:rsidRPr="00272241">
        <w:rPr>
          <w:rFonts w:asciiTheme="minorHAnsi" w:hAnsiTheme="minorHAnsi"/>
        </w:rPr>
        <w:instrText xml:space="preserve">epackage" </w:instrText>
      </w:r>
      <w:r w:rsidR="00474B04" w:rsidRPr="00272241">
        <w:rPr>
          <w:rFonts w:asciiTheme="minorHAnsi" w:hAnsiTheme="minorHAnsi"/>
        </w:rPr>
        <w:fldChar w:fldCharType="end"/>
      </w:r>
      <w:r w:rsidR="001A6FC1" w:rsidRPr="00272241">
        <w:rPr>
          <w:rFonts w:asciiTheme="minorHAnsi" w:hAnsiTheme="minorHAnsi"/>
        </w:rPr>
        <w:t xml:space="preserve"> also includes the act of placing the contents of multiple containers, eg, vials, of the same finished Drug</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744F83">
        <w:rPr>
          <w:rFonts w:asciiTheme="minorHAnsi" w:hAnsiTheme="minorHAnsi"/>
        </w:rPr>
        <w:instrText>d</w:instrText>
      </w:r>
      <w:r w:rsidR="00474B04" w:rsidRPr="00272241">
        <w:rPr>
          <w:rFonts w:asciiTheme="minorHAnsi" w:hAnsiTheme="minorHAnsi"/>
        </w:rPr>
        <w:instrText xml:space="preserve">rug" </w:instrText>
      </w:r>
      <w:r w:rsidR="00474B04" w:rsidRPr="00272241">
        <w:rPr>
          <w:rFonts w:asciiTheme="minorHAnsi" w:hAnsiTheme="minorHAnsi"/>
        </w:rPr>
        <w:fldChar w:fldCharType="end"/>
      </w:r>
      <w:r w:rsidR="001A6FC1" w:rsidRPr="00272241">
        <w:rPr>
          <w:rFonts w:asciiTheme="minorHAnsi" w:hAnsiTheme="minorHAnsi"/>
        </w:rPr>
        <w:t xml:space="preserve"> into one container, providing the container does not include other ingredients or is </w:t>
      </w:r>
      <w:r w:rsidR="006F7D9B" w:rsidRPr="00272241">
        <w:rPr>
          <w:rFonts w:asciiTheme="minorHAnsi" w:hAnsiTheme="minorHAnsi"/>
        </w:rPr>
        <w:t xml:space="preserve">not </w:t>
      </w:r>
      <w:r w:rsidR="001A6FC1" w:rsidRPr="00272241">
        <w:rPr>
          <w:rFonts w:asciiTheme="minorHAnsi" w:hAnsiTheme="minorHAnsi"/>
        </w:rPr>
        <w:t>further manipulated in any way.</w:t>
      </w:r>
    </w:p>
    <w:p w14:paraId="0327A8D3" w14:textId="1BA54CED" w:rsidR="00B12407" w:rsidRPr="00272241" w:rsidRDefault="00B12407" w:rsidP="001F3B63">
      <w:pPr>
        <w:pStyle w:val="a"/>
        <w:numPr>
          <w:ilvl w:val="0"/>
          <w:numId w:val="9"/>
        </w:numPr>
        <w:rPr>
          <w:rFonts w:asciiTheme="minorHAnsi" w:hAnsiTheme="minorHAnsi"/>
        </w:rPr>
      </w:pPr>
      <w:r w:rsidRPr="00272241">
        <w:rPr>
          <w:rFonts w:asciiTheme="minorHAnsi" w:hAnsiTheme="minorHAnsi"/>
        </w:rPr>
        <w:t>“</w:t>
      </w:r>
      <w:proofErr w:type="spellStart"/>
      <w:r w:rsidRPr="00272241">
        <w:rPr>
          <w:rFonts w:asciiTheme="minorHAnsi" w:hAnsiTheme="minorHAnsi"/>
        </w:rPr>
        <w:t>Repackager</w:t>
      </w:r>
      <w:proofErr w:type="spellEnd"/>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744F83">
        <w:rPr>
          <w:rFonts w:asciiTheme="minorHAnsi" w:hAnsiTheme="minorHAnsi"/>
        </w:rPr>
        <w:instrText>r</w:instrText>
      </w:r>
      <w:r w:rsidR="00474B04" w:rsidRPr="00272241">
        <w:rPr>
          <w:rFonts w:asciiTheme="minorHAnsi" w:hAnsiTheme="minorHAnsi"/>
        </w:rPr>
        <w:instrText xml:space="preserve">epackage" </w:instrText>
      </w:r>
      <w:r w:rsidR="00474B04" w:rsidRPr="00272241">
        <w:rPr>
          <w:rFonts w:asciiTheme="minorHAnsi" w:hAnsiTheme="minorHAnsi"/>
        </w:rPr>
        <w:fldChar w:fldCharType="end"/>
      </w:r>
      <w:r w:rsidRPr="00272241">
        <w:rPr>
          <w:rFonts w:asciiTheme="minorHAnsi" w:hAnsiTheme="minorHAnsi"/>
        </w:rPr>
        <w:t xml:space="preserve">” means a Person who </w:t>
      </w:r>
      <w:r w:rsidR="00D37EC7" w:rsidRPr="00272241">
        <w:rPr>
          <w:rFonts w:asciiTheme="minorHAnsi" w:hAnsiTheme="minorHAnsi"/>
        </w:rPr>
        <w:t xml:space="preserve">owns or operates an establishment that </w:t>
      </w:r>
      <w:r w:rsidR="006F7D9B" w:rsidRPr="00272241">
        <w:rPr>
          <w:rFonts w:asciiTheme="minorHAnsi" w:hAnsiTheme="minorHAnsi"/>
        </w:rPr>
        <w:t>R</w:t>
      </w:r>
      <w:r w:rsidR="00D37EC7" w:rsidRPr="00272241">
        <w:rPr>
          <w:rFonts w:asciiTheme="minorHAnsi" w:hAnsiTheme="minorHAnsi"/>
        </w:rPr>
        <w:t>epack</w:t>
      </w:r>
      <w:r w:rsidR="006F7D9B" w:rsidRPr="00272241">
        <w:rPr>
          <w:rFonts w:asciiTheme="minorHAnsi" w:hAnsiTheme="minorHAnsi"/>
        </w:rPr>
        <w:t>age</w:t>
      </w:r>
      <w:r w:rsidR="00D37EC7" w:rsidRPr="00272241">
        <w:rPr>
          <w:rFonts w:asciiTheme="minorHAnsi" w:hAnsiTheme="minorHAnsi"/>
        </w:rPr>
        <w:t>s</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744F83">
        <w:rPr>
          <w:rFonts w:asciiTheme="minorHAnsi" w:hAnsiTheme="minorHAnsi"/>
        </w:rPr>
        <w:instrText>r</w:instrText>
      </w:r>
      <w:r w:rsidR="00474B04" w:rsidRPr="00272241">
        <w:rPr>
          <w:rFonts w:asciiTheme="minorHAnsi" w:hAnsiTheme="minorHAnsi"/>
        </w:rPr>
        <w:instrText xml:space="preserve">epackage" </w:instrText>
      </w:r>
      <w:r w:rsidR="00474B04" w:rsidRPr="00272241">
        <w:rPr>
          <w:rFonts w:asciiTheme="minorHAnsi" w:hAnsiTheme="minorHAnsi"/>
        </w:rPr>
        <w:fldChar w:fldCharType="end"/>
      </w:r>
      <w:r w:rsidR="00D37EC7" w:rsidRPr="00272241">
        <w:rPr>
          <w:rFonts w:asciiTheme="minorHAnsi" w:hAnsiTheme="minorHAnsi"/>
        </w:rPr>
        <w:t xml:space="preserve"> and relabels a </w:t>
      </w:r>
      <w:r w:rsidR="008F4AD3" w:rsidRPr="00272241">
        <w:rPr>
          <w:rFonts w:asciiTheme="minorHAnsi" w:hAnsiTheme="minorHAnsi"/>
        </w:rPr>
        <w:t>P</w:t>
      </w:r>
      <w:r w:rsidR="00D37EC7" w:rsidRPr="00272241">
        <w:rPr>
          <w:rFonts w:asciiTheme="minorHAnsi" w:hAnsiTheme="minorHAnsi"/>
        </w:rPr>
        <w:t>roduct or package for:</w:t>
      </w:r>
    </w:p>
    <w:p w14:paraId="0BA68AF9" w14:textId="77777777" w:rsidR="00D37EC7" w:rsidRPr="00272241" w:rsidRDefault="00D37EC7" w:rsidP="004D04AE">
      <w:pPr>
        <w:pStyle w:val="a"/>
        <w:numPr>
          <w:ilvl w:val="1"/>
          <w:numId w:val="9"/>
        </w:numPr>
        <w:rPr>
          <w:rFonts w:asciiTheme="minorHAnsi" w:hAnsiTheme="minorHAnsi"/>
        </w:rPr>
      </w:pPr>
      <w:r w:rsidRPr="00272241">
        <w:rPr>
          <w:rFonts w:asciiTheme="minorHAnsi" w:hAnsiTheme="minorHAnsi"/>
        </w:rPr>
        <w:t>further sale; or</w:t>
      </w:r>
    </w:p>
    <w:p w14:paraId="64076B6E" w14:textId="6C13D3B8" w:rsidR="00D37EC7" w:rsidRPr="00272241" w:rsidRDefault="00D37EC7" w:rsidP="004D04AE">
      <w:pPr>
        <w:pStyle w:val="a"/>
        <w:numPr>
          <w:ilvl w:val="1"/>
          <w:numId w:val="9"/>
        </w:numPr>
        <w:rPr>
          <w:rFonts w:asciiTheme="minorHAnsi" w:hAnsiTheme="minorHAnsi"/>
        </w:rPr>
      </w:pPr>
      <w:r w:rsidRPr="00272241">
        <w:rPr>
          <w:rFonts w:asciiTheme="minorHAnsi" w:hAnsiTheme="minorHAnsi"/>
        </w:rPr>
        <w:t>Distribution</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744F83">
        <w:rPr>
          <w:rFonts w:asciiTheme="minorHAnsi" w:hAnsiTheme="minorHAnsi"/>
        </w:rPr>
        <w:instrText>d</w:instrText>
      </w:r>
      <w:r w:rsidR="00474B04" w:rsidRPr="00272241">
        <w:rPr>
          <w:rFonts w:asciiTheme="minorHAnsi" w:hAnsiTheme="minorHAnsi"/>
        </w:rPr>
        <w:instrText xml:space="preserve">istribute" </w:instrText>
      </w:r>
      <w:r w:rsidR="00474B04" w:rsidRPr="00272241">
        <w:rPr>
          <w:rFonts w:asciiTheme="minorHAnsi" w:hAnsiTheme="minorHAnsi"/>
        </w:rPr>
        <w:fldChar w:fldCharType="end"/>
      </w:r>
      <w:r w:rsidRPr="00272241">
        <w:rPr>
          <w:rFonts w:asciiTheme="minorHAnsi" w:hAnsiTheme="minorHAnsi"/>
        </w:rPr>
        <w:t xml:space="preserve"> without a further </w:t>
      </w:r>
      <w:r w:rsidR="006F7D9B" w:rsidRPr="00272241">
        <w:rPr>
          <w:rFonts w:asciiTheme="minorHAnsi" w:hAnsiTheme="minorHAnsi"/>
        </w:rPr>
        <w:t>T</w:t>
      </w:r>
      <w:r w:rsidRPr="00272241">
        <w:rPr>
          <w:rFonts w:asciiTheme="minorHAnsi" w:hAnsiTheme="minorHAnsi"/>
        </w:rPr>
        <w:t>ransaction.</w:t>
      </w:r>
      <w:r w:rsidRPr="00272241">
        <w:rPr>
          <w:rStyle w:val="FootnoteReference"/>
          <w:rFonts w:asciiTheme="minorHAnsi" w:hAnsiTheme="minorHAnsi"/>
        </w:rPr>
        <w:footnoteReference w:id="33"/>
      </w:r>
      <w:r w:rsidRPr="00272241">
        <w:rPr>
          <w:rFonts w:asciiTheme="minorHAnsi" w:hAnsiTheme="minorHAnsi"/>
        </w:rPr>
        <w:t xml:space="preserve"> </w:t>
      </w:r>
    </w:p>
    <w:p w14:paraId="23845D6D" w14:textId="77777777" w:rsidR="00044946" w:rsidRPr="00272241" w:rsidRDefault="00044946" w:rsidP="00066834">
      <w:pPr>
        <w:pStyle w:val="a"/>
        <w:numPr>
          <w:ilvl w:val="0"/>
          <w:numId w:val="9"/>
        </w:numPr>
        <w:rPr>
          <w:rFonts w:asciiTheme="minorHAnsi" w:hAnsiTheme="minorHAnsi"/>
        </w:rPr>
      </w:pPr>
      <w:r w:rsidRPr="00272241">
        <w:rPr>
          <w:rFonts w:asciiTheme="minorHAnsi" w:hAnsiTheme="minorHAnsi"/>
        </w:rPr>
        <w:t xml:space="preserve">“Repository Program” means a program that is established to receive previously dispensed medications and </w:t>
      </w:r>
      <w:proofErr w:type="spellStart"/>
      <w:r w:rsidRPr="00272241">
        <w:rPr>
          <w:rFonts w:asciiTheme="minorHAnsi" w:hAnsiTheme="minorHAnsi"/>
        </w:rPr>
        <w:t>redispense</w:t>
      </w:r>
      <w:proofErr w:type="spellEnd"/>
      <w:r w:rsidRPr="00272241">
        <w:rPr>
          <w:rFonts w:asciiTheme="minorHAnsi" w:hAnsiTheme="minorHAnsi"/>
        </w:rPr>
        <w:t xml:space="preserve"> such to qualified individuals and/or to facilitate the proper disposal of unacceptable medications in compliance with state and environmental regulations.</w:t>
      </w:r>
    </w:p>
    <w:p w14:paraId="2800EFF9" w14:textId="77777777" w:rsidR="00B12407" w:rsidRPr="00272241" w:rsidRDefault="00B12407" w:rsidP="00066834">
      <w:pPr>
        <w:pStyle w:val="a"/>
        <w:numPr>
          <w:ilvl w:val="0"/>
          <w:numId w:val="9"/>
        </w:numPr>
        <w:rPr>
          <w:rFonts w:asciiTheme="minorHAnsi" w:hAnsiTheme="minorHAnsi"/>
        </w:rPr>
      </w:pPr>
      <w:r w:rsidRPr="00272241">
        <w:rPr>
          <w:rFonts w:asciiTheme="minorHAnsi" w:hAnsiTheme="minorHAnsi"/>
        </w:rPr>
        <w:t>“Reprimand” is a formal reproof of a licensee for violation of the Pharmacy Practice Act or rules and regulations.</w:t>
      </w:r>
    </w:p>
    <w:p w14:paraId="38AAD1C3" w14:textId="1D87A667" w:rsidR="00D37EC7" w:rsidRPr="00272241" w:rsidRDefault="00D37EC7" w:rsidP="00D37EC7">
      <w:pPr>
        <w:pStyle w:val="ListParagraph"/>
        <w:numPr>
          <w:ilvl w:val="0"/>
          <w:numId w:val="9"/>
        </w:numPr>
        <w:rPr>
          <w:rFonts w:asciiTheme="minorHAnsi" w:hAnsiTheme="minorHAnsi"/>
          <w:sz w:val="22"/>
        </w:rPr>
      </w:pPr>
      <w:r w:rsidRPr="00272241">
        <w:rPr>
          <w:rFonts w:asciiTheme="minorHAnsi" w:hAnsiTheme="minorHAnsi"/>
          <w:sz w:val="22"/>
        </w:rPr>
        <w:t xml:space="preserve">“Return” means providing Product to the authorized immediate Trading Partner from which such Product was purchased or received, or to a </w:t>
      </w:r>
      <w:r w:rsidR="006F7D9B" w:rsidRPr="00272241">
        <w:rPr>
          <w:rFonts w:asciiTheme="minorHAnsi" w:hAnsiTheme="minorHAnsi"/>
          <w:sz w:val="22"/>
        </w:rPr>
        <w:t>R</w:t>
      </w:r>
      <w:r w:rsidRPr="00272241">
        <w:rPr>
          <w:rFonts w:asciiTheme="minorHAnsi" w:hAnsiTheme="minorHAnsi"/>
          <w:sz w:val="22"/>
        </w:rPr>
        <w:t xml:space="preserve">eturns </w:t>
      </w:r>
      <w:r w:rsidR="006F7D9B" w:rsidRPr="00272241">
        <w:rPr>
          <w:rFonts w:asciiTheme="minorHAnsi" w:hAnsiTheme="minorHAnsi"/>
          <w:sz w:val="22"/>
        </w:rPr>
        <w:t>P</w:t>
      </w:r>
      <w:r w:rsidRPr="00272241">
        <w:rPr>
          <w:rFonts w:asciiTheme="minorHAnsi" w:hAnsiTheme="minorHAnsi"/>
          <w:sz w:val="22"/>
        </w:rPr>
        <w:t xml:space="preserve">rocessor or </w:t>
      </w:r>
      <w:r w:rsidR="006F7D9B" w:rsidRPr="00272241">
        <w:rPr>
          <w:rFonts w:asciiTheme="minorHAnsi" w:hAnsiTheme="minorHAnsi"/>
          <w:sz w:val="22"/>
        </w:rPr>
        <w:t>R</w:t>
      </w:r>
      <w:r w:rsidRPr="00272241">
        <w:rPr>
          <w:rFonts w:asciiTheme="minorHAnsi" w:hAnsiTheme="minorHAnsi"/>
          <w:sz w:val="22"/>
        </w:rPr>
        <w:t xml:space="preserve">everse </w:t>
      </w:r>
      <w:r w:rsidR="006F7D9B" w:rsidRPr="00272241">
        <w:rPr>
          <w:rFonts w:asciiTheme="minorHAnsi" w:hAnsiTheme="minorHAnsi"/>
          <w:sz w:val="22"/>
        </w:rPr>
        <w:t>L</w:t>
      </w:r>
      <w:r w:rsidRPr="00272241">
        <w:rPr>
          <w:rFonts w:asciiTheme="minorHAnsi" w:hAnsiTheme="minorHAnsi"/>
          <w:sz w:val="22"/>
        </w:rPr>
        <w:t xml:space="preserve">ogistics </w:t>
      </w:r>
      <w:r w:rsidR="006F7D9B" w:rsidRPr="00272241">
        <w:rPr>
          <w:rFonts w:asciiTheme="minorHAnsi" w:hAnsiTheme="minorHAnsi"/>
          <w:sz w:val="22"/>
        </w:rPr>
        <w:t>P</w:t>
      </w:r>
      <w:r w:rsidRPr="00272241">
        <w:rPr>
          <w:rFonts w:asciiTheme="minorHAnsi" w:hAnsiTheme="minorHAnsi"/>
          <w:sz w:val="22"/>
        </w:rPr>
        <w:t xml:space="preserve">rovider for handling of such Product. </w:t>
      </w:r>
    </w:p>
    <w:p w14:paraId="6361CC41" w14:textId="26E41616" w:rsidR="00321EAA" w:rsidRPr="00272241" w:rsidRDefault="00321EAA" w:rsidP="00066834">
      <w:pPr>
        <w:pStyle w:val="a"/>
        <w:numPr>
          <w:ilvl w:val="0"/>
          <w:numId w:val="9"/>
        </w:numPr>
        <w:rPr>
          <w:rFonts w:asciiTheme="minorHAnsi" w:hAnsiTheme="minorHAnsi"/>
        </w:rPr>
      </w:pPr>
      <w:r w:rsidRPr="00272241">
        <w:rPr>
          <w:rFonts w:asciiTheme="minorHAnsi" w:hAnsiTheme="minorHAnsi"/>
        </w:rPr>
        <w:t xml:space="preserve">“Returns Processor or Reverse Logistics Provider” means any Person who owns or operates an establishment that dispositions or otherwise processes saleable or </w:t>
      </w:r>
      <w:proofErr w:type="spellStart"/>
      <w:r w:rsidRPr="00272241">
        <w:rPr>
          <w:rFonts w:asciiTheme="minorHAnsi" w:hAnsiTheme="minorHAnsi"/>
        </w:rPr>
        <w:t>nonsaleable</w:t>
      </w:r>
      <w:proofErr w:type="spellEnd"/>
      <w:r w:rsidRPr="00272241">
        <w:rPr>
          <w:rFonts w:asciiTheme="minorHAnsi" w:hAnsiTheme="minorHAnsi"/>
        </w:rPr>
        <w:t xml:space="preserve"> Product received from an authorized Trading Partner such that the Product may be processed for credit to the purchaser, </w:t>
      </w:r>
      <w:r w:rsidR="006F7D9B" w:rsidRPr="00272241">
        <w:rPr>
          <w:rFonts w:asciiTheme="minorHAnsi" w:hAnsiTheme="minorHAnsi"/>
        </w:rPr>
        <w:t>M</w:t>
      </w:r>
      <w:r w:rsidRPr="00272241">
        <w:rPr>
          <w:rFonts w:asciiTheme="minorHAnsi" w:hAnsiTheme="minorHAnsi"/>
        </w:rPr>
        <w:t>anufacturer, or seller or disposed of for no further Distribution</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744F83">
        <w:rPr>
          <w:rFonts w:asciiTheme="minorHAnsi" w:hAnsiTheme="minorHAnsi"/>
        </w:rPr>
        <w:instrText>d</w:instrText>
      </w:r>
      <w:r w:rsidR="00474B04" w:rsidRPr="00272241">
        <w:rPr>
          <w:rFonts w:asciiTheme="minorHAnsi" w:hAnsiTheme="minorHAnsi"/>
        </w:rPr>
        <w:instrText xml:space="preserve">istribute" </w:instrText>
      </w:r>
      <w:r w:rsidR="00474B04" w:rsidRPr="00272241">
        <w:rPr>
          <w:rFonts w:asciiTheme="minorHAnsi" w:hAnsiTheme="minorHAnsi"/>
        </w:rPr>
        <w:fldChar w:fldCharType="end"/>
      </w:r>
      <w:r w:rsidRPr="00272241">
        <w:rPr>
          <w:rFonts w:asciiTheme="minorHAnsi" w:hAnsiTheme="minorHAnsi"/>
        </w:rPr>
        <w:t>.</w:t>
      </w:r>
    </w:p>
    <w:p w14:paraId="4702F7FA" w14:textId="77777777" w:rsidR="00B12407" w:rsidRPr="00272241" w:rsidRDefault="00B12407" w:rsidP="00066834">
      <w:pPr>
        <w:pStyle w:val="a"/>
        <w:numPr>
          <w:ilvl w:val="0"/>
          <w:numId w:val="9"/>
        </w:numPr>
        <w:rPr>
          <w:rFonts w:asciiTheme="minorHAnsi" w:hAnsiTheme="minorHAnsi"/>
        </w:rPr>
      </w:pPr>
      <w:r w:rsidRPr="00272241">
        <w:rPr>
          <w:rFonts w:asciiTheme="minorHAnsi" w:hAnsiTheme="minorHAnsi"/>
        </w:rPr>
        <w:t>“Revocation” is the withdrawal of the license to practice Pharmacy. The Person no longer has the privilege to practice in the State.</w:t>
      </w:r>
    </w:p>
    <w:p w14:paraId="57F00776" w14:textId="77777777" w:rsidR="00B12407" w:rsidRPr="00272241" w:rsidRDefault="00B12407" w:rsidP="00066834">
      <w:pPr>
        <w:pStyle w:val="a"/>
        <w:numPr>
          <w:ilvl w:val="0"/>
          <w:numId w:val="9"/>
        </w:numPr>
        <w:rPr>
          <w:rFonts w:asciiTheme="minorHAnsi" w:hAnsiTheme="minorHAnsi"/>
        </w:rPr>
      </w:pPr>
      <w:r w:rsidRPr="00272241">
        <w:rPr>
          <w:rFonts w:asciiTheme="minorHAnsi" w:hAnsiTheme="minorHAnsi"/>
        </w:rPr>
        <w:t>“Risk Level” of the Sterile Pharmaceutical</w:t>
      </w:r>
      <w:r w:rsidR="00397626" w:rsidRPr="00272241">
        <w:rPr>
          <w:rFonts w:asciiTheme="minorHAnsi" w:hAnsiTheme="minorHAnsi"/>
        </w:rPr>
        <w:fldChar w:fldCharType="begin"/>
      </w:r>
      <w:r w:rsidR="00397626" w:rsidRPr="00272241">
        <w:rPr>
          <w:rFonts w:asciiTheme="minorHAnsi" w:hAnsiTheme="minorHAnsi"/>
        </w:rPr>
        <w:instrText xml:space="preserve"> XE "sterile pharmaceutical" </w:instrText>
      </w:r>
      <w:r w:rsidR="00397626" w:rsidRPr="00272241">
        <w:rPr>
          <w:rFonts w:asciiTheme="minorHAnsi" w:hAnsiTheme="minorHAnsi"/>
        </w:rPr>
        <w:fldChar w:fldCharType="end"/>
      </w:r>
      <w:r w:rsidRPr="00272241">
        <w:rPr>
          <w:rFonts w:asciiTheme="minorHAnsi" w:hAnsiTheme="minorHAnsi"/>
        </w:rPr>
        <w:t xml:space="preserve"> means the level assigned to a Sterile Pharmaceutical by a Pharmacist that represents the probability that the Sterile Pharmaceutical will be contaminated with microbial organisms, spores, endotoxins, foreign chemicals, or other physical matter.</w:t>
      </w:r>
    </w:p>
    <w:p w14:paraId="2E5B2B4F" w14:textId="4D868727" w:rsidR="00B12407" w:rsidRPr="00272241" w:rsidRDefault="00B12407" w:rsidP="00066834">
      <w:pPr>
        <w:pStyle w:val="a"/>
        <w:numPr>
          <w:ilvl w:val="0"/>
          <w:numId w:val="9"/>
        </w:numPr>
        <w:rPr>
          <w:rFonts w:asciiTheme="minorHAnsi" w:hAnsiTheme="minorHAnsi"/>
        </w:rPr>
      </w:pPr>
      <w:r w:rsidRPr="00272241">
        <w:rPr>
          <w:rFonts w:asciiTheme="minorHAnsi" w:hAnsiTheme="minorHAnsi"/>
        </w:rPr>
        <w:t xml:space="preserve">“Sales Unit” means the unit of measure the manufacturer uses to invoice its customer for the </w:t>
      </w:r>
      <w:proofErr w:type="gramStart"/>
      <w:r w:rsidRPr="00272241">
        <w:rPr>
          <w:rFonts w:asciiTheme="minorHAnsi" w:hAnsiTheme="minorHAnsi"/>
        </w:rPr>
        <w:t xml:space="preserve">particular </w:t>
      </w:r>
      <w:r w:rsidR="008F4AD3" w:rsidRPr="00272241">
        <w:rPr>
          <w:rFonts w:asciiTheme="minorHAnsi" w:hAnsiTheme="minorHAnsi"/>
        </w:rPr>
        <w:t>P</w:t>
      </w:r>
      <w:r w:rsidRPr="00272241">
        <w:rPr>
          <w:rFonts w:asciiTheme="minorHAnsi" w:hAnsiTheme="minorHAnsi"/>
        </w:rPr>
        <w:t>roduct</w:t>
      </w:r>
      <w:proofErr w:type="gramEnd"/>
      <w:r w:rsidRPr="00272241">
        <w:rPr>
          <w:rFonts w:asciiTheme="minorHAnsi" w:hAnsiTheme="minorHAnsi"/>
        </w:rPr>
        <w:t>.</w:t>
      </w:r>
    </w:p>
    <w:p w14:paraId="7A994FAF" w14:textId="44B34137" w:rsidR="007750D3" w:rsidRPr="00272241" w:rsidRDefault="007750D3" w:rsidP="00066834">
      <w:pPr>
        <w:pStyle w:val="a"/>
        <w:numPr>
          <w:ilvl w:val="0"/>
          <w:numId w:val="9"/>
        </w:numPr>
        <w:rPr>
          <w:rFonts w:asciiTheme="minorHAnsi" w:hAnsiTheme="minorHAnsi"/>
        </w:rPr>
      </w:pPr>
      <w:r w:rsidRPr="00272241">
        <w:rPr>
          <w:rFonts w:asciiTheme="minorHAnsi" w:hAnsiTheme="minorHAnsi"/>
        </w:rPr>
        <w:t>“Shared Pharmacy Services” means a system that allows a participating Pharmacist or Pharmacy pursuant to a request from another participating Pharmacist or Pharmacy to process or fill a Prescription Drug Order</w:t>
      </w:r>
      <w:r w:rsidR="002A0DF0" w:rsidRPr="00272241">
        <w:rPr>
          <w:rFonts w:asciiTheme="minorHAnsi" w:hAnsiTheme="minorHAnsi"/>
        </w:rPr>
        <w:fldChar w:fldCharType="begin"/>
      </w:r>
      <w:r w:rsidR="002A0DF0" w:rsidRPr="00272241">
        <w:rPr>
          <w:rFonts w:asciiTheme="minorHAnsi" w:hAnsiTheme="minorHAnsi"/>
        </w:rPr>
        <w:instrText xml:space="preserve"> XE "</w:instrText>
      </w:r>
      <w:r w:rsidR="002A0DF0" w:rsidRPr="00272241">
        <w:rPr>
          <w:rFonts w:asciiTheme="minorHAnsi" w:hAnsiTheme="minorHAnsi"/>
          <w:sz w:val="16"/>
          <w:szCs w:val="16"/>
        </w:rPr>
        <w:instrText>prescription drug order</w:instrText>
      </w:r>
      <w:r w:rsidR="002A0DF0" w:rsidRPr="00272241">
        <w:rPr>
          <w:rFonts w:asciiTheme="minorHAnsi" w:hAnsiTheme="minorHAnsi"/>
        </w:rPr>
        <w:instrText xml:space="preserve">" </w:instrText>
      </w:r>
      <w:r w:rsidR="002A0DF0" w:rsidRPr="00272241">
        <w:rPr>
          <w:rFonts w:asciiTheme="minorHAnsi" w:hAnsiTheme="minorHAnsi"/>
        </w:rPr>
        <w:fldChar w:fldCharType="end"/>
      </w:r>
      <w:r w:rsidRPr="00272241">
        <w:rPr>
          <w:rFonts w:asciiTheme="minorHAnsi" w:hAnsiTheme="minorHAnsi"/>
        </w:rPr>
        <w:t>, which may include preparing, packaging, Labeling</w:t>
      </w:r>
      <w:r w:rsidR="00BC57CF" w:rsidRPr="00272241">
        <w:rPr>
          <w:rFonts w:asciiTheme="minorHAnsi" w:hAnsiTheme="minorHAnsi"/>
        </w:rPr>
        <w:fldChar w:fldCharType="begin"/>
      </w:r>
      <w:r w:rsidR="00BC57CF" w:rsidRPr="00272241">
        <w:rPr>
          <w:rFonts w:asciiTheme="minorHAnsi" w:hAnsiTheme="minorHAnsi"/>
        </w:rPr>
        <w:instrText xml:space="preserve"> XE "</w:instrText>
      </w:r>
      <w:r w:rsidR="00BC57CF" w:rsidRPr="00272241">
        <w:rPr>
          <w:rFonts w:asciiTheme="minorHAnsi" w:hAnsiTheme="minorHAnsi"/>
          <w:szCs w:val="22"/>
        </w:rPr>
        <w:instrText>labeling</w:instrText>
      </w:r>
      <w:r w:rsidR="00BC57CF" w:rsidRPr="00272241">
        <w:rPr>
          <w:rFonts w:asciiTheme="minorHAnsi" w:hAnsiTheme="minorHAnsi"/>
        </w:rPr>
        <w:instrText xml:space="preserve">" </w:instrText>
      </w:r>
      <w:r w:rsidR="00BC57CF" w:rsidRPr="00272241">
        <w:rPr>
          <w:rFonts w:asciiTheme="minorHAnsi" w:hAnsiTheme="minorHAnsi"/>
        </w:rPr>
        <w:fldChar w:fldCharType="end"/>
      </w:r>
      <w:r w:rsidRPr="00272241">
        <w:rPr>
          <w:rFonts w:asciiTheme="minorHAnsi" w:hAnsiTheme="minorHAnsi"/>
        </w:rPr>
        <w:t>, Compounding</w:t>
      </w:r>
      <w:r w:rsidR="00D24C7E" w:rsidRPr="00272241">
        <w:rPr>
          <w:rFonts w:asciiTheme="minorHAnsi" w:hAnsiTheme="minorHAnsi"/>
        </w:rPr>
        <w:fldChar w:fldCharType="begin"/>
      </w:r>
      <w:r w:rsidR="00D24C7E" w:rsidRPr="00272241">
        <w:rPr>
          <w:rFonts w:asciiTheme="minorHAnsi" w:hAnsiTheme="minorHAnsi"/>
        </w:rPr>
        <w:instrText xml:space="preserve"> XE "compounding" </w:instrText>
      </w:r>
      <w:r w:rsidR="00D24C7E" w:rsidRPr="00272241">
        <w:rPr>
          <w:rFonts w:asciiTheme="minorHAnsi" w:hAnsiTheme="minorHAnsi"/>
        </w:rPr>
        <w:fldChar w:fldCharType="end"/>
      </w:r>
      <w:r w:rsidRPr="00272241">
        <w:rPr>
          <w:rFonts w:asciiTheme="minorHAnsi" w:hAnsiTheme="minorHAnsi"/>
        </w:rPr>
        <w:t xml:space="preserve"> for specific patients, Dispensing</w:t>
      </w:r>
      <w:r w:rsidR="00155D9B" w:rsidRPr="00272241">
        <w:rPr>
          <w:rFonts w:asciiTheme="minorHAnsi" w:hAnsiTheme="minorHAnsi"/>
        </w:rPr>
        <w:fldChar w:fldCharType="begin"/>
      </w:r>
      <w:r w:rsidR="00155D9B" w:rsidRPr="00272241">
        <w:rPr>
          <w:rFonts w:asciiTheme="minorHAnsi" w:hAnsiTheme="minorHAnsi"/>
        </w:rPr>
        <w:instrText xml:space="preserve"> XE "dispensing" </w:instrText>
      </w:r>
      <w:r w:rsidR="00155D9B" w:rsidRPr="00272241">
        <w:rPr>
          <w:rFonts w:asciiTheme="minorHAnsi" w:hAnsiTheme="minorHAnsi"/>
        </w:rPr>
        <w:fldChar w:fldCharType="end"/>
      </w:r>
      <w:r w:rsidRPr="00272241">
        <w:rPr>
          <w:rFonts w:asciiTheme="minorHAnsi" w:hAnsiTheme="minorHAnsi"/>
        </w:rPr>
        <w:t>, performing Drug Utilization Reviews</w:t>
      </w:r>
      <w:r w:rsidR="004B68C2">
        <w:rPr>
          <w:rFonts w:asciiTheme="minorHAnsi" w:hAnsiTheme="minorHAnsi"/>
        </w:rPr>
        <w:fldChar w:fldCharType="begin"/>
      </w:r>
      <w:r w:rsidR="004B68C2">
        <w:instrText xml:space="preserve"> XE "</w:instrText>
      </w:r>
      <w:r w:rsidR="004B68C2" w:rsidRPr="00FA4A82">
        <w:rPr>
          <w:rFonts w:asciiTheme="minorHAnsi" w:hAnsiTheme="minorHAnsi"/>
        </w:rPr>
        <w:instrText>drug utilization review</w:instrText>
      </w:r>
      <w:r w:rsidR="004B68C2">
        <w:instrText xml:space="preserve">" </w:instrText>
      </w:r>
      <w:r w:rsidR="004B68C2">
        <w:rPr>
          <w:rFonts w:asciiTheme="minorHAnsi" w:hAnsiTheme="minorHAnsi"/>
        </w:rPr>
        <w:fldChar w:fldCharType="end"/>
      </w:r>
      <w:r w:rsidRPr="00272241">
        <w:rPr>
          <w:rFonts w:asciiTheme="minorHAnsi" w:hAnsiTheme="minorHAnsi"/>
        </w:rPr>
        <w:t>, conducting claims adjudication, obtaining refill authorizations, reviewing therapeutic interventions, and/or reviewing institutional facility orders.</w:t>
      </w:r>
    </w:p>
    <w:p w14:paraId="6692F28B" w14:textId="77777777" w:rsidR="00CE1ECD" w:rsidRPr="00272241" w:rsidRDefault="00B12407" w:rsidP="00066834">
      <w:pPr>
        <w:pStyle w:val="a"/>
        <w:numPr>
          <w:ilvl w:val="0"/>
          <w:numId w:val="9"/>
        </w:numPr>
        <w:rPr>
          <w:rFonts w:asciiTheme="minorHAnsi" w:hAnsiTheme="minorHAnsi"/>
        </w:rPr>
      </w:pPr>
      <w:r w:rsidRPr="00272241">
        <w:rPr>
          <w:rFonts w:asciiTheme="minorHAnsi" w:hAnsiTheme="minorHAnsi"/>
        </w:rPr>
        <w:t>“Significant Adverse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Reaction” means any Drug-related</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Pr="00272241">
        <w:rPr>
          <w:rFonts w:asciiTheme="minorHAnsi" w:hAnsiTheme="minorHAnsi"/>
        </w:rPr>
        <w:t xml:space="preserve"> incident that may result in serious harm, injury, or death to the patient.</w:t>
      </w:r>
    </w:p>
    <w:p w14:paraId="2E6FB602" w14:textId="77777777" w:rsidR="00B1636D" w:rsidRPr="00272241" w:rsidRDefault="00B1636D" w:rsidP="00066834">
      <w:pPr>
        <w:pStyle w:val="a"/>
        <w:numPr>
          <w:ilvl w:val="0"/>
          <w:numId w:val="9"/>
        </w:numPr>
        <w:rPr>
          <w:rFonts w:asciiTheme="minorHAnsi" w:hAnsiTheme="minorHAnsi"/>
          <w:szCs w:val="22"/>
        </w:rPr>
      </w:pPr>
      <w:r w:rsidRPr="00272241">
        <w:rPr>
          <w:rFonts w:asciiTheme="minorHAnsi" w:hAnsiTheme="minorHAnsi"/>
          <w:szCs w:val="22"/>
        </w:rPr>
        <w:t>“Significant Quality-Related Event” means any Quality-Related Event that results in serious harm, injury, or death to the patient.</w:t>
      </w:r>
    </w:p>
    <w:p w14:paraId="0EA639B4" w14:textId="3CFBB690" w:rsidR="00CE1ECD" w:rsidRPr="00272241" w:rsidRDefault="00CE1ECD" w:rsidP="00066834">
      <w:pPr>
        <w:pStyle w:val="a"/>
        <w:numPr>
          <w:ilvl w:val="0"/>
          <w:numId w:val="9"/>
        </w:numPr>
        <w:rPr>
          <w:rFonts w:asciiTheme="minorHAnsi" w:hAnsiTheme="minorHAnsi"/>
        </w:rPr>
      </w:pPr>
      <w:r w:rsidRPr="00272241">
        <w:rPr>
          <w:rFonts w:asciiTheme="minorHAnsi" w:hAnsiTheme="minorHAnsi"/>
        </w:rPr>
        <w:t xml:space="preserve">“Significant Loss” means any loss of a </w:t>
      </w:r>
      <w:r w:rsidR="000A5A3E" w:rsidRPr="00272241">
        <w:rPr>
          <w:rFonts w:asciiTheme="minorHAnsi" w:hAnsiTheme="minorHAnsi"/>
        </w:rPr>
        <w:t>P</w:t>
      </w:r>
      <w:r w:rsidRPr="00272241">
        <w:rPr>
          <w:rFonts w:asciiTheme="minorHAnsi" w:hAnsiTheme="minorHAnsi"/>
        </w:rPr>
        <w:t xml:space="preserve">rescription </w:t>
      </w:r>
      <w:r w:rsidR="000A5A3E" w:rsidRPr="00272241">
        <w:rPr>
          <w:rFonts w:asciiTheme="minorHAnsi" w:hAnsiTheme="minorHAnsi"/>
        </w:rPr>
        <w:t>D</w:t>
      </w:r>
      <w:r w:rsidRPr="00272241">
        <w:rPr>
          <w:rFonts w:asciiTheme="minorHAnsi" w:hAnsiTheme="minorHAnsi"/>
        </w:rPr>
        <w:t>rug that exceeds a reasonable level established by like p</w:t>
      </w:r>
      <w:r w:rsidR="000A5A3E" w:rsidRPr="00272241">
        <w:rPr>
          <w:rFonts w:asciiTheme="minorHAnsi" w:hAnsiTheme="minorHAnsi"/>
        </w:rPr>
        <w:t>ersons,</w:t>
      </w:r>
      <w:r w:rsidRPr="00272241">
        <w:rPr>
          <w:rFonts w:asciiTheme="minorHAnsi" w:hAnsiTheme="minorHAnsi"/>
        </w:rPr>
        <w:t xml:space="preserve"> which requires </w:t>
      </w:r>
      <w:r w:rsidR="000A5A3E" w:rsidRPr="00272241">
        <w:rPr>
          <w:rFonts w:asciiTheme="minorHAnsi" w:hAnsiTheme="minorHAnsi"/>
        </w:rPr>
        <w:t>that loss</w:t>
      </w:r>
      <w:r w:rsidRPr="00272241">
        <w:rPr>
          <w:rFonts w:asciiTheme="minorHAnsi" w:hAnsiTheme="minorHAnsi"/>
        </w:rPr>
        <w:t xml:space="preserve"> to </w:t>
      </w:r>
      <w:r w:rsidR="000A5A3E" w:rsidRPr="00272241">
        <w:rPr>
          <w:rFonts w:asciiTheme="minorHAnsi" w:hAnsiTheme="minorHAnsi"/>
        </w:rPr>
        <w:t>be reported</w:t>
      </w:r>
      <w:r w:rsidRPr="00272241">
        <w:rPr>
          <w:rFonts w:asciiTheme="minorHAnsi" w:hAnsiTheme="minorHAnsi"/>
        </w:rPr>
        <w:t xml:space="preserve"> to the Board</w:t>
      </w:r>
      <w:r w:rsidR="009F76C0" w:rsidRPr="00272241">
        <w:rPr>
          <w:rFonts w:asciiTheme="minorHAnsi" w:hAnsiTheme="minorHAnsi"/>
        </w:rPr>
        <w:fldChar w:fldCharType="begin"/>
      </w:r>
      <w:r w:rsidR="009F76C0" w:rsidRPr="00272241">
        <w:rPr>
          <w:rFonts w:asciiTheme="minorHAnsi" w:hAnsiTheme="minorHAnsi"/>
        </w:rPr>
        <w:instrText xml:space="preserve"> XE "</w:instrText>
      </w:r>
      <w:r w:rsidR="009F76C0" w:rsidRPr="00272241">
        <w:rPr>
          <w:rFonts w:asciiTheme="minorHAnsi" w:hAnsiTheme="minorHAnsi"/>
          <w:sz w:val="16"/>
          <w:szCs w:val="16"/>
        </w:rPr>
        <w:instrText>board of pharmacy</w:instrText>
      </w:r>
      <w:r w:rsidR="009F76C0" w:rsidRPr="00272241">
        <w:rPr>
          <w:rFonts w:asciiTheme="minorHAnsi" w:hAnsiTheme="minorHAnsi"/>
        </w:rPr>
        <w:instrText xml:space="preserve">" </w:instrText>
      </w:r>
      <w:r w:rsidR="009F76C0" w:rsidRPr="00272241">
        <w:rPr>
          <w:rFonts w:asciiTheme="minorHAnsi" w:hAnsiTheme="minorHAnsi"/>
        </w:rPr>
        <w:fldChar w:fldCharType="end"/>
      </w:r>
      <w:r w:rsidRPr="00272241">
        <w:rPr>
          <w:rFonts w:asciiTheme="minorHAnsi" w:hAnsiTheme="minorHAnsi"/>
        </w:rPr>
        <w:t xml:space="preserve"> </w:t>
      </w:r>
      <w:r w:rsidR="000A5A3E" w:rsidRPr="00272241">
        <w:rPr>
          <w:rFonts w:asciiTheme="minorHAnsi" w:hAnsiTheme="minorHAnsi"/>
        </w:rPr>
        <w:t>or as required</w:t>
      </w:r>
      <w:r w:rsidRPr="00272241">
        <w:rPr>
          <w:rFonts w:asciiTheme="minorHAnsi" w:hAnsiTheme="minorHAnsi"/>
        </w:rPr>
        <w:t xml:space="preserve"> by </w:t>
      </w:r>
      <w:r w:rsidR="00B72E1B" w:rsidRPr="00272241">
        <w:rPr>
          <w:rFonts w:asciiTheme="minorHAnsi" w:hAnsiTheme="minorHAnsi"/>
        </w:rPr>
        <w:t>Drug Enforcement Administration</w:t>
      </w:r>
      <w:r w:rsidR="00AA24F0" w:rsidRPr="00272241">
        <w:rPr>
          <w:rFonts w:asciiTheme="minorHAnsi" w:hAnsiTheme="minorHAnsi"/>
        </w:rPr>
        <w:fldChar w:fldCharType="begin"/>
      </w:r>
      <w:r w:rsidR="00AA24F0" w:rsidRPr="00272241">
        <w:rPr>
          <w:rFonts w:asciiTheme="minorHAnsi" w:hAnsiTheme="minorHAnsi"/>
        </w:rPr>
        <w:instrText xml:space="preserve"> XE "Drug Enforcement Administration" </w:instrText>
      </w:r>
      <w:r w:rsidR="00AA24F0" w:rsidRPr="00272241">
        <w:rPr>
          <w:rFonts w:asciiTheme="minorHAnsi" w:hAnsiTheme="minorHAnsi"/>
        </w:rPr>
        <w:fldChar w:fldCharType="end"/>
      </w:r>
      <w:r w:rsidR="00B72E1B" w:rsidRPr="00272241">
        <w:rPr>
          <w:rFonts w:asciiTheme="minorHAnsi" w:hAnsiTheme="minorHAnsi"/>
        </w:rPr>
        <w:t xml:space="preserve"> (</w:t>
      </w:r>
      <w:r w:rsidRPr="00272241">
        <w:rPr>
          <w:rFonts w:asciiTheme="minorHAnsi" w:hAnsiTheme="minorHAnsi"/>
        </w:rPr>
        <w:t>DEA</w:t>
      </w:r>
      <w:r w:rsidR="00B72E1B" w:rsidRPr="00272241">
        <w:rPr>
          <w:rFonts w:asciiTheme="minorHAnsi" w:hAnsiTheme="minorHAnsi"/>
        </w:rPr>
        <w:t>)</w:t>
      </w:r>
      <w:r w:rsidRPr="00272241">
        <w:rPr>
          <w:rFonts w:asciiTheme="minorHAnsi" w:hAnsiTheme="minorHAnsi"/>
        </w:rPr>
        <w:t xml:space="preserve"> or other state and/or federal agencies for </w:t>
      </w:r>
      <w:r w:rsidR="000A5A3E" w:rsidRPr="00272241">
        <w:rPr>
          <w:rFonts w:asciiTheme="minorHAnsi" w:hAnsiTheme="minorHAnsi"/>
        </w:rPr>
        <w:t>P</w:t>
      </w:r>
      <w:r w:rsidRPr="00272241">
        <w:rPr>
          <w:rFonts w:asciiTheme="minorHAnsi" w:hAnsiTheme="minorHAnsi"/>
        </w:rPr>
        <w:t xml:space="preserve">rescription </w:t>
      </w:r>
      <w:r w:rsidR="000A5A3E" w:rsidRPr="00272241">
        <w:rPr>
          <w:rFonts w:asciiTheme="minorHAnsi" w:hAnsiTheme="minorHAnsi"/>
        </w:rPr>
        <w:t>D</w:t>
      </w:r>
      <w:r w:rsidRPr="00272241">
        <w:rPr>
          <w:rFonts w:asciiTheme="minorHAnsi" w:hAnsiTheme="minorHAnsi"/>
        </w:rPr>
        <w:t>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Pr="00272241">
        <w:rPr>
          <w:rFonts w:asciiTheme="minorHAnsi" w:hAnsiTheme="minorHAnsi"/>
        </w:rPr>
        <w:t xml:space="preserve"> and controlled substances.</w:t>
      </w:r>
      <w:r w:rsidR="00F022D1" w:rsidRPr="00272241">
        <w:rPr>
          <w:rStyle w:val="FootnoteReference"/>
          <w:rFonts w:asciiTheme="minorHAnsi" w:hAnsiTheme="minorHAnsi"/>
        </w:rPr>
        <w:footnoteReference w:id="34"/>
      </w:r>
    </w:p>
    <w:p w14:paraId="1C0020A6" w14:textId="7A6CDE49" w:rsidR="005B30FE" w:rsidRPr="00272241" w:rsidRDefault="005B30FE" w:rsidP="005B30FE">
      <w:pPr>
        <w:pStyle w:val="a"/>
        <w:numPr>
          <w:ilvl w:val="0"/>
          <w:numId w:val="9"/>
        </w:numPr>
        <w:rPr>
          <w:rFonts w:asciiTheme="minorHAnsi" w:hAnsiTheme="minorHAnsi"/>
        </w:rPr>
      </w:pPr>
      <w:r w:rsidRPr="00272241">
        <w:rPr>
          <w:rFonts w:asciiTheme="minorHAnsi" w:hAnsiTheme="minorHAnsi"/>
        </w:rPr>
        <w:t>“Specialty Drug” means a Drug used to treat a chro</w:t>
      </w:r>
      <w:r w:rsidR="00054985" w:rsidRPr="00272241">
        <w:rPr>
          <w:rFonts w:asciiTheme="minorHAnsi" w:hAnsiTheme="minorHAnsi"/>
        </w:rPr>
        <w:t>n</w:t>
      </w:r>
      <w:r w:rsidRPr="00272241">
        <w:rPr>
          <w:rFonts w:asciiTheme="minorHAnsi" w:hAnsiTheme="minorHAnsi"/>
        </w:rPr>
        <w:t>ic or specific disease or condition that requires frequent communication with other health care providers, extensive patient monitoring and case management, and comprehensive counseling with the patient and/or caregiver.</w:t>
      </w:r>
    </w:p>
    <w:p w14:paraId="76488065" w14:textId="3D98A017" w:rsidR="005B30FE" w:rsidRPr="00272241" w:rsidRDefault="005B30FE" w:rsidP="005B30FE">
      <w:pPr>
        <w:pStyle w:val="a"/>
        <w:numPr>
          <w:ilvl w:val="0"/>
          <w:numId w:val="9"/>
        </w:numPr>
        <w:rPr>
          <w:rFonts w:asciiTheme="minorHAnsi" w:hAnsiTheme="minorHAnsi"/>
        </w:rPr>
      </w:pPr>
      <w:r w:rsidRPr="00272241">
        <w:rPr>
          <w:rFonts w:asciiTheme="minorHAnsi" w:hAnsiTheme="minorHAnsi"/>
        </w:rPr>
        <w:t xml:space="preserve"> “Specialty Pharmacy” means a Pharmacy that is providing </w:t>
      </w:r>
      <w:r w:rsidR="00585998" w:rsidRPr="00272241">
        <w:rPr>
          <w:rFonts w:asciiTheme="minorHAnsi" w:hAnsiTheme="minorHAnsi"/>
        </w:rPr>
        <w:t>S</w:t>
      </w:r>
      <w:r w:rsidRPr="00272241">
        <w:rPr>
          <w:rFonts w:asciiTheme="minorHAnsi" w:hAnsiTheme="minorHAnsi"/>
        </w:rPr>
        <w:t>pecialty Pharmacy Practice services and where Drugs, Devices, and other materials used in the diagnosis and treatment of injury, illness, and disease are Dispensed and Compounded.</w:t>
      </w:r>
    </w:p>
    <w:p w14:paraId="159CD101" w14:textId="23426441" w:rsidR="005B30FE" w:rsidRPr="00272241" w:rsidRDefault="005B30FE" w:rsidP="005B30FE">
      <w:pPr>
        <w:pStyle w:val="a"/>
        <w:numPr>
          <w:ilvl w:val="0"/>
          <w:numId w:val="9"/>
        </w:numPr>
        <w:rPr>
          <w:rFonts w:asciiTheme="minorHAnsi" w:hAnsiTheme="minorHAnsi"/>
        </w:rPr>
      </w:pPr>
      <w:r w:rsidRPr="00272241">
        <w:rPr>
          <w:rFonts w:asciiTheme="minorHAnsi" w:hAnsiTheme="minorHAnsi"/>
        </w:rPr>
        <w:t>“Specialty Pharmacy Practice” means the provision of Pharmacist Care Services, which involves Drugs used to treat chro</w:t>
      </w:r>
      <w:r w:rsidR="00054985" w:rsidRPr="00272241">
        <w:rPr>
          <w:rFonts w:asciiTheme="minorHAnsi" w:hAnsiTheme="minorHAnsi"/>
        </w:rPr>
        <w:t>n</w:t>
      </w:r>
      <w:r w:rsidRPr="00272241">
        <w:rPr>
          <w:rFonts w:asciiTheme="minorHAnsi" w:hAnsiTheme="minorHAnsi"/>
        </w:rPr>
        <w:t>ic or specific diseases and conditions that require frequent communication with other health care providers, extensive patient monitoring and case management, and comprehensive counseling with the patient and/or caregiver.</w:t>
      </w:r>
      <w:r w:rsidRPr="00272241">
        <w:rPr>
          <w:rStyle w:val="FootnoteReference"/>
          <w:rFonts w:asciiTheme="minorHAnsi" w:hAnsiTheme="minorHAnsi"/>
        </w:rPr>
        <w:footnoteReference w:id="35"/>
      </w:r>
      <w:r w:rsidRPr="00272241">
        <w:rPr>
          <w:rFonts w:asciiTheme="minorHAnsi" w:hAnsiTheme="minorHAnsi"/>
        </w:rPr>
        <w:t xml:space="preserve"> Drugs Dispensed by a Specialty Pharmacy may also require instruction and training on complex administration processes and/or handling and storage considerations.</w:t>
      </w:r>
    </w:p>
    <w:p w14:paraId="43BC6139" w14:textId="6DA46108" w:rsidR="0021373B" w:rsidRDefault="0021373B" w:rsidP="001F3B63">
      <w:pPr>
        <w:pStyle w:val="a"/>
        <w:numPr>
          <w:ilvl w:val="0"/>
          <w:numId w:val="9"/>
        </w:numPr>
        <w:rPr>
          <w:rFonts w:asciiTheme="minorHAnsi" w:hAnsiTheme="minorHAnsi"/>
        </w:rPr>
      </w:pPr>
      <w:r w:rsidRPr="00272241">
        <w:rPr>
          <w:rFonts w:asciiTheme="minorHAnsi" w:hAnsiTheme="minorHAnsi"/>
        </w:rPr>
        <w:t>“Specific Patient Need” means the transfer of a P</w:t>
      </w:r>
      <w:r w:rsidR="003B03CD" w:rsidRPr="00272241">
        <w:rPr>
          <w:rFonts w:asciiTheme="minorHAnsi" w:hAnsiTheme="minorHAnsi"/>
        </w:rPr>
        <w:t>r</w:t>
      </w:r>
      <w:r w:rsidRPr="00272241">
        <w:rPr>
          <w:rFonts w:asciiTheme="minorHAnsi" w:hAnsiTheme="minorHAnsi"/>
        </w:rPr>
        <w:t>oduct from one Pharmacy to another to fill a Prescription for an identified patient, but does not include the transfer of Product from one Pharmacy to another for the purpose of increasing or replenishing stock in anticipation of a potential need.</w:t>
      </w:r>
    </w:p>
    <w:p w14:paraId="562B69BD" w14:textId="6968C51A" w:rsidR="00322F9A" w:rsidRPr="00272241" w:rsidRDefault="00B361A8" w:rsidP="005B30FE">
      <w:pPr>
        <w:pStyle w:val="a"/>
        <w:numPr>
          <w:ilvl w:val="0"/>
          <w:numId w:val="9"/>
        </w:numPr>
        <w:rPr>
          <w:rFonts w:asciiTheme="minorHAnsi" w:hAnsiTheme="minorHAnsi"/>
        </w:rPr>
      </w:pPr>
      <w:r>
        <w:rPr>
          <w:rFonts w:asciiTheme="minorHAnsi" w:hAnsiTheme="minorHAnsi"/>
        </w:rPr>
        <w:t>“Standard of Care</w:t>
      </w:r>
      <w:r w:rsidR="00461C6B">
        <w:rPr>
          <w:rFonts w:asciiTheme="minorHAnsi" w:hAnsiTheme="minorHAnsi"/>
        </w:rPr>
        <w:fldChar w:fldCharType="begin"/>
      </w:r>
      <w:r w:rsidR="00461C6B">
        <w:instrText xml:space="preserve"> XE "</w:instrText>
      </w:r>
      <w:r w:rsidR="00461C6B" w:rsidRPr="0050486C">
        <w:rPr>
          <w:rFonts w:asciiTheme="minorHAnsi" w:hAnsiTheme="minorHAnsi"/>
        </w:rPr>
        <w:instrText>standard of care</w:instrText>
      </w:r>
      <w:r w:rsidR="00461C6B">
        <w:instrText xml:space="preserve">" </w:instrText>
      </w:r>
      <w:r w:rsidR="00461C6B">
        <w:rPr>
          <w:rFonts w:asciiTheme="minorHAnsi" w:hAnsiTheme="minorHAnsi"/>
        </w:rPr>
        <w:fldChar w:fldCharType="end"/>
      </w:r>
      <w:r>
        <w:rPr>
          <w:rFonts w:asciiTheme="minorHAnsi" w:hAnsiTheme="minorHAnsi"/>
        </w:rPr>
        <w:t>” means the degree of care a prudent and reasonable licensee or registrant with similar education, training, and experience will exercise under similar circumstances.</w:t>
      </w:r>
    </w:p>
    <w:p w14:paraId="6AE96F5D" w14:textId="4B9B7F06" w:rsidR="003B03CD" w:rsidRPr="00272241" w:rsidRDefault="00815F85" w:rsidP="00066834">
      <w:pPr>
        <w:pStyle w:val="a"/>
        <w:numPr>
          <w:ilvl w:val="0"/>
          <w:numId w:val="9"/>
        </w:numPr>
        <w:rPr>
          <w:rFonts w:asciiTheme="minorHAnsi" w:hAnsiTheme="minorHAnsi"/>
        </w:rPr>
      </w:pPr>
      <w:r w:rsidRPr="00272241">
        <w:rPr>
          <w:rFonts w:asciiTheme="minorHAnsi" w:hAnsiTheme="minorHAnsi"/>
        </w:rPr>
        <w:t>“</w:t>
      </w:r>
      <w:r w:rsidR="003B03CD" w:rsidRPr="00272241">
        <w:rPr>
          <w:rFonts w:asciiTheme="minorHAnsi" w:hAnsiTheme="minorHAnsi"/>
        </w:rPr>
        <w:t>Standardized Numerical Identifier” means a set of numbers or characters used to uniquely identify each package or homogen</w:t>
      </w:r>
      <w:r w:rsidR="00C662C7" w:rsidRPr="00272241">
        <w:rPr>
          <w:rFonts w:asciiTheme="minorHAnsi" w:hAnsiTheme="minorHAnsi"/>
        </w:rPr>
        <w:t>e</w:t>
      </w:r>
      <w:r w:rsidR="003B03CD" w:rsidRPr="00272241">
        <w:rPr>
          <w:rFonts w:asciiTheme="minorHAnsi" w:hAnsiTheme="minorHAnsi"/>
        </w:rPr>
        <w:t>ous case that is composed of the National Drug Code that corresponds to the specific Product, including the particular package configuration, combined with a unique alphanumeric serial number of up to 20 characters</w:t>
      </w:r>
      <w:r w:rsidR="006E261A" w:rsidRPr="00272241">
        <w:rPr>
          <w:rFonts w:asciiTheme="minorHAnsi" w:hAnsiTheme="minorHAnsi"/>
        </w:rPr>
        <w:t>.</w:t>
      </w:r>
      <w:r w:rsidR="003B03CD" w:rsidRPr="00272241">
        <w:rPr>
          <w:rFonts w:asciiTheme="minorHAnsi" w:hAnsiTheme="minorHAnsi"/>
        </w:rPr>
        <w:t xml:space="preserve"> </w:t>
      </w:r>
    </w:p>
    <w:p w14:paraId="1A00731A" w14:textId="77777777" w:rsidR="00B12407" w:rsidRPr="00272241" w:rsidRDefault="00B12407" w:rsidP="00066834">
      <w:pPr>
        <w:pStyle w:val="a"/>
        <w:numPr>
          <w:ilvl w:val="0"/>
          <w:numId w:val="9"/>
        </w:numPr>
        <w:tabs>
          <w:tab w:val="left" w:pos="1260"/>
        </w:tabs>
        <w:rPr>
          <w:rFonts w:asciiTheme="minorHAnsi" w:hAnsiTheme="minorHAnsi"/>
        </w:rPr>
      </w:pPr>
      <w:r w:rsidRPr="00272241">
        <w:rPr>
          <w:rFonts w:asciiTheme="minorHAnsi" w:hAnsiTheme="minorHAnsi"/>
        </w:rPr>
        <w:t>“State of Emergency” means a governmental declaration, usually issued as a result of a Public Health Emergency, that may suspend certain normal functions of government, alert citizens to alter their normal behaviors, and/or direct government agencies to implement emergency preparedness plans.</w:t>
      </w:r>
    </w:p>
    <w:p w14:paraId="1E4C7594" w14:textId="77777777" w:rsidR="00B12407" w:rsidRPr="00272241" w:rsidRDefault="00B12407" w:rsidP="00066834">
      <w:pPr>
        <w:pStyle w:val="a"/>
        <w:numPr>
          <w:ilvl w:val="0"/>
          <w:numId w:val="9"/>
        </w:numPr>
        <w:rPr>
          <w:rFonts w:asciiTheme="minorHAnsi" w:hAnsiTheme="minorHAnsi"/>
        </w:rPr>
      </w:pPr>
      <w:r w:rsidRPr="00272241">
        <w:rPr>
          <w:rFonts w:asciiTheme="minorHAnsi" w:hAnsiTheme="minorHAnsi"/>
        </w:rPr>
        <w:t>“Sterile Pharmaceutical</w:t>
      </w:r>
      <w:r w:rsidR="00397626" w:rsidRPr="00272241">
        <w:rPr>
          <w:rFonts w:asciiTheme="minorHAnsi" w:hAnsiTheme="minorHAnsi"/>
        </w:rPr>
        <w:fldChar w:fldCharType="begin"/>
      </w:r>
      <w:r w:rsidR="00397626" w:rsidRPr="00272241">
        <w:rPr>
          <w:rFonts w:asciiTheme="minorHAnsi" w:hAnsiTheme="minorHAnsi"/>
        </w:rPr>
        <w:instrText xml:space="preserve"> XE "sterile pharmaceutical" </w:instrText>
      </w:r>
      <w:r w:rsidR="00397626" w:rsidRPr="00272241">
        <w:rPr>
          <w:rFonts w:asciiTheme="minorHAnsi" w:hAnsiTheme="minorHAnsi"/>
        </w:rPr>
        <w:fldChar w:fldCharType="end"/>
      </w:r>
      <w:r w:rsidRPr="00272241">
        <w:rPr>
          <w:rFonts w:asciiTheme="minorHAnsi" w:hAnsiTheme="minorHAnsi"/>
        </w:rPr>
        <w:t xml:space="preserve">” means any dosage form of a drug, including but not limited to, </w:t>
      </w:r>
      <w:proofErr w:type="spellStart"/>
      <w:r w:rsidRPr="00272241">
        <w:rPr>
          <w:rFonts w:asciiTheme="minorHAnsi" w:hAnsiTheme="minorHAnsi"/>
        </w:rPr>
        <w:t>parenterals</w:t>
      </w:r>
      <w:proofErr w:type="spellEnd"/>
      <w:r w:rsidRPr="00272241">
        <w:rPr>
          <w:rFonts w:asciiTheme="minorHAnsi" w:hAnsiTheme="minorHAnsi"/>
        </w:rPr>
        <w:t xml:space="preserve"> (eg, injectables, surgical </w:t>
      </w:r>
      <w:proofErr w:type="spellStart"/>
      <w:r w:rsidRPr="00272241">
        <w:rPr>
          <w:rFonts w:asciiTheme="minorHAnsi" w:hAnsiTheme="minorHAnsi"/>
        </w:rPr>
        <w:t>irrigants</w:t>
      </w:r>
      <w:proofErr w:type="spellEnd"/>
      <w:r w:rsidRPr="00272241">
        <w:rPr>
          <w:rFonts w:asciiTheme="minorHAnsi" w:hAnsiTheme="minorHAnsi"/>
        </w:rPr>
        <w:t xml:space="preserve">, and </w:t>
      </w:r>
      <w:proofErr w:type="spellStart"/>
      <w:r w:rsidRPr="00272241">
        <w:rPr>
          <w:rFonts w:asciiTheme="minorHAnsi" w:hAnsiTheme="minorHAnsi"/>
        </w:rPr>
        <w:t>ophthalmics</w:t>
      </w:r>
      <w:proofErr w:type="spellEnd"/>
      <w:r w:rsidRPr="00272241">
        <w:rPr>
          <w:rFonts w:asciiTheme="minorHAnsi" w:hAnsiTheme="minorHAnsi"/>
        </w:rPr>
        <w:t>) devoid of viable microorganisms.</w:t>
      </w:r>
    </w:p>
    <w:p w14:paraId="76476D07" w14:textId="77777777" w:rsidR="00B12407" w:rsidRPr="00272241" w:rsidRDefault="00B12407" w:rsidP="00066834">
      <w:pPr>
        <w:pStyle w:val="a"/>
        <w:numPr>
          <w:ilvl w:val="0"/>
          <w:numId w:val="9"/>
        </w:numPr>
        <w:rPr>
          <w:rFonts w:asciiTheme="minorHAnsi" w:hAnsiTheme="minorHAnsi"/>
        </w:rPr>
      </w:pPr>
      <w:r w:rsidRPr="00272241">
        <w:rPr>
          <w:rFonts w:asciiTheme="minorHAnsi" w:hAnsiTheme="minorHAnsi"/>
        </w:rPr>
        <w:t>“Summary Suspension” is the Suspension of a license, which requires a licensee to cease Pharmacy practice immediately pending the results of a timely hearing.</w:t>
      </w:r>
      <w:r w:rsidR="00F022D1" w:rsidRPr="00272241">
        <w:rPr>
          <w:rStyle w:val="FootnoteReference"/>
          <w:rFonts w:asciiTheme="minorHAnsi" w:hAnsiTheme="minorHAnsi"/>
        </w:rPr>
        <w:footnoteReference w:id="36"/>
      </w:r>
    </w:p>
    <w:p w14:paraId="3CAD7E3C" w14:textId="156B82E5" w:rsidR="00A327A3" w:rsidRPr="00272241" w:rsidRDefault="00221D8B" w:rsidP="006F00C6">
      <w:pPr>
        <w:pStyle w:val="a"/>
        <w:ind w:left="1080" w:hanging="1080"/>
        <w:rPr>
          <w:rFonts w:asciiTheme="minorHAnsi" w:hAnsiTheme="minorHAnsi"/>
        </w:rPr>
      </w:pPr>
      <w:r>
        <w:rPr>
          <w:rFonts w:asciiTheme="minorHAnsi" w:hAnsiTheme="minorHAnsi"/>
        </w:rPr>
        <w:t>(a7)</w:t>
      </w:r>
      <w:r>
        <w:rPr>
          <w:rFonts w:asciiTheme="minorHAnsi" w:hAnsiTheme="minorHAnsi"/>
        </w:rPr>
        <w:tab/>
      </w:r>
      <w:r w:rsidR="00A327A3" w:rsidRPr="00272241">
        <w:rPr>
          <w:rFonts w:asciiTheme="minorHAnsi" w:hAnsiTheme="minorHAnsi"/>
        </w:rPr>
        <w:t>“Suspect Product” means a Product for which there is reason to believe that such Product:</w:t>
      </w:r>
    </w:p>
    <w:p w14:paraId="1AEB8804" w14:textId="0EB47D46" w:rsidR="00A327A3" w:rsidRPr="00272241" w:rsidRDefault="00E87367" w:rsidP="004D04AE">
      <w:pPr>
        <w:pStyle w:val="a"/>
        <w:numPr>
          <w:ilvl w:val="1"/>
          <w:numId w:val="9"/>
        </w:numPr>
        <w:rPr>
          <w:rFonts w:asciiTheme="minorHAnsi" w:hAnsiTheme="minorHAnsi"/>
        </w:rPr>
      </w:pPr>
      <w:r w:rsidRPr="00272241">
        <w:rPr>
          <w:rFonts w:asciiTheme="minorHAnsi" w:hAnsiTheme="minorHAnsi"/>
        </w:rPr>
        <w:t>i</w:t>
      </w:r>
      <w:r w:rsidR="00A327A3" w:rsidRPr="00272241">
        <w:rPr>
          <w:rFonts w:asciiTheme="minorHAnsi" w:hAnsiTheme="minorHAnsi"/>
        </w:rPr>
        <w:t xml:space="preserve">s potentially </w:t>
      </w:r>
      <w:r w:rsidR="00815F85" w:rsidRPr="00272241">
        <w:rPr>
          <w:rFonts w:asciiTheme="minorHAnsi" w:hAnsiTheme="minorHAnsi"/>
        </w:rPr>
        <w:t>C</w:t>
      </w:r>
      <w:r w:rsidR="00A327A3" w:rsidRPr="00272241">
        <w:rPr>
          <w:rFonts w:asciiTheme="minorHAnsi" w:hAnsiTheme="minorHAnsi"/>
        </w:rPr>
        <w:t>ounterfeit</w:t>
      </w:r>
      <w:r w:rsidR="00474B04" w:rsidRPr="00272241">
        <w:rPr>
          <w:rFonts w:asciiTheme="minorHAnsi" w:hAnsiTheme="minorHAnsi"/>
        </w:rPr>
        <w:fldChar w:fldCharType="begin"/>
      </w:r>
      <w:r w:rsidR="00F867BF">
        <w:rPr>
          <w:rFonts w:asciiTheme="minorHAnsi" w:hAnsiTheme="minorHAnsi"/>
        </w:rPr>
        <w:instrText xml:space="preserve"> XE "c</w:instrText>
      </w:r>
      <w:r w:rsidR="00474B04" w:rsidRPr="00272241">
        <w:rPr>
          <w:rFonts w:asciiTheme="minorHAnsi" w:hAnsiTheme="minorHAnsi"/>
        </w:rPr>
        <w:instrText>ounterfeit</w:instrText>
      </w:r>
      <w:r w:rsidR="00F867BF">
        <w:rPr>
          <w:rFonts w:asciiTheme="minorHAnsi" w:hAnsiTheme="minorHAnsi"/>
        </w:rPr>
        <w:instrText xml:space="preserve"> drug</w:instrText>
      </w:r>
      <w:r w:rsidR="00474B04" w:rsidRPr="00272241">
        <w:rPr>
          <w:rFonts w:asciiTheme="minorHAnsi" w:hAnsiTheme="minorHAnsi"/>
        </w:rPr>
        <w:instrText xml:space="preserve">" </w:instrText>
      </w:r>
      <w:r w:rsidR="00474B04" w:rsidRPr="00272241">
        <w:rPr>
          <w:rFonts w:asciiTheme="minorHAnsi" w:hAnsiTheme="minorHAnsi"/>
        </w:rPr>
        <w:fldChar w:fldCharType="end"/>
      </w:r>
      <w:r w:rsidR="00A327A3" w:rsidRPr="00272241">
        <w:rPr>
          <w:rFonts w:asciiTheme="minorHAnsi" w:hAnsiTheme="minorHAnsi"/>
        </w:rPr>
        <w:t>, diverted, or stolen;</w:t>
      </w:r>
    </w:p>
    <w:p w14:paraId="4A1D9D46" w14:textId="1A7B89F5" w:rsidR="00A327A3" w:rsidRPr="00272241" w:rsidRDefault="00A327A3" w:rsidP="004D04AE">
      <w:pPr>
        <w:pStyle w:val="a"/>
        <w:numPr>
          <w:ilvl w:val="1"/>
          <w:numId w:val="9"/>
        </w:numPr>
        <w:rPr>
          <w:rFonts w:asciiTheme="minorHAnsi" w:hAnsiTheme="minorHAnsi"/>
        </w:rPr>
      </w:pPr>
      <w:r w:rsidRPr="00272241">
        <w:rPr>
          <w:rFonts w:asciiTheme="minorHAnsi" w:hAnsiTheme="minorHAnsi"/>
        </w:rPr>
        <w:t xml:space="preserve">is potentially intentionally </w:t>
      </w:r>
      <w:r w:rsidR="00815F85" w:rsidRPr="00272241">
        <w:rPr>
          <w:rFonts w:asciiTheme="minorHAnsi" w:hAnsiTheme="minorHAnsi"/>
        </w:rPr>
        <w:t>A</w:t>
      </w:r>
      <w:r w:rsidRPr="00272241">
        <w:rPr>
          <w:rFonts w:asciiTheme="minorHAnsi" w:hAnsiTheme="minorHAnsi"/>
        </w:rPr>
        <w:t>dulterated</w:t>
      </w:r>
      <w:r w:rsidR="00474B04" w:rsidRPr="00272241">
        <w:rPr>
          <w:rFonts w:asciiTheme="minorHAnsi" w:hAnsiTheme="minorHAnsi"/>
        </w:rPr>
        <w:fldChar w:fldCharType="begin"/>
      </w:r>
      <w:r w:rsidR="00F867BF">
        <w:rPr>
          <w:rFonts w:asciiTheme="minorHAnsi" w:hAnsiTheme="minorHAnsi"/>
        </w:rPr>
        <w:instrText xml:space="preserve"> XE "a</w:instrText>
      </w:r>
      <w:r w:rsidR="00474B04" w:rsidRPr="00272241">
        <w:rPr>
          <w:rFonts w:asciiTheme="minorHAnsi" w:hAnsiTheme="minorHAnsi"/>
        </w:rPr>
        <w:instrText xml:space="preserve">dulterate" </w:instrText>
      </w:r>
      <w:r w:rsidR="00474B04" w:rsidRPr="00272241">
        <w:rPr>
          <w:rFonts w:asciiTheme="minorHAnsi" w:hAnsiTheme="minorHAnsi"/>
        </w:rPr>
        <w:fldChar w:fldCharType="end"/>
      </w:r>
      <w:r w:rsidRPr="00272241">
        <w:rPr>
          <w:rFonts w:asciiTheme="minorHAnsi" w:hAnsiTheme="minorHAnsi"/>
        </w:rPr>
        <w:t xml:space="preserve"> such that the </w:t>
      </w:r>
      <w:r w:rsidR="008F4AD3" w:rsidRPr="00272241">
        <w:rPr>
          <w:rFonts w:asciiTheme="minorHAnsi" w:hAnsiTheme="minorHAnsi"/>
        </w:rPr>
        <w:t>P</w:t>
      </w:r>
      <w:r w:rsidRPr="00272241">
        <w:rPr>
          <w:rFonts w:asciiTheme="minorHAnsi" w:hAnsiTheme="minorHAnsi"/>
        </w:rPr>
        <w:t>roduct would</w:t>
      </w:r>
      <w:r w:rsidR="00E87367" w:rsidRPr="00272241">
        <w:rPr>
          <w:rFonts w:asciiTheme="minorHAnsi" w:hAnsiTheme="minorHAnsi"/>
        </w:rPr>
        <w:t xml:space="preserve"> result in serious adverse health </w:t>
      </w:r>
      <w:r w:rsidRPr="00272241">
        <w:rPr>
          <w:rFonts w:asciiTheme="minorHAnsi" w:hAnsiTheme="minorHAnsi"/>
        </w:rPr>
        <w:t>consequences or death to humans;</w:t>
      </w:r>
    </w:p>
    <w:p w14:paraId="16D995CB" w14:textId="77777777" w:rsidR="00A327A3" w:rsidRPr="00272241" w:rsidRDefault="00A327A3" w:rsidP="004D04AE">
      <w:pPr>
        <w:pStyle w:val="a"/>
        <w:numPr>
          <w:ilvl w:val="1"/>
          <w:numId w:val="9"/>
        </w:numPr>
        <w:rPr>
          <w:rFonts w:asciiTheme="minorHAnsi" w:hAnsiTheme="minorHAnsi"/>
        </w:rPr>
      </w:pPr>
      <w:r w:rsidRPr="00272241">
        <w:rPr>
          <w:rFonts w:asciiTheme="minorHAnsi" w:hAnsiTheme="minorHAnsi"/>
        </w:rPr>
        <w:t>is potentially the subject of a fraudulent Transaction; or</w:t>
      </w:r>
    </w:p>
    <w:p w14:paraId="01AAB38E" w14:textId="1B0E7008" w:rsidR="00A327A3" w:rsidRPr="00272241" w:rsidRDefault="00A327A3" w:rsidP="004D04AE">
      <w:pPr>
        <w:pStyle w:val="a"/>
        <w:numPr>
          <w:ilvl w:val="1"/>
          <w:numId w:val="9"/>
        </w:numPr>
        <w:rPr>
          <w:rFonts w:asciiTheme="minorHAnsi" w:hAnsiTheme="minorHAnsi"/>
        </w:rPr>
      </w:pPr>
      <w:r w:rsidRPr="00272241">
        <w:rPr>
          <w:rFonts w:asciiTheme="minorHAnsi" w:hAnsiTheme="minorHAnsi"/>
        </w:rPr>
        <w:t>appears otherwise unfit for Distribution</w:t>
      </w:r>
      <w:r w:rsidR="00474B04" w:rsidRPr="00272241">
        <w:rPr>
          <w:rFonts w:asciiTheme="minorHAnsi" w:hAnsiTheme="minorHAnsi"/>
        </w:rPr>
        <w:fldChar w:fldCharType="begin"/>
      </w:r>
      <w:r w:rsidR="00474B04" w:rsidRPr="00272241">
        <w:rPr>
          <w:rFonts w:asciiTheme="minorHAnsi" w:hAnsiTheme="minorHAnsi"/>
        </w:rPr>
        <w:instrText xml:space="preserve"> XE "distribute" </w:instrText>
      </w:r>
      <w:r w:rsidR="00474B04" w:rsidRPr="00272241">
        <w:rPr>
          <w:rFonts w:asciiTheme="minorHAnsi" w:hAnsiTheme="minorHAnsi"/>
        </w:rPr>
        <w:fldChar w:fldCharType="end"/>
      </w:r>
      <w:r w:rsidRPr="00272241">
        <w:rPr>
          <w:rFonts w:asciiTheme="minorHAnsi" w:hAnsiTheme="minorHAnsi"/>
        </w:rPr>
        <w:t xml:space="preserve"> such that the Product </w:t>
      </w:r>
      <w:r w:rsidR="0028468B" w:rsidRPr="00272241">
        <w:rPr>
          <w:rFonts w:asciiTheme="minorHAnsi" w:hAnsiTheme="minorHAnsi"/>
        </w:rPr>
        <w:t>would result in serious adverse health consequences or death to humans.</w:t>
      </w:r>
      <w:r w:rsidRPr="00272241">
        <w:rPr>
          <w:rFonts w:asciiTheme="minorHAnsi" w:hAnsiTheme="minorHAnsi"/>
        </w:rPr>
        <w:t xml:space="preserve"> </w:t>
      </w:r>
    </w:p>
    <w:p w14:paraId="2D2EA393" w14:textId="616C8347" w:rsidR="00B12407" w:rsidRPr="00272241" w:rsidRDefault="00221D8B" w:rsidP="006F00C6">
      <w:pPr>
        <w:pStyle w:val="a"/>
        <w:ind w:left="1080" w:hanging="1080"/>
        <w:rPr>
          <w:rFonts w:asciiTheme="minorHAnsi" w:hAnsiTheme="minorHAnsi"/>
        </w:rPr>
      </w:pPr>
      <w:r>
        <w:rPr>
          <w:rFonts w:asciiTheme="minorHAnsi" w:hAnsiTheme="minorHAnsi"/>
        </w:rPr>
        <w:t>(b7)</w:t>
      </w:r>
      <w:r>
        <w:rPr>
          <w:rFonts w:asciiTheme="minorHAnsi" w:hAnsiTheme="minorHAnsi"/>
        </w:rPr>
        <w:tab/>
      </w:r>
      <w:r w:rsidR="00B12407" w:rsidRPr="00272241">
        <w:rPr>
          <w:rFonts w:asciiTheme="minorHAnsi" w:hAnsiTheme="minorHAnsi"/>
        </w:rPr>
        <w:t xml:space="preserve">“Suspension” is the withdrawal of the license to practice Pharmacy in the State for a specified </w:t>
      </w:r>
      <w:proofErr w:type="gramStart"/>
      <w:r w:rsidR="00B12407" w:rsidRPr="00272241">
        <w:rPr>
          <w:rFonts w:asciiTheme="minorHAnsi" w:hAnsiTheme="minorHAnsi"/>
        </w:rPr>
        <w:t>period of time</w:t>
      </w:r>
      <w:proofErr w:type="gramEnd"/>
      <w:r w:rsidR="00B12407" w:rsidRPr="00272241">
        <w:rPr>
          <w:rFonts w:asciiTheme="minorHAnsi" w:hAnsiTheme="minorHAnsi"/>
        </w:rPr>
        <w:t>.</w:t>
      </w:r>
    </w:p>
    <w:p w14:paraId="4D617F0E" w14:textId="6689BBA2" w:rsidR="00E52D45" w:rsidRDefault="00221D8B" w:rsidP="006F00C6">
      <w:pPr>
        <w:pStyle w:val="a"/>
        <w:ind w:left="1080" w:hanging="1080"/>
        <w:rPr>
          <w:rFonts w:asciiTheme="minorHAnsi" w:hAnsiTheme="minorHAnsi"/>
        </w:rPr>
      </w:pPr>
      <w:r>
        <w:rPr>
          <w:rFonts w:asciiTheme="minorHAnsi" w:hAnsiTheme="minorHAnsi"/>
        </w:rPr>
        <w:t>(c7)</w:t>
      </w:r>
      <w:r>
        <w:rPr>
          <w:rFonts w:asciiTheme="minorHAnsi" w:hAnsiTheme="minorHAnsi"/>
        </w:rPr>
        <w:tab/>
      </w:r>
      <w:r w:rsidR="00E52D45">
        <w:rPr>
          <w:rFonts w:asciiTheme="minorHAnsi" w:hAnsiTheme="minorHAnsi"/>
        </w:rPr>
        <w:t>“Suspicious Order</w:t>
      </w:r>
      <w:r w:rsidR="00461C6B">
        <w:rPr>
          <w:rFonts w:asciiTheme="minorHAnsi" w:hAnsiTheme="minorHAnsi"/>
        </w:rPr>
        <w:fldChar w:fldCharType="begin"/>
      </w:r>
      <w:r w:rsidR="00461C6B">
        <w:instrText xml:space="preserve"> XE "</w:instrText>
      </w:r>
      <w:r w:rsidR="00461C6B" w:rsidRPr="0050486C">
        <w:rPr>
          <w:rFonts w:asciiTheme="minorHAnsi" w:hAnsiTheme="minorHAnsi"/>
        </w:rPr>
        <w:instrText>suspicious order</w:instrText>
      </w:r>
      <w:r w:rsidR="00461C6B">
        <w:instrText xml:space="preserve">" </w:instrText>
      </w:r>
      <w:r w:rsidR="00461C6B">
        <w:rPr>
          <w:rFonts w:asciiTheme="minorHAnsi" w:hAnsiTheme="minorHAnsi"/>
        </w:rPr>
        <w:fldChar w:fldCharType="end"/>
      </w:r>
      <w:r w:rsidR="00E52D45">
        <w:rPr>
          <w:rFonts w:asciiTheme="minorHAnsi" w:hAnsiTheme="minorHAnsi"/>
        </w:rPr>
        <w:t>” includes, but is not limited to, an unsubstantiated order with the following characteristic(s):</w:t>
      </w:r>
    </w:p>
    <w:p w14:paraId="50BE4728" w14:textId="36E8AE2C" w:rsidR="00D84BC8" w:rsidRDefault="00D84BC8" w:rsidP="006F00C6">
      <w:pPr>
        <w:pStyle w:val="a"/>
        <w:numPr>
          <w:ilvl w:val="1"/>
          <w:numId w:val="109"/>
        </w:numPr>
        <w:rPr>
          <w:rFonts w:asciiTheme="minorHAnsi" w:hAnsiTheme="minorHAnsi"/>
        </w:rPr>
      </w:pPr>
      <w:r>
        <w:rPr>
          <w:rFonts w:asciiTheme="minorHAnsi" w:hAnsiTheme="minorHAnsi"/>
        </w:rPr>
        <w:t>unusual size or frequency; or</w:t>
      </w:r>
    </w:p>
    <w:p w14:paraId="176EA175" w14:textId="0CE8C242" w:rsidR="00D84BC8" w:rsidRDefault="00D84BC8" w:rsidP="006F00C6">
      <w:pPr>
        <w:pStyle w:val="a"/>
        <w:numPr>
          <w:ilvl w:val="1"/>
          <w:numId w:val="109"/>
        </w:numPr>
        <w:rPr>
          <w:rFonts w:asciiTheme="minorHAnsi" w:hAnsiTheme="minorHAnsi"/>
        </w:rPr>
      </w:pPr>
      <w:r>
        <w:rPr>
          <w:rFonts w:asciiTheme="minorHAnsi" w:hAnsiTheme="minorHAnsi"/>
        </w:rPr>
        <w:t>deviating substantially from a normal pattern</w:t>
      </w:r>
      <w:r w:rsidR="00227431">
        <w:rPr>
          <w:rFonts w:asciiTheme="minorHAnsi" w:hAnsiTheme="minorHAnsi"/>
        </w:rPr>
        <w:t>.</w:t>
      </w:r>
    </w:p>
    <w:p w14:paraId="2F03E3CE" w14:textId="6BF7786B" w:rsidR="00D969E3" w:rsidRPr="00272241" w:rsidRDefault="00221D8B" w:rsidP="006F00C6">
      <w:pPr>
        <w:pStyle w:val="a"/>
        <w:ind w:left="1080" w:hanging="1080"/>
        <w:rPr>
          <w:rFonts w:asciiTheme="minorHAnsi" w:hAnsiTheme="minorHAnsi"/>
        </w:rPr>
      </w:pPr>
      <w:r>
        <w:rPr>
          <w:rFonts w:asciiTheme="minorHAnsi" w:hAnsiTheme="minorHAnsi"/>
        </w:rPr>
        <w:t>(d7)</w:t>
      </w:r>
      <w:r>
        <w:rPr>
          <w:rFonts w:asciiTheme="minorHAnsi" w:hAnsiTheme="minorHAnsi"/>
        </w:rPr>
        <w:tab/>
      </w:r>
      <w:r w:rsidR="00D969E3" w:rsidRPr="00272241">
        <w:rPr>
          <w:rFonts w:asciiTheme="minorHAnsi" w:hAnsiTheme="minorHAnsi"/>
        </w:rPr>
        <w:t>“Telepharmacy Technologies” means secure electronic communications, information exchange, or other methods that meet applicable state and federal requirements.</w:t>
      </w:r>
    </w:p>
    <w:p w14:paraId="714605F5" w14:textId="39EBF489" w:rsidR="00B12407" w:rsidRDefault="000F5E2B" w:rsidP="001858E8">
      <w:pPr>
        <w:pStyle w:val="a"/>
        <w:ind w:left="1080" w:hanging="1080"/>
        <w:rPr>
          <w:rFonts w:asciiTheme="minorHAnsi" w:hAnsiTheme="minorHAnsi"/>
        </w:rPr>
      </w:pPr>
      <w:r>
        <w:rPr>
          <w:rFonts w:asciiTheme="minorHAnsi" w:hAnsiTheme="minorHAnsi"/>
        </w:rPr>
        <w:t>(</w:t>
      </w:r>
      <w:r w:rsidR="009F148F">
        <w:rPr>
          <w:rFonts w:asciiTheme="minorHAnsi" w:hAnsiTheme="minorHAnsi"/>
        </w:rPr>
        <w:t>e</w:t>
      </w:r>
      <w:r>
        <w:rPr>
          <w:rFonts w:asciiTheme="minorHAnsi" w:hAnsiTheme="minorHAnsi"/>
        </w:rPr>
        <w:t>7)</w:t>
      </w:r>
      <w:r>
        <w:rPr>
          <w:rFonts w:asciiTheme="minorHAnsi" w:hAnsiTheme="minorHAnsi"/>
        </w:rPr>
        <w:tab/>
      </w:r>
      <w:r w:rsidR="00B12407" w:rsidRPr="00272241">
        <w:rPr>
          <w:rFonts w:asciiTheme="minorHAnsi" w:hAnsiTheme="minorHAnsi"/>
        </w:rPr>
        <w:t>“Temporary Pharmacy Facility” means a facility established as a result of a Public Health Emergency or State of Emergency to temporarily provide Pharmacy services within or adjacent to Declared Disaster Areas</w:t>
      </w:r>
      <w:r w:rsidR="00397626" w:rsidRPr="00272241">
        <w:rPr>
          <w:rFonts w:asciiTheme="minorHAnsi" w:hAnsiTheme="minorHAnsi"/>
        </w:rPr>
        <w:fldChar w:fldCharType="begin"/>
      </w:r>
      <w:r w:rsidR="00397626" w:rsidRPr="00272241">
        <w:rPr>
          <w:rFonts w:asciiTheme="minorHAnsi" w:hAnsiTheme="minorHAnsi"/>
        </w:rPr>
        <w:instrText xml:space="preserve"> XE "disaster areas" </w:instrText>
      </w:r>
      <w:r w:rsidR="00397626" w:rsidRPr="00272241">
        <w:rPr>
          <w:rFonts w:asciiTheme="minorHAnsi" w:hAnsiTheme="minorHAnsi"/>
        </w:rPr>
        <w:fldChar w:fldCharType="end"/>
      </w:r>
      <w:r w:rsidR="00B12407" w:rsidRPr="00272241">
        <w:rPr>
          <w:rFonts w:asciiTheme="minorHAnsi" w:hAnsiTheme="minorHAnsi"/>
        </w:rPr>
        <w:t>.</w:t>
      </w:r>
    </w:p>
    <w:p w14:paraId="099039A0" w14:textId="2C110024" w:rsidR="00B92B5B" w:rsidRPr="00272241" w:rsidRDefault="000F5E2B" w:rsidP="001858E8">
      <w:pPr>
        <w:pStyle w:val="a"/>
        <w:ind w:left="1080" w:hanging="1080"/>
        <w:rPr>
          <w:rFonts w:asciiTheme="minorHAnsi" w:hAnsiTheme="minorHAnsi"/>
        </w:rPr>
      </w:pPr>
      <w:r>
        <w:rPr>
          <w:rFonts w:asciiTheme="minorHAnsi" w:hAnsiTheme="minorHAnsi"/>
        </w:rPr>
        <w:t>(</w:t>
      </w:r>
      <w:r w:rsidR="009F148F">
        <w:rPr>
          <w:rFonts w:asciiTheme="minorHAnsi" w:hAnsiTheme="minorHAnsi"/>
        </w:rPr>
        <w:t>f</w:t>
      </w:r>
      <w:r>
        <w:rPr>
          <w:rFonts w:asciiTheme="minorHAnsi" w:hAnsiTheme="minorHAnsi"/>
        </w:rPr>
        <w:t>7)</w:t>
      </w:r>
      <w:r>
        <w:rPr>
          <w:rFonts w:asciiTheme="minorHAnsi" w:hAnsiTheme="minorHAnsi"/>
        </w:rPr>
        <w:tab/>
      </w:r>
      <w:r w:rsidR="00B92B5B">
        <w:rPr>
          <w:rFonts w:asciiTheme="minorHAnsi" w:hAnsiTheme="minorHAnsi"/>
        </w:rPr>
        <w:t>“Therapeutic Interchange</w:t>
      </w:r>
      <w:r w:rsidR="001858E8" w:rsidRPr="005A19C7">
        <w:rPr>
          <w:rFonts w:asciiTheme="minorHAnsi" w:hAnsiTheme="minorHAnsi" w:cstheme="minorHAnsi"/>
        </w:rPr>
        <w:fldChar w:fldCharType="begin"/>
      </w:r>
      <w:r w:rsidR="001858E8" w:rsidRPr="005A19C7">
        <w:rPr>
          <w:rFonts w:asciiTheme="minorHAnsi" w:hAnsiTheme="minorHAnsi" w:cstheme="minorHAnsi"/>
        </w:rPr>
        <w:instrText xml:space="preserve"> XE "</w:instrText>
      </w:r>
      <w:r w:rsidR="00AD1B2F">
        <w:rPr>
          <w:rFonts w:asciiTheme="minorHAnsi" w:hAnsiTheme="minorHAnsi" w:cstheme="minorHAnsi"/>
        </w:rPr>
        <w:instrText>t</w:instrText>
      </w:r>
      <w:r w:rsidR="001858E8" w:rsidRPr="005A19C7">
        <w:rPr>
          <w:rFonts w:asciiTheme="minorHAnsi" w:hAnsiTheme="minorHAnsi" w:cstheme="minorHAnsi"/>
        </w:rPr>
        <w:instrText xml:space="preserve">herapeutic </w:instrText>
      </w:r>
      <w:r w:rsidR="00AD1B2F">
        <w:rPr>
          <w:rFonts w:asciiTheme="minorHAnsi" w:hAnsiTheme="minorHAnsi" w:cstheme="minorHAnsi"/>
        </w:rPr>
        <w:instrText>i</w:instrText>
      </w:r>
      <w:r w:rsidR="001858E8" w:rsidRPr="005A19C7">
        <w:rPr>
          <w:rFonts w:asciiTheme="minorHAnsi" w:hAnsiTheme="minorHAnsi" w:cstheme="minorHAnsi"/>
        </w:rPr>
        <w:instrText xml:space="preserve">nterchange" </w:instrText>
      </w:r>
      <w:r w:rsidR="001858E8" w:rsidRPr="005A19C7">
        <w:rPr>
          <w:rFonts w:asciiTheme="minorHAnsi" w:hAnsiTheme="minorHAnsi" w:cstheme="minorHAnsi"/>
        </w:rPr>
        <w:fldChar w:fldCharType="end"/>
      </w:r>
      <w:r w:rsidR="00B92B5B">
        <w:rPr>
          <w:rFonts w:asciiTheme="minorHAnsi" w:hAnsiTheme="minorHAnsi"/>
        </w:rPr>
        <w:t xml:space="preserve">” means substitution by the </w:t>
      </w:r>
      <w:r w:rsidR="006E27EE">
        <w:rPr>
          <w:rFonts w:asciiTheme="minorHAnsi" w:hAnsiTheme="minorHAnsi"/>
        </w:rPr>
        <w:t>P</w:t>
      </w:r>
      <w:r w:rsidR="00B92B5B">
        <w:rPr>
          <w:rFonts w:asciiTheme="minorHAnsi" w:hAnsiTheme="minorHAnsi"/>
        </w:rPr>
        <w:t>harmacist of one medication for another medication with a similar therapeutic effect</w:t>
      </w:r>
      <w:r w:rsidR="009B49DC">
        <w:rPr>
          <w:rFonts w:asciiTheme="minorHAnsi" w:hAnsiTheme="minorHAnsi"/>
        </w:rPr>
        <w:t>,</w:t>
      </w:r>
      <w:r w:rsidR="00B92B5B">
        <w:rPr>
          <w:rFonts w:asciiTheme="minorHAnsi" w:hAnsiTheme="minorHAnsi"/>
        </w:rPr>
        <w:t xml:space="preserve"> at the time of dispensing</w:t>
      </w:r>
      <w:r w:rsidR="00253644" w:rsidRPr="00272241">
        <w:rPr>
          <w:rFonts w:asciiTheme="minorHAnsi" w:hAnsiTheme="minorHAnsi"/>
        </w:rPr>
        <w:fldChar w:fldCharType="begin"/>
      </w:r>
      <w:r w:rsidR="00253644" w:rsidRPr="00272241">
        <w:rPr>
          <w:rFonts w:asciiTheme="minorHAnsi" w:hAnsiTheme="minorHAnsi"/>
        </w:rPr>
        <w:instrText xml:space="preserve"> XE "dispensing" </w:instrText>
      </w:r>
      <w:r w:rsidR="00253644" w:rsidRPr="00272241">
        <w:rPr>
          <w:rFonts w:asciiTheme="minorHAnsi" w:hAnsiTheme="minorHAnsi"/>
        </w:rPr>
        <w:fldChar w:fldCharType="end"/>
      </w:r>
      <w:r w:rsidR="00B92B5B">
        <w:rPr>
          <w:rFonts w:asciiTheme="minorHAnsi" w:hAnsiTheme="minorHAnsi"/>
        </w:rPr>
        <w:t>.</w:t>
      </w:r>
    </w:p>
    <w:p w14:paraId="265F73C1" w14:textId="6A57D496" w:rsidR="00B12407" w:rsidRPr="00272241" w:rsidRDefault="00021DAF" w:rsidP="009F148F">
      <w:pPr>
        <w:pStyle w:val="a"/>
        <w:numPr>
          <w:ilvl w:val="0"/>
          <w:numId w:val="86"/>
        </w:numPr>
        <w:rPr>
          <w:rFonts w:asciiTheme="minorHAnsi" w:hAnsiTheme="minorHAnsi"/>
        </w:rPr>
      </w:pPr>
      <w:r w:rsidRPr="00272241">
        <w:rPr>
          <w:rFonts w:asciiTheme="minorHAnsi" w:hAnsiTheme="minorHAnsi"/>
        </w:rPr>
        <w:t>“Third-</w:t>
      </w:r>
      <w:r w:rsidR="00B12407" w:rsidRPr="00272241">
        <w:rPr>
          <w:rFonts w:asciiTheme="minorHAnsi" w:hAnsiTheme="minorHAnsi"/>
        </w:rPr>
        <w:t>Party Logistics Provider</w:t>
      </w:r>
      <w:r w:rsidR="00397626" w:rsidRPr="00272241">
        <w:rPr>
          <w:rFonts w:asciiTheme="minorHAnsi" w:hAnsiTheme="minorHAnsi"/>
        </w:rPr>
        <w:fldChar w:fldCharType="begin"/>
      </w:r>
      <w:r w:rsidR="00397626" w:rsidRPr="00272241">
        <w:rPr>
          <w:rFonts w:asciiTheme="minorHAnsi" w:hAnsiTheme="minorHAnsi"/>
        </w:rPr>
        <w:instrText xml:space="preserve"> XE "third-party logistics provider" </w:instrText>
      </w:r>
      <w:r w:rsidR="00397626" w:rsidRPr="00272241">
        <w:rPr>
          <w:rFonts w:asciiTheme="minorHAnsi" w:hAnsiTheme="minorHAnsi"/>
        </w:rPr>
        <w:fldChar w:fldCharType="end"/>
      </w:r>
      <w:r w:rsidR="00B12407" w:rsidRPr="00272241">
        <w:rPr>
          <w:rFonts w:asciiTheme="minorHAnsi" w:hAnsiTheme="minorHAnsi"/>
        </w:rPr>
        <w:t>” means an entity that:</w:t>
      </w:r>
    </w:p>
    <w:p w14:paraId="36E86E62" w14:textId="77777777" w:rsidR="00B12407" w:rsidRPr="00272241" w:rsidRDefault="00B12407" w:rsidP="002C5299">
      <w:pPr>
        <w:pStyle w:val="1"/>
        <w:numPr>
          <w:ilvl w:val="1"/>
          <w:numId w:val="86"/>
        </w:numPr>
        <w:rPr>
          <w:rFonts w:asciiTheme="minorHAnsi" w:hAnsiTheme="minorHAnsi"/>
        </w:rPr>
      </w:pPr>
      <w:r w:rsidRPr="00272241">
        <w:rPr>
          <w:rFonts w:asciiTheme="minorHAnsi" w:hAnsiTheme="minorHAnsi"/>
        </w:rPr>
        <w:t>Provides or coordinates warehousing, Distribution</w:t>
      </w:r>
      <w:r w:rsidR="00397626" w:rsidRPr="00272241">
        <w:rPr>
          <w:rFonts w:asciiTheme="minorHAnsi" w:hAnsiTheme="minorHAnsi"/>
        </w:rPr>
        <w:fldChar w:fldCharType="begin"/>
      </w:r>
      <w:r w:rsidR="00397626" w:rsidRPr="00272241">
        <w:rPr>
          <w:rFonts w:asciiTheme="minorHAnsi" w:hAnsiTheme="minorHAnsi"/>
        </w:rPr>
        <w:instrText xml:space="preserve"> XE "distribute" </w:instrText>
      </w:r>
      <w:r w:rsidR="00397626" w:rsidRPr="00272241">
        <w:rPr>
          <w:rFonts w:asciiTheme="minorHAnsi" w:hAnsiTheme="minorHAnsi"/>
        </w:rPr>
        <w:fldChar w:fldCharType="end"/>
      </w:r>
      <w:r w:rsidRPr="00272241">
        <w:rPr>
          <w:rFonts w:asciiTheme="minorHAnsi" w:hAnsiTheme="minorHAnsi"/>
        </w:rPr>
        <w:t>, or other services on behalf of a Manufacturer, but does not take title to the Prescription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Pr="00272241">
        <w:rPr>
          <w:rFonts w:asciiTheme="minorHAnsi" w:hAnsiTheme="minorHAnsi"/>
        </w:rPr>
        <w:t xml:space="preserve"> or have general responsibility to direct the Prescription Drug’s sale or disposition; and</w:t>
      </w:r>
    </w:p>
    <w:p w14:paraId="79F15287" w14:textId="18A3131D" w:rsidR="00E87367" w:rsidRPr="00272241" w:rsidRDefault="00B12407" w:rsidP="002C5299">
      <w:pPr>
        <w:pStyle w:val="1"/>
        <w:numPr>
          <w:ilvl w:val="1"/>
          <w:numId w:val="86"/>
        </w:numPr>
        <w:rPr>
          <w:rFonts w:asciiTheme="minorHAnsi" w:hAnsiTheme="minorHAnsi"/>
        </w:rPr>
      </w:pPr>
      <w:r w:rsidRPr="00272241">
        <w:rPr>
          <w:rFonts w:asciiTheme="minorHAnsi" w:hAnsiTheme="minorHAnsi"/>
        </w:rPr>
        <w:t xml:space="preserve">Is licensed as a </w:t>
      </w:r>
      <w:r w:rsidR="00397626" w:rsidRPr="00272241">
        <w:rPr>
          <w:rFonts w:asciiTheme="minorHAnsi" w:hAnsiTheme="minorHAnsi"/>
        </w:rPr>
        <w:fldChar w:fldCharType="begin"/>
      </w:r>
      <w:r w:rsidR="00397626" w:rsidRPr="00272241">
        <w:rPr>
          <w:rFonts w:asciiTheme="minorHAnsi" w:hAnsiTheme="minorHAnsi"/>
        </w:rPr>
        <w:instrText xml:space="preserve"> XE "wholesale distribution" </w:instrText>
      </w:r>
      <w:r w:rsidR="00397626" w:rsidRPr="00272241">
        <w:rPr>
          <w:rFonts w:asciiTheme="minorHAnsi" w:hAnsiTheme="minorHAnsi"/>
        </w:rPr>
        <w:fldChar w:fldCharType="end"/>
      </w:r>
      <w:r w:rsidR="00A306F3" w:rsidRPr="00272241">
        <w:rPr>
          <w:rFonts w:asciiTheme="minorHAnsi" w:hAnsiTheme="minorHAnsi"/>
        </w:rPr>
        <w:t>Third-Party Logistics Provider</w:t>
      </w:r>
      <w:r w:rsidR="00737A72" w:rsidRPr="00272241">
        <w:rPr>
          <w:rFonts w:asciiTheme="minorHAnsi" w:hAnsiTheme="minorHAnsi"/>
        </w:rPr>
        <w:fldChar w:fldCharType="begin"/>
      </w:r>
      <w:r w:rsidR="00737A72" w:rsidRPr="00272241">
        <w:rPr>
          <w:rFonts w:asciiTheme="minorHAnsi" w:hAnsiTheme="minorHAnsi"/>
        </w:rPr>
        <w:instrText xml:space="preserve"> XE "third-party logistics provider" </w:instrText>
      </w:r>
      <w:r w:rsidR="00737A72" w:rsidRPr="00272241">
        <w:rPr>
          <w:rFonts w:asciiTheme="minorHAnsi" w:hAnsiTheme="minorHAnsi"/>
        </w:rPr>
        <w:fldChar w:fldCharType="end"/>
      </w:r>
      <w:r w:rsidRPr="00272241">
        <w:rPr>
          <w:rFonts w:asciiTheme="minorHAnsi" w:hAnsiTheme="minorHAnsi"/>
        </w:rPr>
        <w:t>.</w:t>
      </w:r>
    </w:p>
    <w:p w14:paraId="3924F5BC" w14:textId="58EE7486" w:rsidR="00E87367" w:rsidRPr="00272241" w:rsidRDefault="00E87367" w:rsidP="002C5299">
      <w:pPr>
        <w:pStyle w:val="a"/>
        <w:numPr>
          <w:ilvl w:val="0"/>
          <w:numId w:val="86"/>
        </w:numPr>
        <w:rPr>
          <w:rFonts w:asciiTheme="minorHAnsi" w:hAnsiTheme="minorHAnsi"/>
        </w:rPr>
      </w:pPr>
      <w:r w:rsidRPr="00272241">
        <w:rPr>
          <w:rFonts w:asciiTheme="minorHAnsi" w:hAnsiTheme="minorHAnsi"/>
        </w:rPr>
        <w:t>“Trading Partner” means:</w:t>
      </w:r>
    </w:p>
    <w:p w14:paraId="25D93CD5" w14:textId="65E8CE4B" w:rsidR="00CF53C0" w:rsidRPr="00272241" w:rsidRDefault="00E87367" w:rsidP="002C5299">
      <w:pPr>
        <w:pStyle w:val="a"/>
        <w:numPr>
          <w:ilvl w:val="1"/>
          <w:numId w:val="86"/>
        </w:numPr>
        <w:rPr>
          <w:rFonts w:asciiTheme="minorHAnsi" w:hAnsiTheme="minorHAnsi"/>
        </w:rPr>
      </w:pPr>
      <w:r w:rsidRPr="00272241">
        <w:rPr>
          <w:rFonts w:asciiTheme="minorHAnsi" w:hAnsiTheme="minorHAnsi"/>
        </w:rPr>
        <w:t xml:space="preserve">a Manufacturer, </w:t>
      </w:r>
      <w:proofErr w:type="spellStart"/>
      <w:r w:rsidRPr="00272241">
        <w:rPr>
          <w:rFonts w:asciiTheme="minorHAnsi" w:hAnsiTheme="minorHAnsi"/>
        </w:rPr>
        <w:t>Repackager</w:t>
      </w:r>
      <w:proofErr w:type="spellEnd"/>
      <w:r w:rsidR="00474B04" w:rsidRPr="00272241">
        <w:rPr>
          <w:rFonts w:asciiTheme="minorHAnsi" w:hAnsiTheme="minorHAnsi"/>
        </w:rPr>
        <w:fldChar w:fldCharType="begin"/>
      </w:r>
      <w:r w:rsidR="00474B04" w:rsidRPr="00272241">
        <w:rPr>
          <w:rFonts w:asciiTheme="minorHAnsi" w:hAnsiTheme="minorHAnsi"/>
        </w:rPr>
        <w:instrText xml:space="preserve"> XE "repackage" </w:instrText>
      </w:r>
      <w:r w:rsidR="00474B04" w:rsidRPr="00272241">
        <w:rPr>
          <w:rFonts w:asciiTheme="minorHAnsi" w:hAnsiTheme="minorHAnsi"/>
        </w:rPr>
        <w:fldChar w:fldCharType="end"/>
      </w:r>
      <w:r w:rsidRPr="00272241">
        <w:rPr>
          <w:rFonts w:asciiTheme="minorHAnsi" w:hAnsiTheme="minorHAnsi"/>
        </w:rPr>
        <w:t>, Wholesale Distributor</w:t>
      </w:r>
      <w:r w:rsidR="00410716" w:rsidRPr="00272241">
        <w:rPr>
          <w:rFonts w:asciiTheme="minorHAnsi" w:hAnsiTheme="minorHAnsi"/>
        </w:rPr>
        <w:fldChar w:fldCharType="begin"/>
      </w:r>
      <w:r w:rsidR="00410716" w:rsidRPr="00272241">
        <w:rPr>
          <w:rFonts w:asciiTheme="minorHAnsi" w:hAnsiTheme="minorHAnsi"/>
        </w:rPr>
        <w:instrText xml:space="preserve"> XE "wholesale distribution" </w:instrText>
      </w:r>
      <w:r w:rsidR="00410716" w:rsidRPr="00272241">
        <w:rPr>
          <w:rFonts w:asciiTheme="minorHAnsi" w:hAnsiTheme="minorHAnsi"/>
        </w:rPr>
        <w:fldChar w:fldCharType="end"/>
      </w:r>
      <w:r w:rsidRPr="00272241">
        <w:rPr>
          <w:rFonts w:asciiTheme="minorHAnsi" w:hAnsiTheme="minorHAnsi"/>
        </w:rPr>
        <w:t>, or Dispenser</w:t>
      </w:r>
      <w:r w:rsidR="00737A72" w:rsidRPr="00272241">
        <w:rPr>
          <w:rFonts w:asciiTheme="minorHAnsi" w:hAnsiTheme="minorHAnsi"/>
        </w:rPr>
        <w:fldChar w:fldCharType="begin"/>
      </w:r>
      <w:r w:rsidR="00737A72" w:rsidRPr="00272241">
        <w:rPr>
          <w:rFonts w:asciiTheme="minorHAnsi" w:hAnsiTheme="minorHAnsi"/>
        </w:rPr>
        <w:instrText xml:space="preserve"> XE "dispense" </w:instrText>
      </w:r>
      <w:r w:rsidR="00737A72" w:rsidRPr="00272241">
        <w:rPr>
          <w:rFonts w:asciiTheme="minorHAnsi" w:hAnsiTheme="minorHAnsi"/>
        </w:rPr>
        <w:fldChar w:fldCharType="end"/>
      </w:r>
      <w:r w:rsidRPr="00272241">
        <w:rPr>
          <w:rFonts w:asciiTheme="minorHAnsi" w:hAnsiTheme="minorHAnsi"/>
        </w:rPr>
        <w:t xml:space="preserve"> from whom a Manufacturer, </w:t>
      </w:r>
      <w:proofErr w:type="spellStart"/>
      <w:r w:rsidRPr="00272241">
        <w:rPr>
          <w:rFonts w:asciiTheme="minorHAnsi" w:hAnsiTheme="minorHAnsi"/>
        </w:rPr>
        <w:t>Repackager</w:t>
      </w:r>
      <w:proofErr w:type="spellEnd"/>
      <w:r w:rsidR="00474B04" w:rsidRPr="00272241">
        <w:rPr>
          <w:rFonts w:asciiTheme="minorHAnsi" w:hAnsiTheme="minorHAnsi"/>
        </w:rPr>
        <w:fldChar w:fldCharType="begin"/>
      </w:r>
      <w:r w:rsidR="00474B04" w:rsidRPr="00272241">
        <w:rPr>
          <w:rFonts w:asciiTheme="minorHAnsi" w:hAnsiTheme="minorHAnsi"/>
        </w:rPr>
        <w:instrText xml:space="preserve"> XE "repackage" </w:instrText>
      </w:r>
      <w:r w:rsidR="00474B04" w:rsidRPr="00272241">
        <w:rPr>
          <w:rFonts w:asciiTheme="minorHAnsi" w:hAnsiTheme="minorHAnsi"/>
        </w:rPr>
        <w:fldChar w:fldCharType="end"/>
      </w:r>
      <w:r w:rsidRPr="00272241">
        <w:rPr>
          <w:rFonts w:asciiTheme="minorHAnsi" w:hAnsiTheme="minorHAnsi"/>
        </w:rPr>
        <w:t>, Wholesale Distributor</w:t>
      </w:r>
      <w:r w:rsidR="00410716" w:rsidRPr="00272241">
        <w:rPr>
          <w:rFonts w:asciiTheme="minorHAnsi" w:hAnsiTheme="minorHAnsi"/>
        </w:rPr>
        <w:fldChar w:fldCharType="begin"/>
      </w:r>
      <w:r w:rsidR="00410716" w:rsidRPr="00272241">
        <w:rPr>
          <w:rFonts w:asciiTheme="minorHAnsi" w:hAnsiTheme="minorHAnsi"/>
        </w:rPr>
        <w:instrText xml:space="preserve"> XE "wholesale distribution" </w:instrText>
      </w:r>
      <w:r w:rsidR="00410716" w:rsidRPr="00272241">
        <w:rPr>
          <w:rFonts w:asciiTheme="minorHAnsi" w:hAnsiTheme="minorHAnsi"/>
        </w:rPr>
        <w:fldChar w:fldCharType="end"/>
      </w:r>
      <w:r w:rsidRPr="00272241">
        <w:rPr>
          <w:rFonts w:asciiTheme="minorHAnsi" w:hAnsiTheme="minorHAnsi"/>
        </w:rPr>
        <w:t>, or Dispenser</w:t>
      </w:r>
      <w:r w:rsidR="00737A72" w:rsidRPr="00272241">
        <w:rPr>
          <w:rFonts w:asciiTheme="minorHAnsi" w:hAnsiTheme="minorHAnsi"/>
        </w:rPr>
        <w:fldChar w:fldCharType="begin"/>
      </w:r>
      <w:r w:rsidR="00737A72" w:rsidRPr="00272241">
        <w:rPr>
          <w:rFonts w:asciiTheme="minorHAnsi" w:hAnsiTheme="minorHAnsi"/>
        </w:rPr>
        <w:instrText xml:space="preserve"> XE "dispense" </w:instrText>
      </w:r>
      <w:r w:rsidR="00737A72" w:rsidRPr="00272241">
        <w:rPr>
          <w:rFonts w:asciiTheme="minorHAnsi" w:hAnsiTheme="minorHAnsi"/>
        </w:rPr>
        <w:fldChar w:fldCharType="end"/>
      </w:r>
      <w:r w:rsidRPr="00272241">
        <w:rPr>
          <w:rFonts w:asciiTheme="minorHAnsi" w:hAnsiTheme="minorHAnsi"/>
        </w:rPr>
        <w:t xml:space="preserve"> accepts direct ownership of a </w:t>
      </w:r>
      <w:r w:rsidR="00CF53C0" w:rsidRPr="00272241">
        <w:rPr>
          <w:rFonts w:asciiTheme="minorHAnsi" w:hAnsiTheme="minorHAnsi"/>
        </w:rPr>
        <w:t>P</w:t>
      </w:r>
      <w:r w:rsidRPr="00272241">
        <w:rPr>
          <w:rFonts w:asciiTheme="minorHAnsi" w:hAnsiTheme="minorHAnsi"/>
        </w:rPr>
        <w:t>roduc</w:t>
      </w:r>
      <w:r w:rsidR="00CF53C0" w:rsidRPr="00272241">
        <w:rPr>
          <w:rFonts w:asciiTheme="minorHAnsi" w:hAnsiTheme="minorHAnsi"/>
        </w:rPr>
        <w:t>t</w:t>
      </w:r>
      <w:r w:rsidRPr="00272241">
        <w:rPr>
          <w:rFonts w:asciiTheme="minorHAnsi" w:hAnsiTheme="minorHAnsi"/>
        </w:rPr>
        <w:t xml:space="preserve"> or to whom a Manufacturer, </w:t>
      </w:r>
      <w:proofErr w:type="spellStart"/>
      <w:r w:rsidRPr="00272241">
        <w:rPr>
          <w:rFonts w:asciiTheme="minorHAnsi" w:hAnsiTheme="minorHAnsi"/>
        </w:rPr>
        <w:t>Repack</w:t>
      </w:r>
      <w:r w:rsidR="00815F85" w:rsidRPr="00272241">
        <w:rPr>
          <w:rFonts w:asciiTheme="minorHAnsi" w:hAnsiTheme="minorHAnsi"/>
        </w:rPr>
        <w:t>ag</w:t>
      </w:r>
      <w:r w:rsidRPr="00272241">
        <w:rPr>
          <w:rFonts w:asciiTheme="minorHAnsi" w:hAnsiTheme="minorHAnsi"/>
        </w:rPr>
        <w:t>er</w:t>
      </w:r>
      <w:proofErr w:type="spellEnd"/>
      <w:r w:rsidR="00474B04" w:rsidRPr="00272241">
        <w:rPr>
          <w:rFonts w:asciiTheme="minorHAnsi" w:hAnsiTheme="minorHAnsi"/>
        </w:rPr>
        <w:fldChar w:fldCharType="begin"/>
      </w:r>
      <w:r w:rsidR="00474B04" w:rsidRPr="00272241">
        <w:rPr>
          <w:rFonts w:asciiTheme="minorHAnsi" w:hAnsiTheme="minorHAnsi"/>
        </w:rPr>
        <w:instrText xml:space="preserve"> XE "repackage" </w:instrText>
      </w:r>
      <w:r w:rsidR="00474B04" w:rsidRPr="00272241">
        <w:rPr>
          <w:rFonts w:asciiTheme="minorHAnsi" w:hAnsiTheme="minorHAnsi"/>
        </w:rPr>
        <w:fldChar w:fldCharType="end"/>
      </w:r>
      <w:r w:rsidRPr="00272241">
        <w:rPr>
          <w:rFonts w:asciiTheme="minorHAnsi" w:hAnsiTheme="minorHAnsi"/>
        </w:rPr>
        <w:t>, Wholesale Distributor</w:t>
      </w:r>
      <w:r w:rsidR="00410716" w:rsidRPr="00272241">
        <w:rPr>
          <w:rFonts w:asciiTheme="minorHAnsi" w:hAnsiTheme="minorHAnsi"/>
        </w:rPr>
        <w:fldChar w:fldCharType="begin"/>
      </w:r>
      <w:r w:rsidR="00410716" w:rsidRPr="00272241">
        <w:rPr>
          <w:rFonts w:asciiTheme="minorHAnsi" w:hAnsiTheme="minorHAnsi"/>
        </w:rPr>
        <w:instrText xml:space="preserve"> XE "wholesale distribution" </w:instrText>
      </w:r>
      <w:r w:rsidR="00410716" w:rsidRPr="00272241">
        <w:rPr>
          <w:rFonts w:asciiTheme="minorHAnsi" w:hAnsiTheme="minorHAnsi"/>
        </w:rPr>
        <w:fldChar w:fldCharType="end"/>
      </w:r>
      <w:r w:rsidRPr="00272241">
        <w:rPr>
          <w:rFonts w:asciiTheme="minorHAnsi" w:hAnsiTheme="minorHAnsi"/>
        </w:rPr>
        <w:t xml:space="preserve">, or </w:t>
      </w:r>
      <w:r w:rsidR="00815F85" w:rsidRPr="00272241">
        <w:rPr>
          <w:rFonts w:asciiTheme="minorHAnsi" w:hAnsiTheme="minorHAnsi"/>
        </w:rPr>
        <w:t>D</w:t>
      </w:r>
      <w:r w:rsidRPr="00272241">
        <w:rPr>
          <w:rFonts w:asciiTheme="minorHAnsi" w:hAnsiTheme="minorHAnsi"/>
        </w:rPr>
        <w:t xml:space="preserve">ispenser transfers direct ownership of a </w:t>
      </w:r>
      <w:r w:rsidR="00CF53C0" w:rsidRPr="00272241">
        <w:rPr>
          <w:rFonts w:asciiTheme="minorHAnsi" w:hAnsiTheme="minorHAnsi"/>
        </w:rPr>
        <w:t>P</w:t>
      </w:r>
      <w:r w:rsidRPr="00272241">
        <w:rPr>
          <w:rFonts w:asciiTheme="minorHAnsi" w:hAnsiTheme="minorHAnsi"/>
        </w:rPr>
        <w:t>roduct; or</w:t>
      </w:r>
    </w:p>
    <w:p w14:paraId="4EF92B3F" w14:textId="7A4FA355" w:rsidR="00E87367" w:rsidRPr="00272241" w:rsidRDefault="00CF53C0" w:rsidP="002C5299">
      <w:pPr>
        <w:pStyle w:val="a"/>
        <w:numPr>
          <w:ilvl w:val="1"/>
          <w:numId w:val="86"/>
        </w:numPr>
        <w:rPr>
          <w:rFonts w:asciiTheme="minorHAnsi" w:hAnsiTheme="minorHAnsi"/>
        </w:rPr>
      </w:pPr>
      <w:r w:rsidRPr="00272241">
        <w:rPr>
          <w:rFonts w:asciiTheme="minorHAnsi" w:hAnsiTheme="minorHAnsi"/>
        </w:rPr>
        <w:t>a Third-Party Logistics Provider</w:t>
      </w:r>
      <w:r w:rsidR="00737A72" w:rsidRPr="00272241">
        <w:rPr>
          <w:rFonts w:asciiTheme="minorHAnsi" w:hAnsiTheme="minorHAnsi"/>
        </w:rPr>
        <w:fldChar w:fldCharType="begin"/>
      </w:r>
      <w:r w:rsidR="00737A72" w:rsidRPr="00272241">
        <w:rPr>
          <w:rFonts w:asciiTheme="minorHAnsi" w:hAnsiTheme="minorHAnsi"/>
        </w:rPr>
        <w:instrText xml:space="preserve"> XE "third-party logistics provider" </w:instrText>
      </w:r>
      <w:r w:rsidR="00737A72" w:rsidRPr="00272241">
        <w:rPr>
          <w:rFonts w:asciiTheme="minorHAnsi" w:hAnsiTheme="minorHAnsi"/>
        </w:rPr>
        <w:fldChar w:fldCharType="end"/>
      </w:r>
      <w:r w:rsidRPr="00272241">
        <w:rPr>
          <w:rFonts w:asciiTheme="minorHAnsi" w:hAnsiTheme="minorHAnsi"/>
        </w:rPr>
        <w:t xml:space="preserve"> from whom a Manufacturer, </w:t>
      </w:r>
      <w:proofErr w:type="spellStart"/>
      <w:r w:rsidRPr="00272241">
        <w:rPr>
          <w:rFonts w:asciiTheme="minorHAnsi" w:hAnsiTheme="minorHAnsi"/>
        </w:rPr>
        <w:t>Repack</w:t>
      </w:r>
      <w:r w:rsidR="00815F85" w:rsidRPr="00272241">
        <w:rPr>
          <w:rFonts w:asciiTheme="minorHAnsi" w:hAnsiTheme="minorHAnsi"/>
        </w:rPr>
        <w:t>ag</w:t>
      </w:r>
      <w:r w:rsidRPr="00272241">
        <w:rPr>
          <w:rFonts w:asciiTheme="minorHAnsi" w:hAnsiTheme="minorHAnsi"/>
        </w:rPr>
        <w:t>er</w:t>
      </w:r>
      <w:proofErr w:type="spellEnd"/>
      <w:r w:rsidR="00474B04" w:rsidRPr="00272241">
        <w:rPr>
          <w:rFonts w:asciiTheme="minorHAnsi" w:hAnsiTheme="minorHAnsi"/>
        </w:rPr>
        <w:fldChar w:fldCharType="begin"/>
      </w:r>
      <w:r w:rsidR="00474B04" w:rsidRPr="00272241">
        <w:rPr>
          <w:rFonts w:asciiTheme="minorHAnsi" w:hAnsiTheme="minorHAnsi"/>
        </w:rPr>
        <w:instrText xml:space="preserve"> XE "repackage" </w:instrText>
      </w:r>
      <w:r w:rsidR="00474B04" w:rsidRPr="00272241">
        <w:rPr>
          <w:rFonts w:asciiTheme="minorHAnsi" w:hAnsiTheme="minorHAnsi"/>
        </w:rPr>
        <w:fldChar w:fldCharType="end"/>
      </w:r>
      <w:r w:rsidRPr="00272241">
        <w:rPr>
          <w:rFonts w:asciiTheme="minorHAnsi" w:hAnsiTheme="minorHAnsi"/>
        </w:rPr>
        <w:t>, Wholesale Distributor</w:t>
      </w:r>
      <w:r w:rsidR="00410716" w:rsidRPr="00272241">
        <w:rPr>
          <w:rFonts w:asciiTheme="minorHAnsi" w:hAnsiTheme="minorHAnsi"/>
        </w:rPr>
        <w:fldChar w:fldCharType="begin"/>
      </w:r>
      <w:r w:rsidR="00410716" w:rsidRPr="00272241">
        <w:rPr>
          <w:rFonts w:asciiTheme="minorHAnsi" w:hAnsiTheme="minorHAnsi"/>
        </w:rPr>
        <w:instrText xml:space="preserve"> XE "wholesale distribution" </w:instrText>
      </w:r>
      <w:r w:rsidR="00410716" w:rsidRPr="00272241">
        <w:rPr>
          <w:rFonts w:asciiTheme="minorHAnsi" w:hAnsiTheme="minorHAnsi"/>
        </w:rPr>
        <w:fldChar w:fldCharType="end"/>
      </w:r>
      <w:r w:rsidRPr="00272241">
        <w:rPr>
          <w:rFonts w:asciiTheme="minorHAnsi" w:hAnsiTheme="minorHAnsi"/>
        </w:rPr>
        <w:t>, or Dispenser</w:t>
      </w:r>
      <w:r w:rsidR="00737A72" w:rsidRPr="00272241">
        <w:rPr>
          <w:rFonts w:asciiTheme="minorHAnsi" w:hAnsiTheme="minorHAnsi"/>
        </w:rPr>
        <w:fldChar w:fldCharType="begin"/>
      </w:r>
      <w:r w:rsidR="00737A72" w:rsidRPr="00272241">
        <w:rPr>
          <w:rFonts w:asciiTheme="minorHAnsi" w:hAnsiTheme="minorHAnsi"/>
        </w:rPr>
        <w:instrText xml:space="preserve"> XE "dispense" </w:instrText>
      </w:r>
      <w:r w:rsidR="00737A72" w:rsidRPr="00272241">
        <w:rPr>
          <w:rFonts w:asciiTheme="minorHAnsi" w:hAnsiTheme="minorHAnsi"/>
        </w:rPr>
        <w:fldChar w:fldCharType="end"/>
      </w:r>
      <w:r w:rsidRPr="00272241">
        <w:rPr>
          <w:rFonts w:asciiTheme="minorHAnsi" w:hAnsiTheme="minorHAnsi"/>
        </w:rPr>
        <w:t xml:space="preserve"> accepts direct possession of a Product or to whom a Manufacturer, </w:t>
      </w:r>
      <w:proofErr w:type="spellStart"/>
      <w:r w:rsidRPr="00272241">
        <w:rPr>
          <w:rFonts w:asciiTheme="minorHAnsi" w:hAnsiTheme="minorHAnsi"/>
        </w:rPr>
        <w:t>Repackager</w:t>
      </w:r>
      <w:proofErr w:type="spellEnd"/>
      <w:r w:rsidR="00474B04" w:rsidRPr="00272241">
        <w:rPr>
          <w:rFonts w:asciiTheme="minorHAnsi" w:hAnsiTheme="minorHAnsi"/>
        </w:rPr>
        <w:fldChar w:fldCharType="begin"/>
      </w:r>
      <w:r w:rsidR="00474B04" w:rsidRPr="00272241">
        <w:rPr>
          <w:rFonts w:asciiTheme="minorHAnsi" w:hAnsiTheme="minorHAnsi"/>
        </w:rPr>
        <w:instrText xml:space="preserve"> XE "repackage" </w:instrText>
      </w:r>
      <w:r w:rsidR="00474B04" w:rsidRPr="00272241">
        <w:rPr>
          <w:rFonts w:asciiTheme="minorHAnsi" w:hAnsiTheme="minorHAnsi"/>
        </w:rPr>
        <w:fldChar w:fldCharType="end"/>
      </w:r>
      <w:r w:rsidRPr="00272241">
        <w:rPr>
          <w:rFonts w:asciiTheme="minorHAnsi" w:hAnsiTheme="minorHAnsi"/>
        </w:rPr>
        <w:t>, Wholesale Distributor</w:t>
      </w:r>
      <w:r w:rsidR="00410716" w:rsidRPr="00272241">
        <w:rPr>
          <w:rFonts w:asciiTheme="minorHAnsi" w:hAnsiTheme="minorHAnsi"/>
        </w:rPr>
        <w:fldChar w:fldCharType="begin"/>
      </w:r>
      <w:r w:rsidR="00410716" w:rsidRPr="00272241">
        <w:rPr>
          <w:rFonts w:asciiTheme="minorHAnsi" w:hAnsiTheme="minorHAnsi"/>
        </w:rPr>
        <w:instrText xml:space="preserve"> XE "wholesale distribution" </w:instrText>
      </w:r>
      <w:r w:rsidR="00410716" w:rsidRPr="00272241">
        <w:rPr>
          <w:rFonts w:asciiTheme="minorHAnsi" w:hAnsiTheme="minorHAnsi"/>
        </w:rPr>
        <w:fldChar w:fldCharType="end"/>
      </w:r>
      <w:r w:rsidRPr="00272241">
        <w:rPr>
          <w:rFonts w:asciiTheme="minorHAnsi" w:hAnsiTheme="minorHAnsi"/>
        </w:rPr>
        <w:t>, or Dispenser</w:t>
      </w:r>
      <w:r w:rsidR="00737A72" w:rsidRPr="00272241">
        <w:rPr>
          <w:rFonts w:asciiTheme="minorHAnsi" w:hAnsiTheme="minorHAnsi"/>
        </w:rPr>
        <w:fldChar w:fldCharType="begin"/>
      </w:r>
      <w:r w:rsidR="00737A72" w:rsidRPr="00272241">
        <w:rPr>
          <w:rFonts w:asciiTheme="minorHAnsi" w:hAnsiTheme="minorHAnsi"/>
        </w:rPr>
        <w:instrText xml:space="preserve"> XE "dispense" </w:instrText>
      </w:r>
      <w:r w:rsidR="00737A72" w:rsidRPr="00272241">
        <w:rPr>
          <w:rFonts w:asciiTheme="minorHAnsi" w:hAnsiTheme="minorHAnsi"/>
        </w:rPr>
        <w:fldChar w:fldCharType="end"/>
      </w:r>
      <w:r w:rsidRPr="00272241">
        <w:rPr>
          <w:rFonts w:asciiTheme="minorHAnsi" w:hAnsiTheme="minorHAnsi"/>
        </w:rPr>
        <w:t xml:space="preserve"> transfers direct possession of a Product.</w:t>
      </w:r>
      <w:r w:rsidR="00E87367" w:rsidRPr="00272241">
        <w:rPr>
          <w:rFonts w:asciiTheme="minorHAnsi" w:hAnsiTheme="minorHAnsi"/>
        </w:rPr>
        <w:t xml:space="preserve">   </w:t>
      </w:r>
    </w:p>
    <w:p w14:paraId="25B4D7D7" w14:textId="75CEDC06" w:rsidR="00CF53C0" w:rsidRPr="00272241" w:rsidRDefault="00CF53C0" w:rsidP="002C5299">
      <w:pPr>
        <w:pStyle w:val="a"/>
        <w:numPr>
          <w:ilvl w:val="0"/>
          <w:numId w:val="86"/>
        </w:numPr>
        <w:rPr>
          <w:rFonts w:asciiTheme="minorHAnsi" w:hAnsiTheme="minorHAnsi"/>
        </w:rPr>
      </w:pPr>
      <w:r w:rsidRPr="00272241">
        <w:rPr>
          <w:rFonts w:asciiTheme="minorHAnsi" w:hAnsiTheme="minorHAnsi"/>
        </w:rPr>
        <w:t>“Tra</w:t>
      </w:r>
      <w:r w:rsidR="00675C3E" w:rsidRPr="00272241">
        <w:rPr>
          <w:rFonts w:asciiTheme="minorHAnsi" w:hAnsiTheme="minorHAnsi"/>
        </w:rPr>
        <w:t>n</w:t>
      </w:r>
      <w:r w:rsidRPr="00272241">
        <w:rPr>
          <w:rFonts w:asciiTheme="minorHAnsi" w:hAnsiTheme="minorHAnsi"/>
        </w:rPr>
        <w:t>saction” means the transfer of Product between Persons in which a change of ownership occurs. Transaction does not include:</w:t>
      </w:r>
    </w:p>
    <w:p w14:paraId="250BC1FA" w14:textId="0D9109B0" w:rsidR="00CF53C0" w:rsidRPr="00272241" w:rsidRDefault="00CF53C0" w:rsidP="002C5299">
      <w:pPr>
        <w:pStyle w:val="a"/>
        <w:numPr>
          <w:ilvl w:val="1"/>
          <w:numId w:val="86"/>
        </w:numPr>
        <w:rPr>
          <w:rFonts w:asciiTheme="minorHAnsi" w:hAnsiTheme="minorHAnsi"/>
        </w:rPr>
      </w:pPr>
      <w:r w:rsidRPr="00272241">
        <w:rPr>
          <w:rFonts w:asciiTheme="minorHAnsi" w:hAnsiTheme="minorHAnsi"/>
        </w:rPr>
        <w:t xml:space="preserve">intracompany </w:t>
      </w:r>
      <w:r w:rsidR="00815F85" w:rsidRPr="00272241">
        <w:rPr>
          <w:rFonts w:asciiTheme="minorHAnsi" w:hAnsiTheme="minorHAnsi"/>
        </w:rPr>
        <w:t>D</w:t>
      </w:r>
      <w:r w:rsidRPr="00272241">
        <w:rPr>
          <w:rFonts w:asciiTheme="minorHAnsi" w:hAnsiTheme="minorHAnsi"/>
        </w:rPr>
        <w:t>istribution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any Product between </w:t>
      </w:r>
      <w:r w:rsidR="00531AA4" w:rsidRPr="00272241">
        <w:rPr>
          <w:rFonts w:asciiTheme="minorHAnsi" w:hAnsiTheme="minorHAnsi"/>
        </w:rPr>
        <w:t>members</w:t>
      </w:r>
      <w:r w:rsidRPr="00272241">
        <w:rPr>
          <w:rFonts w:asciiTheme="minorHAnsi" w:hAnsiTheme="minorHAnsi"/>
        </w:rPr>
        <w:t xml:space="preserve"> of an affiliate or within a Manufacturer;</w:t>
      </w:r>
    </w:p>
    <w:p w14:paraId="35023537" w14:textId="0DE7902E" w:rsidR="00CF53C0" w:rsidRPr="00272241" w:rsidRDefault="00CF53C0"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a Product among hospitals or other </w:t>
      </w:r>
      <w:r w:rsidR="00815F85" w:rsidRPr="00272241">
        <w:rPr>
          <w:rFonts w:asciiTheme="minorHAnsi" w:hAnsiTheme="minorHAnsi"/>
        </w:rPr>
        <w:t>H</w:t>
      </w:r>
      <w:r w:rsidRPr="00272241">
        <w:rPr>
          <w:rFonts w:asciiTheme="minorHAnsi" w:hAnsiTheme="minorHAnsi"/>
        </w:rPr>
        <w:t xml:space="preserve">ealth </w:t>
      </w:r>
      <w:r w:rsidR="00815F85" w:rsidRPr="00272241">
        <w:rPr>
          <w:rFonts w:asciiTheme="minorHAnsi" w:hAnsiTheme="minorHAnsi"/>
        </w:rPr>
        <w:t>C</w:t>
      </w:r>
      <w:r w:rsidRPr="00272241">
        <w:rPr>
          <w:rFonts w:asciiTheme="minorHAnsi" w:hAnsiTheme="minorHAnsi"/>
        </w:rPr>
        <w:t xml:space="preserve">are </w:t>
      </w:r>
      <w:r w:rsidR="00815F85" w:rsidRPr="00272241">
        <w:rPr>
          <w:rFonts w:asciiTheme="minorHAnsi" w:hAnsiTheme="minorHAnsi"/>
        </w:rPr>
        <w:t>E</w:t>
      </w:r>
      <w:r w:rsidRPr="00272241">
        <w:rPr>
          <w:rFonts w:asciiTheme="minorHAnsi" w:hAnsiTheme="minorHAnsi"/>
        </w:rPr>
        <w:t>ntities that are under common control;</w:t>
      </w:r>
    </w:p>
    <w:p w14:paraId="55BB6A08" w14:textId="49878AC8" w:rsidR="00CF53C0" w:rsidRPr="00272241" w:rsidRDefault="00CF53C0"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a Product for </w:t>
      </w:r>
      <w:r w:rsidR="00BA6943" w:rsidRPr="00272241">
        <w:rPr>
          <w:rFonts w:asciiTheme="minorHAnsi" w:hAnsiTheme="minorHAnsi"/>
        </w:rPr>
        <w:t>E</w:t>
      </w:r>
      <w:r w:rsidRPr="00272241">
        <w:rPr>
          <w:rFonts w:asciiTheme="minorHAnsi" w:hAnsiTheme="minorHAnsi"/>
        </w:rPr>
        <w:t xml:space="preserve">mergency </w:t>
      </w:r>
      <w:r w:rsidR="00BA6943" w:rsidRPr="00272241">
        <w:rPr>
          <w:rFonts w:asciiTheme="minorHAnsi" w:hAnsiTheme="minorHAnsi"/>
        </w:rPr>
        <w:t>M</w:t>
      </w:r>
      <w:r w:rsidRPr="00272241">
        <w:rPr>
          <w:rFonts w:asciiTheme="minorHAnsi" w:hAnsiTheme="minorHAnsi"/>
        </w:rPr>
        <w:t xml:space="preserve">edical </w:t>
      </w:r>
      <w:r w:rsidR="00BA6943" w:rsidRPr="00272241">
        <w:rPr>
          <w:rFonts w:asciiTheme="minorHAnsi" w:hAnsiTheme="minorHAnsi"/>
        </w:rPr>
        <w:t>R</w:t>
      </w:r>
      <w:r w:rsidRPr="00272241">
        <w:rPr>
          <w:rFonts w:asciiTheme="minorHAnsi" w:hAnsiTheme="minorHAnsi"/>
        </w:rPr>
        <w:t>easons</w:t>
      </w:r>
      <w:r w:rsidR="00BA6943" w:rsidRPr="00272241">
        <w:rPr>
          <w:rFonts w:asciiTheme="minorHAnsi" w:hAnsiTheme="minorHAnsi"/>
        </w:rPr>
        <w:t>,</w:t>
      </w:r>
      <w:r w:rsidRPr="00272241">
        <w:rPr>
          <w:rFonts w:asciiTheme="minorHAnsi" w:hAnsiTheme="minorHAnsi"/>
        </w:rPr>
        <w:t xml:space="preserve"> including a </w:t>
      </w:r>
      <w:r w:rsidR="00BA6943" w:rsidRPr="00272241">
        <w:rPr>
          <w:rFonts w:asciiTheme="minorHAnsi" w:hAnsiTheme="minorHAnsi"/>
        </w:rPr>
        <w:t>P</w:t>
      </w:r>
      <w:r w:rsidRPr="00272241">
        <w:rPr>
          <w:rFonts w:asciiTheme="minorHAnsi" w:hAnsiTheme="minorHAnsi"/>
        </w:rPr>
        <w:t xml:space="preserve">ublic </w:t>
      </w:r>
      <w:r w:rsidR="00BA6943" w:rsidRPr="00272241">
        <w:rPr>
          <w:rFonts w:asciiTheme="minorHAnsi" w:hAnsiTheme="minorHAnsi"/>
        </w:rPr>
        <w:t>H</w:t>
      </w:r>
      <w:r w:rsidRPr="00272241">
        <w:rPr>
          <w:rFonts w:asciiTheme="minorHAnsi" w:hAnsiTheme="minorHAnsi"/>
        </w:rPr>
        <w:t xml:space="preserve">ealth </w:t>
      </w:r>
      <w:r w:rsidR="00BA6943" w:rsidRPr="00272241">
        <w:rPr>
          <w:rFonts w:asciiTheme="minorHAnsi" w:hAnsiTheme="minorHAnsi"/>
        </w:rPr>
        <w:t>E</w:t>
      </w:r>
      <w:r w:rsidRPr="00272241">
        <w:rPr>
          <w:rFonts w:asciiTheme="minorHAnsi" w:hAnsiTheme="minorHAnsi"/>
        </w:rPr>
        <w:t xml:space="preserve">mergency declaration pursuant to State or Federal law, except that a </w:t>
      </w:r>
      <w:r w:rsidR="00BA6943" w:rsidRPr="00272241">
        <w:rPr>
          <w:rFonts w:asciiTheme="minorHAnsi" w:hAnsiTheme="minorHAnsi"/>
        </w:rPr>
        <w:t>D</w:t>
      </w:r>
      <w:r w:rsidRPr="00272241">
        <w:rPr>
          <w:rFonts w:asciiTheme="minorHAnsi" w:hAnsiTheme="minorHAnsi"/>
        </w:rPr>
        <w:t xml:space="preserve">rug shortage not caused by a </w:t>
      </w:r>
      <w:r w:rsidR="00BA6943" w:rsidRPr="00272241">
        <w:rPr>
          <w:rFonts w:asciiTheme="minorHAnsi" w:hAnsiTheme="minorHAnsi"/>
        </w:rPr>
        <w:t>P</w:t>
      </w:r>
      <w:r w:rsidRPr="00272241">
        <w:rPr>
          <w:rFonts w:asciiTheme="minorHAnsi" w:hAnsiTheme="minorHAnsi"/>
        </w:rPr>
        <w:t xml:space="preserve">ublic </w:t>
      </w:r>
      <w:r w:rsidR="00BA6943" w:rsidRPr="00272241">
        <w:rPr>
          <w:rFonts w:asciiTheme="minorHAnsi" w:hAnsiTheme="minorHAnsi"/>
        </w:rPr>
        <w:t>H</w:t>
      </w:r>
      <w:r w:rsidRPr="00272241">
        <w:rPr>
          <w:rFonts w:asciiTheme="minorHAnsi" w:hAnsiTheme="minorHAnsi"/>
        </w:rPr>
        <w:t>e</w:t>
      </w:r>
      <w:r w:rsidR="00BA6943" w:rsidRPr="00272241">
        <w:rPr>
          <w:rFonts w:asciiTheme="minorHAnsi" w:hAnsiTheme="minorHAnsi"/>
        </w:rPr>
        <w:t>a</w:t>
      </w:r>
      <w:r w:rsidRPr="00272241">
        <w:rPr>
          <w:rFonts w:asciiTheme="minorHAnsi" w:hAnsiTheme="minorHAnsi"/>
        </w:rPr>
        <w:t xml:space="preserve">lth </w:t>
      </w:r>
      <w:r w:rsidR="00BA6943" w:rsidRPr="00272241">
        <w:rPr>
          <w:rFonts w:asciiTheme="minorHAnsi" w:hAnsiTheme="minorHAnsi"/>
        </w:rPr>
        <w:t>E</w:t>
      </w:r>
      <w:r w:rsidRPr="00272241">
        <w:rPr>
          <w:rFonts w:asciiTheme="minorHAnsi" w:hAnsiTheme="minorHAnsi"/>
        </w:rPr>
        <w:t xml:space="preserve">mergency shall not constitute an </w:t>
      </w:r>
      <w:r w:rsidR="00BA6943" w:rsidRPr="00272241">
        <w:rPr>
          <w:rFonts w:asciiTheme="minorHAnsi" w:hAnsiTheme="minorHAnsi"/>
        </w:rPr>
        <w:t>E</w:t>
      </w:r>
      <w:r w:rsidRPr="00272241">
        <w:rPr>
          <w:rFonts w:asciiTheme="minorHAnsi" w:hAnsiTheme="minorHAnsi"/>
        </w:rPr>
        <w:t xml:space="preserve">mergency </w:t>
      </w:r>
      <w:r w:rsidR="00BA6943" w:rsidRPr="00272241">
        <w:rPr>
          <w:rFonts w:asciiTheme="minorHAnsi" w:hAnsiTheme="minorHAnsi"/>
        </w:rPr>
        <w:t>M</w:t>
      </w:r>
      <w:r w:rsidRPr="00272241">
        <w:rPr>
          <w:rFonts w:asciiTheme="minorHAnsi" w:hAnsiTheme="minorHAnsi"/>
        </w:rPr>
        <w:t xml:space="preserve">edical </w:t>
      </w:r>
      <w:r w:rsidR="00BA6943" w:rsidRPr="00272241">
        <w:rPr>
          <w:rFonts w:asciiTheme="minorHAnsi" w:hAnsiTheme="minorHAnsi"/>
        </w:rPr>
        <w:t>R</w:t>
      </w:r>
      <w:r w:rsidRPr="00272241">
        <w:rPr>
          <w:rFonts w:asciiTheme="minorHAnsi" w:hAnsiTheme="minorHAnsi"/>
        </w:rPr>
        <w:t>eason;</w:t>
      </w:r>
    </w:p>
    <w:p w14:paraId="49CAA6A7" w14:textId="6FE40234" w:rsidR="00CF53C0" w:rsidRPr="00272241" w:rsidRDefault="00CF53C0" w:rsidP="002C5299">
      <w:pPr>
        <w:pStyle w:val="a"/>
        <w:numPr>
          <w:ilvl w:val="1"/>
          <w:numId w:val="86"/>
        </w:numPr>
        <w:rPr>
          <w:rFonts w:asciiTheme="minorHAnsi" w:hAnsiTheme="minorHAnsi"/>
        </w:rPr>
      </w:pPr>
      <w:r w:rsidRPr="00272241">
        <w:rPr>
          <w:rFonts w:asciiTheme="minorHAnsi" w:hAnsiTheme="minorHAnsi"/>
        </w:rPr>
        <w:t>the Dispensing</w:t>
      </w:r>
      <w:r w:rsidR="00737A72" w:rsidRPr="00272241">
        <w:rPr>
          <w:rFonts w:asciiTheme="minorHAnsi" w:hAnsiTheme="minorHAnsi"/>
        </w:rPr>
        <w:fldChar w:fldCharType="begin"/>
      </w:r>
      <w:r w:rsidR="00737A72" w:rsidRPr="00272241">
        <w:rPr>
          <w:rFonts w:asciiTheme="minorHAnsi" w:hAnsiTheme="minorHAnsi"/>
        </w:rPr>
        <w:instrText xml:space="preserve"> XE "dispense" </w:instrText>
      </w:r>
      <w:r w:rsidR="00737A72" w:rsidRPr="00272241">
        <w:rPr>
          <w:rFonts w:asciiTheme="minorHAnsi" w:hAnsiTheme="minorHAnsi"/>
        </w:rPr>
        <w:fldChar w:fldCharType="end"/>
      </w:r>
      <w:r w:rsidRPr="00272241">
        <w:rPr>
          <w:rFonts w:asciiTheme="minorHAnsi" w:hAnsiTheme="minorHAnsi"/>
        </w:rPr>
        <w:t xml:space="preserve"> of a Product pursuant to a Prescription;</w:t>
      </w:r>
    </w:p>
    <w:p w14:paraId="7BEA189F" w14:textId="70E16F0E" w:rsidR="00CF53C0" w:rsidRPr="00272241" w:rsidRDefault="00CF53C0"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Product samples by a Manufacturer or a licensed Wholesale Distributor</w:t>
      </w:r>
      <w:r w:rsidR="00410716" w:rsidRPr="00272241">
        <w:rPr>
          <w:rFonts w:asciiTheme="minorHAnsi" w:hAnsiTheme="minorHAnsi"/>
        </w:rPr>
        <w:fldChar w:fldCharType="begin"/>
      </w:r>
      <w:r w:rsidR="00410716" w:rsidRPr="00272241">
        <w:rPr>
          <w:rFonts w:asciiTheme="minorHAnsi" w:hAnsiTheme="minorHAnsi"/>
        </w:rPr>
        <w:instrText xml:space="preserve"> XE "wholesale distribution" </w:instrText>
      </w:r>
      <w:r w:rsidR="00410716" w:rsidRPr="00272241">
        <w:rPr>
          <w:rFonts w:asciiTheme="minorHAnsi" w:hAnsiTheme="minorHAnsi"/>
        </w:rPr>
        <w:fldChar w:fldCharType="end"/>
      </w:r>
      <w:r w:rsidRPr="00272241">
        <w:rPr>
          <w:rFonts w:asciiTheme="minorHAnsi" w:hAnsiTheme="minorHAnsi"/>
        </w:rPr>
        <w:t xml:space="preserve"> in accordance with State and Federal law;</w:t>
      </w:r>
    </w:p>
    <w:p w14:paraId="52A6AC80" w14:textId="0CAAB6BD" w:rsidR="00CF53C0" w:rsidRPr="00272241" w:rsidRDefault="00CF53C0"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blood or blood </w:t>
      </w:r>
      <w:r w:rsidR="0039500A" w:rsidRPr="00272241">
        <w:rPr>
          <w:rFonts w:asciiTheme="minorHAnsi" w:hAnsiTheme="minorHAnsi"/>
        </w:rPr>
        <w:t>C</w:t>
      </w:r>
      <w:r w:rsidRPr="00272241">
        <w:rPr>
          <w:rFonts w:asciiTheme="minorHAnsi" w:hAnsiTheme="minorHAnsi"/>
        </w:rPr>
        <w:t>omponents intended for transfusion;</w:t>
      </w:r>
    </w:p>
    <w:p w14:paraId="72E21DC1" w14:textId="5577B68C" w:rsidR="003C74E8" w:rsidRPr="00272241" w:rsidRDefault="003C74E8"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minimal quantities of Product by a licensed retail Pharmacy to a licensed </w:t>
      </w:r>
      <w:r w:rsidR="00BA6943" w:rsidRPr="00272241">
        <w:rPr>
          <w:rFonts w:asciiTheme="minorHAnsi" w:hAnsiTheme="minorHAnsi"/>
        </w:rPr>
        <w:t>P</w:t>
      </w:r>
      <w:r w:rsidRPr="00272241">
        <w:rPr>
          <w:rFonts w:asciiTheme="minorHAnsi" w:hAnsiTheme="minorHAnsi"/>
        </w:rPr>
        <w:t>ractitioner for office use;</w:t>
      </w:r>
    </w:p>
    <w:p w14:paraId="542B0681" w14:textId="009A067E" w:rsidR="003C74E8" w:rsidRPr="00272241" w:rsidRDefault="003C74E8" w:rsidP="002C5299">
      <w:pPr>
        <w:pStyle w:val="a"/>
        <w:numPr>
          <w:ilvl w:val="1"/>
          <w:numId w:val="86"/>
        </w:numPr>
        <w:rPr>
          <w:rFonts w:asciiTheme="minorHAnsi" w:hAnsiTheme="minorHAnsi"/>
        </w:rPr>
      </w:pPr>
      <w:r w:rsidRPr="00272241">
        <w:rPr>
          <w:rFonts w:asciiTheme="minorHAnsi" w:hAnsiTheme="minorHAnsi"/>
        </w:rPr>
        <w:t>the sale, purchase, or trade of a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or an offer to sell, purchase, or trade a Drug by a charitable organization to a nonprofit affiliate of the organization to the extent otherwise permitted by State and Federal law;</w:t>
      </w:r>
    </w:p>
    <w:p w14:paraId="1B42CC1E" w14:textId="5D897269" w:rsidR="003C74E8" w:rsidRPr="00272241" w:rsidRDefault="003C74E8"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a Product pursuant to the sale or merger of a Pharmacy or Pharmacies or a Wholesale Distributor</w:t>
      </w:r>
      <w:r w:rsidR="00410716" w:rsidRPr="00272241">
        <w:rPr>
          <w:rFonts w:asciiTheme="minorHAnsi" w:hAnsiTheme="minorHAnsi"/>
        </w:rPr>
        <w:fldChar w:fldCharType="begin"/>
      </w:r>
      <w:r w:rsidR="00410716" w:rsidRPr="00272241">
        <w:rPr>
          <w:rFonts w:asciiTheme="minorHAnsi" w:hAnsiTheme="minorHAnsi"/>
        </w:rPr>
        <w:instrText xml:space="preserve"> XE "wholesale distribution" </w:instrText>
      </w:r>
      <w:r w:rsidR="00410716" w:rsidRPr="00272241">
        <w:rPr>
          <w:rFonts w:asciiTheme="minorHAnsi" w:hAnsiTheme="minorHAnsi"/>
        </w:rPr>
        <w:fldChar w:fldCharType="end"/>
      </w:r>
      <w:r w:rsidRPr="00272241">
        <w:rPr>
          <w:rFonts w:asciiTheme="minorHAnsi" w:hAnsiTheme="minorHAnsi"/>
        </w:rPr>
        <w:t xml:space="preserve"> or Wholesale Distributors</w:t>
      </w:r>
      <w:r w:rsidR="00737A72" w:rsidRPr="00272241">
        <w:rPr>
          <w:rFonts w:asciiTheme="minorHAnsi" w:hAnsiTheme="minorHAnsi"/>
        </w:rPr>
        <w:fldChar w:fldCharType="begin"/>
      </w:r>
      <w:r w:rsidR="00737A72" w:rsidRPr="00272241">
        <w:rPr>
          <w:rFonts w:asciiTheme="minorHAnsi" w:hAnsiTheme="minorHAnsi"/>
        </w:rPr>
        <w:instrText xml:space="preserve"> XE "wholesale distribution" </w:instrText>
      </w:r>
      <w:r w:rsidR="00737A72" w:rsidRPr="00272241">
        <w:rPr>
          <w:rFonts w:asciiTheme="minorHAnsi" w:hAnsiTheme="minorHAnsi"/>
        </w:rPr>
        <w:fldChar w:fldCharType="end"/>
      </w:r>
      <w:r w:rsidRPr="00272241">
        <w:rPr>
          <w:rFonts w:asciiTheme="minorHAnsi" w:hAnsiTheme="minorHAnsi"/>
        </w:rPr>
        <w:t>, except that any records required to be maintained for the Product shall be transferred to the new owner of the Pharmacy or Pharmacies or Wholesale Distributor</w:t>
      </w:r>
      <w:r w:rsidR="00410716" w:rsidRPr="00272241">
        <w:rPr>
          <w:rFonts w:asciiTheme="minorHAnsi" w:hAnsiTheme="minorHAnsi"/>
        </w:rPr>
        <w:fldChar w:fldCharType="begin"/>
      </w:r>
      <w:r w:rsidR="00410716" w:rsidRPr="00272241">
        <w:rPr>
          <w:rFonts w:asciiTheme="minorHAnsi" w:hAnsiTheme="minorHAnsi"/>
        </w:rPr>
        <w:instrText xml:space="preserve"> XE "wholesale distribution" </w:instrText>
      </w:r>
      <w:r w:rsidR="00410716" w:rsidRPr="00272241">
        <w:rPr>
          <w:rFonts w:asciiTheme="minorHAnsi" w:hAnsiTheme="minorHAnsi"/>
        </w:rPr>
        <w:fldChar w:fldCharType="end"/>
      </w:r>
      <w:r w:rsidRPr="00272241">
        <w:rPr>
          <w:rFonts w:asciiTheme="minorHAnsi" w:hAnsiTheme="minorHAnsi"/>
        </w:rPr>
        <w:t xml:space="preserve"> or Wholesale Distributors</w:t>
      </w:r>
      <w:r w:rsidR="00E96922">
        <w:rPr>
          <w:rFonts w:asciiTheme="minorHAnsi" w:hAnsiTheme="minorHAnsi"/>
        </w:rPr>
        <w:fldChar w:fldCharType="begin"/>
      </w:r>
      <w:r w:rsidR="00E96922">
        <w:instrText xml:space="preserve"> XE "</w:instrText>
      </w:r>
      <w:r w:rsidR="00E96922" w:rsidRPr="00522FA7">
        <w:rPr>
          <w:rFonts w:asciiTheme="minorHAnsi" w:hAnsiTheme="minorHAnsi"/>
        </w:rPr>
        <w:instrText>wholesale distribution</w:instrText>
      </w:r>
      <w:r w:rsidR="00E96922">
        <w:instrText xml:space="preserve">" </w:instrText>
      </w:r>
      <w:r w:rsidR="00E96922">
        <w:rPr>
          <w:rFonts w:asciiTheme="minorHAnsi" w:hAnsiTheme="minorHAnsi"/>
        </w:rPr>
        <w:fldChar w:fldCharType="end"/>
      </w:r>
      <w:r w:rsidRPr="00272241">
        <w:rPr>
          <w:rFonts w:asciiTheme="minorHAnsi" w:hAnsiTheme="minorHAnsi"/>
        </w:rPr>
        <w:t>;</w:t>
      </w:r>
    </w:p>
    <w:p w14:paraId="54B639FB" w14:textId="5C3B9C37" w:rsidR="003C74E8" w:rsidRPr="00272241" w:rsidRDefault="003C74E8" w:rsidP="002C5299">
      <w:pPr>
        <w:pStyle w:val="a"/>
        <w:numPr>
          <w:ilvl w:val="1"/>
          <w:numId w:val="86"/>
        </w:numPr>
        <w:rPr>
          <w:rFonts w:asciiTheme="minorHAnsi" w:hAnsiTheme="minorHAnsi"/>
        </w:rPr>
      </w:pPr>
      <w:r w:rsidRPr="00272241">
        <w:rPr>
          <w:rFonts w:asciiTheme="minorHAnsi" w:hAnsiTheme="minorHAnsi"/>
        </w:rPr>
        <w:t xml:space="preserve">the </w:t>
      </w:r>
      <w:r w:rsidR="00BA6943" w:rsidRPr="00272241">
        <w:rPr>
          <w:rFonts w:asciiTheme="minorHAnsi" w:hAnsiTheme="minorHAnsi"/>
        </w:rPr>
        <w:t>D</w:t>
      </w:r>
      <w:r w:rsidRPr="00272241">
        <w:rPr>
          <w:rFonts w:asciiTheme="minorHAnsi" w:hAnsiTheme="minorHAnsi"/>
        </w:rPr>
        <w:t>ispensing of a new animal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Product approved under Federal law;</w:t>
      </w:r>
    </w:p>
    <w:p w14:paraId="2586385B" w14:textId="769469F6" w:rsidR="003C74E8" w:rsidRPr="00272241" w:rsidRDefault="003C74E8" w:rsidP="002C5299">
      <w:pPr>
        <w:pStyle w:val="a"/>
        <w:numPr>
          <w:ilvl w:val="1"/>
          <w:numId w:val="86"/>
        </w:numPr>
        <w:rPr>
          <w:rFonts w:asciiTheme="minorHAnsi" w:hAnsiTheme="minorHAnsi"/>
        </w:rPr>
      </w:pPr>
      <w:r w:rsidRPr="00272241">
        <w:rPr>
          <w:rFonts w:asciiTheme="minorHAnsi" w:hAnsiTheme="minorHAnsi"/>
        </w:rPr>
        <w:t>Products transferred to or from any facility that is licensed by the Nuclear Regulatory Commission or by a State pursuant to an agreement with such Commission;</w:t>
      </w:r>
    </w:p>
    <w:p w14:paraId="2DBAE949" w14:textId="730DC8DF" w:rsidR="003C74E8" w:rsidRPr="00272241" w:rsidRDefault="003C74E8" w:rsidP="002C5299">
      <w:pPr>
        <w:pStyle w:val="a"/>
        <w:numPr>
          <w:ilvl w:val="1"/>
          <w:numId w:val="86"/>
        </w:numPr>
        <w:rPr>
          <w:rFonts w:asciiTheme="minorHAnsi" w:hAnsiTheme="minorHAnsi"/>
        </w:rPr>
      </w:pPr>
      <w:r w:rsidRPr="00272241">
        <w:rPr>
          <w:rFonts w:asciiTheme="minorHAnsi" w:hAnsiTheme="minorHAnsi"/>
        </w:rPr>
        <w:t>a combination Product that is:</w:t>
      </w:r>
    </w:p>
    <w:p w14:paraId="36443E10" w14:textId="0B786612" w:rsidR="003C74E8" w:rsidRPr="00272241" w:rsidRDefault="003C74E8" w:rsidP="002C5299">
      <w:pPr>
        <w:pStyle w:val="a"/>
        <w:numPr>
          <w:ilvl w:val="2"/>
          <w:numId w:val="86"/>
        </w:numPr>
        <w:rPr>
          <w:rFonts w:asciiTheme="minorHAnsi" w:hAnsiTheme="minorHAnsi"/>
        </w:rPr>
      </w:pPr>
      <w:r w:rsidRPr="00272241">
        <w:rPr>
          <w:rFonts w:asciiTheme="minorHAnsi" w:hAnsiTheme="minorHAnsi"/>
        </w:rPr>
        <w:t xml:space="preserve">a </w:t>
      </w:r>
      <w:r w:rsidR="008F4AD3" w:rsidRPr="00272241">
        <w:rPr>
          <w:rFonts w:asciiTheme="minorHAnsi" w:hAnsiTheme="minorHAnsi"/>
        </w:rPr>
        <w:t>P</w:t>
      </w:r>
      <w:r w:rsidRPr="00272241">
        <w:rPr>
          <w:rFonts w:asciiTheme="minorHAnsi" w:hAnsiTheme="minorHAnsi"/>
        </w:rPr>
        <w:t>roduct comp</w:t>
      </w:r>
      <w:r w:rsidR="00BA6943" w:rsidRPr="00272241">
        <w:rPr>
          <w:rFonts w:asciiTheme="minorHAnsi" w:hAnsiTheme="minorHAnsi"/>
        </w:rPr>
        <w:t>osed</w:t>
      </w:r>
      <w:r w:rsidRPr="00272241">
        <w:rPr>
          <w:rFonts w:asciiTheme="minorHAnsi" w:hAnsiTheme="minorHAnsi"/>
        </w:rPr>
        <w:t xml:space="preserve"> of a </w:t>
      </w:r>
      <w:r w:rsidR="00BA6943" w:rsidRPr="00272241">
        <w:rPr>
          <w:rFonts w:asciiTheme="minorHAnsi" w:hAnsiTheme="minorHAnsi"/>
        </w:rPr>
        <w:t>D</w:t>
      </w:r>
      <w:r w:rsidRPr="00272241">
        <w:rPr>
          <w:rFonts w:asciiTheme="minorHAnsi" w:hAnsiTheme="minorHAnsi"/>
        </w:rPr>
        <w:t>evice</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evice" </w:instrText>
      </w:r>
      <w:r w:rsidR="00737A72" w:rsidRPr="00272241">
        <w:rPr>
          <w:rFonts w:asciiTheme="minorHAnsi" w:hAnsiTheme="minorHAnsi"/>
        </w:rPr>
        <w:fldChar w:fldCharType="end"/>
      </w:r>
      <w:r w:rsidRPr="00272241">
        <w:rPr>
          <w:rFonts w:asciiTheme="minorHAnsi" w:hAnsiTheme="minorHAnsi"/>
        </w:rPr>
        <w:t xml:space="preserve"> and one or more other regulated </w:t>
      </w:r>
      <w:r w:rsidR="0039500A" w:rsidRPr="00272241">
        <w:rPr>
          <w:rFonts w:asciiTheme="minorHAnsi" w:hAnsiTheme="minorHAnsi"/>
        </w:rPr>
        <w:t>C</w:t>
      </w:r>
      <w:r w:rsidRPr="00272241">
        <w:rPr>
          <w:rFonts w:asciiTheme="minorHAnsi" w:hAnsiTheme="minorHAnsi"/>
        </w:rPr>
        <w:t>omponents (such as a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/Device</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evice" </w:instrText>
      </w:r>
      <w:r w:rsidR="00737A72" w:rsidRPr="00272241">
        <w:rPr>
          <w:rFonts w:asciiTheme="minorHAnsi" w:hAnsiTheme="minorHAnsi"/>
        </w:rPr>
        <w:fldChar w:fldCharType="end"/>
      </w:r>
      <w:r w:rsidRPr="00272241">
        <w:rPr>
          <w:rFonts w:asciiTheme="minorHAnsi" w:hAnsiTheme="minorHAnsi"/>
        </w:rPr>
        <w:t>, biologic/Device</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evice" </w:instrText>
      </w:r>
      <w:r w:rsidR="00737A72" w:rsidRPr="00272241">
        <w:rPr>
          <w:rFonts w:asciiTheme="minorHAnsi" w:hAnsiTheme="minorHAnsi"/>
        </w:rPr>
        <w:fldChar w:fldCharType="end"/>
      </w:r>
      <w:r w:rsidRPr="00272241">
        <w:rPr>
          <w:rFonts w:asciiTheme="minorHAnsi" w:hAnsiTheme="minorHAnsi"/>
        </w:rPr>
        <w:t xml:space="preserve">, or </w:t>
      </w:r>
      <w:r w:rsidR="00BA6943" w:rsidRPr="00272241">
        <w:rPr>
          <w:rFonts w:asciiTheme="minorHAnsi" w:hAnsiTheme="minorHAnsi"/>
        </w:rPr>
        <w:t>D</w:t>
      </w:r>
      <w:r w:rsidRPr="00272241">
        <w:rPr>
          <w:rFonts w:asciiTheme="minorHAnsi" w:hAnsiTheme="minorHAnsi"/>
        </w:rPr>
        <w:t>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w:t>
      </w:r>
      <w:r w:rsidR="00BA6943" w:rsidRPr="00272241">
        <w:rPr>
          <w:rFonts w:asciiTheme="minorHAnsi" w:hAnsiTheme="minorHAnsi"/>
        </w:rPr>
        <w:t>D</w:t>
      </w:r>
      <w:r w:rsidRPr="00272241">
        <w:rPr>
          <w:rFonts w:asciiTheme="minorHAnsi" w:hAnsiTheme="minorHAnsi"/>
        </w:rPr>
        <w:t>evice</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evice" </w:instrText>
      </w:r>
      <w:r w:rsidR="00737A72" w:rsidRPr="00272241">
        <w:rPr>
          <w:rFonts w:asciiTheme="minorHAnsi" w:hAnsiTheme="minorHAnsi"/>
        </w:rPr>
        <w:fldChar w:fldCharType="end"/>
      </w:r>
      <w:r w:rsidRPr="00272241">
        <w:rPr>
          <w:rFonts w:asciiTheme="minorHAnsi" w:hAnsiTheme="minorHAnsi"/>
        </w:rPr>
        <w:t>/biologic) that are physically, chemically, or otherwise combined or mixed and produced as a single entity;</w:t>
      </w:r>
    </w:p>
    <w:p w14:paraId="72E003C7" w14:textId="2E1E3E80" w:rsidR="003C74E8" w:rsidRPr="00272241" w:rsidRDefault="003C74E8" w:rsidP="002C5299">
      <w:pPr>
        <w:pStyle w:val="a"/>
        <w:numPr>
          <w:ilvl w:val="2"/>
          <w:numId w:val="86"/>
        </w:numPr>
        <w:rPr>
          <w:rFonts w:asciiTheme="minorHAnsi" w:hAnsiTheme="minorHAnsi"/>
        </w:rPr>
      </w:pPr>
      <w:r w:rsidRPr="00272241">
        <w:rPr>
          <w:rFonts w:asciiTheme="minorHAnsi" w:hAnsiTheme="minorHAnsi"/>
        </w:rPr>
        <w:t>two or more separate Products packaged together in a single package or as a unit and comp</w:t>
      </w:r>
      <w:r w:rsidR="00BA6943" w:rsidRPr="00272241">
        <w:rPr>
          <w:rFonts w:asciiTheme="minorHAnsi" w:hAnsiTheme="minorHAnsi"/>
        </w:rPr>
        <w:t>os</w:t>
      </w:r>
      <w:r w:rsidRPr="00272241">
        <w:rPr>
          <w:rFonts w:asciiTheme="minorHAnsi" w:hAnsiTheme="minorHAnsi"/>
        </w:rPr>
        <w:t>ed of a</w:t>
      </w:r>
      <w:r w:rsidR="00710B9C" w:rsidRPr="00272241">
        <w:rPr>
          <w:rFonts w:asciiTheme="minorHAnsi" w:hAnsiTheme="minorHAnsi"/>
        </w:rPr>
        <w:t xml:space="preserve"> </w:t>
      </w:r>
      <w:r w:rsidRPr="00272241">
        <w:rPr>
          <w:rFonts w:asciiTheme="minorHAnsi" w:hAnsiTheme="minorHAnsi"/>
        </w:rPr>
        <w:t>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and Device</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evice" </w:instrText>
      </w:r>
      <w:r w:rsidR="00737A72" w:rsidRPr="00272241">
        <w:rPr>
          <w:rFonts w:asciiTheme="minorHAnsi" w:hAnsiTheme="minorHAnsi"/>
        </w:rPr>
        <w:fldChar w:fldCharType="end"/>
      </w:r>
      <w:r w:rsidRPr="00272241">
        <w:rPr>
          <w:rFonts w:asciiTheme="minorHAnsi" w:hAnsiTheme="minorHAnsi"/>
        </w:rPr>
        <w:t xml:space="preserve"> or </w:t>
      </w:r>
      <w:r w:rsidR="00BA6943" w:rsidRPr="00272241">
        <w:rPr>
          <w:rFonts w:asciiTheme="minorHAnsi" w:hAnsiTheme="minorHAnsi"/>
        </w:rPr>
        <w:t xml:space="preserve">a </w:t>
      </w:r>
      <w:r w:rsidRPr="00272241">
        <w:rPr>
          <w:rFonts w:asciiTheme="minorHAnsi" w:hAnsiTheme="minorHAnsi"/>
        </w:rPr>
        <w:t>Device</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evice" </w:instrText>
      </w:r>
      <w:r w:rsidR="00737A72" w:rsidRPr="00272241">
        <w:rPr>
          <w:rFonts w:asciiTheme="minorHAnsi" w:hAnsiTheme="minorHAnsi"/>
        </w:rPr>
        <w:fldChar w:fldCharType="end"/>
      </w:r>
      <w:r w:rsidRPr="00272241">
        <w:rPr>
          <w:rFonts w:asciiTheme="minorHAnsi" w:hAnsiTheme="minorHAnsi"/>
        </w:rPr>
        <w:t xml:space="preserve"> and biological Product; or </w:t>
      </w:r>
    </w:p>
    <w:p w14:paraId="2255E887" w14:textId="50333029" w:rsidR="003C74E8" w:rsidRPr="00272241" w:rsidRDefault="003C74E8" w:rsidP="002C5299">
      <w:pPr>
        <w:pStyle w:val="a"/>
        <w:numPr>
          <w:ilvl w:val="2"/>
          <w:numId w:val="86"/>
        </w:numPr>
        <w:rPr>
          <w:rFonts w:asciiTheme="minorHAnsi" w:hAnsiTheme="minorHAnsi"/>
        </w:rPr>
      </w:pPr>
      <w:r w:rsidRPr="00272241">
        <w:rPr>
          <w:rFonts w:asciiTheme="minorHAnsi" w:hAnsiTheme="minorHAnsi"/>
        </w:rPr>
        <w:t>two or more finished medical Devices</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evice" </w:instrText>
      </w:r>
      <w:r w:rsidR="00737A72" w:rsidRPr="00272241">
        <w:rPr>
          <w:rFonts w:asciiTheme="minorHAnsi" w:hAnsiTheme="minorHAnsi"/>
        </w:rPr>
        <w:fldChar w:fldCharType="end"/>
      </w:r>
      <w:r w:rsidRPr="00272241">
        <w:rPr>
          <w:rFonts w:asciiTheme="minorHAnsi" w:hAnsiTheme="minorHAnsi"/>
        </w:rPr>
        <w:t xml:space="preserve"> plus one or more Drug</w:t>
      </w:r>
      <w:r w:rsidR="00737A72" w:rsidRPr="00272241">
        <w:rPr>
          <w:rFonts w:asciiTheme="minorHAnsi" w:hAnsiTheme="minorHAnsi"/>
        </w:rPr>
        <w:fldChar w:fldCharType="begin"/>
      </w:r>
      <w:r w:rsidR="00744F83">
        <w:rPr>
          <w:rFonts w:asciiTheme="minorHAnsi" w:hAnsiTheme="minorHAnsi"/>
        </w:rPr>
        <w:instrText xml:space="preserve"> XE "d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or biological Products that are packaged together in what is referred to as a “medical convenience kit” as described in (</w:t>
      </w:r>
      <w:r w:rsidR="00BA6943" w:rsidRPr="00272241">
        <w:rPr>
          <w:rFonts w:asciiTheme="minorHAnsi" w:hAnsiTheme="minorHAnsi"/>
        </w:rPr>
        <w:t>w</w:t>
      </w:r>
      <w:r w:rsidRPr="00272241">
        <w:rPr>
          <w:rFonts w:asciiTheme="minorHAnsi" w:hAnsiTheme="minorHAnsi"/>
        </w:rPr>
        <w:t>6)(13)</w:t>
      </w:r>
      <w:r w:rsidR="00710B9C" w:rsidRPr="00272241">
        <w:rPr>
          <w:rFonts w:asciiTheme="minorHAnsi" w:hAnsiTheme="minorHAnsi"/>
        </w:rPr>
        <w:t>;</w:t>
      </w:r>
    </w:p>
    <w:p w14:paraId="44F8D3C8" w14:textId="3580BB58" w:rsidR="00710B9C" w:rsidRPr="00272241" w:rsidRDefault="00710B9C"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a collection of finished medical Devices</w:t>
      </w:r>
      <w:r w:rsidR="00737A72" w:rsidRPr="00272241">
        <w:rPr>
          <w:rFonts w:asciiTheme="minorHAnsi" w:hAnsiTheme="minorHAnsi"/>
        </w:rPr>
        <w:fldChar w:fldCharType="begin"/>
      </w:r>
      <w:r w:rsidR="00744F83">
        <w:rPr>
          <w:rFonts w:asciiTheme="minorHAnsi" w:hAnsiTheme="minorHAnsi"/>
        </w:rPr>
        <w:instrText xml:space="preserve"> XE "d</w:instrText>
      </w:r>
      <w:r w:rsidR="00737A72" w:rsidRPr="00272241">
        <w:rPr>
          <w:rFonts w:asciiTheme="minorHAnsi" w:hAnsiTheme="minorHAnsi"/>
        </w:rPr>
        <w:instrText xml:space="preserve">evice" </w:instrText>
      </w:r>
      <w:r w:rsidR="00737A72" w:rsidRPr="00272241">
        <w:rPr>
          <w:rFonts w:asciiTheme="minorHAnsi" w:hAnsiTheme="minorHAnsi"/>
        </w:rPr>
        <w:fldChar w:fldCharType="end"/>
      </w:r>
      <w:r w:rsidRPr="00272241">
        <w:rPr>
          <w:rFonts w:asciiTheme="minorHAnsi" w:hAnsiTheme="minorHAnsi"/>
        </w:rPr>
        <w:t>, which may include a Product or biological Product, assembled in kit form strictly for the convenience of the purchaser or user if:</w:t>
      </w:r>
    </w:p>
    <w:p w14:paraId="60DADDD2" w14:textId="650E8FBC" w:rsidR="00710B9C" w:rsidRPr="00272241" w:rsidRDefault="00710B9C" w:rsidP="002C5299">
      <w:pPr>
        <w:pStyle w:val="a"/>
        <w:numPr>
          <w:ilvl w:val="2"/>
          <w:numId w:val="86"/>
        </w:numPr>
        <w:rPr>
          <w:rFonts w:asciiTheme="minorHAnsi" w:hAnsiTheme="minorHAnsi"/>
        </w:rPr>
      </w:pPr>
      <w:r w:rsidRPr="00272241">
        <w:rPr>
          <w:rFonts w:asciiTheme="minorHAnsi" w:hAnsiTheme="minorHAnsi"/>
        </w:rPr>
        <w:t>the medical convenience kit is assembled in an establishment that is registered with FDA</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F</w:instrText>
      </w:r>
      <w:r w:rsidR="00737A72" w:rsidRPr="00272241">
        <w:rPr>
          <w:rFonts w:asciiTheme="minorHAnsi" w:hAnsiTheme="minorHAnsi"/>
        </w:rPr>
        <w:instrText xml:space="preserve">ood and </w:instrText>
      </w:r>
      <w:r w:rsidR="00744F83">
        <w:rPr>
          <w:rFonts w:asciiTheme="minorHAnsi" w:hAnsiTheme="minorHAnsi"/>
        </w:rPr>
        <w:instrText>Drug A</w:instrText>
      </w:r>
      <w:r w:rsidR="00737A72" w:rsidRPr="00272241">
        <w:rPr>
          <w:rFonts w:asciiTheme="minorHAnsi" w:hAnsiTheme="minorHAnsi"/>
        </w:rPr>
        <w:instrText xml:space="preserve">dministration" </w:instrText>
      </w:r>
      <w:r w:rsidR="00737A72" w:rsidRPr="00272241">
        <w:rPr>
          <w:rFonts w:asciiTheme="minorHAnsi" w:hAnsiTheme="minorHAnsi"/>
        </w:rPr>
        <w:fldChar w:fldCharType="end"/>
      </w:r>
      <w:r w:rsidRPr="00272241">
        <w:rPr>
          <w:rFonts w:asciiTheme="minorHAnsi" w:hAnsiTheme="minorHAnsi"/>
        </w:rPr>
        <w:t xml:space="preserve"> as a Device</w:t>
      </w:r>
      <w:r w:rsidR="00737A72" w:rsidRPr="00272241">
        <w:rPr>
          <w:rFonts w:asciiTheme="minorHAnsi" w:hAnsiTheme="minorHAnsi"/>
        </w:rPr>
        <w:fldChar w:fldCharType="begin"/>
      </w:r>
      <w:r w:rsidR="00744F83">
        <w:rPr>
          <w:rFonts w:asciiTheme="minorHAnsi" w:hAnsiTheme="minorHAnsi"/>
        </w:rPr>
        <w:instrText xml:space="preserve"> XE "d</w:instrText>
      </w:r>
      <w:r w:rsidR="00737A72" w:rsidRPr="00272241">
        <w:rPr>
          <w:rFonts w:asciiTheme="minorHAnsi" w:hAnsiTheme="minorHAnsi"/>
        </w:rPr>
        <w:instrText xml:space="preserve">evice" </w:instrText>
      </w:r>
      <w:r w:rsidR="00737A72" w:rsidRPr="00272241">
        <w:rPr>
          <w:rFonts w:asciiTheme="minorHAnsi" w:hAnsiTheme="minorHAnsi"/>
        </w:rPr>
        <w:fldChar w:fldCharType="end"/>
      </w:r>
      <w:r w:rsidRPr="00272241">
        <w:rPr>
          <w:rFonts w:asciiTheme="minorHAnsi" w:hAnsiTheme="minorHAnsi"/>
        </w:rPr>
        <w:t xml:space="preserve"> Manufacturer;</w:t>
      </w:r>
    </w:p>
    <w:p w14:paraId="139BD440" w14:textId="513C050C" w:rsidR="00710B9C" w:rsidRPr="00272241" w:rsidRDefault="00710B9C" w:rsidP="002C5299">
      <w:pPr>
        <w:pStyle w:val="a"/>
        <w:numPr>
          <w:ilvl w:val="2"/>
          <w:numId w:val="86"/>
        </w:numPr>
        <w:rPr>
          <w:rFonts w:asciiTheme="minorHAnsi" w:hAnsiTheme="minorHAnsi"/>
        </w:rPr>
      </w:pPr>
      <w:r w:rsidRPr="00272241">
        <w:rPr>
          <w:rFonts w:asciiTheme="minorHAnsi" w:hAnsiTheme="minorHAnsi"/>
        </w:rPr>
        <w:t>the medical convenience kit does not contain a federally scheduled controlled substance;</w:t>
      </w:r>
    </w:p>
    <w:p w14:paraId="3E8D63D7" w14:textId="5781A26C" w:rsidR="00710B9C" w:rsidRPr="00272241" w:rsidRDefault="00710B9C" w:rsidP="002C5299">
      <w:pPr>
        <w:pStyle w:val="a"/>
        <w:numPr>
          <w:ilvl w:val="2"/>
          <w:numId w:val="86"/>
        </w:numPr>
        <w:rPr>
          <w:rFonts w:asciiTheme="minorHAnsi" w:hAnsiTheme="minorHAnsi"/>
        </w:rPr>
      </w:pPr>
      <w:r w:rsidRPr="00272241">
        <w:rPr>
          <w:rFonts w:asciiTheme="minorHAnsi" w:hAnsiTheme="minorHAnsi"/>
        </w:rPr>
        <w:t xml:space="preserve">in the case of a medical convenience kit that includes a Product, the Person </w:t>
      </w:r>
      <w:r w:rsidR="00BA6943" w:rsidRPr="00272241">
        <w:rPr>
          <w:rFonts w:asciiTheme="minorHAnsi" w:hAnsiTheme="minorHAnsi"/>
        </w:rPr>
        <w:t>who</w:t>
      </w:r>
      <w:r w:rsidRPr="00272241">
        <w:rPr>
          <w:rFonts w:asciiTheme="minorHAnsi" w:hAnsiTheme="minorHAnsi"/>
        </w:rPr>
        <w:t xml:space="preserve"> Manufacture</w:t>
      </w:r>
      <w:r w:rsidR="00BA6943" w:rsidRPr="00272241">
        <w:rPr>
          <w:rFonts w:asciiTheme="minorHAnsi" w:hAnsiTheme="minorHAnsi"/>
        </w:rPr>
        <w:t>d</w:t>
      </w:r>
      <w:r w:rsidRPr="00272241">
        <w:rPr>
          <w:rFonts w:asciiTheme="minorHAnsi" w:hAnsiTheme="minorHAnsi"/>
        </w:rPr>
        <w:t xml:space="preserve"> the kit:</w:t>
      </w:r>
    </w:p>
    <w:p w14:paraId="5085D2FF" w14:textId="32C38225" w:rsidR="00710B9C" w:rsidRPr="00272241" w:rsidRDefault="00675C3E" w:rsidP="002C5299">
      <w:pPr>
        <w:pStyle w:val="a"/>
        <w:numPr>
          <w:ilvl w:val="3"/>
          <w:numId w:val="86"/>
        </w:numPr>
        <w:rPr>
          <w:rFonts w:asciiTheme="minorHAnsi" w:hAnsiTheme="minorHAnsi"/>
        </w:rPr>
      </w:pPr>
      <w:r w:rsidRPr="00272241">
        <w:rPr>
          <w:rFonts w:asciiTheme="minorHAnsi" w:hAnsiTheme="minorHAnsi"/>
        </w:rPr>
        <w:t>purchased such Product directly from the pharmaceutical Manufacturer or from a Who</w:t>
      </w:r>
      <w:r w:rsidR="00BA6943" w:rsidRPr="00272241">
        <w:rPr>
          <w:rFonts w:asciiTheme="minorHAnsi" w:hAnsiTheme="minorHAnsi"/>
        </w:rPr>
        <w:t>l</w:t>
      </w:r>
      <w:r w:rsidRPr="00272241">
        <w:rPr>
          <w:rFonts w:asciiTheme="minorHAnsi" w:hAnsiTheme="minorHAnsi"/>
        </w:rPr>
        <w:t>esale Distributor</w:t>
      </w:r>
      <w:r w:rsidR="00737A72" w:rsidRPr="00272241">
        <w:rPr>
          <w:rFonts w:asciiTheme="minorHAnsi" w:hAnsiTheme="minorHAnsi"/>
        </w:rPr>
        <w:fldChar w:fldCharType="begin"/>
      </w:r>
      <w:r w:rsidR="00737A72" w:rsidRPr="00272241">
        <w:rPr>
          <w:rFonts w:asciiTheme="minorHAnsi" w:hAnsiTheme="minorHAnsi"/>
        </w:rPr>
        <w:instrText xml:space="preserve"> XE "wholesale distribution" </w:instrText>
      </w:r>
      <w:r w:rsidR="00737A72" w:rsidRPr="00272241">
        <w:rPr>
          <w:rFonts w:asciiTheme="minorHAnsi" w:hAnsiTheme="minorHAnsi"/>
        </w:rPr>
        <w:fldChar w:fldCharType="end"/>
      </w:r>
      <w:r w:rsidRPr="00272241">
        <w:rPr>
          <w:rFonts w:asciiTheme="minorHAnsi" w:hAnsiTheme="minorHAnsi"/>
        </w:rPr>
        <w:t xml:space="preserve"> that purchased the Product directly from the pharmaceutical Manufacturer;</w:t>
      </w:r>
    </w:p>
    <w:p w14:paraId="1BDBC5DF" w14:textId="57F5503B" w:rsidR="00675C3E" w:rsidRPr="00272241" w:rsidRDefault="00675C3E" w:rsidP="002C5299">
      <w:pPr>
        <w:pStyle w:val="a"/>
        <w:numPr>
          <w:ilvl w:val="3"/>
          <w:numId w:val="86"/>
        </w:numPr>
        <w:rPr>
          <w:rFonts w:asciiTheme="minorHAnsi" w:hAnsiTheme="minorHAnsi"/>
        </w:rPr>
      </w:pPr>
      <w:r w:rsidRPr="00272241">
        <w:rPr>
          <w:rFonts w:asciiTheme="minorHAnsi" w:hAnsiTheme="minorHAnsi"/>
        </w:rPr>
        <w:t>does not alter the primary container or label of the Product as purchased from the Manufacturer or Wholesale Distributor</w:t>
      </w:r>
      <w:r w:rsidR="00410716" w:rsidRPr="00272241">
        <w:rPr>
          <w:rFonts w:asciiTheme="minorHAnsi" w:hAnsiTheme="minorHAnsi"/>
        </w:rPr>
        <w:fldChar w:fldCharType="begin"/>
      </w:r>
      <w:r w:rsidR="00410716" w:rsidRPr="00272241">
        <w:rPr>
          <w:rFonts w:asciiTheme="minorHAnsi" w:hAnsiTheme="minorHAnsi"/>
        </w:rPr>
        <w:instrText xml:space="preserve"> XE "wholesale distribution" </w:instrText>
      </w:r>
      <w:r w:rsidR="00410716" w:rsidRPr="00272241">
        <w:rPr>
          <w:rFonts w:asciiTheme="minorHAnsi" w:hAnsiTheme="minorHAnsi"/>
        </w:rPr>
        <w:fldChar w:fldCharType="end"/>
      </w:r>
      <w:r w:rsidRPr="00272241">
        <w:rPr>
          <w:rFonts w:asciiTheme="minorHAnsi" w:hAnsiTheme="minorHAnsi"/>
        </w:rPr>
        <w:t>; and</w:t>
      </w:r>
    </w:p>
    <w:p w14:paraId="1BAB8E12" w14:textId="3D34A126" w:rsidR="00675C3E" w:rsidRPr="00272241" w:rsidRDefault="00675C3E" w:rsidP="002C5299">
      <w:pPr>
        <w:pStyle w:val="a"/>
        <w:numPr>
          <w:ilvl w:val="2"/>
          <w:numId w:val="86"/>
        </w:numPr>
        <w:rPr>
          <w:rFonts w:asciiTheme="minorHAnsi" w:hAnsiTheme="minorHAnsi"/>
        </w:rPr>
      </w:pPr>
      <w:r w:rsidRPr="00272241">
        <w:rPr>
          <w:rFonts w:asciiTheme="minorHAnsi" w:hAnsiTheme="minorHAnsi"/>
        </w:rPr>
        <w:t>in the case of a medical convenience kit that includes a Product, the Product is:</w:t>
      </w:r>
    </w:p>
    <w:p w14:paraId="27170C78" w14:textId="7913C22B" w:rsidR="00675C3E" w:rsidRPr="00272241" w:rsidRDefault="00675C3E" w:rsidP="002C5299">
      <w:pPr>
        <w:pStyle w:val="a"/>
        <w:numPr>
          <w:ilvl w:val="3"/>
          <w:numId w:val="86"/>
        </w:numPr>
        <w:rPr>
          <w:rFonts w:asciiTheme="minorHAnsi" w:hAnsiTheme="minorHAnsi"/>
        </w:rPr>
      </w:pPr>
      <w:r w:rsidRPr="00272241">
        <w:rPr>
          <w:rFonts w:asciiTheme="minorHAnsi" w:hAnsiTheme="minorHAnsi"/>
        </w:rPr>
        <w:t>an intravenous solution intended for the replenishment of fluids and el</w:t>
      </w:r>
      <w:r w:rsidR="00BA6943" w:rsidRPr="00272241">
        <w:rPr>
          <w:rFonts w:asciiTheme="minorHAnsi" w:hAnsiTheme="minorHAnsi"/>
        </w:rPr>
        <w:t>e</w:t>
      </w:r>
      <w:r w:rsidRPr="00272241">
        <w:rPr>
          <w:rFonts w:asciiTheme="minorHAnsi" w:hAnsiTheme="minorHAnsi"/>
        </w:rPr>
        <w:t>ctrolytes;</w:t>
      </w:r>
    </w:p>
    <w:p w14:paraId="7FC7A838" w14:textId="77777777" w:rsidR="00675C3E" w:rsidRPr="00272241" w:rsidRDefault="00675C3E" w:rsidP="002C5299">
      <w:pPr>
        <w:pStyle w:val="a"/>
        <w:numPr>
          <w:ilvl w:val="3"/>
          <w:numId w:val="86"/>
        </w:numPr>
        <w:rPr>
          <w:rFonts w:asciiTheme="minorHAnsi" w:hAnsiTheme="minorHAnsi"/>
        </w:rPr>
      </w:pPr>
      <w:r w:rsidRPr="00272241">
        <w:rPr>
          <w:rFonts w:asciiTheme="minorHAnsi" w:hAnsiTheme="minorHAnsi"/>
        </w:rPr>
        <w:t>a Product intended to maintain the equilibrium of water and minerals in the body;</w:t>
      </w:r>
    </w:p>
    <w:p w14:paraId="32F43850" w14:textId="5D06EFFF" w:rsidR="00675C3E" w:rsidRPr="00272241" w:rsidRDefault="00675C3E" w:rsidP="002C5299">
      <w:pPr>
        <w:pStyle w:val="a"/>
        <w:numPr>
          <w:ilvl w:val="3"/>
          <w:numId w:val="86"/>
        </w:numPr>
        <w:rPr>
          <w:rFonts w:asciiTheme="minorHAnsi" w:hAnsiTheme="minorHAnsi"/>
        </w:rPr>
      </w:pPr>
      <w:r w:rsidRPr="00272241">
        <w:rPr>
          <w:rFonts w:asciiTheme="minorHAnsi" w:hAnsiTheme="minorHAnsi"/>
        </w:rPr>
        <w:t>a Product intended for irrigation or reconstitution;</w:t>
      </w:r>
    </w:p>
    <w:p w14:paraId="3A460D05" w14:textId="060CEA8E" w:rsidR="00675C3E" w:rsidRPr="00272241" w:rsidRDefault="00675C3E" w:rsidP="002C5299">
      <w:pPr>
        <w:pStyle w:val="a"/>
        <w:numPr>
          <w:ilvl w:val="3"/>
          <w:numId w:val="86"/>
        </w:numPr>
        <w:rPr>
          <w:rFonts w:asciiTheme="minorHAnsi" w:hAnsiTheme="minorHAnsi"/>
        </w:rPr>
      </w:pPr>
      <w:r w:rsidRPr="00272241">
        <w:rPr>
          <w:rFonts w:asciiTheme="minorHAnsi" w:hAnsiTheme="minorHAnsi"/>
        </w:rPr>
        <w:t>an anesthetic;</w:t>
      </w:r>
    </w:p>
    <w:p w14:paraId="6E31DE9A" w14:textId="3364D8AD" w:rsidR="00675C3E" w:rsidRPr="00272241" w:rsidRDefault="00675C3E" w:rsidP="002C5299">
      <w:pPr>
        <w:pStyle w:val="a"/>
        <w:numPr>
          <w:ilvl w:val="3"/>
          <w:numId w:val="86"/>
        </w:numPr>
        <w:rPr>
          <w:rFonts w:asciiTheme="minorHAnsi" w:hAnsiTheme="minorHAnsi"/>
        </w:rPr>
      </w:pPr>
      <w:r w:rsidRPr="00272241">
        <w:rPr>
          <w:rFonts w:asciiTheme="minorHAnsi" w:hAnsiTheme="minorHAnsi"/>
        </w:rPr>
        <w:t>an anticoagulant;</w:t>
      </w:r>
    </w:p>
    <w:p w14:paraId="58C908D6" w14:textId="3012CE6E" w:rsidR="00675C3E" w:rsidRPr="00272241" w:rsidRDefault="00675C3E" w:rsidP="002C5299">
      <w:pPr>
        <w:pStyle w:val="a"/>
        <w:numPr>
          <w:ilvl w:val="3"/>
          <w:numId w:val="86"/>
        </w:numPr>
        <w:rPr>
          <w:rFonts w:asciiTheme="minorHAnsi" w:hAnsiTheme="minorHAnsi"/>
        </w:rPr>
      </w:pPr>
      <w:r w:rsidRPr="00272241">
        <w:rPr>
          <w:rFonts w:asciiTheme="minorHAnsi" w:hAnsiTheme="minorHAnsi"/>
        </w:rPr>
        <w:t>a vasopressor; or</w:t>
      </w:r>
    </w:p>
    <w:p w14:paraId="3ED94402" w14:textId="0FADF9FD" w:rsidR="00675C3E" w:rsidRPr="00272241" w:rsidRDefault="00675C3E" w:rsidP="002C5299">
      <w:pPr>
        <w:pStyle w:val="a"/>
        <w:numPr>
          <w:ilvl w:val="3"/>
          <w:numId w:val="86"/>
        </w:numPr>
        <w:rPr>
          <w:rFonts w:asciiTheme="minorHAnsi" w:hAnsiTheme="minorHAnsi"/>
        </w:rPr>
      </w:pPr>
      <w:r w:rsidRPr="00272241">
        <w:rPr>
          <w:rFonts w:asciiTheme="minorHAnsi" w:hAnsiTheme="minorHAnsi"/>
        </w:rPr>
        <w:t>a s</w:t>
      </w:r>
      <w:r w:rsidR="0041424D" w:rsidRPr="00272241">
        <w:rPr>
          <w:rFonts w:asciiTheme="minorHAnsi" w:hAnsiTheme="minorHAnsi"/>
        </w:rPr>
        <w:t>y</w:t>
      </w:r>
      <w:r w:rsidRPr="00272241">
        <w:rPr>
          <w:rFonts w:asciiTheme="minorHAnsi" w:hAnsiTheme="minorHAnsi"/>
        </w:rPr>
        <w:t>mpathomimetic;</w:t>
      </w:r>
    </w:p>
    <w:p w14:paraId="552396A9" w14:textId="388EF186" w:rsidR="001C2BE3" w:rsidRPr="00272241" w:rsidRDefault="001C2BE3"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an intravenous Product that, by its formulation, is intended for the replenishment of fluids and electrolytes (such as sodium, chloride, and potassium) or calories (such as dextrose and amino acids);</w:t>
      </w:r>
    </w:p>
    <w:p w14:paraId="1C12AFDB" w14:textId="5ED47466" w:rsidR="001C2BE3" w:rsidRPr="00272241" w:rsidRDefault="001C2BE3"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an intravenous Product used to maintain the equilibrium of water and minerals in the body, such as dialysis solutions;</w:t>
      </w:r>
    </w:p>
    <w:p w14:paraId="5572FF9C" w14:textId="17825B47" w:rsidR="001C2BE3" w:rsidRPr="00272241" w:rsidRDefault="001C2BE3"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a Product that is intended for irrigation, or sterile water, whether intended for such purposes or for injection;</w:t>
      </w:r>
    </w:p>
    <w:p w14:paraId="2B8C1CCB" w14:textId="7EF46DAF" w:rsidR="001C2BE3" w:rsidRPr="00272241" w:rsidRDefault="001C2BE3"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a medical gas;</w:t>
      </w:r>
    </w:p>
    <w:p w14:paraId="45082864" w14:textId="4CC59A0C" w:rsidR="001C2BE3" w:rsidRPr="00272241" w:rsidRDefault="001C2BE3"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or sale of any licensed biologic Product that meets the definition of Device</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evice" </w:instrText>
      </w:r>
      <w:r w:rsidR="00737A72" w:rsidRPr="00272241">
        <w:rPr>
          <w:rFonts w:asciiTheme="minorHAnsi" w:hAnsiTheme="minorHAnsi"/>
        </w:rPr>
        <w:fldChar w:fldCharType="end"/>
      </w:r>
      <w:r w:rsidRPr="00272241">
        <w:rPr>
          <w:rFonts w:asciiTheme="minorHAnsi" w:hAnsiTheme="minorHAnsi"/>
        </w:rPr>
        <w:t xml:space="preserve"> under Federal law.</w:t>
      </w:r>
    </w:p>
    <w:p w14:paraId="1BF9069C" w14:textId="6EE9F71E" w:rsidR="001C2BE3" w:rsidRPr="00272241" w:rsidRDefault="001C2BE3" w:rsidP="002C5299">
      <w:pPr>
        <w:pStyle w:val="a"/>
        <w:numPr>
          <w:ilvl w:val="0"/>
          <w:numId w:val="86"/>
        </w:numPr>
        <w:rPr>
          <w:rFonts w:asciiTheme="minorHAnsi" w:hAnsiTheme="minorHAnsi"/>
        </w:rPr>
      </w:pPr>
      <w:r w:rsidRPr="00272241">
        <w:rPr>
          <w:rFonts w:asciiTheme="minorHAnsi" w:hAnsiTheme="minorHAnsi"/>
        </w:rPr>
        <w:t>“Transaction History” means a statement in paper or el</w:t>
      </w:r>
      <w:r w:rsidR="00750C18" w:rsidRPr="00272241">
        <w:rPr>
          <w:rFonts w:asciiTheme="minorHAnsi" w:hAnsiTheme="minorHAnsi"/>
        </w:rPr>
        <w:t>e</w:t>
      </w:r>
      <w:r w:rsidRPr="00272241">
        <w:rPr>
          <w:rFonts w:asciiTheme="minorHAnsi" w:hAnsiTheme="minorHAnsi"/>
        </w:rPr>
        <w:t xml:space="preserve">ctronic form that includes the </w:t>
      </w:r>
      <w:r w:rsidR="00750C18" w:rsidRPr="00272241">
        <w:rPr>
          <w:rFonts w:asciiTheme="minorHAnsi" w:hAnsiTheme="minorHAnsi"/>
        </w:rPr>
        <w:t>T</w:t>
      </w:r>
      <w:r w:rsidRPr="00272241">
        <w:rPr>
          <w:rFonts w:asciiTheme="minorHAnsi" w:hAnsiTheme="minorHAnsi"/>
        </w:rPr>
        <w:t>ran</w:t>
      </w:r>
      <w:r w:rsidR="00750C18" w:rsidRPr="00272241">
        <w:rPr>
          <w:rFonts w:asciiTheme="minorHAnsi" w:hAnsiTheme="minorHAnsi"/>
        </w:rPr>
        <w:t>s</w:t>
      </w:r>
      <w:r w:rsidRPr="00272241">
        <w:rPr>
          <w:rFonts w:asciiTheme="minorHAnsi" w:hAnsiTheme="minorHAnsi"/>
        </w:rPr>
        <w:t xml:space="preserve">action </w:t>
      </w:r>
      <w:r w:rsidR="00750C18" w:rsidRPr="00272241">
        <w:rPr>
          <w:rFonts w:asciiTheme="minorHAnsi" w:hAnsiTheme="minorHAnsi"/>
        </w:rPr>
        <w:t>I</w:t>
      </w:r>
      <w:r w:rsidRPr="00272241">
        <w:rPr>
          <w:rFonts w:asciiTheme="minorHAnsi" w:hAnsiTheme="minorHAnsi"/>
        </w:rPr>
        <w:t xml:space="preserve">nformation of each prior </w:t>
      </w:r>
      <w:r w:rsidR="00750C18" w:rsidRPr="00272241">
        <w:rPr>
          <w:rFonts w:asciiTheme="minorHAnsi" w:hAnsiTheme="minorHAnsi"/>
        </w:rPr>
        <w:t>T</w:t>
      </w:r>
      <w:r w:rsidRPr="00272241">
        <w:rPr>
          <w:rFonts w:asciiTheme="minorHAnsi" w:hAnsiTheme="minorHAnsi"/>
        </w:rPr>
        <w:t>ransaction going back to the Manufacturer of the Product.</w:t>
      </w:r>
    </w:p>
    <w:p w14:paraId="380112FC" w14:textId="3E892DB8" w:rsidR="001C2BE3" w:rsidRPr="00272241" w:rsidRDefault="001C2BE3" w:rsidP="002C5299">
      <w:pPr>
        <w:pStyle w:val="a"/>
        <w:numPr>
          <w:ilvl w:val="0"/>
          <w:numId w:val="86"/>
        </w:numPr>
        <w:rPr>
          <w:rFonts w:asciiTheme="minorHAnsi" w:hAnsiTheme="minorHAnsi"/>
        </w:rPr>
      </w:pPr>
      <w:r w:rsidRPr="00272241">
        <w:rPr>
          <w:rFonts w:asciiTheme="minorHAnsi" w:hAnsiTheme="minorHAnsi"/>
        </w:rPr>
        <w:t>“Transaction Information</w:t>
      </w:r>
      <w:r w:rsidR="00750C18" w:rsidRPr="00272241">
        <w:rPr>
          <w:rFonts w:asciiTheme="minorHAnsi" w:hAnsiTheme="minorHAnsi"/>
        </w:rPr>
        <w:t>”</w:t>
      </w:r>
      <w:r w:rsidRPr="00272241">
        <w:rPr>
          <w:rFonts w:asciiTheme="minorHAnsi" w:hAnsiTheme="minorHAnsi"/>
        </w:rPr>
        <w:t xml:space="preserve"> means:</w:t>
      </w:r>
    </w:p>
    <w:p w14:paraId="6F82E4D5" w14:textId="42CF9484" w:rsidR="001C2BE3" w:rsidRPr="00272241" w:rsidRDefault="001C2BE3" w:rsidP="002C5299">
      <w:pPr>
        <w:pStyle w:val="a"/>
        <w:numPr>
          <w:ilvl w:val="1"/>
          <w:numId w:val="86"/>
        </w:numPr>
        <w:rPr>
          <w:rFonts w:asciiTheme="minorHAnsi" w:hAnsiTheme="minorHAnsi"/>
        </w:rPr>
      </w:pPr>
      <w:r w:rsidRPr="00272241">
        <w:rPr>
          <w:rFonts w:asciiTheme="minorHAnsi" w:hAnsiTheme="minorHAnsi"/>
        </w:rPr>
        <w:t>the proprietary or established name or names of the Product;</w:t>
      </w:r>
    </w:p>
    <w:p w14:paraId="2F5836A1" w14:textId="222774AD" w:rsidR="001C2BE3" w:rsidRPr="00272241" w:rsidRDefault="001C2BE3" w:rsidP="002C5299">
      <w:pPr>
        <w:pStyle w:val="a"/>
        <w:numPr>
          <w:ilvl w:val="1"/>
          <w:numId w:val="86"/>
        </w:numPr>
        <w:rPr>
          <w:rFonts w:asciiTheme="minorHAnsi" w:hAnsiTheme="minorHAnsi"/>
        </w:rPr>
      </w:pPr>
      <w:r w:rsidRPr="00272241">
        <w:rPr>
          <w:rFonts w:asciiTheme="minorHAnsi" w:hAnsiTheme="minorHAnsi"/>
        </w:rPr>
        <w:t>the strength and dosage form of the Product;</w:t>
      </w:r>
    </w:p>
    <w:p w14:paraId="75F1ECAF" w14:textId="218C65BB" w:rsidR="001C2BE3" w:rsidRPr="00272241" w:rsidRDefault="001C2BE3" w:rsidP="002C5299">
      <w:pPr>
        <w:pStyle w:val="a"/>
        <w:numPr>
          <w:ilvl w:val="1"/>
          <w:numId w:val="86"/>
        </w:numPr>
        <w:rPr>
          <w:rFonts w:asciiTheme="minorHAnsi" w:hAnsiTheme="minorHAnsi"/>
        </w:rPr>
      </w:pPr>
      <w:r w:rsidRPr="00272241">
        <w:rPr>
          <w:rFonts w:asciiTheme="minorHAnsi" w:hAnsiTheme="minorHAnsi"/>
        </w:rPr>
        <w:t>the National Drug Code number of the Product;</w:t>
      </w:r>
    </w:p>
    <w:p w14:paraId="29A45CE4" w14:textId="355C4956" w:rsidR="001C2BE3" w:rsidRPr="00272241" w:rsidRDefault="001C2BE3" w:rsidP="002C5299">
      <w:pPr>
        <w:pStyle w:val="a"/>
        <w:numPr>
          <w:ilvl w:val="1"/>
          <w:numId w:val="86"/>
        </w:numPr>
        <w:rPr>
          <w:rFonts w:asciiTheme="minorHAnsi" w:hAnsiTheme="minorHAnsi"/>
        </w:rPr>
      </w:pPr>
      <w:r w:rsidRPr="00272241">
        <w:rPr>
          <w:rFonts w:asciiTheme="minorHAnsi" w:hAnsiTheme="minorHAnsi"/>
        </w:rPr>
        <w:t>the container size;</w:t>
      </w:r>
    </w:p>
    <w:p w14:paraId="5EB3DE19" w14:textId="4405AEF9" w:rsidR="001C2BE3" w:rsidRPr="00272241" w:rsidRDefault="001C2BE3" w:rsidP="002C5299">
      <w:pPr>
        <w:pStyle w:val="a"/>
        <w:numPr>
          <w:ilvl w:val="1"/>
          <w:numId w:val="86"/>
        </w:numPr>
        <w:rPr>
          <w:rFonts w:asciiTheme="minorHAnsi" w:hAnsiTheme="minorHAnsi"/>
        </w:rPr>
      </w:pPr>
      <w:r w:rsidRPr="00272241">
        <w:rPr>
          <w:rFonts w:asciiTheme="minorHAnsi" w:hAnsiTheme="minorHAnsi"/>
        </w:rPr>
        <w:t>the number of containers;</w:t>
      </w:r>
    </w:p>
    <w:p w14:paraId="3076436E" w14:textId="5AC991A9" w:rsidR="001C2BE3" w:rsidRPr="00272241" w:rsidRDefault="001C2BE3" w:rsidP="002C5299">
      <w:pPr>
        <w:pStyle w:val="a"/>
        <w:numPr>
          <w:ilvl w:val="1"/>
          <w:numId w:val="86"/>
        </w:numPr>
        <w:rPr>
          <w:rFonts w:asciiTheme="minorHAnsi" w:hAnsiTheme="minorHAnsi"/>
        </w:rPr>
      </w:pPr>
      <w:r w:rsidRPr="00272241">
        <w:rPr>
          <w:rFonts w:asciiTheme="minorHAnsi" w:hAnsiTheme="minorHAnsi"/>
        </w:rPr>
        <w:t>the lot number of the Product;</w:t>
      </w:r>
    </w:p>
    <w:p w14:paraId="29166265" w14:textId="00A253C0" w:rsidR="001C2BE3" w:rsidRPr="00272241" w:rsidRDefault="001C2BE3" w:rsidP="002C5299">
      <w:pPr>
        <w:pStyle w:val="a"/>
        <w:numPr>
          <w:ilvl w:val="1"/>
          <w:numId w:val="86"/>
        </w:numPr>
        <w:rPr>
          <w:rFonts w:asciiTheme="minorHAnsi" w:hAnsiTheme="minorHAnsi"/>
        </w:rPr>
      </w:pPr>
      <w:r w:rsidRPr="00272241">
        <w:rPr>
          <w:rFonts w:asciiTheme="minorHAnsi" w:hAnsiTheme="minorHAnsi"/>
        </w:rPr>
        <w:t>the Transaction date;</w:t>
      </w:r>
    </w:p>
    <w:p w14:paraId="356F0F14" w14:textId="3020E998" w:rsidR="001C2BE3" w:rsidRPr="00272241" w:rsidRDefault="001C2BE3" w:rsidP="002C5299">
      <w:pPr>
        <w:pStyle w:val="a"/>
        <w:numPr>
          <w:ilvl w:val="1"/>
          <w:numId w:val="86"/>
        </w:numPr>
        <w:rPr>
          <w:rFonts w:asciiTheme="minorHAnsi" w:hAnsiTheme="minorHAnsi"/>
        </w:rPr>
      </w:pPr>
      <w:r w:rsidRPr="00272241">
        <w:rPr>
          <w:rFonts w:asciiTheme="minorHAnsi" w:hAnsiTheme="minorHAnsi"/>
        </w:rPr>
        <w:t>the shipment date, if more than 24 hours after the Transaction date;</w:t>
      </w:r>
    </w:p>
    <w:p w14:paraId="7376D045" w14:textId="6496E401" w:rsidR="001C2BE3" w:rsidRPr="00272241" w:rsidRDefault="00A7554D" w:rsidP="002C5299">
      <w:pPr>
        <w:pStyle w:val="a"/>
        <w:numPr>
          <w:ilvl w:val="1"/>
          <w:numId w:val="86"/>
        </w:numPr>
        <w:rPr>
          <w:rFonts w:asciiTheme="minorHAnsi" w:hAnsiTheme="minorHAnsi"/>
        </w:rPr>
      </w:pPr>
      <w:r w:rsidRPr="00272241">
        <w:rPr>
          <w:rFonts w:asciiTheme="minorHAnsi" w:hAnsiTheme="minorHAnsi"/>
        </w:rPr>
        <w:t>the business name and address of the transferring Person; and</w:t>
      </w:r>
    </w:p>
    <w:p w14:paraId="0BB5DBA0" w14:textId="6166810F" w:rsidR="00A7554D" w:rsidRPr="00272241" w:rsidRDefault="00A7554D" w:rsidP="002C5299">
      <w:pPr>
        <w:pStyle w:val="a"/>
        <w:numPr>
          <w:ilvl w:val="1"/>
          <w:numId w:val="86"/>
        </w:numPr>
        <w:rPr>
          <w:rFonts w:asciiTheme="minorHAnsi" w:hAnsiTheme="minorHAnsi"/>
        </w:rPr>
      </w:pPr>
      <w:r w:rsidRPr="00272241">
        <w:rPr>
          <w:rFonts w:asciiTheme="minorHAnsi" w:hAnsiTheme="minorHAnsi"/>
        </w:rPr>
        <w:t>the business name and address of the transferee Person.</w:t>
      </w:r>
    </w:p>
    <w:p w14:paraId="3471F71D" w14:textId="20BA3828" w:rsidR="00A7554D" w:rsidRPr="00272241" w:rsidRDefault="00A7554D" w:rsidP="002C5299">
      <w:pPr>
        <w:pStyle w:val="a"/>
        <w:numPr>
          <w:ilvl w:val="0"/>
          <w:numId w:val="86"/>
        </w:numPr>
        <w:rPr>
          <w:rFonts w:asciiTheme="minorHAnsi" w:hAnsiTheme="minorHAnsi"/>
        </w:rPr>
      </w:pPr>
      <w:r w:rsidRPr="00272241">
        <w:rPr>
          <w:rFonts w:asciiTheme="minorHAnsi" w:hAnsiTheme="minorHAnsi"/>
        </w:rPr>
        <w:t>“Transaction Statement</w:t>
      </w:r>
      <w:r w:rsidR="00750C18" w:rsidRPr="00272241">
        <w:rPr>
          <w:rFonts w:asciiTheme="minorHAnsi" w:hAnsiTheme="minorHAnsi"/>
        </w:rPr>
        <w:t>”</w:t>
      </w:r>
      <w:r w:rsidRPr="00272241">
        <w:rPr>
          <w:rFonts w:asciiTheme="minorHAnsi" w:hAnsiTheme="minorHAnsi"/>
        </w:rPr>
        <w:t xml:space="preserve"> is a statement, in paper or electronic form, that the entity transferring ownership in a </w:t>
      </w:r>
      <w:r w:rsidR="00750C18" w:rsidRPr="00272241">
        <w:rPr>
          <w:rFonts w:asciiTheme="minorHAnsi" w:hAnsiTheme="minorHAnsi"/>
        </w:rPr>
        <w:t>T</w:t>
      </w:r>
      <w:r w:rsidRPr="00272241">
        <w:rPr>
          <w:rFonts w:asciiTheme="minorHAnsi" w:hAnsiTheme="minorHAnsi"/>
        </w:rPr>
        <w:t>ransaction:</w:t>
      </w:r>
    </w:p>
    <w:p w14:paraId="1860E6F4" w14:textId="23090C8F" w:rsidR="00A7554D" w:rsidRPr="00272241" w:rsidRDefault="00A7554D" w:rsidP="002C5299">
      <w:pPr>
        <w:pStyle w:val="a"/>
        <w:numPr>
          <w:ilvl w:val="1"/>
          <w:numId w:val="86"/>
        </w:numPr>
        <w:rPr>
          <w:rFonts w:asciiTheme="minorHAnsi" w:hAnsiTheme="minorHAnsi"/>
        </w:rPr>
      </w:pPr>
      <w:r w:rsidRPr="00272241">
        <w:rPr>
          <w:rFonts w:asciiTheme="minorHAnsi" w:hAnsiTheme="minorHAnsi"/>
        </w:rPr>
        <w:t xml:space="preserve">is authorized under </w:t>
      </w:r>
      <w:r w:rsidR="00812FF5" w:rsidRPr="00272241">
        <w:rPr>
          <w:rFonts w:asciiTheme="minorHAnsi" w:hAnsiTheme="minorHAnsi"/>
        </w:rPr>
        <w:t>F</w:t>
      </w:r>
      <w:r w:rsidRPr="00272241">
        <w:rPr>
          <w:rFonts w:asciiTheme="minorHAnsi" w:hAnsiTheme="minorHAnsi"/>
        </w:rPr>
        <w:t>ederal law;</w:t>
      </w:r>
    </w:p>
    <w:p w14:paraId="11B2C96A" w14:textId="5CF4A488" w:rsidR="00A7554D" w:rsidRPr="00272241" w:rsidRDefault="00A7554D" w:rsidP="002C5299">
      <w:pPr>
        <w:pStyle w:val="a"/>
        <w:numPr>
          <w:ilvl w:val="1"/>
          <w:numId w:val="86"/>
        </w:numPr>
        <w:rPr>
          <w:rFonts w:asciiTheme="minorHAnsi" w:hAnsiTheme="minorHAnsi"/>
        </w:rPr>
      </w:pPr>
      <w:r w:rsidRPr="00272241">
        <w:rPr>
          <w:rFonts w:asciiTheme="minorHAnsi" w:hAnsiTheme="minorHAnsi"/>
        </w:rPr>
        <w:t xml:space="preserve">received the Product from a </w:t>
      </w:r>
      <w:r w:rsidR="00750C18" w:rsidRPr="00272241">
        <w:rPr>
          <w:rFonts w:asciiTheme="minorHAnsi" w:hAnsiTheme="minorHAnsi"/>
        </w:rPr>
        <w:t>P</w:t>
      </w:r>
      <w:r w:rsidRPr="00272241">
        <w:rPr>
          <w:rFonts w:asciiTheme="minorHAnsi" w:hAnsiTheme="minorHAnsi"/>
        </w:rPr>
        <w:t xml:space="preserve">erson </w:t>
      </w:r>
      <w:r w:rsidR="00750C18" w:rsidRPr="00272241">
        <w:rPr>
          <w:rFonts w:asciiTheme="minorHAnsi" w:hAnsiTheme="minorHAnsi"/>
        </w:rPr>
        <w:t>who</w:t>
      </w:r>
      <w:r w:rsidRPr="00272241">
        <w:rPr>
          <w:rFonts w:asciiTheme="minorHAnsi" w:hAnsiTheme="minorHAnsi"/>
        </w:rPr>
        <w:t xml:space="preserve"> is authorized as required under </w:t>
      </w:r>
      <w:r w:rsidR="00750C18" w:rsidRPr="00272241">
        <w:rPr>
          <w:rFonts w:asciiTheme="minorHAnsi" w:hAnsiTheme="minorHAnsi"/>
        </w:rPr>
        <w:t>F</w:t>
      </w:r>
      <w:r w:rsidRPr="00272241">
        <w:rPr>
          <w:rFonts w:asciiTheme="minorHAnsi" w:hAnsiTheme="minorHAnsi"/>
        </w:rPr>
        <w:t>ederal law;</w:t>
      </w:r>
    </w:p>
    <w:p w14:paraId="0F886F6D" w14:textId="3058E2E1" w:rsidR="00A7554D" w:rsidRPr="00272241" w:rsidRDefault="00A7554D" w:rsidP="002C5299">
      <w:pPr>
        <w:pStyle w:val="a"/>
        <w:numPr>
          <w:ilvl w:val="1"/>
          <w:numId w:val="86"/>
        </w:numPr>
        <w:rPr>
          <w:rFonts w:asciiTheme="minorHAnsi" w:hAnsiTheme="minorHAnsi"/>
        </w:rPr>
      </w:pPr>
      <w:r w:rsidRPr="00272241">
        <w:rPr>
          <w:rFonts w:asciiTheme="minorHAnsi" w:hAnsiTheme="minorHAnsi"/>
        </w:rPr>
        <w:t xml:space="preserve">received Transaction Information and Transaction Statement from the prior owner of the Product, as required by </w:t>
      </w:r>
      <w:r w:rsidR="00750C18" w:rsidRPr="00272241">
        <w:rPr>
          <w:rFonts w:asciiTheme="minorHAnsi" w:hAnsiTheme="minorHAnsi"/>
        </w:rPr>
        <w:t>F</w:t>
      </w:r>
      <w:r w:rsidRPr="00272241">
        <w:rPr>
          <w:rFonts w:asciiTheme="minorHAnsi" w:hAnsiTheme="minorHAnsi"/>
        </w:rPr>
        <w:t>ederal law;</w:t>
      </w:r>
    </w:p>
    <w:p w14:paraId="38B26BBE" w14:textId="2A66C002" w:rsidR="00A7554D" w:rsidRPr="00272241" w:rsidRDefault="00A7554D" w:rsidP="002C5299">
      <w:pPr>
        <w:pStyle w:val="a"/>
        <w:numPr>
          <w:ilvl w:val="1"/>
          <w:numId w:val="86"/>
        </w:numPr>
        <w:rPr>
          <w:rFonts w:asciiTheme="minorHAnsi" w:hAnsiTheme="minorHAnsi"/>
        </w:rPr>
      </w:pPr>
      <w:r w:rsidRPr="00272241">
        <w:rPr>
          <w:rFonts w:asciiTheme="minorHAnsi" w:hAnsiTheme="minorHAnsi"/>
        </w:rPr>
        <w:t>did not knowingly ship a Suspect or Illegitimate Product;</w:t>
      </w:r>
    </w:p>
    <w:p w14:paraId="2FDC1D8F" w14:textId="13A227B2" w:rsidR="00A7554D" w:rsidRPr="00272241" w:rsidRDefault="00A7554D" w:rsidP="002C5299">
      <w:pPr>
        <w:pStyle w:val="a"/>
        <w:numPr>
          <w:ilvl w:val="1"/>
          <w:numId w:val="86"/>
        </w:numPr>
        <w:rPr>
          <w:rFonts w:asciiTheme="minorHAnsi" w:hAnsiTheme="minorHAnsi"/>
        </w:rPr>
      </w:pPr>
      <w:r w:rsidRPr="00272241">
        <w:rPr>
          <w:rFonts w:asciiTheme="minorHAnsi" w:hAnsiTheme="minorHAnsi"/>
        </w:rPr>
        <w:t xml:space="preserve">had systems and processes in place to comply with </w:t>
      </w:r>
      <w:r w:rsidR="00C662C7" w:rsidRPr="00272241">
        <w:rPr>
          <w:rFonts w:asciiTheme="minorHAnsi" w:hAnsiTheme="minorHAnsi"/>
        </w:rPr>
        <w:t>V</w:t>
      </w:r>
      <w:r w:rsidRPr="00272241">
        <w:rPr>
          <w:rFonts w:asciiTheme="minorHAnsi" w:hAnsiTheme="minorHAnsi"/>
        </w:rPr>
        <w:t xml:space="preserve">erification requirements outlined in </w:t>
      </w:r>
      <w:r w:rsidR="00750C18" w:rsidRPr="00272241">
        <w:rPr>
          <w:rFonts w:asciiTheme="minorHAnsi" w:hAnsiTheme="minorHAnsi"/>
        </w:rPr>
        <w:t>F</w:t>
      </w:r>
      <w:r w:rsidRPr="00272241">
        <w:rPr>
          <w:rFonts w:asciiTheme="minorHAnsi" w:hAnsiTheme="minorHAnsi"/>
        </w:rPr>
        <w:t>ederal law;</w:t>
      </w:r>
    </w:p>
    <w:p w14:paraId="20165547" w14:textId="6D4D1A83" w:rsidR="00A7554D" w:rsidRPr="00272241" w:rsidRDefault="00A7554D" w:rsidP="002C5299">
      <w:pPr>
        <w:pStyle w:val="a"/>
        <w:numPr>
          <w:ilvl w:val="1"/>
          <w:numId w:val="86"/>
        </w:numPr>
        <w:rPr>
          <w:rFonts w:asciiTheme="minorHAnsi" w:hAnsiTheme="minorHAnsi"/>
        </w:rPr>
      </w:pPr>
      <w:r w:rsidRPr="00272241">
        <w:rPr>
          <w:rFonts w:asciiTheme="minorHAnsi" w:hAnsiTheme="minorHAnsi"/>
        </w:rPr>
        <w:t>did not knowingly provide false Transaction Information; and</w:t>
      </w:r>
    </w:p>
    <w:p w14:paraId="066BB6B6" w14:textId="41FF0ED9" w:rsidR="00A7554D" w:rsidRPr="00272241" w:rsidRDefault="00A7554D" w:rsidP="002C5299">
      <w:pPr>
        <w:pStyle w:val="a"/>
        <w:numPr>
          <w:ilvl w:val="1"/>
          <w:numId w:val="86"/>
        </w:numPr>
        <w:rPr>
          <w:rFonts w:asciiTheme="minorHAnsi" w:hAnsiTheme="minorHAnsi"/>
        </w:rPr>
      </w:pPr>
      <w:r w:rsidRPr="00272241">
        <w:rPr>
          <w:rFonts w:asciiTheme="minorHAnsi" w:hAnsiTheme="minorHAnsi"/>
        </w:rPr>
        <w:t>did not knowingly alter the Transaction History.</w:t>
      </w:r>
    </w:p>
    <w:p w14:paraId="504E9910" w14:textId="23C19601" w:rsidR="00B12407" w:rsidRPr="00272241" w:rsidRDefault="00B12407" w:rsidP="002C5299">
      <w:pPr>
        <w:pStyle w:val="a"/>
        <w:numPr>
          <w:ilvl w:val="0"/>
          <w:numId w:val="86"/>
        </w:numPr>
        <w:rPr>
          <w:rFonts w:asciiTheme="minorHAnsi" w:hAnsiTheme="minorHAnsi"/>
        </w:rPr>
      </w:pPr>
      <w:r w:rsidRPr="00272241">
        <w:rPr>
          <w:rFonts w:asciiTheme="minorHAnsi" w:hAnsiTheme="minorHAnsi"/>
        </w:rPr>
        <w:t>“USP</w:t>
      </w:r>
      <w:r w:rsidR="00C14DCF" w:rsidRPr="00272241">
        <w:rPr>
          <w:rFonts w:asciiTheme="minorHAnsi" w:hAnsiTheme="minorHAnsi"/>
        </w:rPr>
        <w:fldChar w:fldCharType="begin"/>
      </w:r>
      <w:r w:rsidR="00C14DCF" w:rsidRPr="00272241">
        <w:rPr>
          <w:rFonts w:asciiTheme="minorHAnsi" w:hAnsiTheme="minorHAnsi"/>
        </w:rPr>
        <w:instrText xml:space="preserve"> XE "</w:instrText>
      </w:r>
      <w:r w:rsidR="00C14DCF" w:rsidRPr="00272241">
        <w:rPr>
          <w:rFonts w:asciiTheme="minorHAnsi" w:hAnsiTheme="minorHAnsi"/>
          <w:szCs w:val="22"/>
        </w:rPr>
        <w:instrText>United States Pharmacopeia</w:instrText>
      </w:r>
      <w:r w:rsidR="00C14DCF" w:rsidRPr="00272241">
        <w:rPr>
          <w:rFonts w:asciiTheme="minorHAnsi" w:hAnsiTheme="minorHAnsi"/>
        </w:rPr>
        <w:instrText xml:space="preserve">" </w:instrText>
      </w:r>
      <w:r w:rsidR="00C14DCF" w:rsidRPr="00272241">
        <w:rPr>
          <w:rFonts w:asciiTheme="minorHAnsi" w:hAnsiTheme="minorHAnsi"/>
        </w:rPr>
        <w:fldChar w:fldCharType="end"/>
      </w:r>
      <w:r w:rsidRPr="00272241">
        <w:rPr>
          <w:rFonts w:asciiTheme="minorHAnsi" w:hAnsiTheme="minorHAnsi"/>
        </w:rPr>
        <w:t xml:space="preserve"> Standards</w:t>
      </w:r>
      <w:r w:rsidR="00397626" w:rsidRPr="00272241">
        <w:rPr>
          <w:rFonts w:asciiTheme="minorHAnsi" w:hAnsiTheme="minorHAnsi"/>
        </w:rPr>
        <w:fldChar w:fldCharType="begin"/>
      </w:r>
      <w:r w:rsidR="00397626" w:rsidRPr="00272241">
        <w:rPr>
          <w:rFonts w:asciiTheme="minorHAnsi" w:hAnsiTheme="minorHAnsi"/>
        </w:rPr>
        <w:instrText xml:space="preserve"> XE "United States Pharmacopeia" </w:instrText>
      </w:r>
      <w:r w:rsidR="00397626" w:rsidRPr="00272241">
        <w:rPr>
          <w:rFonts w:asciiTheme="minorHAnsi" w:hAnsiTheme="minorHAnsi"/>
        </w:rPr>
        <w:fldChar w:fldCharType="end"/>
      </w:r>
      <w:r w:rsidRPr="00272241">
        <w:rPr>
          <w:rFonts w:asciiTheme="minorHAnsi" w:hAnsiTheme="minorHAnsi"/>
        </w:rPr>
        <w:t>” means standards published in the current official United States Pharmacopeia or National Formulary</w:t>
      </w:r>
      <w:r w:rsidR="00397626" w:rsidRPr="00272241">
        <w:rPr>
          <w:rFonts w:asciiTheme="minorHAnsi" w:hAnsiTheme="minorHAnsi"/>
        </w:rPr>
        <w:fldChar w:fldCharType="begin"/>
      </w:r>
      <w:r w:rsidR="00397626" w:rsidRPr="00272241">
        <w:rPr>
          <w:rFonts w:asciiTheme="minorHAnsi" w:hAnsiTheme="minorHAnsi"/>
        </w:rPr>
        <w:instrText xml:space="preserve"> XE "United States Pharma</w:instrText>
      </w:r>
      <w:r w:rsidR="008D699C" w:rsidRPr="00272241">
        <w:rPr>
          <w:rFonts w:asciiTheme="minorHAnsi" w:hAnsiTheme="minorHAnsi"/>
        </w:rPr>
        <w:instrText>copeia</w:instrText>
      </w:r>
      <w:r w:rsidR="00397626" w:rsidRPr="00272241">
        <w:rPr>
          <w:rFonts w:asciiTheme="minorHAnsi" w:hAnsiTheme="minorHAnsi"/>
        </w:rPr>
        <w:instrText xml:space="preserve">" </w:instrText>
      </w:r>
      <w:r w:rsidR="00397626" w:rsidRPr="00272241">
        <w:rPr>
          <w:rFonts w:asciiTheme="minorHAnsi" w:hAnsiTheme="minorHAnsi"/>
        </w:rPr>
        <w:fldChar w:fldCharType="end"/>
      </w:r>
      <w:r w:rsidRPr="00272241">
        <w:rPr>
          <w:rFonts w:asciiTheme="minorHAnsi" w:hAnsiTheme="minorHAnsi"/>
        </w:rPr>
        <w:t>.</w:t>
      </w:r>
    </w:p>
    <w:p w14:paraId="6D0E4F59" w14:textId="77777777" w:rsidR="005729E8" w:rsidRPr="00272241" w:rsidRDefault="005729E8" w:rsidP="002C5299">
      <w:pPr>
        <w:pStyle w:val="a"/>
        <w:numPr>
          <w:ilvl w:val="0"/>
          <w:numId w:val="86"/>
        </w:numPr>
        <w:rPr>
          <w:rFonts w:asciiTheme="minorHAnsi" w:hAnsiTheme="minorHAnsi"/>
        </w:rPr>
      </w:pPr>
      <w:r w:rsidRPr="00272241">
        <w:rPr>
          <w:rFonts w:asciiTheme="minorHAnsi" w:hAnsiTheme="minorHAnsi"/>
        </w:rPr>
        <w:t>“Valid Patient-Practitioner Relationship” means the following have been established:</w:t>
      </w:r>
    </w:p>
    <w:p w14:paraId="59070124" w14:textId="77777777" w:rsidR="005729E8" w:rsidRPr="00272241" w:rsidRDefault="005729E8" w:rsidP="002C5299">
      <w:pPr>
        <w:pStyle w:val="1"/>
        <w:numPr>
          <w:ilvl w:val="1"/>
          <w:numId w:val="86"/>
        </w:numPr>
        <w:rPr>
          <w:rFonts w:asciiTheme="minorHAnsi" w:hAnsiTheme="minorHAnsi"/>
        </w:rPr>
      </w:pPr>
      <w:r w:rsidRPr="00272241">
        <w:rPr>
          <w:rFonts w:asciiTheme="minorHAnsi" w:hAnsiTheme="minorHAnsi"/>
        </w:rPr>
        <w:t>a Patient has a medical complaint;</w:t>
      </w:r>
    </w:p>
    <w:p w14:paraId="7CC3ACFF" w14:textId="77777777" w:rsidR="005729E8" w:rsidRPr="00272241" w:rsidRDefault="005729E8" w:rsidP="002C5299">
      <w:pPr>
        <w:pStyle w:val="1"/>
        <w:numPr>
          <w:ilvl w:val="1"/>
          <w:numId w:val="86"/>
        </w:numPr>
        <w:rPr>
          <w:rFonts w:asciiTheme="minorHAnsi" w:hAnsiTheme="minorHAnsi"/>
        </w:rPr>
      </w:pPr>
      <w:r w:rsidRPr="00272241">
        <w:rPr>
          <w:rFonts w:asciiTheme="minorHAnsi" w:hAnsiTheme="minorHAnsi"/>
        </w:rPr>
        <w:t>a medical history has been taken;</w:t>
      </w:r>
    </w:p>
    <w:p w14:paraId="79D0BA8E" w14:textId="77777777" w:rsidR="005729E8" w:rsidRPr="00272241" w:rsidRDefault="005729E8" w:rsidP="002C5299">
      <w:pPr>
        <w:pStyle w:val="1"/>
        <w:numPr>
          <w:ilvl w:val="1"/>
          <w:numId w:val="86"/>
        </w:numPr>
        <w:rPr>
          <w:rFonts w:asciiTheme="minorHAnsi" w:hAnsiTheme="minorHAnsi"/>
        </w:rPr>
      </w:pPr>
      <w:r w:rsidRPr="00272241">
        <w:rPr>
          <w:rFonts w:asciiTheme="minorHAnsi" w:hAnsiTheme="minorHAnsi"/>
        </w:rPr>
        <w:t>a face-to-face physical examination adequate to establish the medical complaint has been performed by the prescribing practitioner or in the instances of telemedicine</w:t>
      </w:r>
      <w:r w:rsidR="00226EDF" w:rsidRPr="00272241">
        <w:rPr>
          <w:rFonts w:asciiTheme="minorHAnsi" w:hAnsiTheme="minorHAnsi"/>
        </w:rPr>
        <w:t xml:space="preserve"> through telemedicine practice approved by the appropriate Practitioner Board</w:t>
      </w:r>
      <w:r w:rsidR="009F76C0" w:rsidRPr="00272241">
        <w:rPr>
          <w:rFonts w:asciiTheme="minorHAnsi" w:hAnsiTheme="minorHAnsi"/>
        </w:rPr>
        <w:fldChar w:fldCharType="begin"/>
      </w:r>
      <w:r w:rsidR="009F76C0" w:rsidRPr="00272241">
        <w:rPr>
          <w:rFonts w:asciiTheme="minorHAnsi" w:hAnsiTheme="minorHAnsi"/>
        </w:rPr>
        <w:instrText xml:space="preserve"> XE "</w:instrText>
      </w:r>
      <w:r w:rsidR="009F76C0" w:rsidRPr="00272241">
        <w:rPr>
          <w:rFonts w:asciiTheme="minorHAnsi" w:hAnsiTheme="minorHAnsi"/>
          <w:sz w:val="16"/>
          <w:szCs w:val="16"/>
        </w:rPr>
        <w:instrText>board of pharmacy</w:instrText>
      </w:r>
      <w:r w:rsidR="009F76C0" w:rsidRPr="00272241">
        <w:rPr>
          <w:rFonts w:asciiTheme="minorHAnsi" w:hAnsiTheme="minorHAnsi"/>
        </w:rPr>
        <w:instrText xml:space="preserve">" </w:instrText>
      </w:r>
      <w:r w:rsidR="009F76C0" w:rsidRPr="00272241">
        <w:rPr>
          <w:rFonts w:asciiTheme="minorHAnsi" w:hAnsiTheme="minorHAnsi"/>
        </w:rPr>
        <w:fldChar w:fldCharType="end"/>
      </w:r>
      <w:r w:rsidR="00226EDF" w:rsidRPr="00272241">
        <w:rPr>
          <w:rFonts w:asciiTheme="minorHAnsi" w:hAnsiTheme="minorHAnsi"/>
        </w:rPr>
        <w:t>; and</w:t>
      </w:r>
    </w:p>
    <w:p w14:paraId="1427965D" w14:textId="110E3426" w:rsidR="006C7042" w:rsidRPr="00272241" w:rsidRDefault="00226EDF" w:rsidP="002C5299">
      <w:pPr>
        <w:pStyle w:val="1"/>
        <w:numPr>
          <w:ilvl w:val="1"/>
          <w:numId w:val="86"/>
        </w:numPr>
        <w:rPr>
          <w:rFonts w:asciiTheme="minorHAnsi" w:hAnsiTheme="minorHAnsi"/>
        </w:rPr>
      </w:pPr>
      <w:r w:rsidRPr="00272241">
        <w:rPr>
          <w:rFonts w:asciiTheme="minorHAnsi" w:hAnsiTheme="minorHAnsi"/>
        </w:rPr>
        <w:t>some logical connection exists between the medical complaint, the medical history, and the physical examination and the Drug</w:t>
      </w:r>
      <w:r w:rsidR="00EF125B" w:rsidRPr="00272241">
        <w:rPr>
          <w:rFonts w:asciiTheme="minorHAnsi" w:hAnsiTheme="minorHAnsi"/>
        </w:rPr>
        <w:fldChar w:fldCharType="begin"/>
      </w:r>
      <w:r w:rsidR="00EF125B" w:rsidRPr="00272241">
        <w:rPr>
          <w:rFonts w:asciiTheme="minorHAnsi" w:hAnsiTheme="minorHAnsi"/>
        </w:rPr>
        <w:instrText xml:space="preserve"> XE "</w:instrText>
      </w:r>
      <w:r w:rsidR="00EF125B" w:rsidRPr="00272241">
        <w:rPr>
          <w:rFonts w:asciiTheme="minorHAnsi" w:hAnsiTheme="minorHAnsi"/>
          <w:szCs w:val="22"/>
        </w:rPr>
        <w:instrText>drug</w:instrText>
      </w:r>
      <w:r w:rsidR="00EF125B" w:rsidRPr="00272241">
        <w:rPr>
          <w:rFonts w:asciiTheme="minorHAnsi" w:hAnsiTheme="minorHAnsi"/>
        </w:rPr>
        <w:instrText xml:space="preserve">" </w:instrText>
      </w:r>
      <w:r w:rsidR="00EF125B" w:rsidRPr="00272241">
        <w:rPr>
          <w:rFonts w:asciiTheme="minorHAnsi" w:hAnsiTheme="minorHAnsi"/>
        </w:rPr>
        <w:fldChar w:fldCharType="end"/>
      </w:r>
      <w:r w:rsidRPr="00272241">
        <w:rPr>
          <w:rFonts w:asciiTheme="minorHAnsi" w:hAnsiTheme="minorHAnsi"/>
        </w:rPr>
        <w:t xml:space="preserve"> prescribed.</w:t>
      </w:r>
    </w:p>
    <w:p w14:paraId="2F697CAA" w14:textId="77777777" w:rsidR="005E2ADE" w:rsidRPr="00272241" w:rsidRDefault="005E2ADE" w:rsidP="004D04AE">
      <w:pPr>
        <w:pStyle w:val="1"/>
        <w:ind w:firstLine="0"/>
        <w:rPr>
          <w:rFonts w:asciiTheme="minorHAnsi" w:hAnsiTheme="minorHAnsi"/>
        </w:rPr>
      </w:pPr>
    </w:p>
    <w:p w14:paraId="46E6E9E9" w14:textId="4ED994F4" w:rsidR="005E2ADE" w:rsidRPr="00272241" w:rsidRDefault="006C7042" w:rsidP="004D04AE">
      <w:pPr>
        <w:pStyle w:val="1"/>
        <w:ind w:left="1008" w:firstLine="0"/>
        <w:rPr>
          <w:rFonts w:asciiTheme="minorHAnsi" w:hAnsiTheme="minorHAnsi"/>
        </w:rPr>
      </w:pPr>
      <w:r w:rsidRPr="00272241">
        <w:rPr>
          <w:rFonts w:asciiTheme="minorHAnsi" w:hAnsiTheme="minorHAnsi"/>
        </w:rPr>
        <w:t>(See comment list.)</w:t>
      </w:r>
    </w:p>
    <w:p w14:paraId="035E066E" w14:textId="77777777" w:rsidR="0099647B" w:rsidRPr="00272241" w:rsidRDefault="0099647B" w:rsidP="004D04AE">
      <w:pPr>
        <w:pStyle w:val="1"/>
        <w:ind w:left="1008" w:firstLine="0"/>
        <w:rPr>
          <w:rFonts w:asciiTheme="minorHAnsi" w:hAnsiTheme="minorHAnsi"/>
        </w:rPr>
      </w:pPr>
    </w:p>
    <w:p w14:paraId="7A676312" w14:textId="157132FF" w:rsidR="007F5A7F" w:rsidRPr="00272241" w:rsidRDefault="007F5A7F" w:rsidP="002C5299">
      <w:pPr>
        <w:pStyle w:val="a"/>
        <w:numPr>
          <w:ilvl w:val="0"/>
          <w:numId w:val="86"/>
        </w:numPr>
        <w:rPr>
          <w:rFonts w:asciiTheme="minorHAnsi" w:hAnsiTheme="minorHAnsi"/>
        </w:rPr>
      </w:pPr>
      <w:r w:rsidRPr="00272241">
        <w:rPr>
          <w:rFonts w:asciiTheme="minorHAnsi" w:hAnsiTheme="minorHAnsi"/>
        </w:rPr>
        <w:t xml:space="preserve">“Verification” means determining whether the Product Identifier of a package or homogeneous case corresponds to the </w:t>
      </w:r>
      <w:r w:rsidR="006C7042" w:rsidRPr="00272241">
        <w:rPr>
          <w:rFonts w:asciiTheme="minorHAnsi" w:hAnsiTheme="minorHAnsi"/>
        </w:rPr>
        <w:t>S</w:t>
      </w:r>
      <w:r w:rsidRPr="00272241">
        <w:rPr>
          <w:rFonts w:asciiTheme="minorHAnsi" w:hAnsiTheme="minorHAnsi"/>
        </w:rPr>
        <w:t xml:space="preserve">tandardized </w:t>
      </w:r>
      <w:r w:rsidR="006C7042" w:rsidRPr="00272241">
        <w:rPr>
          <w:rFonts w:asciiTheme="minorHAnsi" w:hAnsiTheme="minorHAnsi"/>
        </w:rPr>
        <w:t>N</w:t>
      </w:r>
      <w:r w:rsidRPr="00272241">
        <w:rPr>
          <w:rFonts w:asciiTheme="minorHAnsi" w:hAnsiTheme="minorHAnsi"/>
        </w:rPr>
        <w:t xml:space="preserve">umerical </w:t>
      </w:r>
      <w:r w:rsidR="006C7042" w:rsidRPr="00272241">
        <w:rPr>
          <w:rFonts w:asciiTheme="minorHAnsi" w:hAnsiTheme="minorHAnsi"/>
        </w:rPr>
        <w:t>I</w:t>
      </w:r>
      <w:r w:rsidRPr="00272241">
        <w:rPr>
          <w:rFonts w:asciiTheme="minorHAnsi" w:hAnsiTheme="minorHAnsi"/>
        </w:rPr>
        <w:t xml:space="preserve">dentifier or lot number and expiration date assigned to the Product by the Manufacturer or </w:t>
      </w:r>
      <w:proofErr w:type="spellStart"/>
      <w:r w:rsidRPr="00272241">
        <w:rPr>
          <w:rFonts w:asciiTheme="minorHAnsi" w:hAnsiTheme="minorHAnsi"/>
        </w:rPr>
        <w:t>Repackager</w:t>
      </w:r>
      <w:proofErr w:type="spellEnd"/>
      <w:r w:rsidR="00474B04" w:rsidRPr="00272241">
        <w:rPr>
          <w:rFonts w:asciiTheme="minorHAnsi" w:hAnsiTheme="minorHAnsi"/>
        </w:rPr>
        <w:fldChar w:fldCharType="begin"/>
      </w:r>
      <w:r w:rsidR="00474B04" w:rsidRPr="00272241">
        <w:rPr>
          <w:rFonts w:asciiTheme="minorHAnsi" w:hAnsiTheme="minorHAnsi"/>
        </w:rPr>
        <w:instrText xml:space="preserve"> XE "repackage" </w:instrText>
      </w:r>
      <w:r w:rsidR="00474B04" w:rsidRPr="00272241">
        <w:rPr>
          <w:rFonts w:asciiTheme="minorHAnsi" w:hAnsiTheme="minorHAnsi"/>
        </w:rPr>
        <w:fldChar w:fldCharType="end"/>
      </w:r>
      <w:r w:rsidRPr="00272241">
        <w:rPr>
          <w:rFonts w:asciiTheme="minorHAnsi" w:hAnsiTheme="minorHAnsi"/>
        </w:rPr>
        <w:t xml:space="preserve"> in accordance with </w:t>
      </w:r>
      <w:r w:rsidR="006C7042" w:rsidRPr="00272241">
        <w:rPr>
          <w:rFonts w:asciiTheme="minorHAnsi" w:hAnsiTheme="minorHAnsi"/>
        </w:rPr>
        <w:t>F</w:t>
      </w:r>
      <w:r w:rsidRPr="00272241">
        <w:rPr>
          <w:rFonts w:asciiTheme="minorHAnsi" w:hAnsiTheme="minorHAnsi"/>
        </w:rPr>
        <w:t>ederal law.</w:t>
      </w:r>
    </w:p>
    <w:p w14:paraId="77D26847" w14:textId="7549A813" w:rsidR="00730EE1" w:rsidRDefault="00730EE1" w:rsidP="00730EE1">
      <w:pPr>
        <w:pStyle w:val="a"/>
        <w:numPr>
          <w:ilvl w:val="0"/>
          <w:numId w:val="86"/>
        </w:numPr>
        <w:rPr>
          <w:rFonts w:asciiTheme="minorHAnsi" w:hAnsiTheme="minorHAnsi"/>
        </w:rPr>
      </w:pPr>
      <w:r>
        <w:rPr>
          <w:rFonts w:asciiTheme="minorHAnsi" w:hAnsiTheme="minorHAnsi"/>
        </w:rPr>
        <w:t>“Veterinary Dispensing</w:t>
      </w:r>
      <w:r w:rsidR="00253644" w:rsidRPr="00696C84">
        <w:rPr>
          <w:rFonts w:asciiTheme="minorHAnsi" w:hAnsiTheme="minorHAnsi" w:cstheme="minorHAnsi"/>
        </w:rPr>
        <w:fldChar w:fldCharType="begin"/>
      </w:r>
      <w:r w:rsidR="00253644" w:rsidRPr="00696C84">
        <w:rPr>
          <w:rFonts w:asciiTheme="minorHAnsi" w:hAnsiTheme="minorHAnsi" w:cstheme="minorHAnsi"/>
        </w:rPr>
        <w:instrText xml:space="preserve"> XE "</w:instrText>
      </w:r>
      <w:r w:rsidR="00AD1B2F">
        <w:rPr>
          <w:rFonts w:asciiTheme="minorHAnsi" w:hAnsiTheme="minorHAnsi" w:cstheme="minorHAnsi"/>
        </w:rPr>
        <w:instrText>v</w:instrText>
      </w:r>
      <w:r w:rsidR="00253644" w:rsidRPr="00696C84">
        <w:rPr>
          <w:rFonts w:asciiTheme="minorHAnsi" w:hAnsiTheme="minorHAnsi" w:cstheme="minorHAnsi"/>
        </w:rPr>
        <w:instrText xml:space="preserve">eterinary </w:instrText>
      </w:r>
      <w:r w:rsidR="00AD1B2F">
        <w:rPr>
          <w:rFonts w:asciiTheme="minorHAnsi" w:hAnsiTheme="minorHAnsi" w:cstheme="minorHAnsi"/>
        </w:rPr>
        <w:instrText>d</w:instrText>
      </w:r>
      <w:r w:rsidR="00253644" w:rsidRPr="00696C84">
        <w:rPr>
          <w:rFonts w:asciiTheme="minorHAnsi" w:hAnsiTheme="minorHAnsi" w:cstheme="minorHAnsi"/>
        </w:rPr>
        <w:instrText xml:space="preserve">ispensing" </w:instrText>
      </w:r>
      <w:r w:rsidR="00253644" w:rsidRPr="00696C84">
        <w:rPr>
          <w:rFonts w:asciiTheme="minorHAnsi" w:hAnsiTheme="minorHAnsi" w:cstheme="minorHAnsi"/>
        </w:rPr>
        <w:fldChar w:fldCharType="end"/>
      </w:r>
      <w:r>
        <w:rPr>
          <w:rFonts w:asciiTheme="minorHAnsi" w:hAnsiTheme="minorHAnsi"/>
        </w:rPr>
        <w:t>” means the interpretation, evaluation, and implementation of a veterinary Prescription Drug Order</w:t>
      </w:r>
      <w:r w:rsidR="00253644" w:rsidRPr="00272241">
        <w:rPr>
          <w:rFonts w:asciiTheme="minorHAnsi" w:hAnsiTheme="minorHAnsi"/>
        </w:rPr>
        <w:fldChar w:fldCharType="begin"/>
      </w:r>
      <w:r w:rsidR="00253644" w:rsidRPr="00272241">
        <w:rPr>
          <w:rFonts w:asciiTheme="minorHAnsi" w:hAnsiTheme="minorHAnsi"/>
        </w:rPr>
        <w:instrText xml:space="preserve"> XE "prescription drug order" </w:instrText>
      </w:r>
      <w:r w:rsidR="00253644" w:rsidRPr="00272241">
        <w:rPr>
          <w:rFonts w:asciiTheme="minorHAnsi" w:hAnsiTheme="minorHAnsi"/>
        </w:rPr>
        <w:fldChar w:fldCharType="end"/>
      </w:r>
      <w:r>
        <w:rPr>
          <w:rFonts w:asciiTheme="minorHAnsi" w:hAnsiTheme="minorHAnsi"/>
        </w:rPr>
        <w:t>, including the preparation, final Verification, and Delivery of a Drug</w:t>
      </w:r>
      <w:r w:rsidR="00253644" w:rsidRPr="00272241">
        <w:rPr>
          <w:rFonts w:asciiTheme="minorHAnsi" w:hAnsiTheme="minorHAnsi"/>
        </w:rPr>
        <w:fldChar w:fldCharType="begin"/>
      </w:r>
      <w:r w:rsidR="00253644" w:rsidRPr="00272241">
        <w:rPr>
          <w:rFonts w:asciiTheme="minorHAnsi" w:hAnsiTheme="minorHAnsi"/>
        </w:rPr>
        <w:instrText xml:space="preserve"> XE "drug" </w:instrText>
      </w:r>
      <w:r w:rsidR="00253644" w:rsidRPr="00272241">
        <w:rPr>
          <w:rFonts w:asciiTheme="minorHAnsi" w:hAnsiTheme="minorHAnsi"/>
        </w:rPr>
        <w:fldChar w:fldCharType="end"/>
      </w:r>
      <w:r>
        <w:rPr>
          <w:rFonts w:asciiTheme="minorHAnsi" w:hAnsiTheme="minorHAnsi"/>
        </w:rPr>
        <w:t xml:space="preserve"> for a veterinary patient in a suitable container appropriately labeled for the client for subsequent Administration</w:t>
      </w:r>
      <w:r w:rsidR="00253644" w:rsidRPr="00272241">
        <w:rPr>
          <w:rFonts w:asciiTheme="minorHAnsi" w:hAnsiTheme="minorHAnsi"/>
        </w:rPr>
        <w:fldChar w:fldCharType="begin"/>
      </w:r>
      <w:r w:rsidR="00253644" w:rsidRPr="00272241">
        <w:rPr>
          <w:rFonts w:asciiTheme="minorHAnsi" w:hAnsiTheme="minorHAnsi"/>
        </w:rPr>
        <w:instrText xml:space="preserve"> XE "administer" </w:instrText>
      </w:r>
      <w:r w:rsidR="00253644" w:rsidRPr="00272241">
        <w:rPr>
          <w:rFonts w:asciiTheme="minorHAnsi" w:hAnsiTheme="minorHAnsi"/>
        </w:rPr>
        <w:fldChar w:fldCharType="end"/>
      </w:r>
      <w:r>
        <w:rPr>
          <w:rFonts w:asciiTheme="minorHAnsi" w:hAnsiTheme="minorHAnsi"/>
        </w:rPr>
        <w:t>.</w:t>
      </w:r>
    </w:p>
    <w:p w14:paraId="5DF75FB5" w14:textId="03F57C06" w:rsidR="00730EE1" w:rsidRDefault="00730EE1" w:rsidP="00730EE1">
      <w:pPr>
        <w:pStyle w:val="a"/>
        <w:numPr>
          <w:ilvl w:val="0"/>
          <w:numId w:val="86"/>
        </w:numPr>
        <w:rPr>
          <w:rFonts w:asciiTheme="minorHAnsi" w:hAnsiTheme="minorHAnsi"/>
        </w:rPr>
      </w:pPr>
      <w:r>
        <w:rPr>
          <w:rFonts w:asciiTheme="minorHAnsi" w:hAnsiTheme="minorHAnsi"/>
        </w:rPr>
        <w:t>“Virtual Manufacturer</w:t>
      </w:r>
      <w:r w:rsidR="003407D9" w:rsidRPr="003407D9">
        <w:rPr>
          <w:rFonts w:asciiTheme="minorHAnsi" w:hAnsiTheme="minorHAnsi" w:cstheme="minorHAnsi"/>
          <w:szCs w:val="22"/>
        </w:rPr>
        <w:fldChar w:fldCharType="begin"/>
      </w:r>
      <w:r w:rsidR="003407D9" w:rsidRPr="003407D9">
        <w:rPr>
          <w:rFonts w:asciiTheme="minorHAnsi" w:hAnsiTheme="minorHAnsi" w:cstheme="minorHAnsi"/>
          <w:szCs w:val="22"/>
        </w:rPr>
        <w:instrText xml:space="preserve"> XE "virtual manufacturer" </w:instrText>
      </w:r>
      <w:r w:rsidR="003407D9" w:rsidRPr="003407D9">
        <w:rPr>
          <w:rFonts w:asciiTheme="minorHAnsi" w:hAnsiTheme="minorHAnsi" w:cstheme="minorHAnsi"/>
          <w:szCs w:val="22"/>
        </w:rPr>
        <w:fldChar w:fldCharType="end"/>
      </w:r>
      <w:r>
        <w:rPr>
          <w:rFonts w:asciiTheme="minorHAnsi" w:hAnsiTheme="minorHAnsi"/>
        </w:rPr>
        <w:t>” means a Manufacturer that sells its own Prescription Drugs</w:t>
      </w:r>
      <w:r w:rsidR="00253644" w:rsidRPr="00272241">
        <w:rPr>
          <w:rFonts w:asciiTheme="minorHAnsi" w:hAnsiTheme="minorHAnsi"/>
        </w:rPr>
        <w:fldChar w:fldCharType="begin"/>
      </w:r>
      <w:r w:rsidR="00253644" w:rsidRPr="00272241">
        <w:rPr>
          <w:rFonts w:asciiTheme="minorHAnsi" w:hAnsiTheme="minorHAnsi"/>
        </w:rPr>
        <w:instrText xml:space="preserve"> XE "drug" </w:instrText>
      </w:r>
      <w:r w:rsidR="00253644" w:rsidRPr="00272241">
        <w:rPr>
          <w:rFonts w:asciiTheme="minorHAnsi" w:hAnsiTheme="minorHAnsi"/>
        </w:rPr>
        <w:fldChar w:fldCharType="end"/>
      </w:r>
      <w:r>
        <w:rPr>
          <w:rFonts w:asciiTheme="minorHAnsi" w:hAnsiTheme="minorHAnsi"/>
        </w:rPr>
        <w:t xml:space="preserve"> and/or Devices but never physically possesses the Product.</w:t>
      </w:r>
    </w:p>
    <w:p w14:paraId="761F7C97" w14:textId="1656D6C9" w:rsidR="00730EE1" w:rsidRPr="00272241" w:rsidRDefault="00730EE1" w:rsidP="00730EE1">
      <w:pPr>
        <w:pStyle w:val="a"/>
        <w:numPr>
          <w:ilvl w:val="0"/>
          <w:numId w:val="86"/>
        </w:numPr>
        <w:rPr>
          <w:rFonts w:asciiTheme="minorHAnsi" w:hAnsiTheme="minorHAnsi"/>
        </w:rPr>
      </w:pPr>
      <w:r>
        <w:rPr>
          <w:rFonts w:asciiTheme="minorHAnsi" w:hAnsiTheme="minorHAnsi"/>
        </w:rPr>
        <w:t>“Virtual Wholesale Distributor</w:t>
      </w:r>
      <w:r w:rsidR="00696C84" w:rsidRPr="00696C84">
        <w:rPr>
          <w:rFonts w:asciiTheme="minorHAnsi" w:hAnsiTheme="minorHAnsi" w:cstheme="minorHAnsi"/>
        </w:rPr>
        <w:fldChar w:fldCharType="begin"/>
      </w:r>
      <w:r w:rsidR="00696C84" w:rsidRPr="00696C84">
        <w:rPr>
          <w:rFonts w:asciiTheme="minorHAnsi" w:hAnsiTheme="minorHAnsi" w:cstheme="minorHAnsi"/>
        </w:rPr>
        <w:instrText xml:space="preserve"> XE "</w:instrText>
      </w:r>
      <w:r w:rsidR="003407D9">
        <w:rPr>
          <w:rFonts w:asciiTheme="minorHAnsi" w:hAnsiTheme="minorHAnsi" w:cstheme="minorHAnsi"/>
        </w:rPr>
        <w:instrText>v</w:instrText>
      </w:r>
      <w:r w:rsidR="00696C84" w:rsidRPr="00696C84">
        <w:rPr>
          <w:rFonts w:asciiTheme="minorHAnsi" w:hAnsiTheme="minorHAnsi" w:cstheme="minorHAnsi"/>
        </w:rPr>
        <w:instrText xml:space="preserve">irtual </w:instrText>
      </w:r>
      <w:r w:rsidR="003407D9">
        <w:rPr>
          <w:rFonts w:asciiTheme="minorHAnsi" w:hAnsiTheme="minorHAnsi" w:cstheme="minorHAnsi"/>
        </w:rPr>
        <w:instrText>w</w:instrText>
      </w:r>
      <w:r w:rsidR="00696C84" w:rsidRPr="00696C84">
        <w:rPr>
          <w:rFonts w:asciiTheme="minorHAnsi" w:hAnsiTheme="minorHAnsi" w:cstheme="minorHAnsi"/>
        </w:rPr>
        <w:instrText xml:space="preserve">holesale </w:instrText>
      </w:r>
      <w:r w:rsidR="003407D9">
        <w:rPr>
          <w:rFonts w:asciiTheme="minorHAnsi" w:hAnsiTheme="minorHAnsi" w:cstheme="minorHAnsi"/>
        </w:rPr>
        <w:instrText>d</w:instrText>
      </w:r>
      <w:r w:rsidR="00696C84" w:rsidRPr="00696C84">
        <w:rPr>
          <w:rFonts w:asciiTheme="minorHAnsi" w:hAnsiTheme="minorHAnsi" w:cstheme="minorHAnsi"/>
        </w:rPr>
        <w:instrText xml:space="preserve">istributor" </w:instrText>
      </w:r>
      <w:r w:rsidR="00696C84" w:rsidRPr="00696C84">
        <w:rPr>
          <w:rFonts w:asciiTheme="minorHAnsi" w:hAnsiTheme="minorHAnsi" w:cstheme="minorHAnsi"/>
        </w:rPr>
        <w:fldChar w:fldCharType="end"/>
      </w:r>
      <w:r>
        <w:rPr>
          <w:rFonts w:asciiTheme="minorHAnsi" w:hAnsiTheme="minorHAnsi"/>
        </w:rPr>
        <w:t>” means a Wholesale Distributor</w:t>
      </w:r>
      <w:r w:rsidR="00696C84" w:rsidRPr="00272241">
        <w:rPr>
          <w:rFonts w:asciiTheme="minorHAnsi" w:hAnsiTheme="minorHAnsi"/>
        </w:rPr>
        <w:fldChar w:fldCharType="begin"/>
      </w:r>
      <w:r w:rsidR="00696C84" w:rsidRPr="00272241">
        <w:rPr>
          <w:rFonts w:asciiTheme="minorHAnsi" w:hAnsiTheme="minorHAnsi"/>
        </w:rPr>
        <w:instrText xml:space="preserve"> XE "wholesale distribution" </w:instrText>
      </w:r>
      <w:r w:rsidR="00696C84" w:rsidRPr="00272241">
        <w:rPr>
          <w:rFonts w:asciiTheme="minorHAnsi" w:hAnsiTheme="minorHAnsi"/>
        </w:rPr>
        <w:fldChar w:fldCharType="end"/>
      </w:r>
      <w:r>
        <w:rPr>
          <w:rFonts w:asciiTheme="minorHAnsi" w:hAnsiTheme="minorHAnsi"/>
        </w:rPr>
        <w:t xml:space="preserve"> that sells a Prescription Drug</w:t>
      </w:r>
      <w:r w:rsidR="00253644" w:rsidRPr="00272241">
        <w:rPr>
          <w:rFonts w:asciiTheme="minorHAnsi" w:hAnsiTheme="minorHAnsi"/>
        </w:rPr>
        <w:fldChar w:fldCharType="begin"/>
      </w:r>
      <w:r w:rsidR="00253644" w:rsidRPr="00272241">
        <w:rPr>
          <w:rFonts w:asciiTheme="minorHAnsi" w:hAnsiTheme="minorHAnsi"/>
        </w:rPr>
        <w:instrText xml:space="preserve"> XE "drug" </w:instrText>
      </w:r>
      <w:r w:rsidR="00253644" w:rsidRPr="00272241">
        <w:rPr>
          <w:rFonts w:asciiTheme="minorHAnsi" w:hAnsiTheme="minorHAnsi"/>
        </w:rPr>
        <w:fldChar w:fldCharType="end"/>
      </w:r>
      <w:r>
        <w:rPr>
          <w:rFonts w:asciiTheme="minorHAnsi" w:hAnsiTheme="minorHAnsi"/>
        </w:rPr>
        <w:t xml:space="preserve"> or Device but never physically possess the Product.</w:t>
      </w:r>
    </w:p>
    <w:p w14:paraId="0E7D0D3E" w14:textId="40F1985E" w:rsidR="00B12407" w:rsidRDefault="00B12407" w:rsidP="00730EE1">
      <w:pPr>
        <w:pStyle w:val="a"/>
        <w:numPr>
          <w:ilvl w:val="0"/>
          <w:numId w:val="86"/>
        </w:numPr>
        <w:rPr>
          <w:rFonts w:asciiTheme="minorHAnsi" w:hAnsiTheme="minorHAnsi"/>
        </w:rPr>
      </w:pPr>
      <w:r w:rsidRPr="00272241">
        <w:rPr>
          <w:rFonts w:asciiTheme="minorHAnsi" w:hAnsiTheme="minorHAnsi"/>
        </w:rPr>
        <w:t>“Warning” is a written notice issued to a licensee addressing possible errant conduct.</w:t>
      </w:r>
      <w:r w:rsidR="00F022D1" w:rsidRPr="00272241">
        <w:rPr>
          <w:rStyle w:val="FootnoteReference"/>
          <w:rFonts w:asciiTheme="minorHAnsi" w:hAnsiTheme="minorHAnsi"/>
        </w:rPr>
        <w:footnoteReference w:id="37"/>
      </w:r>
    </w:p>
    <w:p w14:paraId="6E71AA55" w14:textId="7F533838" w:rsidR="00B12407" w:rsidRPr="00272241" w:rsidRDefault="00B12407" w:rsidP="002C5299">
      <w:pPr>
        <w:pStyle w:val="a"/>
        <w:numPr>
          <w:ilvl w:val="0"/>
          <w:numId w:val="86"/>
        </w:numPr>
        <w:rPr>
          <w:rFonts w:asciiTheme="minorHAnsi" w:hAnsiTheme="minorHAnsi"/>
        </w:rPr>
      </w:pPr>
      <w:r w:rsidRPr="00272241">
        <w:rPr>
          <w:rFonts w:asciiTheme="minorHAnsi" w:hAnsiTheme="minorHAnsi"/>
        </w:rPr>
        <w:t>“Wholesale Distribution</w:t>
      </w:r>
      <w:r w:rsidR="00397626" w:rsidRPr="00272241">
        <w:rPr>
          <w:rFonts w:asciiTheme="minorHAnsi" w:hAnsiTheme="minorHAnsi"/>
        </w:rPr>
        <w:fldChar w:fldCharType="begin"/>
      </w:r>
      <w:r w:rsidR="00397626" w:rsidRPr="00272241">
        <w:rPr>
          <w:rFonts w:asciiTheme="minorHAnsi" w:hAnsiTheme="minorHAnsi"/>
        </w:rPr>
        <w:instrText xml:space="preserve"> XE "wholesale distribution" </w:instrText>
      </w:r>
      <w:r w:rsidR="00397626" w:rsidRPr="00272241">
        <w:rPr>
          <w:rFonts w:asciiTheme="minorHAnsi" w:hAnsiTheme="minorHAnsi"/>
        </w:rPr>
        <w:fldChar w:fldCharType="end"/>
      </w:r>
      <w:r w:rsidRPr="00272241">
        <w:rPr>
          <w:rFonts w:asciiTheme="minorHAnsi" w:hAnsiTheme="minorHAnsi"/>
        </w:rPr>
        <w:t>” means the Distribution</w:t>
      </w:r>
      <w:r w:rsidR="00397626" w:rsidRPr="00272241">
        <w:rPr>
          <w:rFonts w:asciiTheme="minorHAnsi" w:hAnsiTheme="minorHAnsi"/>
        </w:rPr>
        <w:fldChar w:fldCharType="begin"/>
      </w:r>
      <w:r w:rsidR="00397626" w:rsidRPr="00272241">
        <w:rPr>
          <w:rFonts w:asciiTheme="minorHAnsi" w:hAnsiTheme="minorHAnsi"/>
        </w:rPr>
        <w:instrText xml:space="preserve"> XE "distribute" </w:instrText>
      </w:r>
      <w:r w:rsidR="00397626" w:rsidRPr="00272241">
        <w:rPr>
          <w:rFonts w:asciiTheme="minorHAnsi" w:hAnsiTheme="minorHAnsi"/>
        </w:rPr>
        <w:fldChar w:fldCharType="end"/>
      </w:r>
      <w:r w:rsidRPr="00272241">
        <w:rPr>
          <w:rFonts w:asciiTheme="minorHAnsi" w:hAnsiTheme="minorHAnsi"/>
        </w:rPr>
        <w:t xml:space="preserve"> of </w:t>
      </w:r>
      <w:r w:rsidR="005E2ADE" w:rsidRPr="00272241">
        <w:rPr>
          <w:rFonts w:asciiTheme="minorHAnsi" w:hAnsiTheme="minorHAnsi"/>
        </w:rPr>
        <w:t xml:space="preserve">a </w:t>
      </w:r>
      <w:r w:rsidRPr="00272241">
        <w:rPr>
          <w:rFonts w:asciiTheme="minorHAnsi" w:hAnsiTheme="minorHAnsi"/>
        </w:rPr>
        <w:t>Drug</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Pr="00272241">
        <w:rPr>
          <w:rFonts w:asciiTheme="minorHAnsi" w:hAnsiTheme="minorHAnsi"/>
        </w:rPr>
        <w:t xml:space="preserve"> or Device</w:t>
      </w:r>
      <w:r w:rsidR="002A0DF0" w:rsidRPr="00272241">
        <w:rPr>
          <w:rFonts w:asciiTheme="minorHAnsi" w:hAnsiTheme="minorHAnsi"/>
        </w:rPr>
        <w:fldChar w:fldCharType="begin"/>
      </w:r>
      <w:r w:rsidR="002A0DF0" w:rsidRPr="00272241">
        <w:rPr>
          <w:rFonts w:asciiTheme="minorHAnsi" w:hAnsiTheme="minorHAnsi"/>
        </w:rPr>
        <w:instrText xml:space="preserve"> XE "device" </w:instrText>
      </w:r>
      <w:r w:rsidR="002A0DF0" w:rsidRPr="00272241">
        <w:rPr>
          <w:rFonts w:asciiTheme="minorHAnsi" w:hAnsiTheme="minorHAnsi"/>
        </w:rPr>
        <w:fldChar w:fldCharType="end"/>
      </w:r>
      <w:r w:rsidRPr="00272241">
        <w:rPr>
          <w:rFonts w:asciiTheme="minorHAnsi" w:hAnsiTheme="minorHAnsi"/>
        </w:rPr>
        <w:t xml:space="preserve"> </w:t>
      </w:r>
      <w:r w:rsidR="007F5A7F" w:rsidRPr="00272241">
        <w:rPr>
          <w:rFonts w:asciiTheme="minorHAnsi" w:hAnsiTheme="minorHAnsi"/>
        </w:rPr>
        <w:t xml:space="preserve">to a </w:t>
      </w:r>
      <w:r w:rsidR="005E2ADE" w:rsidRPr="00272241">
        <w:rPr>
          <w:rFonts w:asciiTheme="minorHAnsi" w:hAnsiTheme="minorHAnsi"/>
        </w:rPr>
        <w:t>P</w:t>
      </w:r>
      <w:r w:rsidR="007F5A7F" w:rsidRPr="00272241">
        <w:rPr>
          <w:rFonts w:asciiTheme="minorHAnsi" w:hAnsiTheme="minorHAnsi"/>
        </w:rPr>
        <w:t xml:space="preserve">erson other than a consumer or patient, or receipt of a </w:t>
      </w:r>
      <w:r w:rsidR="005E2ADE" w:rsidRPr="00272241">
        <w:rPr>
          <w:rFonts w:asciiTheme="minorHAnsi" w:hAnsiTheme="minorHAnsi"/>
        </w:rPr>
        <w:t>D</w:t>
      </w:r>
      <w:r w:rsidR="007F5A7F" w:rsidRPr="00272241">
        <w:rPr>
          <w:rFonts w:asciiTheme="minorHAnsi" w:hAnsiTheme="minorHAnsi"/>
        </w:rPr>
        <w:t>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007F5A7F" w:rsidRPr="00272241">
        <w:rPr>
          <w:rFonts w:asciiTheme="minorHAnsi" w:hAnsiTheme="minorHAnsi"/>
        </w:rPr>
        <w:t xml:space="preserve"> or</w:t>
      </w:r>
      <w:r w:rsidR="005E2ADE" w:rsidRPr="00272241">
        <w:rPr>
          <w:rFonts w:asciiTheme="minorHAnsi" w:hAnsiTheme="minorHAnsi"/>
        </w:rPr>
        <w:t xml:space="preserve"> D</w:t>
      </w:r>
      <w:r w:rsidR="007F5A7F" w:rsidRPr="00272241">
        <w:rPr>
          <w:rFonts w:asciiTheme="minorHAnsi" w:hAnsiTheme="minorHAnsi"/>
        </w:rPr>
        <w:t>evice</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evice" </w:instrText>
      </w:r>
      <w:r w:rsidR="00737A72" w:rsidRPr="00272241">
        <w:rPr>
          <w:rFonts w:asciiTheme="minorHAnsi" w:hAnsiTheme="minorHAnsi"/>
        </w:rPr>
        <w:fldChar w:fldCharType="end"/>
      </w:r>
      <w:r w:rsidR="007F5A7F" w:rsidRPr="00272241">
        <w:rPr>
          <w:rFonts w:asciiTheme="minorHAnsi" w:hAnsiTheme="minorHAnsi"/>
        </w:rPr>
        <w:t xml:space="preserve"> by a </w:t>
      </w:r>
      <w:r w:rsidR="005E2ADE" w:rsidRPr="00272241">
        <w:rPr>
          <w:rFonts w:asciiTheme="minorHAnsi" w:hAnsiTheme="minorHAnsi"/>
        </w:rPr>
        <w:t>P</w:t>
      </w:r>
      <w:r w:rsidR="007F5A7F" w:rsidRPr="00272241">
        <w:rPr>
          <w:rFonts w:asciiTheme="minorHAnsi" w:hAnsiTheme="minorHAnsi"/>
        </w:rPr>
        <w:t xml:space="preserve">erson other than the consumer or patient, but </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37A72" w:rsidRPr="00272241">
        <w:rPr>
          <w:rFonts w:asciiTheme="minorHAnsi" w:hAnsiTheme="minorHAnsi"/>
          <w:u w:val="single"/>
        </w:rPr>
        <w:instrText>distribute</w:instrText>
      </w:r>
      <w:r w:rsidR="00737A72" w:rsidRPr="00272241">
        <w:rPr>
          <w:rFonts w:asciiTheme="minorHAnsi" w:hAnsiTheme="minorHAnsi"/>
        </w:rPr>
        <w:instrText xml:space="preserve">" </w:instrText>
      </w:r>
      <w:r w:rsidR="00737A72" w:rsidRPr="00272241">
        <w:rPr>
          <w:rFonts w:asciiTheme="minorHAnsi" w:hAnsiTheme="minorHAnsi"/>
        </w:rPr>
        <w:fldChar w:fldCharType="end"/>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00155D9B" w:rsidRPr="00272241">
        <w:rPr>
          <w:rFonts w:asciiTheme="minorHAnsi" w:hAnsiTheme="minorHAnsi"/>
        </w:rPr>
        <w:fldChar w:fldCharType="begin"/>
      </w:r>
      <w:r w:rsidR="00155D9B" w:rsidRPr="00272241">
        <w:rPr>
          <w:rFonts w:asciiTheme="minorHAnsi" w:hAnsiTheme="minorHAnsi"/>
        </w:rPr>
        <w:instrText xml:space="preserve"> XE "dispensing" </w:instrText>
      </w:r>
      <w:r w:rsidR="00155D9B" w:rsidRPr="00272241">
        <w:rPr>
          <w:rFonts w:asciiTheme="minorHAnsi" w:hAnsiTheme="minorHAnsi"/>
        </w:rPr>
        <w:fldChar w:fldCharType="end"/>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37A72" w:rsidRPr="00272241">
        <w:rPr>
          <w:rFonts w:asciiTheme="minorHAnsi" w:hAnsiTheme="minorHAnsi"/>
          <w:u w:val="single"/>
        </w:rPr>
        <w:instrText>distribute</w:instrText>
      </w:r>
      <w:r w:rsidR="00737A72" w:rsidRPr="00272241">
        <w:rPr>
          <w:rFonts w:asciiTheme="minorHAnsi" w:hAnsiTheme="minorHAnsi"/>
        </w:rPr>
        <w:instrText xml:space="preserve">" </w:instrText>
      </w:r>
      <w:r w:rsidR="00737A72" w:rsidRPr="00272241">
        <w:rPr>
          <w:rFonts w:asciiTheme="minorHAnsi" w:hAnsiTheme="minorHAnsi"/>
        </w:rPr>
        <w:fldChar w:fldCharType="end"/>
      </w:r>
      <w:r w:rsidRPr="00272241">
        <w:rPr>
          <w:rFonts w:asciiTheme="minorHAnsi" w:hAnsiTheme="minorHAnsi"/>
        </w:rPr>
        <w:t>does not include</w:t>
      </w:r>
      <w:r w:rsidR="00F022D1" w:rsidRPr="00272241">
        <w:rPr>
          <w:rStyle w:val="FootnoteReference"/>
          <w:rFonts w:asciiTheme="minorHAnsi" w:hAnsiTheme="minorHAnsi"/>
        </w:rPr>
        <w:footnoteReference w:id="38"/>
      </w:r>
      <w:r w:rsidRPr="00272241">
        <w:rPr>
          <w:rFonts w:asciiTheme="minorHAnsi" w:hAnsiTheme="minorHAnsi"/>
        </w:rPr>
        <w:t>:</w:t>
      </w:r>
    </w:p>
    <w:p w14:paraId="695F1749" w14:textId="2912BFA3" w:rsidR="004C648E" w:rsidRPr="00272241" w:rsidRDefault="004C648E" w:rsidP="002C5299">
      <w:pPr>
        <w:pStyle w:val="a"/>
        <w:numPr>
          <w:ilvl w:val="1"/>
          <w:numId w:val="86"/>
        </w:numPr>
        <w:rPr>
          <w:rFonts w:asciiTheme="minorHAnsi" w:hAnsiTheme="minorHAnsi"/>
        </w:rPr>
      </w:pPr>
      <w:r w:rsidRPr="00272241">
        <w:rPr>
          <w:rFonts w:asciiTheme="minorHAnsi" w:hAnsiTheme="minorHAnsi"/>
        </w:rPr>
        <w:t>intracompany Distribution</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37A72" w:rsidRPr="00272241">
        <w:rPr>
          <w:rFonts w:asciiTheme="minorHAnsi" w:hAnsiTheme="minorHAnsi"/>
          <w:u w:val="single"/>
        </w:rPr>
        <w:instrText>distribute</w:instrText>
      </w:r>
      <w:r w:rsidR="00737A72" w:rsidRPr="00272241">
        <w:rPr>
          <w:rFonts w:asciiTheme="minorHAnsi" w:hAnsiTheme="minorHAnsi"/>
        </w:rPr>
        <w:instrText xml:space="preserve">" </w:instrText>
      </w:r>
      <w:r w:rsidR="00737A72" w:rsidRPr="00272241">
        <w:rPr>
          <w:rFonts w:asciiTheme="minorHAnsi" w:hAnsiTheme="minorHAnsi"/>
        </w:rPr>
        <w:fldChar w:fldCharType="end"/>
      </w:r>
      <w:r w:rsidRPr="00272241">
        <w:rPr>
          <w:rFonts w:asciiTheme="minorHAnsi" w:hAnsiTheme="minorHAnsi"/>
        </w:rPr>
        <w:t xml:space="preserve"> of any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between members of an affiliate or within a Manufacturer;</w:t>
      </w:r>
    </w:p>
    <w:p w14:paraId="16B1E5D1" w14:textId="3349AE5D" w:rsidR="004C648E" w:rsidRPr="00272241" w:rsidRDefault="004C648E"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37A72" w:rsidRPr="00272241">
        <w:rPr>
          <w:rFonts w:asciiTheme="minorHAnsi" w:hAnsiTheme="minorHAnsi"/>
          <w:u w:val="single"/>
        </w:rPr>
        <w:instrText>distribute</w:instrText>
      </w:r>
      <w:r w:rsidR="00737A72" w:rsidRPr="00272241">
        <w:rPr>
          <w:rFonts w:asciiTheme="minorHAnsi" w:hAnsiTheme="minorHAnsi"/>
        </w:rPr>
        <w:instrText xml:space="preserve">" </w:instrText>
      </w:r>
      <w:r w:rsidR="00737A72" w:rsidRPr="00272241">
        <w:rPr>
          <w:rFonts w:asciiTheme="minorHAnsi" w:hAnsiTheme="minorHAnsi"/>
        </w:rPr>
        <w:fldChar w:fldCharType="end"/>
      </w:r>
      <w:r w:rsidRPr="00272241">
        <w:rPr>
          <w:rFonts w:asciiTheme="minorHAnsi" w:hAnsiTheme="minorHAnsi"/>
        </w:rPr>
        <w:t xml:space="preserve"> of a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or an offer to Distribute</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744F83">
        <w:rPr>
          <w:rFonts w:asciiTheme="minorHAnsi" w:hAnsiTheme="minorHAnsi"/>
        </w:rPr>
        <w:instrText>d</w:instrText>
      </w:r>
      <w:r w:rsidR="00474B04" w:rsidRPr="00272241">
        <w:rPr>
          <w:rFonts w:asciiTheme="minorHAnsi" w:hAnsiTheme="minorHAnsi"/>
        </w:rPr>
        <w:instrText xml:space="preserve">istribute" </w:instrText>
      </w:r>
      <w:r w:rsidR="00474B04" w:rsidRPr="00272241">
        <w:rPr>
          <w:rFonts w:asciiTheme="minorHAnsi" w:hAnsiTheme="minorHAnsi"/>
        </w:rPr>
        <w:fldChar w:fldCharType="end"/>
      </w:r>
      <w:r w:rsidRPr="00272241">
        <w:rPr>
          <w:rFonts w:asciiTheme="minorHAnsi" w:hAnsiTheme="minorHAnsi"/>
        </w:rPr>
        <w:t xml:space="preserve"> a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among hospitals or other </w:t>
      </w:r>
      <w:r w:rsidR="005E2ADE" w:rsidRPr="00272241">
        <w:rPr>
          <w:rFonts w:asciiTheme="minorHAnsi" w:hAnsiTheme="minorHAnsi"/>
        </w:rPr>
        <w:t>H</w:t>
      </w:r>
      <w:r w:rsidRPr="00272241">
        <w:rPr>
          <w:rFonts w:asciiTheme="minorHAnsi" w:hAnsiTheme="minorHAnsi"/>
        </w:rPr>
        <w:t xml:space="preserve">ealth </w:t>
      </w:r>
      <w:r w:rsidR="005E2ADE" w:rsidRPr="00272241">
        <w:rPr>
          <w:rFonts w:asciiTheme="minorHAnsi" w:hAnsiTheme="minorHAnsi"/>
        </w:rPr>
        <w:t>C</w:t>
      </w:r>
      <w:r w:rsidRPr="00272241">
        <w:rPr>
          <w:rFonts w:asciiTheme="minorHAnsi" w:hAnsiTheme="minorHAnsi"/>
        </w:rPr>
        <w:t xml:space="preserve">are </w:t>
      </w:r>
      <w:r w:rsidR="005E2ADE" w:rsidRPr="00272241">
        <w:rPr>
          <w:rFonts w:asciiTheme="minorHAnsi" w:hAnsiTheme="minorHAnsi"/>
        </w:rPr>
        <w:t>E</w:t>
      </w:r>
      <w:r w:rsidRPr="00272241">
        <w:rPr>
          <w:rFonts w:asciiTheme="minorHAnsi" w:hAnsiTheme="minorHAnsi"/>
        </w:rPr>
        <w:t xml:space="preserve">ntities </w:t>
      </w:r>
      <w:r w:rsidR="005E2ADE" w:rsidRPr="00272241">
        <w:rPr>
          <w:rFonts w:asciiTheme="minorHAnsi" w:hAnsiTheme="minorHAnsi"/>
        </w:rPr>
        <w:t>that</w:t>
      </w:r>
      <w:r w:rsidRPr="00272241">
        <w:rPr>
          <w:rFonts w:asciiTheme="minorHAnsi" w:hAnsiTheme="minorHAnsi"/>
        </w:rPr>
        <w:t xml:space="preserve"> are under common control;</w:t>
      </w:r>
    </w:p>
    <w:p w14:paraId="5B2A8AE1" w14:textId="1335C26E" w:rsidR="004C648E" w:rsidRPr="00272241" w:rsidRDefault="004C648E"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37A72" w:rsidRPr="00272241">
        <w:rPr>
          <w:rFonts w:asciiTheme="minorHAnsi" w:hAnsiTheme="minorHAnsi"/>
          <w:u w:val="single"/>
        </w:rPr>
        <w:instrText>distribute</w:instrText>
      </w:r>
      <w:r w:rsidR="00737A72" w:rsidRPr="00272241">
        <w:rPr>
          <w:rFonts w:asciiTheme="minorHAnsi" w:hAnsiTheme="minorHAnsi"/>
        </w:rPr>
        <w:instrText xml:space="preserve">" </w:instrText>
      </w:r>
      <w:r w:rsidR="00737A72" w:rsidRPr="00272241">
        <w:rPr>
          <w:rFonts w:asciiTheme="minorHAnsi" w:hAnsiTheme="minorHAnsi"/>
        </w:rPr>
        <w:fldChar w:fldCharType="end"/>
      </w:r>
      <w:r w:rsidRPr="00272241">
        <w:rPr>
          <w:rFonts w:asciiTheme="minorHAnsi" w:hAnsiTheme="minorHAnsi"/>
        </w:rPr>
        <w:t xml:space="preserve"> of a Drug or an offer to Distribute</w:t>
      </w:r>
      <w:r w:rsidR="00474B04" w:rsidRPr="00272241">
        <w:rPr>
          <w:rFonts w:asciiTheme="minorHAnsi" w:hAnsiTheme="minorHAnsi"/>
        </w:rPr>
        <w:fldChar w:fldCharType="begin"/>
      </w:r>
      <w:r w:rsidR="00474B04" w:rsidRPr="00272241">
        <w:rPr>
          <w:rFonts w:asciiTheme="minorHAnsi" w:hAnsiTheme="minorHAnsi"/>
        </w:rPr>
        <w:instrText xml:space="preserve"> XE "</w:instrText>
      </w:r>
      <w:r w:rsidR="00744F83">
        <w:rPr>
          <w:rFonts w:asciiTheme="minorHAnsi" w:hAnsiTheme="minorHAnsi"/>
        </w:rPr>
        <w:instrText>d</w:instrText>
      </w:r>
      <w:r w:rsidR="00474B04" w:rsidRPr="00272241">
        <w:rPr>
          <w:rFonts w:asciiTheme="minorHAnsi" w:hAnsiTheme="minorHAnsi"/>
        </w:rPr>
        <w:instrText xml:space="preserve">istribute" </w:instrText>
      </w:r>
      <w:r w:rsidR="00474B04" w:rsidRPr="00272241">
        <w:rPr>
          <w:rFonts w:asciiTheme="minorHAnsi" w:hAnsiTheme="minorHAnsi"/>
        </w:rPr>
        <w:fldChar w:fldCharType="end"/>
      </w:r>
      <w:r w:rsidRPr="00272241">
        <w:rPr>
          <w:rFonts w:asciiTheme="minorHAnsi" w:hAnsiTheme="minorHAnsi"/>
        </w:rPr>
        <w:t xml:space="preserve"> a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for </w:t>
      </w:r>
      <w:r w:rsidR="005E2ADE" w:rsidRPr="00272241">
        <w:rPr>
          <w:rFonts w:asciiTheme="minorHAnsi" w:hAnsiTheme="minorHAnsi"/>
        </w:rPr>
        <w:t>E</w:t>
      </w:r>
      <w:r w:rsidRPr="00272241">
        <w:rPr>
          <w:rFonts w:asciiTheme="minorHAnsi" w:hAnsiTheme="minorHAnsi"/>
        </w:rPr>
        <w:t xml:space="preserve">mergency </w:t>
      </w:r>
      <w:r w:rsidR="005E2ADE" w:rsidRPr="00272241">
        <w:rPr>
          <w:rFonts w:asciiTheme="minorHAnsi" w:hAnsiTheme="minorHAnsi"/>
        </w:rPr>
        <w:t>M</w:t>
      </w:r>
      <w:r w:rsidRPr="00272241">
        <w:rPr>
          <w:rFonts w:asciiTheme="minorHAnsi" w:hAnsiTheme="minorHAnsi"/>
        </w:rPr>
        <w:t xml:space="preserve">edical </w:t>
      </w:r>
      <w:r w:rsidR="005E2ADE" w:rsidRPr="00272241">
        <w:rPr>
          <w:rFonts w:asciiTheme="minorHAnsi" w:hAnsiTheme="minorHAnsi"/>
        </w:rPr>
        <w:t>R</w:t>
      </w:r>
      <w:r w:rsidRPr="00272241">
        <w:rPr>
          <w:rFonts w:asciiTheme="minorHAnsi" w:hAnsiTheme="minorHAnsi"/>
        </w:rPr>
        <w:t xml:space="preserve">easons, including a </w:t>
      </w:r>
      <w:r w:rsidR="005E2ADE" w:rsidRPr="00272241">
        <w:rPr>
          <w:rFonts w:asciiTheme="minorHAnsi" w:hAnsiTheme="minorHAnsi"/>
        </w:rPr>
        <w:t>P</w:t>
      </w:r>
      <w:r w:rsidRPr="00272241">
        <w:rPr>
          <w:rFonts w:asciiTheme="minorHAnsi" w:hAnsiTheme="minorHAnsi"/>
        </w:rPr>
        <w:t xml:space="preserve">ublic </w:t>
      </w:r>
      <w:r w:rsidR="005E2ADE" w:rsidRPr="00272241">
        <w:rPr>
          <w:rFonts w:asciiTheme="minorHAnsi" w:hAnsiTheme="minorHAnsi"/>
        </w:rPr>
        <w:t>H</w:t>
      </w:r>
      <w:r w:rsidRPr="00272241">
        <w:rPr>
          <w:rFonts w:asciiTheme="minorHAnsi" w:hAnsiTheme="minorHAnsi"/>
        </w:rPr>
        <w:t>e</w:t>
      </w:r>
      <w:r w:rsidR="008F4AD3" w:rsidRPr="00272241">
        <w:rPr>
          <w:rFonts w:asciiTheme="minorHAnsi" w:hAnsiTheme="minorHAnsi"/>
        </w:rPr>
        <w:t>a</w:t>
      </w:r>
      <w:r w:rsidRPr="00272241">
        <w:rPr>
          <w:rFonts w:asciiTheme="minorHAnsi" w:hAnsiTheme="minorHAnsi"/>
        </w:rPr>
        <w:t xml:space="preserve">lth </w:t>
      </w:r>
      <w:r w:rsidR="005E2ADE" w:rsidRPr="00272241">
        <w:rPr>
          <w:rFonts w:asciiTheme="minorHAnsi" w:hAnsiTheme="minorHAnsi"/>
        </w:rPr>
        <w:t>E</w:t>
      </w:r>
      <w:r w:rsidRPr="00272241">
        <w:rPr>
          <w:rFonts w:asciiTheme="minorHAnsi" w:hAnsiTheme="minorHAnsi"/>
        </w:rPr>
        <w:t>mergency declaration made by the Secretary of the United States Department of Health and Human Services, except that, for purposes of this paragraph, a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shortage not caused by a </w:t>
      </w:r>
      <w:r w:rsidR="005B6131" w:rsidRPr="00272241">
        <w:rPr>
          <w:rFonts w:asciiTheme="minorHAnsi" w:hAnsiTheme="minorHAnsi"/>
        </w:rPr>
        <w:t>P</w:t>
      </w:r>
      <w:r w:rsidRPr="00272241">
        <w:rPr>
          <w:rFonts w:asciiTheme="minorHAnsi" w:hAnsiTheme="minorHAnsi"/>
        </w:rPr>
        <w:t xml:space="preserve">ublic </w:t>
      </w:r>
      <w:r w:rsidR="005B6131" w:rsidRPr="00272241">
        <w:rPr>
          <w:rFonts w:asciiTheme="minorHAnsi" w:hAnsiTheme="minorHAnsi"/>
        </w:rPr>
        <w:t>H</w:t>
      </w:r>
      <w:r w:rsidRPr="00272241">
        <w:rPr>
          <w:rFonts w:asciiTheme="minorHAnsi" w:hAnsiTheme="minorHAnsi"/>
        </w:rPr>
        <w:t xml:space="preserve">ealth </w:t>
      </w:r>
      <w:r w:rsidR="005B6131" w:rsidRPr="00272241">
        <w:rPr>
          <w:rFonts w:asciiTheme="minorHAnsi" w:hAnsiTheme="minorHAnsi"/>
        </w:rPr>
        <w:t>E</w:t>
      </w:r>
      <w:r w:rsidRPr="00272241">
        <w:rPr>
          <w:rFonts w:asciiTheme="minorHAnsi" w:hAnsiTheme="minorHAnsi"/>
        </w:rPr>
        <w:t xml:space="preserve">mergency shall not constitute an </w:t>
      </w:r>
      <w:r w:rsidR="005B6131" w:rsidRPr="00272241">
        <w:rPr>
          <w:rFonts w:asciiTheme="minorHAnsi" w:hAnsiTheme="minorHAnsi"/>
        </w:rPr>
        <w:t>E</w:t>
      </w:r>
      <w:r w:rsidRPr="00272241">
        <w:rPr>
          <w:rFonts w:asciiTheme="minorHAnsi" w:hAnsiTheme="minorHAnsi"/>
        </w:rPr>
        <w:t xml:space="preserve">mergency </w:t>
      </w:r>
      <w:r w:rsidR="005B6131" w:rsidRPr="00272241">
        <w:rPr>
          <w:rFonts w:asciiTheme="minorHAnsi" w:hAnsiTheme="minorHAnsi"/>
        </w:rPr>
        <w:t>M</w:t>
      </w:r>
      <w:r w:rsidRPr="00272241">
        <w:rPr>
          <w:rFonts w:asciiTheme="minorHAnsi" w:hAnsiTheme="minorHAnsi"/>
        </w:rPr>
        <w:t xml:space="preserve">edical </w:t>
      </w:r>
      <w:r w:rsidR="005B6131" w:rsidRPr="00272241">
        <w:rPr>
          <w:rFonts w:asciiTheme="minorHAnsi" w:hAnsiTheme="minorHAnsi"/>
        </w:rPr>
        <w:t>R</w:t>
      </w:r>
      <w:r w:rsidRPr="00272241">
        <w:rPr>
          <w:rFonts w:asciiTheme="minorHAnsi" w:hAnsiTheme="minorHAnsi"/>
        </w:rPr>
        <w:t>eason;</w:t>
      </w:r>
    </w:p>
    <w:p w14:paraId="1F638F35" w14:textId="6057F812" w:rsidR="004C648E" w:rsidRPr="00272241" w:rsidRDefault="004C648E" w:rsidP="002C5299">
      <w:pPr>
        <w:pStyle w:val="a"/>
        <w:numPr>
          <w:ilvl w:val="1"/>
          <w:numId w:val="86"/>
        </w:numPr>
        <w:rPr>
          <w:rFonts w:asciiTheme="minorHAnsi" w:hAnsiTheme="minorHAnsi"/>
        </w:rPr>
      </w:pPr>
      <w:r w:rsidRPr="00272241">
        <w:rPr>
          <w:rFonts w:asciiTheme="minorHAnsi" w:hAnsiTheme="minorHAnsi"/>
        </w:rPr>
        <w:t>the Dispensing</w:t>
      </w:r>
      <w:r w:rsidR="00737A72" w:rsidRPr="00272241">
        <w:rPr>
          <w:rFonts w:asciiTheme="minorHAnsi" w:hAnsiTheme="minorHAnsi"/>
        </w:rPr>
        <w:fldChar w:fldCharType="begin"/>
      </w:r>
      <w:r w:rsidR="00737A72" w:rsidRPr="00272241">
        <w:rPr>
          <w:rFonts w:asciiTheme="minorHAnsi" w:hAnsiTheme="minorHAnsi"/>
        </w:rPr>
        <w:instrText xml:space="preserve"> XE "dispense" </w:instrText>
      </w:r>
      <w:r w:rsidR="00737A72" w:rsidRPr="00272241">
        <w:rPr>
          <w:rFonts w:asciiTheme="minorHAnsi" w:hAnsiTheme="minorHAnsi"/>
        </w:rPr>
        <w:fldChar w:fldCharType="end"/>
      </w:r>
      <w:r w:rsidRPr="00272241">
        <w:rPr>
          <w:rFonts w:asciiTheme="minorHAnsi" w:hAnsiTheme="minorHAnsi"/>
        </w:rPr>
        <w:t xml:space="preserve"> of a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pursuant to a Prescription Drug Order</w:t>
      </w:r>
      <w:r w:rsidR="00AD1B2F" w:rsidRPr="00272241">
        <w:rPr>
          <w:rFonts w:asciiTheme="minorHAnsi" w:hAnsiTheme="minorHAnsi"/>
        </w:rPr>
        <w:fldChar w:fldCharType="begin"/>
      </w:r>
      <w:r w:rsidR="00AD1B2F" w:rsidRPr="00272241">
        <w:rPr>
          <w:rFonts w:asciiTheme="minorHAnsi" w:hAnsiTheme="minorHAnsi"/>
        </w:rPr>
        <w:instrText xml:space="preserve"> XE "</w:instrText>
      </w:r>
      <w:r w:rsidR="00AD1B2F">
        <w:rPr>
          <w:rFonts w:asciiTheme="minorHAnsi" w:hAnsiTheme="minorHAnsi"/>
        </w:rPr>
        <w:instrText>p</w:instrText>
      </w:r>
      <w:r w:rsidR="00AD1B2F" w:rsidRPr="00272241">
        <w:rPr>
          <w:rFonts w:asciiTheme="minorHAnsi" w:hAnsiTheme="minorHAnsi"/>
        </w:rPr>
        <w:instrText xml:space="preserve">rescription </w:instrText>
      </w:r>
      <w:r w:rsidR="00AD1B2F">
        <w:rPr>
          <w:rFonts w:asciiTheme="minorHAnsi" w:hAnsiTheme="minorHAnsi"/>
        </w:rPr>
        <w:instrText>d</w:instrText>
      </w:r>
      <w:r w:rsidR="00AD1B2F" w:rsidRPr="00272241">
        <w:rPr>
          <w:rFonts w:asciiTheme="minorHAnsi" w:hAnsiTheme="minorHAnsi"/>
        </w:rPr>
        <w:instrText xml:space="preserve">rug </w:instrText>
      </w:r>
      <w:r w:rsidR="00AD1B2F">
        <w:rPr>
          <w:rFonts w:asciiTheme="minorHAnsi" w:hAnsiTheme="minorHAnsi"/>
        </w:rPr>
        <w:instrText>o</w:instrText>
      </w:r>
      <w:r w:rsidR="00AD1B2F" w:rsidRPr="00272241">
        <w:rPr>
          <w:rFonts w:asciiTheme="minorHAnsi" w:hAnsiTheme="minorHAnsi"/>
        </w:rPr>
        <w:instrText xml:space="preserve">rder" </w:instrText>
      </w:r>
      <w:r w:rsidR="00AD1B2F" w:rsidRPr="00272241">
        <w:rPr>
          <w:rFonts w:asciiTheme="minorHAnsi" w:hAnsiTheme="minorHAnsi"/>
        </w:rPr>
        <w:fldChar w:fldCharType="end"/>
      </w:r>
      <w:r w:rsidRPr="00272241">
        <w:rPr>
          <w:rFonts w:asciiTheme="minorHAnsi" w:hAnsiTheme="minorHAnsi"/>
        </w:rPr>
        <w:t>;</w:t>
      </w:r>
    </w:p>
    <w:p w14:paraId="40307311" w14:textId="38751F78" w:rsidR="004C648E" w:rsidRPr="00272241" w:rsidRDefault="004C648E" w:rsidP="002C5299">
      <w:pPr>
        <w:pStyle w:val="a"/>
        <w:numPr>
          <w:ilvl w:val="1"/>
          <w:numId w:val="86"/>
        </w:numPr>
        <w:rPr>
          <w:rFonts w:asciiTheme="minorHAnsi" w:hAnsiTheme="minorHAnsi"/>
        </w:rPr>
      </w:pPr>
      <w:r w:rsidRPr="00272241">
        <w:rPr>
          <w:rFonts w:asciiTheme="minorHAnsi" w:hAnsiTheme="minorHAnsi"/>
        </w:rPr>
        <w:t>the Dist</w:t>
      </w:r>
      <w:r w:rsidR="008F4AD3" w:rsidRPr="00272241">
        <w:rPr>
          <w:rFonts w:asciiTheme="minorHAnsi" w:hAnsiTheme="minorHAnsi"/>
        </w:rPr>
        <w:t>ri</w:t>
      </w:r>
      <w:r w:rsidRPr="00272241">
        <w:rPr>
          <w:rFonts w:asciiTheme="minorHAnsi" w:hAnsiTheme="minorHAnsi"/>
        </w:rPr>
        <w:t>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minimal quantities of </w:t>
      </w:r>
      <w:r w:rsidR="005B6131" w:rsidRPr="00272241">
        <w:rPr>
          <w:rFonts w:asciiTheme="minorHAnsi" w:hAnsiTheme="minorHAnsi"/>
        </w:rPr>
        <w:t xml:space="preserve">a </w:t>
      </w:r>
      <w:r w:rsidRPr="00272241">
        <w:rPr>
          <w:rFonts w:asciiTheme="minorHAnsi" w:hAnsiTheme="minorHAnsi"/>
        </w:rPr>
        <w:t>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by a licensed retail Pharmacy to a</w:t>
      </w:r>
      <w:r w:rsidR="008F4AD3" w:rsidRPr="00272241">
        <w:rPr>
          <w:rFonts w:asciiTheme="minorHAnsi" w:hAnsiTheme="minorHAnsi"/>
        </w:rPr>
        <w:t xml:space="preserve"> </w:t>
      </w:r>
      <w:r w:rsidRPr="00272241">
        <w:rPr>
          <w:rFonts w:asciiTheme="minorHAnsi" w:hAnsiTheme="minorHAnsi"/>
        </w:rPr>
        <w:t>licensed Practitioner for office use;</w:t>
      </w:r>
      <w:r w:rsidRPr="00272241">
        <w:rPr>
          <w:rStyle w:val="FootnoteReference"/>
          <w:rFonts w:asciiTheme="minorHAnsi" w:hAnsiTheme="minorHAnsi"/>
        </w:rPr>
        <w:footnoteReference w:id="39"/>
      </w:r>
      <w:r w:rsidRPr="00272241">
        <w:rPr>
          <w:rFonts w:asciiTheme="minorHAnsi" w:hAnsiTheme="minorHAnsi"/>
        </w:rPr>
        <w:t xml:space="preserve">  </w:t>
      </w:r>
    </w:p>
    <w:p w14:paraId="5EA443EB" w14:textId="72493437" w:rsidR="001042EB" w:rsidRPr="00272241" w:rsidRDefault="001042EB" w:rsidP="002C5299">
      <w:pPr>
        <w:pStyle w:val="a"/>
        <w:numPr>
          <w:ilvl w:val="1"/>
          <w:numId w:val="86"/>
        </w:numPr>
        <w:rPr>
          <w:rFonts w:asciiTheme="minorHAnsi" w:hAnsiTheme="minorHAnsi"/>
        </w:rPr>
      </w:pPr>
      <w:r w:rsidRPr="00272241">
        <w:rPr>
          <w:rFonts w:asciiTheme="minorHAnsi" w:hAnsiTheme="minorHAnsi"/>
        </w:rPr>
        <w:t>the Dist</w:t>
      </w:r>
      <w:r w:rsidR="008F4AD3" w:rsidRPr="00272241">
        <w:rPr>
          <w:rFonts w:asciiTheme="minorHAnsi" w:hAnsiTheme="minorHAnsi"/>
        </w:rPr>
        <w:t>ri</w:t>
      </w:r>
      <w:r w:rsidRPr="00272241">
        <w:rPr>
          <w:rFonts w:asciiTheme="minorHAnsi" w:hAnsiTheme="minorHAnsi"/>
        </w:rPr>
        <w:t>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a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or an offer to Dist</w:t>
      </w:r>
      <w:r w:rsidR="008F4AD3" w:rsidRPr="00272241">
        <w:rPr>
          <w:rFonts w:asciiTheme="minorHAnsi" w:hAnsiTheme="minorHAnsi"/>
        </w:rPr>
        <w:t>ri</w:t>
      </w:r>
      <w:r w:rsidRPr="00272241">
        <w:rPr>
          <w:rFonts w:asciiTheme="minorHAnsi" w:hAnsiTheme="minorHAnsi"/>
        </w:rPr>
        <w:t>bute a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by a charitable organization to a nonprofit affiliate of the organization to the extent otherwise permitted by law;</w:t>
      </w:r>
    </w:p>
    <w:p w14:paraId="5ECE831C" w14:textId="36CB2192" w:rsidR="001042EB" w:rsidRPr="00272241" w:rsidRDefault="001042EB" w:rsidP="002C5299">
      <w:pPr>
        <w:pStyle w:val="a"/>
        <w:numPr>
          <w:ilvl w:val="1"/>
          <w:numId w:val="86"/>
        </w:numPr>
        <w:rPr>
          <w:rFonts w:asciiTheme="minorHAnsi" w:hAnsiTheme="minorHAnsi"/>
        </w:rPr>
      </w:pPr>
      <w:r w:rsidRPr="00272241">
        <w:rPr>
          <w:rFonts w:asciiTheme="minorHAnsi" w:hAnsiTheme="minorHAnsi"/>
        </w:rPr>
        <w:t>the purchase or other acquisition by a Dispenser</w:t>
      </w:r>
      <w:r w:rsidR="00737A72" w:rsidRPr="00272241">
        <w:rPr>
          <w:rFonts w:asciiTheme="minorHAnsi" w:hAnsiTheme="minorHAnsi"/>
        </w:rPr>
        <w:fldChar w:fldCharType="begin"/>
      </w:r>
      <w:r w:rsidR="00737A72" w:rsidRPr="00272241">
        <w:rPr>
          <w:rFonts w:asciiTheme="minorHAnsi" w:hAnsiTheme="minorHAnsi"/>
        </w:rPr>
        <w:instrText xml:space="preserve"> XE "dispense" </w:instrText>
      </w:r>
      <w:r w:rsidR="00737A72" w:rsidRPr="00272241">
        <w:rPr>
          <w:rFonts w:asciiTheme="minorHAnsi" w:hAnsiTheme="minorHAnsi"/>
        </w:rPr>
        <w:fldChar w:fldCharType="end"/>
      </w:r>
      <w:r w:rsidRPr="00272241">
        <w:rPr>
          <w:rFonts w:asciiTheme="minorHAnsi" w:hAnsiTheme="minorHAnsi"/>
        </w:rPr>
        <w:t xml:space="preserve">, hospital, or other </w:t>
      </w:r>
      <w:r w:rsidR="005B6131" w:rsidRPr="00272241">
        <w:rPr>
          <w:rFonts w:asciiTheme="minorHAnsi" w:hAnsiTheme="minorHAnsi"/>
        </w:rPr>
        <w:t>H</w:t>
      </w:r>
      <w:r w:rsidRPr="00272241">
        <w:rPr>
          <w:rFonts w:asciiTheme="minorHAnsi" w:hAnsiTheme="minorHAnsi"/>
        </w:rPr>
        <w:t xml:space="preserve">ealth </w:t>
      </w:r>
      <w:r w:rsidR="005B6131" w:rsidRPr="00272241">
        <w:rPr>
          <w:rFonts w:asciiTheme="minorHAnsi" w:hAnsiTheme="minorHAnsi"/>
        </w:rPr>
        <w:t>C</w:t>
      </w:r>
      <w:r w:rsidRPr="00272241">
        <w:rPr>
          <w:rFonts w:asciiTheme="minorHAnsi" w:hAnsiTheme="minorHAnsi"/>
        </w:rPr>
        <w:t xml:space="preserve">are </w:t>
      </w:r>
      <w:r w:rsidR="005B6131" w:rsidRPr="00272241">
        <w:rPr>
          <w:rFonts w:asciiTheme="minorHAnsi" w:hAnsiTheme="minorHAnsi"/>
        </w:rPr>
        <w:t>E</w:t>
      </w:r>
      <w:r w:rsidRPr="00272241">
        <w:rPr>
          <w:rFonts w:asciiTheme="minorHAnsi" w:hAnsiTheme="minorHAnsi"/>
        </w:rPr>
        <w:t>ntity of a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for use by such Dispenser</w:t>
      </w:r>
      <w:r w:rsidR="00737A72" w:rsidRPr="00272241">
        <w:rPr>
          <w:rFonts w:asciiTheme="minorHAnsi" w:hAnsiTheme="minorHAnsi"/>
        </w:rPr>
        <w:fldChar w:fldCharType="begin"/>
      </w:r>
      <w:r w:rsidR="00737A72" w:rsidRPr="00272241">
        <w:rPr>
          <w:rFonts w:asciiTheme="minorHAnsi" w:hAnsiTheme="minorHAnsi"/>
        </w:rPr>
        <w:instrText xml:space="preserve"> XE "dispense" </w:instrText>
      </w:r>
      <w:r w:rsidR="00737A72" w:rsidRPr="00272241">
        <w:rPr>
          <w:rFonts w:asciiTheme="minorHAnsi" w:hAnsiTheme="minorHAnsi"/>
        </w:rPr>
        <w:fldChar w:fldCharType="end"/>
      </w:r>
      <w:r w:rsidRPr="00272241">
        <w:rPr>
          <w:rFonts w:asciiTheme="minorHAnsi" w:hAnsiTheme="minorHAnsi"/>
        </w:rPr>
        <w:t xml:space="preserve">, hospital, or other </w:t>
      </w:r>
      <w:r w:rsidR="005B6131" w:rsidRPr="00272241">
        <w:rPr>
          <w:rFonts w:asciiTheme="minorHAnsi" w:hAnsiTheme="minorHAnsi"/>
        </w:rPr>
        <w:t>H</w:t>
      </w:r>
      <w:r w:rsidRPr="00272241">
        <w:rPr>
          <w:rFonts w:asciiTheme="minorHAnsi" w:hAnsiTheme="minorHAnsi"/>
        </w:rPr>
        <w:t xml:space="preserve">ealth </w:t>
      </w:r>
      <w:r w:rsidR="005B6131" w:rsidRPr="00272241">
        <w:rPr>
          <w:rFonts w:asciiTheme="minorHAnsi" w:hAnsiTheme="minorHAnsi"/>
        </w:rPr>
        <w:t>C</w:t>
      </w:r>
      <w:r w:rsidRPr="00272241">
        <w:rPr>
          <w:rFonts w:asciiTheme="minorHAnsi" w:hAnsiTheme="minorHAnsi"/>
        </w:rPr>
        <w:t xml:space="preserve">are </w:t>
      </w:r>
      <w:r w:rsidR="005B6131" w:rsidRPr="00272241">
        <w:rPr>
          <w:rFonts w:asciiTheme="minorHAnsi" w:hAnsiTheme="minorHAnsi"/>
        </w:rPr>
        <w:t>E</w:t>
      </w:r>
      <w:r w:rsidRPr="00272241">
        <w:rPr>
          <w:rFonts w:asciiTheme="minorHAnsi" w:hAnsiTheme="minorHAnsi"/>
        </w:rPr>
        <w:t>ntity;</w:t>
      </w:r>
    </w:p>
    <w:p w14:paraId="1BDCBC06" w14:textId="39E6088D" w:rsidR="001042EB" w:rsidRPr="00272241" w:rsidRDefault="001042EB" w:rsidP="002C5299">
      <w:pPr>
        <w:pStyle w:val="a"/>
        <w:numPr>
          <w:ilvl w:val="1"/>
          <w:numId w:val="86"/>
        </w:numPr>
        <w:rPr>
          <w:rFonts w:asciiTheme="minorHAnsi" w:hAnsiTheme="minorHAnsi"/>
        </w:rPr>
      </w:pPr>
      <w:r w:rsidRPr="00272241">
        <w:rPr>
          <w:rFonts w:asciiTheme="minorHAnsi" w:hAnsiTheme="minorHAnsi"/>
        </w:rPr>
        <w:t>the Distr</w:t>
      </w:r>
      <w:r w:rsidR="008F4AD3" w:rsidRPr="00272241">
        <w:rPr>
          <w:rFonts w:asciiTheme="minorHAnsi" w:hAnsiTheme="minorHAnsi"/>
        </w:rPr>
        <w:t>i</w:t>
      </w:r>
      <w:r w:rsidRPr="00272241">
        <w:rPr>
          <w:rFonts w:asciiTheme="minorHAnsi" w:hAnsiTheme="minorHAnsi"/>
        </w:rPr>
        <w:t>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a</w:t>
      </w:r>
      <w:r w:rsidR="008F4AD3" w:rsidRPr="00272241">
        <w:rPr>
          <w:rFonts w:asciiTheme="minorHAnsi" w:hAnsiTheme="minorHAnsi"/>
        </w:rPr>
        <w:t xml:space="preserve"> </w:t>
      </w:r>
      <w:r w:rsidRPr="00272241">
        <w:rPr>
          <w:rFonts w:asciiTheme="minorHAnsi" w:hAnsiTheme="minorHAnsi"/>
        </w:rPr>
        <w:t>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by the Manufacturer of such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w:t>
      </w:r>
    </w:p>
    <w:p w14:paraId="10132242" w14:textId="7C883379" w:rsidR="001042EB" w:rsidRPr="00272241" w:rsidRDefault="001042EB" w:rsidP="002C5299">
      <w:pPr>
        <w:pStyle w:val="a"/>
        <w:numPr>
          <w:ilvl w:val="1"/>
          <w:numId w:val="86"/>
        </w:numPr>
        <w:rPr>
          <w:rFonts w:asciiTheme="minorHAnsi" w:hAnsiTheme="minorHAnsi"/>
        </w:rPr>
      </w:pPr>
      <w:r w:rsidRPr="00272241">
        <w:rPr>
          <w:rFonts w:asciiTheme="minorHAnsi" w:hAnsiTheme="minorHAnsi"/>
        </w:rPr>
        <w:t>the receipt or transfer of a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by an authorized Third-Party L</w:t>
      </w:r>
      <w:r w:rsidR="008F4AD3" w:rsidRPr="00272241">
        <w:rPr>
          <w:rFonts w:asciiTheme="minorHAnsi" w:hAnsiTheme="minorHAnsi"/>
        </w:rPr>
        <w:t>og</w:t>
      </w:r>
      <w:r w:rsidRPr="00272241">
        <w:rPr>
          <w:rFonts w:asciiTheme="minorHAnsi" w:hAnsiTheme="minorHAnsi"/>
        </w:rPr>
        <w:t>i</w:t>
      </w:r>
      <w:r w:rsidR="008F4AD3" w:rsidRPr="00272241">
        <w:rPr>
          <w:rFonts w:asciiTheme="minorHAnsi" w:hAnsiTheme="minorHAnsi"/>
        </w:rPr>
        <w:t>s</w:t>
      </w:r>
      <w:r w:rsidRPr="00272241">
        <w:rPr>
          <w:rFonts w:asciiTheme="minorHAnsi" w:hAnsiTheme="minorHAnsi"/>
        </w:rPr>
        <w:t>tics Provider</w:t>
      </w:r>
      <w:r w:rsidR="00737A72" w:rsidRPr="00272241">
        <w:rPr>
          <w:rFonts w:asciiTheme="minorHAnsi" w:hAnsiTheme="minorHAnsi"/>
        </w:rPr>
        <w:fldChar w:fldCharType="begin"/>
      </w:r>
      <w:r w:rsidR="00737A72" w:rsidRPr="00272241">
        <w:rPr>
          <w:rFonts w:asciiTheme="minorHAnsi" w:hAnsiTheme="minorHAnsi"/>
        </w:rPr>
        <w:instrText xml:space="preserve"> XE "third-party logistics provider" </w:instrText>
      </w:r>
      <w:r w:rsidR="00737A72" w:rsidRPr="00272241">
        <w:rPr>
          <w:rFonts w:asciiTheme="minorHAnsi" w:hAnsiTheme="minorHAnsi"/>
        </w:rPr>
        <w:fldChar w:fldCharType="end"/>
      </w:r>
      <w:r w:rsidR="005B6131" w:rsidRPr="00272241">
        <w:rPr>
          <w:rFonts w:asciiTheme="minorHAnsi" w:hAnsiTheme="minorHAnsi"/>
        </w:rPr>
        <w:t>,</w:t>
      </w:r>
      <w:r w:rsidRPr="00272241">
        <w:rPr>
          <w:rFonts w:asciiTheme="minorHAnsi" w:hAnsiTheme="minorHAnsi"/>
        </w:rPr>
        <w:t xml:space="preserve"> provided that such Third-Party Logistics Provider</w:t>
      </w:r>
      <w:r w:rsidR="00737A72" w:rsidRPr="00272241">
        <w:rPr>
          <w:rFonts w:asciiTheme="minorHAnsi" w:hAnsiTheme="minorHAnsi"/>
        </w:rPr>
        <w:fldChar w:fldCharType="begin"/>
      </w:r>
      <w:r w:rsidR="00737A72" w:rsidRPr="00272241">
        <w:rPr>
          <w:rFonts w:asciiTheme="minorHAnsi" w:hAnsiTheme="minorHAnsi"/>
        </w:rPr>
        <w:instrText xml:space="preserve"> XE "third-party logistics provider" </w:instrText>
      </w:r>
      <w:r w:rsidR="00737A72" w:rsidRPr="00272241">
        <w:rPr>
          <w:rFonts w:asciiTheme="minorHAnsi" w:hAnsiTheme="minorHAnsi"/>
        </w:rPr>
        <w:fldChar w:fldCharType="end"/>
      </w:r>
      <w:r w:rsidRPr="00272241">
        <w:rPr>
          <w:rFonts w:asciiTheme="minorHAnsi" w:hAnsiTheme="minorHAnsi"/>
        </w:rPr>
        <w:t xml:space="preserve"> does not take ownership of the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w:t>
      </w:r>
    </w:p>
    <w:p w14:paraId="78D505B6" w14:textId="46BC4F22" w:rsidR="001042EB" w:rsidRPr="00272241" w:rsidRDefault="001042EB" w:rsidP="002C5299">
      <w:pPr>
        <w:pStyle w:val="a"/>
        <w:numPr>
          <w:ilvl w:val="1"/>
          <w:numId w:val="86"/>
        </w:numPr>
        <w:rPr>
          <w:rFonts w:asciiTheme="minorHAnsi" w:hAnsiTheme="minorHAnsi"/>
        </w:rPr>
      </w:pPr>
      <w:r w:rsidRPr="00272241">
        <w:rPr>
          <w:rFonts w:asciiTheme="minorHAnsi" w:hAnsiTheme="minorHAnsi"/>
        </w:rPr>
        <w:t>a Common Carrier that tran</w:t>
      </w:r>
      <w:r w:rsidR="008F4AD3" w:rsidRPr="00272241">
        <w:rPr>
          <w:rFonts w:asciiTheme="minorHAnsi" w:hAnsiTheme="minorHAnsi"/>
        </w:rPr>
        <w:t>s</w:t>
      </w:r>
      <w:r w:rsidRPr="00272241">
        <w:rPr>
          <w:rFonts w:asciiTheme="minorHAnsi" w:hAnsiTheme="minorHAnsi"/>
        </w:rPr>
        <w:t xml:space="preserve">ports a </w:t>
      </w:r>
      <w:r w:rsidR="00737A72" w:rsidRPr="00272241">
        <w:rPr>
          <w:rFonts w:asciiTheme="minorHAnsi" w:hAnsiTheme="minorHAnsi"/>
        </w:rPr>
        <w:t>D</w:t>
      </w:r>
      <w:r w:rsidRPr="00272241">
        <w:rPr>
          <w:rFonts w:asciiTheme="minorHAnsi" w:hAnsiTheme="minorHAnsi"/>
        </w:rPr>
        <w:t>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provided that the Common </w:t>
      </w:r>
      <w:r w:rsidR="005B6131" w:rsidRPr="00272241">
        <w:rPr>
          <w:rFonts w:asciiTheme="minorHAnsi" w:hAnsiTheme="minorHAnsi"/>
        </w:rPr>
        <w:t>C</w:t>
      </w:r>
      <w:r w:rsidRPr="00272241">
        <w:rPr>
          <w:rFonts w:asciiTheme="minorHAnsi" w:hAnsiTheme="minorHAnsi"/>
        </w:rPr>
        <w:t>arrier does not take ownership of the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w:t>
      </w:r>
    </w:p>
    <w:p w14:paraId="7FC7F7DA" w14:textId="2D84A605" w:rsidR="001042EB" w:rsidRPr="00272241" w:rsidRDefault="001042EB"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37A72" w:rsidRPr="00272241">
        <w:rPr>
          <w:rFonts w:asciiTheme="minorHAnsi" w:hAnsiTheme="minorHAnsi"/>
          <w:u w:val="single"/>
        </w:rPr>
        <w:instrText>distribute</w:instrText>
      </w:r>
      <w:r w:rsidR="00737A72" w:rsidRPr="00272241">
        <w:rPr>
          <w:rFonts w:asciiTheme="minorHAnsi" w:hAnsiTheme="minorHAnsi"/>
        </w:rPr>
        <w:instrText xml:space="preserve">" </w:instrText>
      </w:r>
      <w:r w:rsidR="00737A72" w:rsidRPr="00272241">
        <w:rPr>
          <w:rFonts w:asciiTheme="minorHAnsi" w:hAnsiTheme="minorHAnsi"/>
        </w:rPr>
        <w:fldChar w:fldCharType="end"/>
      </w:r>
      <w:r w:rsidRPr="00272241">
        <w:rPr>
          <w:rFonts w:asciiTheme="minorHAnsi" w:hAnsiTheme="minorHAnsi"/>
        </w:rPr>
        <w:t xml:space="preserve"> of a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or an offer to Distr</w:t>
      </w:r>
      <w:r w:rsidR="008F4AD3" w:rsidRPr="00272241">
        <w:rPr>
          <w:rFonts w:asciiTheme="minorHAnsi" w:hAnsiTheme="minorHAnsi"/>
        </w:rPr>
        <w:t>i</w:t>
      </w:r>
      <w:r w:rsidRPr="00272241">
        <w:rPr>
          <w:rFonts w:asciiTheme="minorHAnsi" w:hAnsiTheme="minorHAnsi"/>
        </w:rPr>
        <w:t>bute</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a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by an authorized </w:t>
      </w:r>
      <w:proofErr w:type="spellStart"/>
      <w:r w:rsidRPr="00272241">
        <w:rPr>
          <w:rFonts w:asciiTheme="minorHAnsi" w:hAnsiTheme="minorHAnsi"/>
        </w:rPr>
        <w:t>R</w:t>
      </w:r>
      <w:r w:rsidR="008F4AD3" w:rsidRPr="00272241">
        <w:rPr>
          <w:rFonts w:asciiTheme="minorHAnsi" w:hAnsiTheme="minorHAnsi"/>
        </w:rPr>
        <w:t>e</w:t>
      </w:r>
      <w:r w:rsidRPr="00272241">
        <w:rPr>
          <w:rFonts w:asciiTheme="minorHAnsi" w:hAnsiTheme="minorHAnsi"/>
        </w:rPr>
        <w:t>pack</w:t>
      </w:r>
      <w:r w:rsidR="008F4AD3" w:rsidRPr="00272241">
        <w:rPr>
          <w:rFonts w:asciiTheme="minorHAnsi" w:hAnsiTheme="minorHAnsi"/>
        </w:rPr>
        <w:t>ag</w:t>
      </w:r>
      <w:r w:rsidRPr="00272241">
        <w:rPr>
          <w:rFonts w:asciiTheme="minorHAnsi" w:hAnsiTheme="minorHAnsi"/>
        </w:rPr>
        <w:t>er</w:t>
      </w:r>
      <w:proofErr w:type="spellEnd"/>
      <w:r w:rsidR="00737A72" w:rsidRPr="00272241">
        <w:rPr>
          <w:rFonts w:asciiTheme="minorHAnsi" w:hAnsiTheme="minorHAnsi"/>
        </w:rPr>
        <w:fldChar w:fldCharType="begin"/>
      </w:r>
      <w:r w:rsidR="00737A72" w:rsidRPr="00272241">
        <w:rPr>
          <w:rFonts w:asciiTheme="minorHAnsi" w:hAnsiTheme="minorHAnsi"/>
        </w:rPr>
        <w:instrText xml:space="preserve"> XE "repackage" </w:instrText>
      </w:r>
      <w:r w:rsidR="00737A72" w:rsidRPr="00272241">
        <w:rPr>
          <w:rFonts w:asciiTheme="minorHAnsi" w:hAnsiTheme="minorHAnsi"/>
        </w:rPr>
        <w:fldChar w:fldCharType="end"/>
      </w:r>
      <w:r w:rsidRPr="00272241">
        <w:rPr>
          <w:rFonts w:asciiTheme="minorHAnsi" w:hAnsiTheme="minorHAnsi"/>
        </w:rPr>
        <w:t xml:space="preserve"> that has taken ownership or possession of the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and </w:t>
      </w:r>
      <w:r w:rsidR="008F4AD3" w:rsidRPr="00272241">
        <w:rPr>
          <w:rFonts w:asciiTheme="minorHAnsi" w:hAnsiTheme="minorHAnsi"/>
        </w:rPr>
        <w:t>Re</w:t>
      </w:r>
      <w:r w:rsidRPr="00272241">
        <w:rPr>
          <w:rFonts w:asciiTheme="minorHAnsi" w:hAnsiTheme="minorHAnsi"/>
        </w:rPr>
        <w:t>pack</w:t>
      </w:r>
      <w:r w:rsidR="00737A72" w:rsidRPr="00272241">
        <w:rPr>
          <w:rFonts w:asciiTheme="minorHAnsi" w:hAnsiTheme="minorHAnsi"/>
        </w:rPr>
        <w:t>age</w:t>
      </w:r>
      <w:r w:rsidRPr="00272241">
        <w:rPr>
          <w:rFonts w:asciiTheme="minorHAnsi" w:hAnsiTheme="minorHAnsi"/>
        </w:rPr>
        <w:t>s</w:t>
      </w:r>
      <w:r w:rsidR="00737A72" w:rsidRPr="00272241">
        <w:rPr>
          <w:rFonts w:asciiTheme="minorHAnsi" w:hAnsiTheme="minorHAnsi"/>
        </w:rPr>
        <w:fldChar w:fldCharType="begin"/>
      </w:r>
      <w:r w:rsidR="00737A72" w:rsidRPr="00272241">
        <w:rPr>
          <w:rFonts w:asciiTheme="minorHAnsi" w:hAnsiTheme="minorHAnsi"/>
        </w:rPr>
        <w:instrText xml:space="preserve"> XE "repackage" </w:instrText>
      </w:r>
      <w:r w:rsidR="00737A72" w:rsidRPr="00272241">
        <w:rPr>
          <w:rFonts w:asciiTheme="minorHAnsi" w:hAnsiTheme="minorHAnsi"/>
        </w:rPr>
        <w:fldChar w:fldCharType="end"/>
      </w:r>
      <w:r w:rsidRPr="00272241">
        <w:rPr>
          <w:rFonts w:asciiTheme="minorHAnsi" w:hAnsiTheme="minorHAnsi"/>
        </w:rPr>
        <w:t xml:space="preserve"> it in accordance with </w:t>
      </w:r>
      <w:r w:rsidR="00CD7BA1" w:rsidRPr="00272241">
        <w:rPr>
          <w:rFonts w:asciiTheme="minorHAnsi" w:hAnsiTheme="minorHAnsi"/>
        </w:rPr>
        <w:t>F</w:t>
      </w:r>
      <w:r w:rsidRPr="00272241">
        <w:rPr>
          <w:rFonts w:asciiTheme="minorHAnsi" w:hAnsiTheme="minorHAnsi"/>
        </w:rPr>
        <w:t>ederal law;</w:t>
      </w:r>
    </w:p>
    <w:p w14:paraId="19398181" w14:textId="76D1E89C" w:rsidR="001042EB" w:rsidRPr="00272241" w:rsidRDefault="001042EB" w:rsidP="002C5299">
      <w:pPr>
        <w:pStyle w:val="a"/>
        <w:numPr>
          <w:ilvl w:val="1"/>
          <w:numId w:val="86"/>
        </w:numPr>
        <w:rPr>
          <w:rFonts w:asciiTheme="minorHAnsi" w:hAnsiTheme="minorHAnsi"/>
        </w:rPr>
      </w:pPr>
      <w:r w:rsidRPr="00272241">
        <w:rPr>
          <w:rFonts w:asciiTheme="minorHAnsi" w:hAnsiTheme="minorHAnsi"/>
        </w:rPr>
        <w:t xml:space="preserve">salable </w:t>
      </w:r>
      <w:r w:rsidR="00CD7BA1" w:rsidRPr="00272241">
        <w:rPr>
          <w:rFonts w:asciiTheme="minorHAnsi" w:hAnsiTheme="minorHAnsi"/>
        </w:rPr>
        <w:t>D</w:t>
      </w:r>
      <w:r w:rsidRPr="00272241">
        <w:rPr>
          <w:rFonts w:asciiTheme="minorHAnsi" w:hAnsiTheme="minorHAnsi"/>
        </w:rPr>
        <w:t>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w:t>
      </w:r>
      <w:r w:rsidR="00C578EB" w:rsidRPr="00272241">
        <w:rPr>
          <w:rFonts w:asciiTheme="minorHAnsi" w:hAnsiTheme="minorHAnsi"/>
        </w:rPr>
        <w:t>R</w:t>
      </w:r>
      <w:r w:rsidRPr="00272241">
        <w:rPr>
          <w:rFonts w:asciiTheme="minorHAnsi" w:hAnsiTheme="minorHAnsi"/>
        </w:rPr>
        <w:t>eturns when conducted by a Dispenser</w:t>
      </w:r>
      <w:r w:rsidR="00737A72" w:rsidRPr="00272241">
        <w:rPr>
          <w:rFonts w:asciiTheme="minorHAnsi" w:hAnsiTheme="minorHAnsi"/>
        </w:rPr>
        <w:fldChar w:fldCharType="begin"/>
      </w:r>
      <w:r w:rsidR="00737A72" w:rsidRPr="00272241">
        <w:rPr>
          <w:rFonts w:asciiTheme="minorHAnsi" w:hAnsiTheme="minorHAnsi"/>
        </w:rPr>
        <w:instrText xml:space="preserve"> XE "dispense" </w:instrText>
      </w:r>
      <w:r w:rsidR="00737A72" w:rsidRPr="00272241">
        <w:rPr>
          <w:rFonts w:asciiTheme="minorHAnsi" w:hAnsiTheme="minorHAnsi"/>
        </w:rPr>
        <w:fldChar w:fldCharType="end"/>
      </w:r>
      <w:r w:rsidRPr="00272241">
        <w:rPr>
          <w:rFonts w:asciiTheme="minorHAnsi" w:hAnsiTheme="minorHAnsi"/>
        </w:rPr>
        <w:t>;</w:t>
      </w:r>
    </w:p>
    <w:p w14:paraId="266E2DD6" w14:textId="79F54EB3" w:rsidR="001042EB" w:rsidRPr="00272241" w:rsidRDefault="001042EB" w:rsidP="002C5299">
      <w:pPr>
        <w:pStyle w:val="a"/>
        <w:numPr>
          <w:ilvl w:val="1"/>
          <w:numId w:val="86"/>
        </w:numPr>
        <w:rPr>
          <w:rFonts w:asciiTheme="minorHAnsi" w:hAnsiTheme="minorHAnsi"/>
        </w:rPr>
      </w:pPr>
      <w:r w:rsidRPr="00272241">
        <w:rPr>
          <w:rFonts w:asciiTheme="minorHAnsi" w:hAnsiTheme="minorHAnsi"/>
        </w:rPr>
        <w:t>the Dist</w:t>
      </w:r>
      <w:r w:rsidR="008F4AD3" w:rsidRPr="00272241">
        <w:rPr>
          <w:rFonts w:asciiTheme="minorHAnsi" w:hAnsiTheme="minorHAnsi"/>
        </w:rPr>
        <w:t>ri</w:t>
      </w:r>
      <w:r w:rsidRPr="00272241">
        <w:rPr>
          <w:rFonts w:asciiTheme="minorHAnsi" w:hAnsiTheme="minorHAnsi"/>
        </w:rPr>
        <w:t>bution</w:t>
      </w:r>
      <w:r w:rsidR="00737A72" w:rsidRPr="00272241">
        <w:rPr>
          <w:rFonts w:asciiTheme="minorHAnsi" w:hAnsiTheme="minorHAnsi"/>
        </w:rPr>
        <w:fldChar w:fldCharType="begin"/>
      </w:r>
      <w:r w:rsidR="00737A72" w:rsidRPr="00272241">
        <w:rPr>
          <w:rFonts w:asciiTheme="minorHAnsi" w:hAnsiTheme="minorHAnsi"/>
        </w:rPr>
        <w:instrText xml:space="preserve"> XE "distribute" </w:instrText>
      </w:r>
      <w:r w:rsidR="00737A72" w:rsidRPr="00272241">
        <w:rPr>
          <w:rFonts w:asciiTheme="minorHAnsi" w:hAnsiTheme="minorHAnsi"/>
        </w:rPr>
        <w:fldChar w:fldCharType="end"/>
      </w:r>
      <w:r w:rsidRPr="00272241">
        <w:rPr>
          <w:rFonts w:asciiTheme="minorHAnsi" w:hAnsiTheme="minorHAnsi"/>
        </w:rPr>
        <w:t xml:space="preserve"> of a collection of finished medical Devices</w:t>
      </w:r>
      <w:r w:rsidR="00A45D29" w:rsidRPr="00272241">
        <w:rPr>
          <w:rFonts w:asciiTheme="minorHAnsi" w:hAnsiTheme="minorHAnsi"/>
        </w:rPr>
        <w:fldChar w:fldCharType="begin"/>
      </w:r>
      <w:r w:rsidR="00A45D29" w:rsidRPr="00272241">
        <w:rPr>
          <w:rFonts w:asciiTheme="minorHAnsi" w:hAnsiTheme="minorHAnsi"/>
        </w:rPr>
        <w:instrText xml:space="preserve"> XE "</w:instrText>
      </w:r>
      <w:r w:rsidR="00744F83">
        <w:rPr>
          <w:rFonts w:asciiTheme="minorHAnsi" w:hAnsiTheme="minorHAnsi"/>
        </w:rPr>
        <w:instrText>d</w:instrText>
      </w:r>
      <w:r w:rsidR="00A45D29" w:rsidRPr="00272241">
        <w:rPr>
          <w:rFonts w:asciiTheme="minorHAnsi" w:hAnsiTheme="minorHAnsi"/>
        </w:rPr>
        <w:instrText xml:space="preserve">evice" </w:instrText>
      </w:r>
      <w:r w:rsidR="00A45D29" w:rsidRPr="00272241">
        <w:rPr>
          <w:rFonts w:asciiTheme="minorHAnsi" w:hAnsiTheme="minorHAnsi"/>
        </w:rPr>
        <w:fldChar w:fldCharType="end"/>
      </w:r>
      <w:r w:rsidRPr="00272241">
        <w:rPr>
          <w:rFonts w:asciiTheme="minorHAnsi" w:hAnsiTheme="minorHAnsi"/>
        </w:rPr>
        <w:t>, which may include a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w:t>
      </w:r>
      <w:r w:rsidR="00CD7BA1" w:rsidRPr="00272241">
        <w:rPr>
          <w:rFonts w:asciiTheme="minorHAnsi" w:hAnsiTheme="minorHAnsi"/>
        </w:rPr>
        <w:t>P</w:t>
      </w:r>
      <w:r w:rsidRPr="00272241">
        <w:rPr>
          <w:rFonts w:asciiTheme="minorHAnsi" w:hAnsiTheme="minorHAnsi"/>
        </w:rPr>
        <w:t>roduct or biol</w:t>
      </w:r>
      <w:r w:rsidR="008F4AD3" w:rsidRPr="00272241">
        <w:rPr>
          <w:rFonts w:asciiTheme="minorHAnsi" w:hAnsiTheme="minorHAnsi"/>
        </w:rPr>
        <w:t>o</w:t>
      </w:r>
      <w:r w:rsidRPr="00272241">
        <w:rPr>
          <w:rFonts w:asciiTheme="minorHAnsi" w:hAnsiTheme="minorHAnsi"/>
        </w:rPr>
        <w:t>g</w:t>
      </w:r>
      <w:r w:rsidR="008F4AD3" w:rsidRPr="00272241">
        <w:rPr>
          <w:rFonts w:asciiTheme="minorHAnsi" w:hAnsiTheme="minorHAnsi"/>
        </w:rPr>
        <w:t>i</w:t>
      </w:r>
      <w:r w:rsidRPr="00272241">
        <w:rPr>
          <w:rFonts w:asciiTheme="minorHAnsi" w:hAnsiTheme="minorHAnsi"/>
        </w:rPr>
        <w:t xml:space="preserve">cal </w:t>
      </w:r>
      <w:r w:rsidR="00CD7BA1" w:rsidRPr="00272241">
        <w:rPr>
          <w:rFonts w:asciiTheme="minorHAnsi" w:hAnsiTheme="minorHAnsi"/>
        </w:rPr>
        <w:t>P</w:t>
      </w:r>
      <w:r w:rsidRPr="00272241">
        <w:rPr>
          <w:rFonts w:asciiTheme="minorHAnsi" w:hAnsiTheme="minorHAnsi"/>
        </w:rPr>
        <w:t>roduct, assembled in kit form strictly for the convenience of the purchaser or user (referred to in this subparagraph as a “medical convenience kit”) if:</w:t>
      </w:r>
    </w:p>
    <w:p w14:paraId="3B0B4592" w14:textId="17366A61" w:rsidR="001042EB" w:rsidRPr="00272241" w:rsidRDefault="001042EB" w:rsidP="002C5299">
      <w:pPr>
        <w:pStyle w:val="a"/>
        <w:numPr>
          <w:ilvl w:val="2"/>
          <w:numId w:val="86"/>
        </w:numPr>
        <w:rPr>
          <w:rFonts w:asciiTheme="minorHAnsi" w:hAnsiTheme="minorHAnsi"/>
        </w:rPr>
      </w:pPr>
      <w:r w:rsidRPr="00272241">
        <w:rPr>
          <w:rFonts w:asciiTheme="minorHAnsi" w:hAnsiTheme="minorHAnsi"/>
        </w:rPr>
        <w:t>the medical convenience kit is assembled in an establi</w:t>
      </w:r>
      <w:r w:rsidR="008F4AD3" w:rsidRPr="00272241">
        <w:rPr>
          <w:rFonts w:asciiTheme="minorHAnsi" w:hAnsiTheme="minorHAnsi"/>
        </w:rPr>
        <w:t>s</w:t>
      </w:r>
      <w:r w:rsidRPr="00272241">
        <w:rPr>
          <w:rFonts w:asciiTheme="minorHAnsi" w:hAnsiTheme="minorHAnsi"/>
        </w:rPr>
        <w:t>hment that is registered with FDA</w:t>
      </w:r>
      <w:r w:rsidR="00922666" w:rsidRPr="00272241">
        <w:rPr>
          <w:rFonts w:asciiTheme="minorHAnsi" w:hAnsiTheme="minorHAnsi"/>
        </w:rPr>
        <w:fldChar w:fldCharType="begin"/>
      </w:r>
      <w:r w:rsidR="00922666" w:rsidRPr="00272241">
        <w:rPr>
          <w:rFonts w:asciiTheme="minorHAnsi" w:hAnsiTheme="minorHAnsi"/>
        </w:rPr>
        <w:instrText xml:space="preserve"> XE "Food and Drug Administration" </w:instrText>
      </w:r>
      <w:r w:rsidR="00922666" w:rsidRPr="00272241">
        <w:rPr>
          <w:rFonts w:asciiTheme="minorHAnsi" w:hAnsiTheme="minorHAnsi"/>
        </w:rPr>
        <w:fldChar w:fldCharType="end"/>
      </w:r>
      <w:r w:rsidRPr="00272241">
        <w:rPr>
          <w:rFonts w:asciiTheme="minorHAnsi" w:hAnsiTheme="minorHAnsi"/>
        </w:rPr>
        <w:t xml:space="preserve"> as a Device</w:t>
      </w:r>
      <w:r w:rsidR="00A45D29" w:rsidRPr="00272241">
        <w:rPr>
          <w:rFonts w:asciiTheme="minorHAnsi" w:hAnsiTheme="minorHAnsi"/>
        </w:rPr>
        <w:fldChar w:fldCharType="begin"/>
      </w:r>
      <w:r w:rsidR="00A45D29" w:rsidRPr="00272241">
        <w:rPr>
          <w:rFonts w:asciiTheme="minorHAnsi" w:hAnsiTheme="minorHAnsi"/>
        </w:rPr>
        <w:instrText xml:space="preserve"> XE "</w:instrText>
      </w:r>
      <w:r w:rsidR="00744F83">
        <w:rPr>
          <w:rFonts w:asciiTheme="minorHAnsi" w:hAnsiTheme="minorHAnsi"/>
        </w:rPr>
        <w:instrText>d</w:instrText>
      </w:r>
      <w:r w:rsidR="00A45D29" w:rsidRPr="00272241">
        <w:rPr>
          <w:rFonts w:asciiTheme="minorHAnsi" w:hAnsiTheme="minorHAnsi"/>
        </w:rPr>
        <w:instrText xml:space="preserve">evice" </w:instrText>
      </w:r>
      <w:r w:rsidR="00A45D29" w:rsidRPr="00272241">
        <w:rPr>
          <w:rFonts w:asciiTheme="minorHAnsi" w:hAnsiTheme="minorHAnsi"/>
        </w:rPr>
        <w:fldChar w:fldCharType="end"/>
      </w:r>
      <w:r w:rsidRPr="00272241">
        <w:rPr>
          <w:rFonts w:asciiTheme="minorHAnsi" w:hAnsiTheme="minorHAnsi"/>
        </w:rPr>
        <w:t xml:space="preserve"> </w:t>
      </w:r>
      <w:r w:rsidR="00CD7BA1" w:rsidRPr="00272241">
        <w:rPr>
          <w:rFonts w:asciiTheme="minorHAnsi" w:hAnsiTheme="minorHAnsi"/>
        </w:rPr>
        <w:t>M</w:t>
      </w:r>
      <w:r w:rsidRPr="00272241">
        <w:rPr>
          <w:rFonts w:asciiTheme="minorHAnsi" w:hAnsiTheme="minorHAnsi"/>
        </w:rPr>
        <w:t>anufac</w:t>
      </w:r>
      <w:r w:rsidR="008F4AD3" w:rsidRPr="00272241">
        <w:rPr>
          <w:rFonts w:asciiTheme="minorHAnsi" w:hAnsiTheme="minorHAnsi"/>
        </w:rPr>
        <w:t>tu</w:t>
      </w:r>
      <w:r w:rsidRPr="00272241">
        <w:rPr>
          <w:rFonts w:asciiTheme="minorHAnsi" w:hAnsiTheme="minorHAnsi"/>
        </w:rPr>
        <w:t>rer;</w:t>
      </w:r>
    </w:p>
    <w:p w14:paraId="45D957EE" w14:textId="70950A83" w:rsidR="001042EB" w:rsidRPr="00272241" w:rsidRDefault="001042EB" w:rsidP="002C5299">
      <w:pPr>
        <w:pStyle w:val="a"/>
        <w:numPr>
          <w:ilvl w:val="2"/>
          <w:numId w:val="86"/>
        </w:numPr>
        <w:rPr>
          <w:rFonts w:asciiTheme="minorHAnsi" w:hAnsiTheme="minorHAnsi"/>
        </w:rPr>
      </w:pPr>
      <w:r w:rsidRPr="00272241">
        <w:rPr>
          <w:rFonts w:asciiTheme="minorHAnsi" w:hAnsiTheme="minorHAnsi"/>
        </w:rPr>
        <w:t>the medical convenience kit does not contain a controlled substance;</w:t>
      </w:r>
    </w:p>
    <w:p w14:paraId="0D70AEB0" w14:textId="232001E0" w:rsidR="001042EB" w:rsidRPr="00272241" w:rsidRDefault="001042EB" w:rsidP="002C5299">
      <w:pPr>
        <w:pStyle w:val="a"/>
        <w:numPr>
          <w:ilvl w:val="2"/>
          <w:numId w:val="86"/>
        </w:numPr>
        <w:rPr>
          <w:rFonts w:asciiTheme="minorHAnsi" w:hAnsiTheme="minorHAnsi"/>
        </w:rPr>
      </w:pPr>
      <w:r w:rsidRPr="00272241">
        <w:rPr>
          <w:rFonts w:asciiTheme="minorHAnsi" w:hAnsiTheme="minorHAnsi"/>
        </w:rPr>
        <w:t>in the case of a medical convenience kit that includes a Drug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w:t>
      </w:r>
      <w:r w:rsidR="00CD7BA1" w:rsidRPr="00272241">
        <w:rPr>
          <w:rFonts w:asciiTheme="minorHAnsi" w:hAnsiTheme="minorHAnsi"/>
        </w:rPr>
        <w:t>P</w:t>
      </w:r>
      <w:r w:rsidRPr="00272241">
        <w:rPr>
          <w:rFonts w:asciiTheme="minorHAnsi" w:hAnsiTheme="minorHAnsi"/>
        </w:rPr>
        <w:t xml:space="preserve">roduct, the </w:t>
      </w:r>
      <w:r w:rsidR="00CD7BA1" w:rsidRPr="00272241">
        <w:rPr>
          <w:rFonts w:asciiTheme="minorHAnsi" w:hAnsiTheme="minorHAnsi"/>
        </w:rPr>
        <w:t>P</w:t>
      </w:r>
      <w:r w:rsidRPr="00272241">
        <w:rPr>
          <w:rFonts w:asciiTheme="minorHAnsi" w:hAnsiTheme="minorHAnsi"/>
        </w:rPr>
        <w:t>erson that Man</w:t>
      </w:r>
      <w:r w:rsidR="00173D08" w:rsidRPr="00272241">
        <w:rPr>
          <w:rFonts w:asciiTheme="minorHAnsi" w:hAnsiTheme="minorHAnsi"/>
        </w:rPr>
        <w:t>u</w:t>
      </w:r>
      <w:r w:rsidRPr="00272241">
        <w:rPr>
          <w:rFonts w:asciiTheme="minorHAnsi" w:hAnsiTheme="minorHAnsi"/>
        </w:rPr>
        <w:t>f</w:t>
      </w:r>
      <w:r w:rsidR="00173D08" w:rsidRPr="00272241">
        <w:rPr>
          <w:rFonts w:asciiTheme="minorHAnsi" w:hAnsiTheme="minorHAnsi"/>
        </w:rPr>
        <w:t>a</w:t>
      </w:r>
      <w:r w:rsidRPr="00272241">
        <w:rPr>
          <w:rFonts w:asciiTheme="minorHAnsi" w:hAnsiTheme="minorHAnsi"/>
        </w:rPr>
        <w:t>c</w:t>
      </w:r>
      <w:r w:rsidR="00173D08" w:rsidRPr="00272241">
        <w:rPr>
          <w:rFonts w:asciiTheme="minorHAnsi" w:hAnsiTheme="minorHAnsi"/>
        </w:rPr>
        <w:t>tur</w:t>
      </w:r>
      <w:r w:rsidRPr="00272241">
        <w:rPr>
          <w:rFonts w:asciiTheme="minorHAnsi" w:hAnsiTheme="minorHAnsi"/>
        </w:rPr>
        <w:t>es the kit:</w:t>
      </w:r>
    </w:p>
    <w:p w14:paraId="54B8FD0F" w14:textId="17D026DE" w:rsidR="001042EB" w:rsidRPr="00272241" w:rsidRDefault="001042EB" w:rsidP="002C5299">
      <w:pPr>
        <w:pStyle w:val="a"/>
        <w:numPr>
          <w:ilvl w:val="3"/>
          <w:numId w:val="86"/>
        </w:numPr>
        <w:rPr>
          <w:rFonts w:asciiTheme="minorHAnsi" w:hAnsiTheme="minorHAnsi"/>
        </w:rPr>
      </w:pPr>
      <w:r w:rsidRPr="00272241">
        <w:rPr>
          <w:rFonts w:asciiTheme="minorHAnsi" w:hAnsiTheme="minorHAnsi"/>
        </w:rPr>
        <w:t>purchased such Drug</w:t>
      </w:r>
      <w:r w:rsidR="00A45D29" w:rsidRPr="00272241">
        <w:rPr>
          <w:rFonts w:asciiTheme="minorHAnsi" w:hAnsiTheme="minorHAnsi"/>
        </w:rPr>
        <w:fldChar w:fldCharType="begin"/>
      </w:r>
      <w:r w:rsidR="00A45D29" w:rsidRPr="00272241">
        <w:rPr>
          <w:rFonts w:asciiTheme="minorHAnsi" w:hAnsiTheme="minorHAnsi"/>
        </w:rPr>
        <w:instrText xml:space="preserve"> XE "</w:instrText>
      </w:r>
      <w:r w:rsidR="00744F83">
        <w:rPr>
          <w:rFonts w:asciiTheme="minorHAnsi" w:hAnsiTheme="minorHAnsi"/>
        </w:rPr>
        <w:instrText>d</w:instrText>
      </w:r>
      <w:r w:rsidR="00A45D29" w:rsidRPr="00272241">
        <w:rPr>
          <w:rFonts w:asciiTheme="minorHAnsi" w:hAnsiTheme="minorHAnsi"/>
        </w:rPr>
        <w:instrText xml:space="preserve">rug" </w:instrText>
      </w:r>
      <w:r w:rsidR="00A45D29" w:rsidRPr="00272241">
        <w:rPr>
          <w:rFonts w:asciiTheme="minorHAnsi" w:hAnsiTheme="minorHAnsi"/>
        </w:rPr>
        <w:fldChar w:fldCharType="end"/>
      </w:r>
      <w:r w:rsidRPr="00272241">
        <w:rPr>
          <w:rFonts w:asciiTheme="minorHAnsi" w:hAnsiTheme="minorHAnsi"/>
        </w:rPr>
        <w:t xml:space="preserve"> </w:t>
      </w:r>
      <w:r w:rsidR="00CD7BA1" w:rsidRPr="00272241">
        <w:rPr>
          <w:rFonts w:asciiTheme="minorHAnsi" w:hAnsiTheme="minorHAnsi"/>
        </w:rPr>
        <w:t>P</w:t>
      </w:r>
      <w:r w:rsidRPr="00272241">
        <w:rPr>
          <w:rFonts w:asciiTheme="minorHAnsi" w:hAnsiTheme="minorHAnsi"/>
        </w:rPr>
        <w:t>roduct directly from the pharmaceutical Manufacturer or from a Wholesale Distributor</w:t>
      </w:r>
      <w:r w:rsidR="00410716" w:rsidRPr="00272241">
        <w:rPr>
          <w:rFonts w:asciiTheme="minorHAnsi" w:hAnsiTheme="minorHAnsi"/>
        </w:rPr>
        <w:fldChar w:fldCharType="begin"/>
      </w:r>
      <w:r w:rsidR="00410716" w:rsidRPr="00272241">
        <w:rPr>
          <w:rFonts w:asciiTheme="minorHAnsi" w:hAnsiTheme="minorHAnsi"/>
        </w:rPr>
        <w:instrText xml:space="preserve"> XE "wholesale distribution" </w:instrText>
      </w:r>
      <w:r w:rsidR="00410716" w:rsidRPr="00272241">
        <w:rPr>
          <w:rFonts w:asciiTheme="minorHAnsi" w:hAnsiTheme="minorHAnsi"/>
        </w:rPr>
        <w:fldChar w:fldCharType="end"/>
      </w:r>
      <w:r w:rsidRPr="00272241">
        <w:rPr>
          <w:rFonts w:asciiTheme="minorHAnsi" w:hAnsiTheme="minorHAnsi"/>
        </w:rPr>
        <w:t xml:space="preserve"> that purchased the </w:t>
      </w:r>
      <w:r w:rsidR="00173D08" w:rsidRPr="00272241">
        <w:rPr>
          <w:rFonts w:asciiTheme="minorHAnsi" w:hAnsiTheme="minorHAnsi"/>
        </w:rPr>
        <w:t>Dr</w:t>
      </w:r>
      <w:r w:rsidRPr="00272241">
        <w:rPr>
          <w:rFonts w:asciiTheme="minorHAnsi" w:hAnsiTheme="minorHAnsi"/>
        </w:rPr>
        <w:t>ug</w:t>
      </w:r>
      <w:r w:rsidR="00A45D29" w:rsidRPr="00272241">
        <w:rPr>
          <w:rFonts w:asciiTheme="minorHAnsi" w:hAnsiTheme="minorHAnsi"/>
        </w:rPr>
        <w:fldChar w:fldCharType="begin"/>
      </w:r>
      <w:r w:rsidR="00A45D29" w:rsidRPr="00272241">
        <w:rPr>
          <w:rFonts w:asciiTheme="minorHAnsi" w:hAnsiTheme="minorHAnsi"/>
        </w:rPr>
        <w:instrText xml:space="preserve"> XE "</w:instrText>
      </w:r>
      <w:r w:rsidR="00744F83">
        <w:rPr>
          <w:rFonts w:asciiTheme="minorHAnsi" w:hAnsiTheme="minorHAnsi"/>
        </w:rPr>
        <w:instrText>d</w:instrText>
      </w:r>
      <w:r w:rsidR="00A45D29" w:rsidRPr="00272241">
        <w:rPr>
          <w:rFonts w:asciiTheme="minorHAnsi" w:hAnsiTheme="minorHAnsi"/>
        </w:rPr>
        <w:instrText xml:space="preserve">rug" </w:instrText>
      </w:r>
      <w:r w:rsidR="00A45D29" w:rsidRPr="00272241">
        <w:rPr>
          <w:rFonts w:asciiTheme="minorHAnsi" w:hAnsiTheme="minorHAnsi"/>
        </w:rPr>
        <w:fldChar w:fldCharType="end"/>
      </w:r>
      <w:r w:rsidRPr="00272241">
        <w:rPr>
          <w:rFonts w:asciiTheme="minorHAnsi" w:hAnsiTheme="minorHAnsi"/>
        </w:rPr>
        <w:t xml:space="preserve"> </w:t>
      </w:r>
      <w:r w:rsidR="00CD7BA1" w:rsidRPr="00272241">
        <w:rPr>
          <w:rFonts w:asciiTheme="minorHAnsi" w:hAnsiTheme="minorHAnsi"/>
        </w:rPr>
        <w:t>P</w:t>
      </w:r>
      <w:r w:rsidRPr="00272241">
        <w:rPr>
          <w:rFonts w:asciiTheme="minorHAnsi" w:hAnsiTheme="minorHAnsi"/>
        </w:rPr>
        <w:t>r</w:t>
      </w:r>
      <w:r w:rsidR="00173D08" w:rsidRPr="00272241">
        <w:rPr>
          <w:rFonts w:asciiTheme="minorHAnsi" w:hAnsiTheme="minorHAnsi"/>
        </w:rPr>
        <w:t>odu</w:t>
      </w:r>
      <w:r w:rsidRPr="00272241">
        <w:rPr>
          <w:rFonts w:asciiTheme="minorHAnsi" w:hAnsiTheme="minorHAnsi"/>
        </w:rPr>
        <w:t>ct directly from the ph</w:t>
      </w:r>
      <w:r w:rsidR="00173D08" w:rsidRPr="00272241">
        <w:rPr>
          <w:rFonts w:asciiTheme="minorHAnsi" w:hAnsiTheme="minorHAnsi"/>
        </w:rPr>
        <w:t>a</w:t>
      </w:r>
      <w:r w:rsidRPr="00272241">
        <w:rPr>
          <w:rFonts w:asciiTheme="minorHAnsi" w:hAnsiTheme="minorHAnsi"/>
        </w:rPr>
        <w:t>rm</w:t>
      </w:r>
      <w:r w:rsidR="00173D08" w:rsidRPr="00272241">
        <w:rPr>
          <w:rFonts w:asciiTheme="minorHAnsi" w:hAnsiTheme="minorHAnsi"/>
        </w:rPr>
        <w:t>a</w:t>
      </w:r>
      <w:r w:rsidRPr="00272241">
        <w:rPr>
          <w:rFonts w:asciiTheme="minorHAnsi" w:hAnsiTheme="minorHAnsi"/>
        </w:rPr>
        <w:t>ceu</w:t>
      </w:r>
      <w:r w:rsidR="00173D08" w:rsidRPr="00272241">
        <w:rPr>
          <w:rFonts w:asciiTheme="minorHAnsi" w:hAnsiTheme="minorHAnsi"/>
        </w:rPr>
        <w:t>t</w:t>
      </w:r>
      <w:r w:rsidRPr="00272241">
        <w:rPr>
          <w:rFonts w:asciiTheme="minorHAnsi" w:hAnsiTheme="minorHAnsi"/>
        </w:rPr>
        <w:t>ical Man</w:t>
      </w:r>
      <w:r w:rsidR="00173D08" w:rsidRPr="00272241">
        <w:rPr>
          <w:rFonts w:asciiTheme="minorHAnsi" w:hAnsiTheme="minorHAnsi"/>
        </w:rPr>
        <w:t>u</w:t>
      </w:r>
      <w:r w:rsidRPr="00272241">
        <w:rPr>
          <w:rFonts w:asciiTheme="minorHAnsi" w:hAnsiTheme="minorHAnsi"/>
        </w:rPr>
        <w:t>f</w:t>
      </w:r>
      <w:r w:rsidR="00173D08" w:rsidRPr="00272241">
        <w:rPr>
          <w:rFonts w:asciiTheme="minorHAnsi" w:hAnsiTheme="minorHAnsi"/>
        </w:rPr>
        <w:t>a</w:t>
      </w:r>
      <w:r w:rsidRPr="00272241">
        <w:rPr>
          <w:rFonts w:asciiTheme="minorHAnsi" w:hAnsiTheme="minorHAnsi"/>
        </w:rPr>
        <w:t>cturer; and</w:t>
      </w:r>
    </w:p>
    <w:p w14:paraId="06C2B306" w14:textId="24E9DA5A" w:rsidR="00672A5C" w:rsidRPr="00272241" w:rsidRDefault="001042EB" w:rsidP="002C5299">
      <w:pPr>
        <w:pStyle w:val="a"/>
        <w:numPr>
          <w:ilvl w:val="3"/>
          <w:numId w:val="86"/>
        </w:numPr>
        <w:rPr>
          <w:rFonts w:asciiTheme="minorHAnsi" w:hAnsiTheme="minorHAnsi"/>
        </w:rPr>
      </w:pPr>
      <w:r w:rsidRPr="00272241">
        <w:rPr>
          <w:rFonts w:asciiTheme="minorHAnsi" w:hAnsiTheme="minorHAnsi"/>
        </w:rPr>
        <w:t xml:space="preserve">does not alter the primary container or </w:t>
      </w:r>
      <w:r w:rsidR="00CD7BA1" w:rsidRPr="00272241">
        <w:rPr>
          <w:rFonts w:asciiTheme="minorHAnsi" w:hAnsiTheme="minorHAnsi"/>
        </w:rPr>
        <w:t>L</w:t>
      </w:r>
      <w:r w:rsidRPr="00272241">
        <w:rPr>
          <w:rFonts w:asciiTheme="minorHAnsi" w:hAnsiTheme="minorHAnsi"/>
        </w:rPr>
        <w:t xml:space="preserve">abel of the </w:t>
      </w:r>
      <w:r w:rsidR="00173D08" w:rsidRPr="00272241">
        <w:rPr>
          <w:rFonts w:asciiTheme="minorHAnsi" w:hAnsiTheme="minorHAnsi"/>
        </w:rPr>
        <w:t>Dr</w:t>
      </w:r>
      <w:r w:rsidRPr="00272241">
        <w:rPr>
          <w:rFonts w:asciiTheme="minorHAnsi" w:hAnsiTheme="minorHAnsi"/>
        </w:rPr>
        <w:t>ug</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44F83">
        <w:rPr>
          <w:rFonts w:asciiTheme="minorHAnsi" w:hAnsiTheme="minorHAnsi"/>
        </w:rPr>
        <w:instrText>d</w:instrText>
      </w:r>
      <w:r w:rsidR="00737A72" w:rsidRPr="00272241">
        <w:rPr>
          <w:rFonts w:asciiTheme="minorHAnsi" w:hAnsiTheme="minorHAnsi"/>
        </w:rPr>
        <w:instrText xml:space="preserve">rug" </w:instrText>
      </w:r>
      <w:r w:rsidR="00737A72" w:rsidRPr="00272241">
        <w:rPr>
          <w:rFonts w:asciiTheme="minorHAnsi" w:hAnsiTheme="minorHAnsi"/>
        </w:rPr>
        <w:fldChar w:fldCharType="end"/>
      </w:r>
      <w:r w:rsidRPr="00272241">
        <w:rPr>
          <w:rFonts w:asciiTheme="minorHAnsi" w:hAnsiTheme="minorHAnsi"/>
        </w:rPr>
        <w:t xml:space="preserve"> </w:t>
      </w:r>
      <w:r w:rsidR="00CD7BA1" w:rsidRPr="00272241">
        <w:rPr>
          <w:rFonts w:asciiTheme="minorHAnsi" w:hAnsiTheme="minorHAnsi"/>
        </w:rPr>
        <w:t>P</w:t>
      </w:r>
      <w:r w:rsidRPr="00272241">
        <w:rPr>
          <w:rFonts w:asciiTheme="minorHAnsi" w:hAnsiTheme="minorHAnsi"/>
        </w:rPr>
        <w:t>ro</w:t>
      </w:r>
      <w:r w:rsidR="00173D08" w:rsidRPr="00272241">
        <w:rPr>
          <w:rFonts w:asciiTheme="minorHAnsi" w:hAnsiTheme="minorHAnsi"/>
        </w:rPr>
        <w:t>du</w:t>
      </w:r>
      <w:r w:rsidRPr="00272241">
        <w:rPr>
          <w:rFonts w:asciiTheme="minorHAnsi" w:hAnsiTheme="minorHAnsi"/>
        </w:rPr>
        <w:t>ct as purchased f</w:t>
      </w:r>
      <w:r w:rsidR="00CD7BA1" w:rsidRPr="00272241">
        <w:rPr>
          <w:rFonts w:asciiTheme="minorHAnsi" w:hAnsiTheme="minorHAnsi"/>
        </w:rPr>
        <w:t>ro</w:t>
      </w:r>
      <w:r w:rsidRPr="00272241">
        <w:rPr>
          <w:rFonts w:asciiTheme="minorHAnsi" w:hAnsiTheme="minorHAnsi"/>
        </w:rPr>
        <w:t>m the Manufacturer or Whol</w:t>
      </w:r>
      <w:r w:rsidR="00173D08" w:rsidRPr="00272241">
        <w:rPr>
          <w:rFonts w:asciiTheme="minorHAnsi" w:hAnsiTheme="minorHAnsi"/>
        </w:rPr>
        <w:t>e</w:t>
      </w:r>
      <w:r w:rsidRPr="00272241">
        <w:rPr>
          <w:rFonts w:asciiTheme="minorHAnsi" w:hAnsiTheme="minorHAnsi"/>
        </w:rPr>
        <w:t>sale Distr</w:t>
      </w:r>
      <w:r w:rsidR="00173D08" w:rsidRPr="00272241">
        <w:rPr>
          <w:rFonts w:asciiTheme="minorHAnsi" w:hAnsiTheme="minorHAnsi"/>
        </w:rPr>
        <w:t>i</w:t>
      </w:r>
      <w:r w:rsidRPr="00272241">
        <w:rPr>
          <w:rFonts w:asciiTheme="minorHAnsi" w:hAnsiTheme="minorHAnsi"/>
        </w:rPr>
        <w:t>butor</w:t>
      </w:r>
      <w:r w:rsidR="00410716" w:rsidRPr="00272241">
        <w:rPr>
          <w:rFonts w:asciiTheme="minorHAnsi" w:hAnsiTheme="minorHAnsi"/>
        </w:rPr>
        <w:fldChar w:fldCharType="begin"/>
      </w:r>
      <w:r w:rsidR="00410716" w:rsidRPr="00272241">
        <w:rPr>
          <w:rFonts w:asciiTheme="minorHAnsi" w:hAnsiTheme="minorHAnsi"/>
        </w:rPr>
        <w:instrText xml:space="preserve"> XE "wholesale distribution" </w:instrText>
      </w:r>
      <w:r w:rsidR="00410716" w:rsidRPr="00272241">
        <w:rPr>
          <w:rFonts w:asciiTheme="minorHAnsi" w:hAnsiTheme="minorHAnsi"/>
        </w:rPr>
        <w:fldChar w:fldCharType="end"/>
      </w:r>
      <w:r w:rsidRPr="00272241">
        <w:rPr>
          <w:rFonts w:asciiTheme="minorHAnsi" w:hAnsiTheme="minorHAnsi"/>
        </w:rPr>
        <w:t>; and</w:t>
      </w:r>
    </w:p>
    <w:p w14:paraId="52863B8B" w14:textId="4E715E3E" w:rsidR="00672A5C" w:rsidRPr="00272241" w:rsidRDefault="00672A5C" w:rsidP="002C5299">
      <w:pPr>
        <w:pStyle w:val="a"/>
        <w:numPr>
          <w:ilvl w:val="2"/>
          <w:numId w:val="86"/>
        </w:numPr>
        <w:rPr>
          <w:rFonts w:asciiTheme="minorHAnsi" w:hAnsiTheme="minorHAnsi"/>
        </w:rPr>
      </w:pPr>
      <w:r w:rsidRPr="00272241">
        <w:rPr>
          <w:rFonts w:asciiTheme="minorHAnsi" w:hAnsiTheme="minorHAnsi"/>
        </w:rPr>
        <w:t>in the c</w:t>
      </w:r>
      <w:r w:rsidR="00630D6A" w:rsidRPr="00272241">
        <w:rPr>
          <w:rFonts w:asciiTheme="minorHAnsi" w:hAnsiTheme="minorHAnsi"/>
        </w:rPr>
        <w:t>ase of a medical conven</w:t>
      </w:r>
      <w:r w:rsidRPr="00272241">
        <w:rPr>
          <w:rFonts w:asciiTheme="minorHAnsi" w:hAnsiTheme="minorHAnsi"/>
        </w:rPr>
        <w:t>i</w:t>
      </w:r>
      <w:r w:rsidR="00630D6A" w:rsidRPr="00272241">
        <w:rPr>
          <w:rFonts w:asciiTheme="minorHAnsi" w:hAnsiTheme="minorHAnsi"/>
        </w:rPr>
        <w:t>e</w:t>
      </w:r>
      <w:r w:rsidRPr="00272241">
        <w:rPr>
          <w:rFonts w:asciiTheme="minorHAnsi" w:hAnsiTheme="minorHAnsi"/>
        </w:rPr>
        <w:t>n</w:t>
      </w:r>
      <w:r w:rsidR="00630D6A" w:rsidRPr="00272241">
        <w:rPr>
          <w:rFonts w:asciiTheme="minorHAnsi" w:hAnsiTheme="minorHAnsi"/>
        </w:rPr>
        <w:t>c</w:t>
      </w:r>
      <w:r w:rsidRPr="00272241">
        <w:rPr>
          <w:rFonts w:asciiTheme="minorHAnsi" w:hAnsiTheme="minorHAnsi"/>
        </w:rPr>
        <w:t>e kit that includes a Drug</w:t>
      </w:r>
      <w:r w:rsidR="00A45D29" w:rsidRPr="00272241">
        <w:rPr>
          <w:rFonts w:asciiTheme="minorHAnsi" w:hAnsiTheme="minorHAnsi"/>
        </w:rPr>
        <w:fldChar w:fldCharType="begin"/>
      </w:r>
      <w:r w:rsidR="00A45D29" w:rsidRPr="00272241">
        <w:rPr>
          <w:rFonts w:asciiTheme="minorHAnsi" w:hAnsiTheme="minorHAnsi"/>
        </w:rPr>
        <w:instrText xml:space="preserve"> XE "</w:instrText>
      </w:r>
      <w:r w:rsidR="00744F83">
        <w:rPr>
          <w:rFonts w:asciiTheme="minorHAnsi" w:hAnsiTheme="minorHAnsi"/>
        </w:rPr>
        <w:instrText>d</w:instrText>
      </w:r>
      <w:r w:rsidR="00A45D29" w:rsidRPr="00272241">
        <w:rPr>
          <w:rFonts w:asciiTheme="minorHAnsi" w:hAnsiTheme="minorHAnsi"/>
        </w:rPr>
        <w:instrText xml:space="preserve">rug" </w:instrText>
      </w:r>
      <w:r w:rsidR="00A45D29" w:rsidRPr="00272241">
        <w:rPr>
          <w:rFonts w:asciiTheme="minorHAnsi" w:hAnsiTheme="minorHAnsi"/>
        </w:rPr>
        <w:fldChar w:fldCharType="end"/>
      </w:r>
      <w:r w:rsidRPr="00272241">
        <w:rPr>
          <w:rFonts w:asciiTheme="minorHAnsi" w:hAnsiTheme="minorHAnsi"/>
        </w:rPr>
        <w:t xml:space="preserve"> </w:t>
      </w:r>
      <w:r w:rsidR="00CD7BA1" w:rsidRPr="00272241">
        <w:rPr>
          <w:rFonts w:asciiTheme="minorHAnsi" w:hAnsiTheme="minorHAnsi"/>
        </w:rPr>
        <w:t>P</w:t>
      </w:r>
      <w:r w:rsidRPr="00272241">
        <w:rPr>
          <w:rFonts w:asciiTheme="minorHAnsi" w:hAnsiTheme="minorHAnsi"/>
        </w:rPr>
        <w:t>roduct, the Drug</w:t>
      </w:r>
      <w:r w:rsidR="00A45D29" w:rsidRPr="00272241">
        <w:rPr>
          <w:rFonts w:asciiTheme="minorHAnsi" w:hAnsiTheme="minorHAnsi"/>
        </w:rPr>
        <w:fldChar w:fldCharType="begin"/>
      </w:r>
      <w:r w:rsidR="00A45D29" w:rsidRPr="00272241">
        <w:rPr>
          <w:rFonts w:asciiTheme="minorHAnsi" w:hAnsiTheme="minorHAnsi"/>
        </w:rPr>
        <w:instrText xml:space="preserve"> XE "</w:instrText>
      </w:r>
      <w:r w:rsidR="00744F83">
        <w:rPr>
          <w:rFonts w:asciiTheme="minorHAnsi" w:hAnsiTheme="minorHAnsi"/>
        </w:rPr>
        <w:instrText>d</w:instrText>
      </w:r>
      <w:r w:rsidR="00A45D29" w:rsidRPr="00272241">
        <w:rPr>
          <w:rFonts w:asciiTheme="minorHAnsi" w:hAnsiTheme="minorHAnsi"/>
        </w:rPr>
        <w:instrText xml:space="preserve">rug" </w:instrText>
      </w:r>
      <w:r w:rsidR="00A45D29" w:rsidRPr="00272241">
        <w:rPr>
          <w:rFonts w:asciiTheme="minorHAnsi" w:hAnsiTheme="minorHAnsi"/>
        </w:rPr>
        <w:fldChar w:fldCharType="end"/>
      </w:r>
      <w:r w:rsidRPr="00272241">
        <w:rPr>
          <w:rFonts w:asciiTheme="minorHAnsi" w:hAnsiTheme="minorHAnsi"/>
        </w:rPr>
        <w:t xml:space="preserve"> </w:t>
      </w:r>
      <w:r w:rsidR="00CD7BA1" w:rsidRPr="00272241">
        <w:rPr>
          <w:rFonts w:asciiTheme="minorHAnsi" w:hAnsiTheme="minorHAnsi"/>
        </w:rPr>
        <w:t>P</w:t>
      </w:r>
      <w:r w:rsidRPr="00272241">
        <w:rPr>
          <w:rFonts w:asciiTheme="minorHAnsi" w:hAnsiTheme="minorHAnsi"/>
        </w:rPr>
        <w:t>roduct is:</w:t>
      </w:r>
    </w:p>
    <w:p w14:paraId="4EFB40C4" w14:textId="55913643" w:rsidR="00672A5C" w:rsidRPr="00272241" w:rsidRDefault="00630D6A" w:rsidP="002C5299">
      <w:pPr>
        <w:pStyle w:val="a"/>
        <w:numPr>
          <w:ilvl w:val="3"/>
          <w:numId w:val="86"/>
        </w:numPr>
        <w:rPr>
          <w:rFonts w:asciiTheme="minorHAnsi" w:hAnsiTheme="minorHAnsi"/>
        </w:rPr>
      </w:pPr>
      <w:r w:rsidRPr="00272241">
        <w:rPr>
          <w:rFonts w:asciiTheme="minorHAnsi" w:hAnsiTheme="minorHAnsi"/>
        </w:rPr>
        <w:t>an intravenous solution intended for the replenishment of fluids and electrolytes;</w:t>
      </w:r>
    </w:p>
    <w:p w14:paraId="5BF8097F" w14:textId="435CB986" w:rsidR="00630D6A" w:rsidRPr="00272241" w:rsidRDefault="00630D6A" w:rsidP="002C5299">
      <w:pPr>
        <w:pStyle w:val="a"/>
        <w:numPr>
          <w:ilvl w:val="3"/>
          <w:numId w:val="86"/>
        </w:numPr>
        <w:rPr>
          <w:rFonts w:asciiTheme="minorHAnsi" w:hAnsiTheme="minorHAnsi"/>
        </w:rPr>
      </w:pPr>
      <w:r w:rsidRPr="00272241">
        <w:rPr>
          <w:rFonts w:asciiTheme="minorHAnsi" w:hAnsiTheme="minorHAnsi"/>
        </w:rPr>
        <w:t xml:space="preserve">a </w:t>
      </w:r>
      <w:r w:rsidR="00CD7BA1" w:rsidRPr="00272241">
        <w:rPr>
          <w:rFonts w:asciiTheme="minorHAnsi" w:hAnsiTheme="minorHAnsi"/>
        </w:rPr>
        <w:t>P</w:t>
      </w:r>
      <w:r w:rsidRPr="00272241">
        <w:rPr>
          <w:rFonts w:asciiTheme="minorHAnsi" w:hAnsiTheme="minorHAnsi"/>
        </w:rPr>
        <w:t>roduct intended to maintain the equilibrium of water and minerals in the body;</w:t>
      </w:r>
    </w:p>
    <w:p w14:paraId="3EDB931D" w14:textId="57462966" w:rsidR="00630D6A" w:rsidRPr="00272241" w:rsidRDefault="00630D6A" w:rsidP="002C5299">
      <w:pPr>
        <w:pStyle w:val="a"/>
        <w:numPr>
          <w:ilvl w:val="3"/>
          <w:numId w:val="86"/>
        </w:numPr>
        <w:rPr>
          <w:rFonts w:asciiTheme="minorHAnsi" w:hAnsiTheme="minorHAnsi"/>
        </w:rPr>
      </w:pPr>
      <w:r w:rsidRPr="00272241">
        <w:rPr>
          <w:rFonts w:asciiTheme="minorHAnsi" w:hAnsiTheme="minorHAnsi"/>
        </w:rPr>
        <w:t xml:space="preserve">a </w:t>
      </w:r>
      <w:r w:rsidR="00CD7BA1" w:rsidRPr="00272241">
        <w:rPr>
          <w:rFonts w:asciiTheme="minorHAnsi" w:hAnsiTheme="minorHAnsi"/>
        </w:rPr>
        <w:t>P</w:t>
      </w:r>
      <w:r w:rsidRPr="00272241">
        <w:rPr>
          <w:rFonts w:asciiTheme="minorHAnsi" w:hAnsiTheme="minorHAnsi"/>
        </w:rPr>
        <w:t>roduct intended for irrigation or reconstitution;</w:t>
      </w:r>
    </w:p>
    <w:p w14:paraId="12483000" w14:textId="77777777" w:rsidR="00630D6A" w:rsidRPr="00272241" w:rsidRDefault="00630D6A" w:rsidP="002C5299">
      <w:pPr>
        <w:pStyle w:val="a"/>
        <w:numPr>
          <w:ilvl w:val="3"/>
          <w:numId w:val="86"/>
        </w:numPr>
        <w:rPr>
          <w:rFonts w:asciiTheme="minorHAnsi" w:hAnsiTheme="minorHAnsi"/>
        </w:rPr>
      </w:pPr>
      <w:r w:rsidRPr="00272241">
        <w:rPr>
          <w:rFonts w:asciiTheme="minorHAnsi" w:hAnsiTheme="minorHAnsi"/>
        </w:rPr>
        <w:t>an anesthetic;</w:t>
      </w:r>
    </w:p>
    <w:p w14:paraId="1FC53448" w14:textId="766637DA" w:rsidR="00630D6A" w:rsidRPr="00272241" w:rsidRDefault="00630D6A" w:rsidP="002C5299">
      <w:pPr>
        <w:pStyle w:val="a"/>
        <w:numPr>
          <w:ilvl w:val="3"/>
          <w:numId w:val="86"/>
        </w:numPr>
        <w:rPr>
          <w:rFonts w:asciiTheme="minorHAnsi" w:hAnsiTheme="minorHAnsi"/>
        </w:rPr>
      </w:pPr>
      <w:r w:rsidRPr="00272241">
        <w:rPr>
          <w:rFonts w:asciiTheme="minorHAnsi" w:hAnsiTheme="minorHAnsi"/>
        </w:rPr>
        <w:t>an anticoagulant;</w:t>
      </w:r>
    </w:p>
    <w:p w14:paraId="49A839A5" w14:textId="663B1FB0" w:rsidR="00630D6A" w:rsidRPr="00272241" w:rsidRDefault="00630D6A" w:rsidP="002C5299">
      <w:pPr>
        <w:pStyle w:val="a"/>
        <w:numPr>
          <w:ilvl w:val="3"/>
          <w:numId w:val="86"/>
        </w:numPr>
        <w:rPr>
          <w:rFonts w:asciiTheme="minorHAnsi" w:hAnsiTheme="minorHAnsi"/>
        </w:rPr>
      </w:pPr>
      <w:r w:rsidRPr="00272241">
        <w:rPr>
          <w:rFonts w:asciiTheme="minorHAnsi" w:hAnsiTheme="minorHAnsi"/>
        </w:rPr>
        <w:t>a vasopressor; or</w:t>
      </w:r>
    </w:p>
    <w:p w14:paraId="053BA1DF" w14:textId="39AF1CE0" w:rsidR="00630D6A" w:rsidRPr="00272241" w:rsidRDefault="00630D6A" w:rsidP="002C5299">
      <w:pPr>
        <w:pStyle w:val="a"/>
        <w:numPr>
          <w:ilvl w:val="3"/>
          <w:numId w:val="86"/>
        </w:numPr>
        <w:rPr>
          <w:rFonts w:asciiTheme="minorHAnsi" w:hAnsiTheme="minorHAnsi"/>
        </w:rPr>
      </w:pPr>
      <w:r w:rsidRPr="00272241">
        <w:rPr>
          <w:rFonts w:asciiTheme="minorHAnsi" w:hAnsiTheme="minorHAnsi"/>
        </w:rPr>
        <w:t>a sympathomimetic</w:t>
      </w:r>
      <w:r w:rsidR="00CD7BA1" w:rsidRPr="00272241">
        <w:rPr>
          <w:rFonts w:asciiTheme="minorHAnsi" w:hAnsiTheme="minorHAnsi"/>
        </w:rPr>
        <w:t>.</w:t>
      </w:r>
    </w:p>
    <w:p w14:paraId="10570D09" w14:textId="3FE09482" w:rsidR="00630D6A" w:rsidRPr="00272241" w:rsidRDefault="00630D6A"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37A72" w:rsidRPr="00272241">
        <w:rPr>
          <w:rFonts w:asciiTheme="minorHAnsi" w:hAnsiTheme="minorHAnsi"/>
          <w:u w:val="single"/>
        </w:rPr>
        <w:instrText>distribute</w:instrText>
      </w:r>
      <w:r w:rsidR="00737A72" w:rsidRPr="00272241">
        <w:rPr>
          <w:rFonts w:asciiTheme="minorHAnsi" w:hAnsiTheme="minorHAnsi"/>
        </w:rPr>
        <w:instrText xml:space="preserve">" </w:instrText>
      </w:r>
      <w:r w:rsidR="00737A72" w:rsidRPr="00272241">
        <w:rPr>
          <w:rFonts w:asciiTheme="minorHAnsi" w:hAnsiTheme="minorHAnsi"/>
        </w:rPr>
        <w:fldChar w:fldCharType="end"/>
      </w:r>
      <w:r w:rsidRPr="00272241">
        <w:rPr>
          <w:rFonts w:asciiTheme="minorHAnsi" w:hAnsiTheme="minorHAnsi"/>
        </w:rPr>
        <w:t xml:space="preserve"> of an intravenous </w:t>
      </w:r>
      <w:r w:rsidR="00CD7BA1" w:rsidRPr="00272241">
        <w:rPr>
          <w:rFonts w:asciiTheme="minorHAnsi" w:hAnsiTheme="minorHAnsi"/>
        </w:rPr>
        <w:t>D</w:t>
      </w:r>
      <w:r w:rsidRPr="00272241">
        <w:rPr>
          <w:rFonts w:asciiTheme="minorHAnsi" w:hAnsiTheme="minorHAnsi"/>
        </w:rPr>
        <w:t>rug</w:t>
      </w:r>
      <w:r w:rsidR="00A45D29" w:rsidRPr="00272241">
        <w:rPr>
          <w:rFonts w:asciiTheme="minorHAnsi" w:hAnsiTheme="minorHAnsi"/>
        </w:rPr>
        <w:fldChar w:fldCharType="begin"/>
      </w:r>
      <w:r w:rsidR="00A45D29" w:rsidRPr="00272241">
        <w:rPr>
          <w:rFonts w:asciiTheme="minorHAnsi" w:hAnsiTheme="minorHAnsi"/>
        </w:rPr>
        <w:instrText xml:space="preserve"> XE "</w:instrText>
      </w:r>
      <w:r w:rsidR="00744F83">
        <w:rPr>
          <w:rFonts w:asciiTheme="minorHAnsi" w:hAnsiTheme="minorHAnsi"/>
        </w:rPr>
        <w:instrText>d</w:instrText>
      </w:r>
      <w:r w:rsidR="00A45D29" w:rsidRPr="00272241">
        <w:rPr>
          <w:rFonts w:asciiTheme="minorHAnsi" w:hAnsiTheme="minorHAnsi"/>
        </w:rPr>
        <w:instrText xml:space="preserve">rug" </w:instrText>
      </w:r>
      <w:r w:rsidR="00A45D29" w:rsidRPr="00272241">
        <w:rPr>
          <w:rFonts w:asciiTheme="minorHAnsi" w:hAnsiTheme="minorHAnsi"/>
        </w:rPr>
        <w:fldChar w:fldCharType="end"/>
      </w:r>
      <w:r w:rsidRPr="00272241">
        <w:rPr>
          <w:rFonts w:asciiTheme="minorHAnsi" w:hAnsiTheme="minorHAnsi"/>
        </w:rPr>
        <w:t xml:space="preserve"> that, by its formulation, is intended for the replenishment of fluids and el</w:t>
      </w:r>
      <w:r w:rsidR="00173D08" w:rsidRPr="00272241">
        <w:rPr>
          <w:rFonts w:asciiTheme="minorHAnsi" w:hAnsiTheme="minorHAnsi"/>
        </w:rPr>
        <w:t>e</w:t>
      </w:r>
      <w:r w:rsidRPr="00272241">
        <w:rPr>
          <w:rFonts w:asciiTheme="minorHAnsi" w:hAnsiTheme="minorHAnsi"/>
        </w:rPr>
        <w:t>ctrolytes (such as sodium, chloride, and potassium) or calories (su</w:t>
      </w:r>
      <w:r w:rsidR="00173D08" w:rsidRPr="00272241">
        <w:rPr>
          <w:rFonts w:asciiTheme="minorHAnsi" w:hAnsiTheme="minorHAnsi"/>
        </w:rPr>
        <w:t>c</w:t>
      </w:r>
      <w:r w:rsidRPr="00272241">
        <w:rPr>
          <w:rFonts w:asciiTheme="minorHAnsi" w:hAnsiTheme="minorHAnsi"/>
        </w:rPr>
        <w:t>h as dextrose and amino acids);</w:t>
      </w:r>
    </w:p>
    <w:p w14:paraId="39048769" w14:textId="208C0F4D" w:rsidR="00630D6A" w:rsidRPr="00272241" w:rsidRDefault="00630D6A"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37A72" w:rsidRPr="00272241">
        <w:rPr>
          <w:rFonts w:asciiTheme="minorHAnsi" w:hAnsiTheme="minorHAnsi"/>
          <w:u w:val="single"/>
        </w:rPr>
        <w:instrText>distribute</w:instrText>
      </w:r>
      <w:r w:rsidR="00737A72" w:rsidRPr="00272241">
        <w:rPr>
          <w:rFonts w:asciiTheme="minorHAnsi" w:hAnsiTheme="minorHAnsi"/>
        </w:rPr>
        <w:instrText xml:space="preserve">" </w:instrText>
      </w:r>
      <w:r w:rsidR="00737A72" w:rsidRPr="00272241">
        <w:rPr>
          <w:rFonts w:asciiTheme="minorHAnsi" w:hAnsiTheme="minorHAnsi"/>
        </w:rPr>
        <w:fldChar w:fldCharType="end"/>
      </w:r>
      <w:r w:rsidRPr="00272241">
        <w:rPr>
          <w:rFonts w:asciiTheme="minorHAnsi" w:hAnsiTheme="minorHAnsi"/>
        </w:rPr>
        <w:t xml:space="preserve"> of an intravenous Drug</w:t>
      </w:r>
      <w:r w:rsidR="00A45D29" w:rsidRPr="00272241">
        <w:rPr>
          <w:rFonts w:asciiTheme="minorHAnsi" w:hAnsiTheme="minorHAnsi"/>
        </w:rPr>
        <w:fldChar w:fldCharType="begin"/>
      </w:r>
      <w:r w:rsidR="00A45D29" w:rsidRPr="00272241">
        <w:rPr>
          <w:rFonts w:asciiTheme="minorHAnsi" w:hAnsiTheme="minorHAnsi"/>
        </w:rPr>
        <w:instrText xml:space="preserve"> XE "</w:instrText>
      </w:r>
      <w:r w:rsidR="00744F83">
        <w:rPr>
          <w:rFonts w:asciiTheme="minorHAnsi" w:hAnsiTheme="minorHAnsi"/>
        </w:rPr>
        <w:instrText>d</w:instrText>
      </w:r>
      <w:r w:rsidR="00A45D29" w:rsidRPr="00272241">
        <w:rPr>
          <w:rFonts w:asciiTheme="minorHAnsi" w:hAnsiTheme="minorHAnsi"/>
        </w:rPr>
        <w:instrText xml:space="preserve">rug" </w:instrText>
      </w:r>
      <w:r w:rsidR="00A45D29" w:rsidRPr="00272241">
        <w:rPr>
          <w:rFonts w:asciiTheme="minorHAnsi" w:hAnsiTheme="minorHAnsi"/>
        </w:rPr>
        <w:fldChar w:fldCharType="end"/>
      </w:r>
      <w:r w:rsidRPr="00272241">
        <w:rPr>
          <w:rFonts w:asciiTheme="minorHAnsi" w:hAnsiTheme="minorHAnsi"/>
        </w:rPr>
        <w:t xml:space="preserve"> used to maintain the equilibrium of water and minerals in the body, such as dialysis solutions;</w:t>
      </w:r>
    </w:p>
    <w:p w14:paraId="254ACA71" w14:textId="35971453" w:rsidR="00630D6A" w:rsidRPr="00272241" w:rsidRDefault="00630D6A"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37A72" w:rsidRPr="00272241">
        <w:rPr>
          <w:rFonts w:asciiTheme="minorHAnsi" w:hAnsiTheme="minorHAnsi"/>
          <w:u w:val="single"/>
        </w:rPr>
        <w:instrText>distribute</w:instrText>
      </w:r>
      <w:r w:rsidR="00737A72" w:rsidRPr="00272241">
        <w:rPr>
          <w:rFonts w:asciiTheme="minorHAnsi" w:hAnsiTheme="minorHAnsi"/>
        </w:rPr>
        <w:instrText xml:space="preserve">" </w:instrText>
      </w:r>
      <w:r w:rsidR="00737A72" w:rsidRPr="00272241">
        <w:rPr>
          <w:rFonts w:asciiTheme="minorHAnsi" w:hAnsiTheme="minorHAnsi"/>
        </w:rPr>
        <w:fldChar w:fldCharType="end"/>
      </w:r>
      <w:r w:rsidRPr="00272241">
        <w:rPr>
          <w:rFonts w:asciiTheme="minorHAnsi" w:hAnsiTheme="minorHAnsi"/>
        </w:rPr>
        <w:t xml:space="preserve"> of a Drug</w:t>
      </w:r>
      <w:r w:rsidR="00A45D29" w:rsidRPr="00272241">
        <w:rPr>
          <w:rFonts w:asciiTheme="minorHAnsi" w:hAnsiTheme="minorHAnsi"/>
        </w:rPr>
        <w:fldChar w:fldCharType="begin"/>
      </w:r>
      <w:r w:rsidR="00A45D29" w:rsidRPr="00272241">
        <w:rPr>
          <w:rFonts w:asciiTheme="minorHAnsi" w:hAnsiTheme="minorHAnsi"/>
        </w:rPr>
        <w:instrText xml:space="preserve"> XE "</w:instrText>
      </w:r>
      <w:r w:rsidR="00744F83">
        <w:rPr>
          <w:rFonts w:asciiTheme="minorHAnsi" w:hAnsiTheme="minorHAnsi"/>
        </w:rPr>
        <w:instrText>d</w:instrText>
      </w:r>
      <w:r w:rsidR="00A45D29" w:rsidRPr="00272241">
        <w:rPr>
          <w:rFonts w:asciiTheme="minorHAnsi" w:hAnsiTheme="minorHAnsi"/>
        </w:rPr>
        <w:instrText xml:space="preserve">rug" </w:instrText>
      </w:r>
      <w:r w:rsidR="00A45D29" w:rsidRPr="00272241">
        <w:rPr>
          <w:rFonts w:asciiTheme="minorHAnsi" w:hAnsiTheme="minorHAnsi"/>
        </w:rPr>
        <w:fldChar w:fldCharType="end"/>
      </w:r>
      <w:r w:rsidRPr="00272241">
        <w:rPr>
          <w:rFonts w:asciiTheme="minorHAnsi" w:hAnsiTheme="minorHAnsi"/>
        </w:rPr>
        <w:t xml:space="preserve"> that is intended for irrigation, or sterile water, wh</w:t>
      </w:r>
      <w:r w:rsidR="00173D08" w:rsidRPr="00272241">
        <w:rPr>
          <w:rFonts w:asciiTheme="minorHAnsi" w:hAnsiTheme="minorHAnsi"/>
        </w:rPr>
        <w:t>e</w:t>
      </w:r>
      <w:r w:rsidRPr="00272241">
        <w:rPr>
          <w:rFonts w:asciiTheme="minorHAnsi" w:hAnsiTheme="minorHAnsi"/>
        </w:rPr>
        <w:t>ther intended for such purposes or for injection;</w:t>
      </w:r>
    </w:p>
    <w:p w14:paraId="3DB75FDB" w14:textId="390008DC" w:rsidR="00630D6A" w:rsidRPr="00272241" w:rsidRDefault="00630D6A" w:rsidP="002C5299">
      <w:pPr>
        <w:pStyle w:val="a"/>
        <w:numPr>
          <w:ilvl w:val="1"/>
          <w:numId w:val="86"/>
        </w:numPr>
        <w:rPr>
          <w:rFonts w:asciiTheme="minorHAnsi" w:hAnsiTheme="minorHAnsi"/>
        </w:rPr>
      </w:pPr>
      <w:r w:rsidRPr="00272241">
        <w:rPr>
          <w:rFonts w:asciiTheme="minorHAnsi" w:hAnsiTheme="minorHAnsi"/>
        </w:rPr>
        <w:t>the Distribution</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37A72" w:rsidRPr="00272241">
        <w:rPr>
          <w:rFonts w:asciiTheme="minorHAnsi" w:hAnsiTheme="minorHAnsi"/>
          <w:u w:val="single"/>
        </w:rPr>
        <w:instrText>distribute</w:instrText>
      </w:r>
      <w:r w:rsidR="00737A72" w:rsidRPr="00272241">
        <w:rPr>
          <w:rFonts w:asciiTheme="minorHAnsi" w:hAnsiTheme="minorHAnsi"/>
        </w:rPr>
        <w:instrText xml:space="preserve">" </w:instrText>
      </w:r>
      <w:r w:rsidR="00737A72" w:rsidRPr="00272241">
        <w:rPr>
          <w:rFonts w:asciiTheme="minorHAnsi" w:hAnsiTheme="minorHAnsi"/>
        </w:rPr>
        <w:fldChar w:fldCharType="end"/>
      </w:r>
      <w:r w:rsidRPr="00272241">
        <w:rPr>
          <w:rFonts w:asciiTheme="minorHAnsi" w:hAnsiTheme="minorHAnsi"/>
        </w:rPr>
        <w:t xml:space="preserve"> of medical gas;</w:t>
      </w:r>
    </w:p>
    <w:p w14:paraId="5FD1616B" w14:textId="0300564E" w:rsidR="00630D6A" w:rsidRPr="00272241" w:rsidRDefault="00630D6A" w:rsidP="002C5299">
      <w:pPr>
        <w:pStyle w:val="a"/>
        <w:numPr>
          <w:ilvl w:val="1"/>
          <w:numId w:val="86"/>
        </w:numPr>
        <w:rPr>
          <w:rFonts w:asciiTheme="minorHAnsi" w:hAnsiTheme="minorHAnsi"/>
        </w:rPr>
      </w:pPr>
      <w:r w:rsidRPr="00272241">
        <w:rPr>
          <w:rFonts w:asciiTheme="minorHAnsi" w:hAnsiTheme="minorHAnsi"/>
        </w:rPr>
        <w:t>facilitating the Distribution</w:t>
      </w:r>
      <w:r w:rsidR="00737A72" w:rsidRPr="00272241">
        <w:rPr>
          <w:rFonts w:asciiTheme="minorHAnsi" w:hAnsiTheme="minorHAnsi"/>
        </w:rPr>
        <w:fldChar w:fldCharType="begin"/>
      </w:r>
      <w:r w:rsidR="00737A72" w:rsidRPr="00272241">
        <w:rPr>
          <w:rFonts w:asciiTheme="minorHAnsi" w:hAnsiTheme="minorHAnsi"/>
        </w:rPr>
        <w:instrText xml:space="preserve"> XE "</w:instrText>
      </w:r>
      <w:r w:rsidR="00737A72" w:rsidRPr="00272241">
        <w:rPr>
          <w:rFonts w:asciiTheme="minorHAnsi" w:hAnsiTheme="minorHAnsi"/>
          <w:u w:val="single"/>
        </w:rPr>
        <w:instrText>distribute</w:instrText>
      </w:r>
      <w:r w:rsidR="00737A72" w:rsidRPr="00272241">
        <w:rPr>
          <w:rFonts w:asciiTheme="minorHAnsi" w:hAnsiTheme="minorHAnsi"/>
        </w:rPr>
        <w:instrText xml:space="preserve">" </w:instrText>
      </w:r>
      <w:r w:rsidR="00737A72" w:rsidRPr="00272241">
        <w:rPr>
          <w:rFonts w:asciiTheme="minorHAnsi" w:hAnsiTheme="minorHAnsi"/>
        </w:rPr>
        <w:fldChar w:fldCharType="end"/>
      </w:r>
      <w:r w:rsidRPr="00272241">
        <w:rPr>
          <w:rFonts w:asciiTheme="minorHAnsi" w:hAnsiTheme="minorHAnsi"/>
        </w:rPr>
        <w:t xml:space="preserve"> of a </w:t>
      </w:r>
      <w:r w:rsidR="00CD7BA1" w:rsidRPr="00272241">
        <w:rPr>
          <w:rFonts w:asciiTheme="minorHAnsi" w:hAnsiTheme="minorHAnsi"/>
        </w:rPr>
        <w:t>P</w:t>
      </w:r>
      <w:r w:rsidRPr="00272241">
        <w:rPr>
          <w:rFonts w:asciiTheme="minorHAnsi" w:hAnsiTheme="minorHAnsi"/>
        </w:rPr>
        <w:t>roduct by providing solely administrative services, including processing of orders and payments; or</w:t>
      </w:r>
    </w:p>
    <w:p w14:paraId="3CA87A3B" w14:textId="4A9C482B" w:rsidR="001042EB" w:rsidRPr="00272241" w:rsidRDefault="00630D6A" w:rsidP="002C5299">
      <w:pPr>
        <w:pStyle w:val="a"/>
        <w:numPr>
          <w:ilvl w:val="1"/>
          <w:numId w:val="86"/>
        </w:numPr>
        <w:rPr>
          <w:rFonts w:asciiTheme="minorHAnsi" w:hAnsiTheme="minorHAnsi"/>
        </w:rPr>
      </w:pPr>
      <w:r w:rsidRPr="00272241">
        <w:rPr>
          <w:rFonts w:asciiTheme="minorHAnsi" w:hAnsiTheme="minorHAnsi"/>
        </w:rPr>
        <w:t xml:space="preserve">the transfer of a Product by a hospital or other </w:t>
      </w:r>
      <w:r w:rsidR="00CD7BA1" w:rsidRPr="00272241">
        <w:rPr>
          <w:rFonts w:asciiTheme="minorHAnsi" w:hAnsiTheme="minorHAnsi"/>
        </w:rPr>
        <w:t>H</w:t>
      </w:r>
      <w:r w:rsidRPr="00272241">
        <w:rPr>
          <w:rFonts w:asciiTheme="minorHAnsi" w:hAnsiTheme="minorHAnsi"/>
        </w:rPr>
        <w:t xml:space="preserve">ealth </w:t>
      </w:r>
      <w:r w:rsidR="00CD7BA1" w:rsidRPr="00272241">
        <w:rPr>
          <w:rFonts w:asciiTheme="minorHAnsi" w:hAnsiTheme="minorHAnsi"/>
        </w:rPr>
        <w:t>C</w:t>
      </w:r>
      <w:r w:rsidRPr="00272241">
        <w:rPr>
          <w:rFonts w:asciiTheme="minorHAnsi" w:hAnsiTheme="minorHAnsi"/>
        </w:rPr>
        <w:t xml:space="preserve">are </w:t>
      </w:r>
      <w:r w:rsidR="00CD7BA1" w:rsidRPr="00272241">
        <w:rPr>
          <w:rFonts w:asciiTheme="minorHAnsi" w:hAnsiTheme="minorHAnsi"/>
        </w:rPr>
        <w:t>E</w:t>
      </w:r>
      <w:r w:rsidRPr="00272241">
        <w:rPr>
          <w:rFonts w:asciiTheme="minorHAnsi" w:hAnsiTheme="minorHAnsi"/>
        </w:rPr>
        <w:t>ntity, or by a Wholesale Distributor</w:t>
      </w:r>
      <w:r w:rsidR="00410716" w:rsidRPr="00272241">
        <w:rPr>
          <w:rFonts w:asciiTheme="minorHAnsi" w:hAnsiTheme="minorHAnsi"/>
        </w:rPr>
        <w:fldChar w:fldCharType="begin"/>
      </w:r>
      <w:r w:rsidR="00410716" w:rsidRPr="00272241">
        <w:rPr>
          <w:rFonts w:asciiTheme="minorHAnsi" w:hAnsiTheme="minorHAnsi"/>
        </w:rPr>
        <w:instrText xml:space="preserve"> XE "wholesale distribution" </w:instrText>
      </w:r>
      <w:r w:rsidR="00410716" w:rsidRPr="00272241">
        <w:rPr>
          <w:rFonts w:asciiTheme="minorHAnsi" w:hAnsiTheme="minorHAnsi"/>
        </w:rPr>
        <w:fldChar w:fldCharType="end"/>
      </w:r>
      <w:r w:rsidRPr="00272241">
        <w:rPr>
          <w:rFonts w:asciiTheme="minorHAnsi" w:hAnsiTheme="minorHAnsi"/>
        </w:rPr>
        <w:t xml:space="preserve"> or Manufacturer operating at the direction of the hospital or other </w:t>
      </w:r>
      <w:r w:rsidR="007E00DB" w:rsidRPr="00272241">
        <w:rPr>
          <w:rFonts w:asciiTheme="minorHAnsi" w:hAnsiTheme="minorHAnsi"/>
        </w:rPr>
        <w:t>H</w:t>
      </w:r>
      <w:r w:rsidRPr="00272241">
        <w:rPr>
          <w:rFonts w:asciiTheme="minorHAnsi" w:hAnsiTheme="minorHAnsi"/>
        </w:rPr>
        <w:t xml:space="preserve">ealth </w:t>
      </w:r>
      <w:r w:rsidR="007E00DB" w:rsidRPr="00272241">
        <w:rPr>
          <w:rFonts w:asciiTheme="minorHAnsi" w:hAnsiTheme="minorHAnsi"/>
        </w:rPr>
        <w:t>C</w:t>
      </w:r>
      <w:r w:rsidRPr="00272241">
        <w:rPr>
          <w:rFonts w:asciiTheme="minorHAnsi" w:hAnsiTheme="minorHAnsi"/>
        </w:rPr>
        <w:t xml:space="preserve">are </w:t>
      </w:r>
      <w:r w:rsidR="007E00DB" w:rsidRPr="00272241">
        <w:rPr>
          <w:rFonts w:asciiTheme="minorHAnsi" w:hAnsiTheme="minorHAnsi"/>
        </w:rPr>
        <w:t>E</w:t>
      </w:r>
      <w:r w:rsidRPr="00272241">
        <w:rPr>
          <w:rFonts w:asciiTheme="minorHAnsi" w:hAnsiTheme="minorHAnsi"/>
        </w:rPr>
        <w:t xml:space="preserve">ntity, to a </w:t>
      </w:r>
      <w:proofErr w:type="spellStart"/>
      <w:r w:rsidRPr="00272241">
        <w:rPr>
          <w:rFonts w:asciiTheme="minorHAnsi" w:hAnsiTheme="minorHAnsi"/>
        </w:rPr>
        <w:t>Repack</w:t>
      </w:r>
      <w:r w:rsidR="001A3488" w:rsidRPr="00272241">
        <w:rPr>
          <w:rFonts w:asciiTheme="minorHAnsi" w:hAnsiTheme="minorHAnsi"/>
        </w:rPr>
        <w:t>a</w:t>
      </w:r>
      <w:r w:rsidRPr="00272241">
        <w:rPr>
          <w:rFonts w:asciiTheme="minorHAnsi" w:hAnsiTheme="minorHAnsi"/>
        </w:rPr>
        <w:t>ger</w:t>
      </w:r>
      <w:proofErr w:type="spellEnd"/>
      <w:r w:rsidR="00474B04" w:rsidRPr="00272241">
        <w:rPr>
          <w:rFonts w:asciiTheme="minorHAnsi" w:hAnsiTheme="minorHAnsi"/>
        </w:rPr>
        <w:fldChar w:fldCharType="begin"/>
      </w:r>
      <w:r w:rsidR="00474B04" w:rsidRPr="00272241">
        <w:rPr>
          <w:rFonts w:asciiTheme="minorHAnsi" w:hAnsiTheme="minorHAnsi"/>
        </w:rPr>
        <w:instrText xml:space="preserve"> XE "repackage" </w:instrText>
      </w:r>
      <w:r w:rsidR="00474B04" w:rsidRPr="00272241">
        <w:rPr>
          <w:rFonts w:asciiTheme="minorHAnsi" w:hAnsiTheme="minorHAnsi"/>
        </w:rPr>
        <w:fldChar w:fldCharType="end"/>
      </w:r>
      <w:r w:rsidRPr="00272241">
        <w:rPr>
          <w:rFonts w:asciiTheme="minorHAnsi" w:hAnsiTheme="minorHAnsi"/>
        </w:rPr>
        <w:t xml:space="preserve"> and reg</w:t>
      </w:r>
      <w:r w:rsidR="001A3488" w:rsidRPr="00272241">
        <w:rPr>
          <w:rFonts w:asciiTheme="minorHAnsi" w:hAnsiTheme="minorHAnsi"/>
        </w:rPr>
        <w:t>is</w:t>
      </w:r>
      <w:r w:rsidRPr="00272241">
        <w:rPr>
          <w:rFonts w:asciiTheme="minorHAnsi" w:hAnsiTheme="minorHAnsi"/>
        </w:rPr>
        <w:t>tered with FDA</w:t>
      </w:r>
      <w:r w:rsidR="00A45D29" w:rsidRPr="00272241">
        <w:rPr>
          <w:rFonts w:asciiTheme="minorHAnsi" w:hAnsiTheme="minorHAnsi"/>
        </w:rPr>
        <w:fldChar w:fldCharType="begin"/>
      </w:r>
      <w:r w:rsidR="00A45D29" w:rsidRPr="00272241">
        <w:rPr>
          <w:rFonts w:asciiTheme="minorHAnsi" w:hAnsiTheme="minorHAnsi"/>
        </w:rPr>
        <w:instrText xml:space="preserve"> XE "Food and Drug Administration" </w:instrText>
      </w:r>
      <w:r w:rsidR="00A45D29" w:rsidRPr="00272241">
        <w:rPr>
          <w:rFonts w:asciiTheme="minorHAnsi" w:hAnsiTheme="minorHAnsi"/>
        </w:rPr>
        <w:fldChar w:fldCharType="end"/>
      </w:r>
      <w:r w:rsidRPr="00272241">
        <w:rPr>
          <w:rFonts w:asciiTheme="minorHAnsi" w:hAnsiTheme="minorHAnsi"/>
        </w:rPr>
        <w:t xml:space="preserve"> for the purpose of R</w:t>
      </w:r>
      <w:r w:rsidR="001A3488" w:rsidRPr="00272241">
        <w:rPr>
          <w:rFonts w:asciiTheme="minorHAnsi" w:hAnsiTheme="minorHAnsi"/>
        </w:rPr>
        <w:t>e</w:t>
      </w:r>
      <w:r w:rsidRPr="00272241">
        <w:rPr>
          <w:rFonts w:asciiTheme="minorHAnsi" w:hAnsiTheme="minorHAnsi"/>
        </w:rPr>
        <w:t>pack</w:t>
      </w:r>
      <w:r w:rsidR="008F4AD3" w:rsidRPr="00272241">
        <w:rPr>
          <w:rFonts w:asciiTheme="minorHAnsi" w:hAnsiTheme="minorHAnsi"/>
        </w:rPr>
        <w:t>a</w:t>
      </w:r>
      <w:r w:rsidRPr="00272241">
        <w:rPr>
          <w:rFonts w:asciiTheme="minorHAnsi" w:hAnsiTheme="minorHAnsi"/>
        </w:rPr>
        <w:t>ging</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"repackage" </w:instrText>
      </w:r>
      <w:r w:rsidR="003407D9" w:rsidRPr="003407D9">
        <w:rPr>
          <w:rFonts w:asciiTheme="minorHAnsi" w:hAnsiTheme="minorHAnsi"/>
          <w:szCs w:val="22"/>
        </w:rPr>
        <w:fldChar w:fldCharType="end"/>
      </w:r>
      <w:r w:rsidRPr="00272241">
        <w:rPr>
          <w:rFonts w:asciiTheme="minorHAnsi" w:hAnsiTheme="minorHAnsi"/>
        </w:rPr>
        <w:t xml:space="preserve"> </w:t>
      </w:r>
      <w:r w:rsidR="001A3488" w:rsidRPr="00272241">
        <w:rPr>
          <w:rFonts w:asciiTheme="minorHAnsi" w:hAnsiTheme="minorHAnsi"/>
        </w:rPr>
        <w:t>the Drug</w:t>
      </w:r>
      <w:r w:rsidR="00A45D29" w:rsidRPr="00272241">
        <w:rPr>
          <w:rFonts w:asciiTheme="minorHAnsi" w:hAnsiTheme="minorHAnsi"/>
        </w:rPr>
        <w:fldChar w:fldCharType="begin"/>
      </w:r>
      <w:r w:rsidR="00A45D29" w:rsidRPr="00272241">
        <w:rPr>
          <w:rFonts w:asciiTheme="minorHAnsi" w:hAnsiTheme="minorHAnsi"/>
        </w:rPr>
        <w:instrText xml:space="preserve"> XE "</w:instrText>
      </w:r>
      <w:r w:rsidR="00744F83">
        <w:rPr>
          <w:rFonts w:asciiTheme="minorHAnsi" w:hAnsiTheme="minorHAnsi"/>
        </w:rPr>
        <w:instrText>d</w:instrText>
      </w:r>
      <w:r w:rsidR="00A45D29" w:rsidRPr="00272241">
        <w:rPr>
          <w:rFonts w:asciiTheme="minorHAnsi" w:hAnsiTheme="minorHAnsi"/>
        </w:rPr>
        <w:instrText xml:space="preserve">rug" </w:instrText>
      </w:r>
      <w:r w:rsidR="00A45D29" w:rsidRPr="00272241">
        <w:rPr>
          <w:rFonts w:asciiTheme="minorHAnsi" w:hAnsiTheme="minorHAnsi"/>
        </w:rPr>
        <w:fldChar w:fldCharType="end"/>
      </w:r>
      <w:r w:rsidR="001A3488" w:rsidRPr="00272241">
        <w:rPr>
          <w:rFonts w:asciiTheme="minorHAnsi" w:hAnsiTheme="minorHAnsi"/>
        </w:rPr>
        <w:t xml:space="preserve"> for </w:t>
      </w:r>
      <w:r w:rsidRPr="00272241">
        <w:rPr>
          <w:rFonts w:asciiTheme="minorHAnsi" w:hAnsiTheme="minorHAnsi"/>
        </w:rPr>
        <w:t xml:space="preserve">use by that hospital or other </w:t>
      </w:r>
      <w:r w:rsidR="007E00DB" w:rsidRPr="00272241">
        <w:rPr>
          <w:rFonts w:asciiTheme="minorHAnsi" w:hAnsiTheme="minorHAnsi"/>
        </w:rPr>
        <w:t>H</w:t>
      </w:r>
      <w:r w:rsidRPr="00272241">
        <w:rPr>
          <w:rFonts w:asciiTheme="minorHAnsi" w:hAnsiTheme="minorHAnsi"/>
        </w:rPr>
        <w:t xml:space="preserve">ealth </w:t>
      </w:r>
      <w:r w:rsidR="007E00DB" w:rsidRPr="00272241">
        <w:rPr>
          <w:rFonts w:asciiTheme="minorHAnsi" w:hAnsiTheme="minorHAnsi"/>
        </w:rPr>
        <w:t>C</w:t>
      </w:r>
      <w:r w:rsidRPr="00272241">
        <w:rPr>
          <w:rFonts w:asciiTheme="minorHAnsi" w:hAnsiTheme="minorHAnsi"/>
        </w:rPr>
        <w:t xml:space="preserve">are </w:t>
      </w:r>
      <w:r w:rsidR="007E00DB" w:rsidRPr="00272241">
        <w:rPr>
          <w:rFonts w:asciiTheme="minorHAnsi" w:hAnsiTheme="minorHAnsi"/>
        </w:rPr>
        <w:t>E</w:t>
      </w:r>
      <w:r w:rsidRPr="00272241">
        <w:rPr>
          <w:rFonts w:asciiTheme="minorHAnsi" w:hAnsiTheme="minorHAnsi"/>
        </w:rPr>
        <w:t xml:space="preserve">ntity and other </w:t>
      </w:r>
      <w:r w:rsidR="007E00DB" w:rsidRPr="00272241">
        <w:rPr>
          <w:rFonts w:asciiTheme="minorHAnsi" w:hAnsiTheme="minorHAnsi"/>
        </w:rPr>
        <w:t>H</w:t>
      </w:r>
      <w:r w:rsidRPr="00272241">
        <w:rPr>
          <w:rFonts w:asciiTheme="minorHAnsi" w:hAnsiTheme="minorHAnsi"/>
        </w:rPr>
        <w:t xml:space="preserve">ealth </w:t>
      </w:r>
      <w:r w:rsidR="007E00DB" w:rsidRPr="00272241">
        <w:rPr>
          <w:rFonts w:asciiTheme="minorHAnsi" w:hAnsiTheme="minorHAnsi"/>
        </w:rPr>
        <w:t>C</w:t>
      </w:r>
      <w:r w:rsidRPr="00272241">
        <w:rPr>
          <w:rFonts w:asciiTheme="minorHAnsi" w:hAnsiTheme="minorHAnsi"/>
        </w:rPr>
        <w:t xml:space="preserve">are </w:t>
      </w:r>
      <w:r w:rsidR="007E00DB" w:rsidRPr="00272241">
        <w:rPr>
          <w:rFonts w:asciiTheme="minorHAnsi" w:hAnsiTheme="minorHAnsi"/>
        </w:rPr>
        <w:t>E</w:t>
      </w:r>
      <w:r w:rsidRPr="00272241">
        <w:rPr>
          <w:rFonts w:asciiTheme="minorHAnsi" w:hAnsiTheme="minorHAnsi"/>
        </w:rPr>
        <w:t>ntities that are under common control, if ownership of the Drug</w:t>
      </w:r>
      <w:r w:rsidR="00A45D29" w:rsidRPr="00272241">
        <w:rPr>
          <w:rFonts w:asciiTheme="minorHAnsi" w:hAnsiTheme="minorHAnsi"/>
        </w:rPr>
        <w:fldChar w:fldCharType="begin"/>
      </w:r>
      <w:r w:rsidR="00A45D29" w:rsidRPr="00272241">
        <w:rPr>
          <w:rFonts w:asciiTheme="minorHAnsi" w:hAnsiTheme="minorHAnsi"/>
        </w:rPr>
        <w:instrText xml:space="preserve"> XE "</w:instrText>
      </w:r>
      <w:r w:rsidR="00744F83">
        <w:rPr>
          <w:rFonts w:asciiTheme="minorHAnsi" w:hAnsiTheme="minorHAnsi"/>
        </w:rPr>
        <w:instrText>d</w:instrText>
      </w:r>
      <w:r w:rsidR="00A45D29" w:rsidRPr="00272241">
        <w:rPr>
          <w:rFonts w:asciiTheme="minorHAnsi" w:hAnsiTheme="minorHAnsi"/>
        </w:rPr>
        <w:instrText xml:space="preserve">rug" </w:instrText>
      </w:r>
      <w:r w:rsidR="00A45D29" w:rsidRPr="00272241">
        <w:rPr>
          <w:rFonts w:asciiTheme="minorHAnsi" w:hAnsiTheme="minorHAnsi"/>
        </w:rPr>
        <w:fldChar w:fldCharType="end"/>
      </w:r>
      <w:r w:rsidRPr="00272241">
        <w:rPr>
          <w:rFonts w:asciiTheme="minorHAnsi" w:hAnsiTheme="minorHAnsi"/>
        </w:rPr>
        <w:t xml:space="preserve"> remains with the hospital or other </w:t>
      </w:r>
      <w:r w:rsidR="007E00DB" w:rsidRPr="00272241">
        <w:rPr>
          <w:rFonts w:asciiTheme="minorHAnsi" w:hAnsiTheme="minorHAnsi"/>
        </w:rPr>
        <w:t>H</w:t>
      </w:r>
      <w:r w:rsidRPr="00272241">
        <w:rPr>
          <w:rFonts w:asciiTheme="minorHAnsi" w:hAnsiTheme="minorHAnsi"/>
        </w:rPr>
        <w:t xml:space="preserve">ealth </w:t>
      </w:r>
      <w:r w:rsidR="007E00DB" w:rsidRPr="00272241">
        <w:rPr>
          <w:rFonts w:asciiTheme="minorHAnsi" w:hAnsiTheme="minorHAnsi"/>
        </w:rPr>
        <w:t>C</w:t>
      </w:r>
      <w:r w:rsidRPr="00272241">
        <w:rPr>
          <w:rFonts w:asciiTheme="minorHAnsi" w:hAnsiTheme="minorHAnsi"/>
        </w:rPr>
        <w:t xml:space="preserve">are </w:t>
      </w:r>
      <w:r w:rsidR="007E00DB" w:rsidRPr="00272241">
        <w:rPr>
          <w:rFonts w:asciiTheme="minorHAnsi" w:hAnsiTheme="minorHAnsi"/>
        </w:rPr>
        <w:t>E</w:t>
      </w:r>
      <w:r w:rsidRPr="00272241">
        <w:rPr>
          <w:rFonts w:asciiTheme="minorHAnsi" w:hAnsiTheme="minorHAnsi"/>
        </w:rPr>
        <w:t>ntity at all times.</w:t>
      </w:r>
    </w:p>
    <w:p w14:paraId="6CEC5310" w14:textId="746B6600" w:rsidR="00B12407" w:rsidRPr="00272241" w:rsidRDefault="003407D9" w:rsidP="002C5299">
      <w:pPr>
        <w:pStyle w:val="a"/>
        <w:numPr>
          <w:ilvl w:val="0"/>
          <w:numId w:val="86"/>
        </w:numPr>
        <w:rPr>
          <w:rFonts w:asciiTheme="minorHAnsi" w:hAnsiTheme="minorHAnsi"/>
        </w:rPr>
      </w:pPr>
      <w:r w:rsidRPr="00272241">
        <w:rPr>
          <w:rFonts w:asciiTheme="minorHAnsi" w:hAnsiTheme="minorHAnsi"/>
        </w:rPr>
        <w:t xml:space="preserve"> </w:t>
      </w:r>
      <w:r w:rsidR="00B12407" w:rsidRPr="00272241">
        <w:rPr>
          <w:rFonts w:asciiTheme="minorHAnsi" w:hAnsiTheme="minorHAnsi"/>
        </w:rPr>
        <w:t>“Wholesale Distributor</w:t>
      </w:r>
      <w:r w:rsidR="00397626" w:rsidRPr="00272241">
        <w:rPr>
          <w:rFonts w:asciiTheme="minorHAnsi" w:hAnsiTheme="minorHAnsi"/>
        </w:rPr>
        <w:fldChar w:fldCharType="begin"/>
      </w:r>
      <w:r w:rsidR="00397626" w:rsidRPr="00272241">
        <w:rPr>
          <w:rFonts w:asciiTheme="minorHAnsi" w:hAnsiTheme="minorHAnsi"/>
        </w:rPr>
        <w:instrText xml:space="preserve"> XE "wholesale distribution" </w:instrText>
      </w:r>
      <w:r w:rsidR="00397626" w:rsidRPr="00272241">
        <w:rPr>
          <w:rFonts w:asciiTheme="minorHAnsi" w:hAnsiTheme="minorHAnsi"/>
        </w:rPr>
        <w:fldChar w:fldCharType="end"/>
      </w:r>
      <w:r w:rsidR="00B12407" w:rsidRPr="00272241">
        <w:rPr>
          <w:rFonts w:asciiTheme="minorHAnsi" w:hAnsiTheme="minorHAnsi"/>
        </w:rPr>
        <w:t>” means any Person</w:t>
      </w:r>
      <w:r w:rsidR="003E63A7">
        <w:rPr>
          <w:rFonts w:asciiTheme="minorHAnsi" w:hAnsiTheme="minorHAnsi"/>
        </w:rPr>
        <w:t xml:space="preserve">, which may include </w:t>
      </w:r>
      <w:r w:rsidR="00833E2B">
        <w:rPr>
          <w:rFonts w:asciiTheme="minorHAnsi" w:hAnsiTheme="minorHAnsi"/>
        </w:rPr>
        <w:t xml:space="preserve">a </w:t>
      </w:r>
      <w:r w:rsidR="003E63A7">
        <w:rPr>
          <w:rFonts w:asciiTheme="minorHAnsi" w:hAnsiTheme="minorHAnsi"/>
        </w:rPr>
        <w:t>Virtual Wholesale Distributor</w:t>
      </w:r>
      <w:r w:rsidR="00696C84" w:rsidRPr="00696C84">
        <w:rPr>
          <w:rFonts w:asciiTheme="minorHAnsi" w:hAnsiTheme="minorHAnsi" w:cstheme="minorHAnsi"/>
        </w:rPr>
        <w:fldChar w:fldCharType="begin"/>
      </w:r>
      <w:r w:rsidR="00696C84" w:rsidRPr="00696C84">
        <w:rPr>
          <w:rFonts w:asciiTheme="minorHAnsi" w:hAnsiTheme="minorHAnsi" w:cstheme="minorHAnsi"/>
        </w:rPr>
        <w:instrText xml:space="preserve"> XE "</w:instrText>
      </w:r>
      <w:r>
        <w:rPr>
          <w:rFonts w:asciiTheme="minorHAnsi" w:hAnsiTheme="minorHAnsi" w:cstheme="minorHAnsi"/>
        </w:rPr>
        <w:instrText>v</w:instrText>
      </w:r>
      <w:r w:rsidR="00696C84" w:rsidRPr="00696C84">
        <w:rPr>
          <w:rFonts w:asciiTheme="minorHAnsi" w:hAnsiTheme="minorHAnsi" w:cstheme="minorHAnsi"/>
        </w:rPr>
        <w:instrText xml:space="preserve">irtual </w:instrText>
      </w:r>
      <w:r>
        <w:rPr>
          <w:rFonts w:asciiTheme="minorHAnsi" w:hAnsiTheme="minorHAnsi" w:cstheme="minorHAnsi"/>
        </w:rPr>
        <w:instrText>w</w:instrText>
      </w:r>
      <w:r w:rsidR="00696C84" w:rsidRPr="00696C84">
        <w:rPr>
          <w:rFonts w:asciiTheme="minorHAnsi" w:hAnsiTheme="minorHAnsi" w:cstheme="minorHAnsi"/>
        </w:rPr>
        <w:instrText xml:space="preserve">holesale </w:instrText>
      </w:r>
      <w:r>
        <w:rPr>
          <w:rFonts w:asciiTheme="minorHAnsi" w:hAnsiTheme="minorHAnsi" w:cstheme="minorHAnsi"/>
        </w:rPr>
        <w:instrText>d</w:instrText>
      </w:r>
      <w:r w:rsidR="00696C84" w:rsidRPr="00696C84">
        <w:rPr>
          <w:rFonts w:asciiTheme="minorHAnsi" w:hAnsiTheme="minorHAnsi" w:cstheme="minorHAnsi"/>
        </w:rPr>
        <w:instrText xml:space="preserve">istributor" </w:instrText>
      </w:r>
      <w:r w:rsidR="00696C84" w:rsidRPr="00696C84">
        <w:rPr>
          <w:rFonts w:asciiTheme="minorHAnsi" w:hAnsiTheme="minorHAnsi" w:cstheme="minorHAnsi"/>
        </w:rPr>
        <w:fldChar w:fldCharType="end"/>
      </w:r>
      <w:r w:rsidR="003E63A7">
        <w:rPr>
          <w:rFonts w:asciiTheme="minorHAnsi" w:hAnsiTheme="minorHAnsi"/>
        </w:rPr>
        <w:t>,</w:t>
      </w:r>
      <w:r w:rsidR="001A3488" w:rsidRPr="00272241">
        <w:rPr>
          <w:rFonts w:asciiTheme="minorHAnsi" w:hAnsiTheme="minorHAnsi"/>
        </w:rPr>
        <w:t xml:space="preserve"> (other than a Manufacturer, a Manufacturer’s co-licensed partner, a Third-Party Logistics Provider</w:t>
      </w:r>
      <w:r w:rsidR="00737A72" w:rsidRPr="00272241">
        <w:rPr>
          <w:rFonts w:asciiTheme="minorHAnsi" w:hAnsiTheme="minorHAnsi"/>
        </w:rPr>
        <w:fldChar w:fldCharType="begin"/>
      </w:r>
      <w:r w:rsidR="00737A72" w:rsidRPr="00272241">
        <w:rPr>
          <w:rFonts w:asciiTheme="minorHAnsi" w:hAnsiTheme="minorHAnsi"/>
        </w:rPr>
        <w:instrText xml:space="preserve"> XE "third-party logistics provider" </w:instrText>
      </w:r>
      <w:r w:rsidR="00737A72" w:rsidRPr="00272241">
        <w:rPr>
          <w:rFonts w:asciiTheme="minorHAnsi" w:hAnsiTheme="minorHAnsi"/>
        </w:rPr>
        <w:fldChar w:fldCharType="end"/>
      </w:r>
      <w:r w:rsidR="001A3488" w:rsidRPr="00272241">
        <w:rPr>
          <w:rFonts w:asciiTheme="minorHAnsi" w:hAnsiTheme="minorHAnsi"/>
        </w:rPr>
        <w:t xml:space="preserve">, or </w:t>
      </w:r>
      <w:proofErr w:type="spellStart"/>
      <w:r w:rsidR="001A3488" w:rsidRPr="00272241">
        <w:rPr>
          <w:rFonts w:asciiTheme="minorHAnsi" w:hAnsiTheme="minorHAnsi"/>
        </w:rPr>
        <w:t>Repackager</w:t>
      </w:r>
      <w:proofErr w:type="spellEnd"/>
      <w:r w:rsidR="00474B04" w:rsidRPr="00272241">
        <w:rPr>
          <w:rFonts w:asciiTheme="minorHAnsi" w:hAnsiTheme="minorHAnsi"/>
        </w:rPr>
        <w:fldChar w:fldCharType="begin"/>
      </w:r>
      <w:r w:rsidR="00474B04" w:rsidRPr="00272241">
        <w:rPr>
          <w:rFonts w:asciiTheme="minorHAnsi" w:hAnsiTheme="minorHAnsi"/>
        </w:rPr>
        <w:instrText xml:space="preserve"> XE "repackage" </w:instrText>
      </w:r>
      <w:r w:rsidR="00474B04" w:rsidRPr="00272241">
        <w:rPr>
          <w:rFonts w:asciiTheme="minorHAnsi" w:hAnsiTheme="minorHAnsi"/>
        </w:rPr>
        <w:fldChar w:fldCharType="end"/>
      </w:r>
      <w:r w:rsidR="001A3488" w:rsidRPr="00272241">
        <w:rPr>
          <w:rFonts w:asciiTheme="minorHAnsi" w:hAnsiTheme="minorHAnsi"/>
        </w:rPr>
        <w:t>)</w:t>
      </w:r>
      <w:r w:rsidR="00B12407" w:rsidRPr="00272241">
        <w:rPr>
          <w:rFonts w:asciiTheme="minorHAnsi" w:hAnsiTheme="minorHAnsi"/>
        </w:rPr>
        <w:t xml:space="preserve"> engaged in Wholesale Distribution</w:t>
      </w:r>
      <w:r w:rsidR="00397626" w:rsidRPr="00272241">
        <w:rPr>
          <w:rFonts w:asciiTheme="minorHAnsi" w:hAnsiTheme="minorHAnsi"/>
        </w:rPr>
        <w:fldChar w:fldCharType="begin"/>
      </w:r>
      <w:r w:rsidR="00397626" w:rsidRPr="00272241">
        <w:rPr>
          <w:rFonts w:asciiTheme="minorHAnsi" w:hAnsiTheme="minorHAnsi"/>
        </w:rPr>
        <w:instrText xml:space="preserve"> XE "</w:instrText>
      </w:r>
      <w:r>
        <w:rPr>
          <w:rFonts w:asciiTheme="minorHAnsi" w:hAnsiTheme="minorHAnsi"/>
        </w:rPr>
        <w:instrText>wholesale distribution</w:instrText>
      </w:r>
      <w:r w:rsidR="00397626" w:rsidRPr="00272241">
        <w:rPr>
          <w:rFonts w:asciiTheme="minorHAnsi" w:hAnsiTheme="minorHAnsi"/>
        </w:rPr>
        <w:instrText xml:space="preserve">" </w:instrText>
      </w:r>
      <w:r w:rsidR="00397626" w:rsidRPr="00272241">
        <w:rPr>
          <w:rFonts w:asciiTheme="minorHAnsi" w:hAnsiTheme="minorHAnsi"/>
        </w:rPr>
        <w:fldChar w:fldCharType="end"/>
      </w:r>
      <w:r w:rsidR="00B12407" w:rsidRPr="00272241">
        <w:rPr>
          <w:rFonts w:asciiTheme="minorHAnsi" w:hAnsiTheme="minorHAnsi"/>
        </w:rPr>
        <w:t xml:space="preserve"> of Prescription Drugs</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00B12407" w:rsidRPr="00272241">
        <w:rPr>
          <w:rFonts w:asciiTheme="minorHAnsi" w:hAnsiTheme="minorHAnsi"/>
        </w:rPr>
        <w:t xml:space="preserve"> or Devices</w:t>
      </w:r>
      <w:r w:rsidR="002A0DF0" w:rsidRPr="00272241">
        <w:rPr>
          <w:rFonts w:asciiTheme="minorHAnsi" w:hAnsiTheme="minorHAnsi"/>
        </w:rPr>
        <w:fldChar w:fldCharType="begin"/>
      </w:r>
      <w:r w:rsidR="002A0DF0" w:rsidRPr="00272241">
        <w:rPr>
          <w:rFonts w:asciiTheme="minorHAnsi" w:hAnsiTheme="minorHAnsi"/>
        </w:rPr>
        <w:instrText xml:space="preserve"> XE "device" </w:instrText>
      </w:r>
      <w:r w:rsidR="002A0DF0" w:rsidRPr="00272241">
        <w:rPr>
          <w:rFonts w:asciiTheme="minorHAnsi" w:hAnsiTheme="minorHAnsi"/>
        </w:rPr>
        <w:fldChar w:fldCharType="end"/>
      </w:r>
      <w:r w:rsidR="00B12407" w:rsidRPr="00272241">
        <w:rPr>
          <w:rFonts w:asciiTheme="minorHAnsi" w:hAnsiTheme="minorHAnsi"/>
        </w:rPr>
        <w:t xml:space="preserve"> in or into the State</w:t>
      </w:r>
      <w:r w:rsidR="001A3488" w:rsidRPr="00272241">
        <w:rPr>
          <w:rFonts w:asciiTheme="minorHAnsi" w:hAnsiTheme="minorHAnsi"/>
        </w:rPr>
        <w:t>.</w:t>
      </w:r>
    </w:p>
    <w:p w14:paraId="2434EA4E" w14:textId="77777777" w:rsidR="009B58FE" w:rsidRDefault="009B58FE">
      <w:pPr>
        <w:rPr>
          <w:rFonts w:asciiTheme="minorHAnsi" w:hAnsiTheme="minorHAnsi"/>
          <w:b/>
          <w:sz w:val="28"/>
        </w:rPr>
      </w:pPr>
      <w:r>
        <w:rPr>
          <w:rFonts w:asciiTheme="minorHAnsi" w:hAnsiTheme="minorHAnsi"/>
        </w:rPr>
        <w:br w:type="page"/>
      </w:r>
    </w:p>
    <w:p w14:paraId="20E62EEF" w14:textId="26C9BBC3" w:rsidR="00B12407" w:rsidRPr="00272241" w:rsidRDefault="00B12407" w:rsidP="00557201">
      <w:pPr>
        <w:pStyle w:val="ArticleComments"/>
        <w:keepNext/>
        <w:spacing w:before="240"/>
        <w:rPr>
          <w:rFonts w:asciiTheme="minorHAnsi" w:hAnsiTheme="minorHAnsi"/>
        </w:rPr>
      </w:pPr>
      <w:bookmarkStart w:id="16" w:name="_Toc18063087"/>
      <w:r w:rsidRPr="00272241">
        <w:rPr>
          <w:rFonts w:asciiTheme="minorHAnsi" w:hAnsiTheme="minorHAnsi"/>
        </w:rPr>
        <w:t>Comments</w:t>
      </w:r>
      <w:bookmarkEnd w:id="16"/>
    </w:p>
    <w:p w14:paraId="39A34F35" w14:textId="77777777" w:rsidR="00B12407" w:rsidRPr="00272241" w:rsidRDefault="00B12407" w:rsidP="00557201">
      <w:pPr>
        <w:keepNext/>
        <w:rPr>
          <w:rFonts w:asciiTheme="minorHAnsi" w:hAnsiTheme="minorHAnsi"/>
        </w:rPr>
      </w:pPr>
    </w:p>
    <w:p w14:paraId="49226990" w14:textId="77777777" w:rsidR="00B12407" w:rsidRPr="00272241" w:rsidRDefault="00B12407" w:rsidP="00557201">
      <w:pPr>
        <w:pStyle w:val="Section"/>
        <w:keepNext/>
        <w:rPr>
          <w:rFonts w:asciiTheme="minorHAnsi" w:hAnsiTheme="minorHAnsi"/>
        </w:rPr>
      </w:pPr>
      <w:bookmarkStart w:id="17" w:name="_Toc18063088"/>
      <w:r w:rsidRPr="00272241">
        <w:rPr>
          <w:rFonts w:asciiTheme="minorHAnsi" w:hAnsiTheme="minorHAnsi"/>
        </w:rPr>
        <w:t>Section 104. Comment.</w:t>
      </w:r>
      <w:bookmarkEnd w:id="17"/>
    </w:p>
    <w:p w14:paraId="483893D3" w14:textId="64B26C41" w:rsidR="00B12407" w:rsidRPr="00272241" w:rsidRDefault="00B12407" w:rsidP="006342AF">
      <w:pPr>
        <w:rPr>
          <w:rFonts w:asciiTheme="minorHAnsi" w:hAnsiTheme="minorHAnsi"/>
          <w:sz w:val="22"/>
          <w:szCs w:val="22"/>
        </w:rPr>
      </w:pPr>
      <w:r w:rsidRPr="00272241">
        <w:rPr>
          <w:rFonts w:asciiTheme="minorHAnsi" w:hAnsiTheme="minorHAnsi"/>
          <w:sz w:val="22"/>
          <w:szCs w:val="22"/>
        </w:rPr>
        <w:t>The definition of the “Practice of Pharmacy</w:t>
      </w:r>
      <w:r w:rsidR="00397626" w:rsidRPr="00272241">
        <w:rPr>
          <w:rFonts w:asciiTheme="minorHAnsi" w:hAnsiTheme="minorHAnsi"/>
          <w:sz w:val="22"/>
          <w:szCs w:val="22"/>
        </w:rPr>
        <w:fldChar w:fldCharType="begin"/>
      </w:r>
      <w:r w:rsidR="00397626" w:rsidRPr="00272241">
        <w:rPr>
          <w:rFonts w:asciiTheme="minorHAnsi" w:hAnsiTheme="minorHAnsi"/>
          <w:sz w:val="22"/>
          <w:szCs w:val="22"/>
        </w:rPr>
        <w:instrText xml:space="preserve"> XE "practice of pharmacy" </w:instrText>
      </w:r>
      <w:r w:rsidR="00397626" w:rsidRPr="00272241">
        <w:rPr>
          <w:rFonts w:asciiTheme="minorHAnsi" w:hAnsiTheme="minorHAnsi"/>
          <w:sz w:val="22"/>
          <w:szCs w:val="22"/>
        </w:rPr>
        <w:fldChar w:fldCharType="end"/>
      </w:r>
      <w:r w:rsidRPr="00272241">
        <w:rPr>
          <w:rFonts w:asciiTheme="minorHAnsi" w:hAnsiTheme="minorHAnsi"/>
          <w:sz w:val="22"/>
          <w:szCs w:val="22"/>
        </w:rPr>
        <w:t>” is one of the most important, and perhaps one of the most discussed, clauses in the NABP</w:t>
      </w:r>
      <w:r w:rsidR="00397626" w:rsidRPr="00272241">
        <w:rPr>
          <w:rFonts w:asciiTheme="minorHAnsi" w:hAnsiTheme="minorHAnsi"/>
          <w:sz w:val="22"/>
          <w:szCs w:val="22"/>
        </w:rPr>
        <w:fldChar w:fldCharType="begin"/>
      </w:r>
      <w:r w:rsidR="00397626" w:rsidRPr="00272241">
        <w:rPr>
          <w:rFonts w:asciiTheme="minorHAnsi" w:hAnsiTheme="minorHAnsi"/>
          <w:sz w:val="22"/>
          <w:szCs w:val="22"/>
        </w:rPr>
        <w:instrText xml:space="preserve"> XE "NABP" </w:instrText>
      </w:r>
      <w:r w:rsidR="00397626" w:rsidRPr="00272241">
        <w:rPr>
          <w:rFonts w:asciiTheme="minorHAnsi" w:hAnsiTheme="minorHAnsi"/>
          <w:sz w:val="22"/>
          <w:szCs w:val="22"/>
        </w:rPr>
        <w:fldChar w:fldCharType="end"/>
      </w:r>
      <w:r w:rsidRPr="00272241">
        <w:rPr>
          <w:rFonts w:asciiTheme="minorHAnsi" w:hAnsiTheme="minorHAnsi"/>
          <w:sz w:val="22"/>
          <w:szCs w:val="22"/>
        </w:rPr>
        <w:t xml:space="preserve"> </w:t>
      </w:r>
      <w:r w:rsidRPr="00272241">
        <w:rPr>
          <w:rFonts w:asciiTheme="minorHAnsi" w:hAnsiTheme="minorHAnsi"/>
          <w:i/>
          <w:sz w:val="22"/>
          <w:szCs w:val="22"/>
        </w:rPr>
        <w:t>Model Act</w:t>
      </w:r>
      <w:r w:rsidRPr="00272241">
        <w:rPr>
          <w:rFonts w:asciiTheme="minorHAnsi" w:hAnsiTheme="minorHAnsi"/>
          <w:sz w:val="22"/>
          <w:szCs w:val="22"/>
        </w:rPr>
        <w:t>. The definition is purposely expressed in broad terms to provide substantial latitude to the Board</w:t>
      </w:r>
      <w:r w:rsidR="009F76C0" w:rsidRPr="00272241">
        <w:rPr>
          <w:rFonts w:asciiTheme="minorHAnsi" w:hAnsiTheme="minorHAnsi"/>
          <w:sz w:val="22"/>
          <w:szCs w:val="22"/>
        </w:rPr>
        <w:fldChar w:fldCharType="begin"/>
      </w:r>
      <w:r w:rsidR="009F76C0" w:rsidRPr="00272241">
        <w:rPr>
          <w:rFonts w:asciiTheme="minorHAnsi" w:hAnsiTheme="minorHAnsi"/>
          <w:sz w:val="22"/>
          <w:szCs w:val="22"/>
        </w:rPr>
        <w:instrText xml:space="preserve"> XE "board of pharmacy" </w:instrText>
      </w:r>
      <w:r w:rsidR="009F76C0" w:rsidRPr="00272241">
        <w:rPr>
          <w:rFonts w:asciiTheme="minorHAnsi" w:hAnsiTheme="minorHAnsi"/>
          <w:sz w:val="22"/>
          <w:szCs w:val="22"/>
        </w:rPr>
        <w:fldChar w:fldCharType="end"/>
      </w:r>
      <w:r w:rsidRPr="00272241">
        <w:rPr>
          <w:rFonts w:asciiTheme="minorHAnsi" w:hAnsiTheme="minorHAnsi"/>
          <w:sz w:val="22"/>
          <w:szCs w:val="22"/>
        </w:rPr>
        <w:t xml:space="preserve"> of Pharmacy</w:t>
      </w:r>
      <w:r w:rsidR="00397626" w:rsidRPr="00272241">
        <w:rPr>
          <w:rFonts w:asciiTheme="minorHAnsi" w:hAnsiTheme="minorHAnsi"/>
          <w:sz w:val="22"/>
          <w:szCs w:val="22"/>
        </w:rPr>
        <w:fldChar w:fldCharType="begin"/>
      </w:r>
      <w:r w:rsidR="00397626" w:rsidRPr="00272241">
        <w:rPr>
          <w:rFonts w:asciiTheme="minorHAnsi" w:hAnsiTheme="minorHAnsi"/>
          <w:sz w:val="22"/>
          <w:szCs w:val="22"/>
        </w:rPr>
        <w:instrText xml:space="preserve"> XE "board of pharmacy" </w:instrText>
      </w:r>
      <w:r w:rsidR="00397626" w:rsidRPr="00272241">
        <w:rPr>
          <w:rFonts w:asciiTheme="minorHAnsi" w:hAnsiTheme="minorHAnsi"/>
          <w:sz w:val="22"/>
          <w:szCs w:val="22"/>
        </w:rPr>
        <w:fldChar w:fldCharType="end"/>
      </w:r>
      <w:r w:rsidRPr="00272241">
        <w:rPr>
          <w:rFonts w:asciiTheme="minorHAnsi" w:hAnsiTheme="minorHAnsi"/>
          <w:sz w:val="22"/>
          <w:szCs w:val="22"/>
        </w:rPr>
        <w:t xml:space="preserve"> in the adoption of implementing rules.</w:t>
      </w:r>
      <w:r w:rsidRPr="00272241">
        <w:rPr>
          <w:rFonts w:asciiTheme="minorHAnsi" w:hAnsiTheme="minorHAnsi"/>
        </w:rPr>
        <w:t xml:space="preserve"> </w:t>
      </w:r>
      <w:r w:rsidR="00534302" w:rsidRPr="00272241">
        <w:rPr>
          <w:rFonts w:asciiTheme="minorHAnsi" w:hAnsiTheme="minorHAnsi"/>
          <w:sz w:val="22"/>
          <w:szCs w:val="22"/>
        </w:rPr>
        <w:t xml:space="preserve">Inclusion of or authorization for specific activities, such as the </w:t>
      </w:r>
      <w:r w:rsidR="003B69EF" w:rsidRPr="00272241">
        <w:rPr>
          <w:rFonts w:asciiTheme="minorHAnsi" w:hAnsiTheme="minorHAnsi"/>
          <w:sz w:val="22"/>
          <w:szCs w:val="22"/>
        </w:rPr>
        <w:t>A</w:t>
      </w:r>
      <w:r w:rsidR="00534302" w:rsidRPr="00272241">
        <w:rPr>
          <w:rFonts w:asciiTheme="minorHAnsi" w:hAnsiTheme="minorHAnsi"/>
          <w:sz w:val="22"/>
          <w:szCs w:val="22"/>
        </w:rPr>
        <w:t>dministration</w:t>
      </w:r>
      <w:r w:rsidR="00A45D29" w:rsidRPr="00824D99">
        <w:rPr>
          <w:rFonts w:asciiTheme="minorHAnsi" w:hAnsiTheme="minorHAnsi"/>
          <w:sz w:val="22"/>
          <w:szCs w:val="22"/>
        </w:rPr>
        <w:fldChar w:fldCharType="begin"/>
      </w:r>
      <w:r w:rsidR="00A45D29" w:rsidRPr="00824D99">
        <w:rPr>
          <w:rFonts w:asciiTheme="minorHAnsi" w:hAnsiTheme="minorHAnsi"/>
          <w:sz w:val="22"/>
          <w:szCs w:val="22"/>
        </w:rPr>
        <w:instrText xml:space="preserve"> XE "administer" </w:instrText>
      </w:r>
      <w:r w:rsidR="00A45D29" w:rsidRPr="00824D99">
        <w:rPr>
          <w:rFonts w:asciiTheme="minorHAnsi" w:hAnsiTheme="minorHAnsi"/>
          <w:sz w:val="22"/>
          <w:szCs w:val="22"/>
        </w:rPr>
        <w:fldChar w:fldCharType="end"/>
      </w:r>
      <w:r w:rsidR="00534302" w:rsidRPr="00272241">
        <w:rPr>
          <w:rFonts w:asciiTheme="minorHAnsi" w:hAnsiTheme="minorHAnsi"/>
          <w:sz w:val="22"/>
          <w:szCs w:val="22"/>
        </w:rPr>
        <w:t xml:space="preserve"> of medications, </w:t>
      </w:r>
      <w:r w:rsidR="003B69EF" w:rsidRPr="00272241">
        <w:rPr>
          <w:rFonts w:asciiTheme="minorHAnsi" w:hAnsiTheme="minorHAnsi"/>
          <w:sz w:val="22"/>
          <w:szCs w:val="22"/>
        </w:rPr>
        <w:t>is</w:t>
      </w:r>
      <w:r w:rsidR="00534302" w:rsidRPr="00272241">
        <w:rPr>
          <w:rFonts w:asciiTheme="minorHAnsi" w:hAnsiTheme="minorHAnsi"/>
          <w:sz w:val="22"/>
          <w:szCs w:val="22"/>
        </w:rPr>
        <w:t xml:space="preserve"> purposely not delineated in the definition </w:t>
      </w:r>
      <w:proofErr w:type="gramStart"/>
      <w:r w:rsidR="00534302" w:rsidRPr="00272241">
        <w:rPr>
          <w:rFonts w:asciiTheme="minorHAnsi" w:hAnsiTheme="minorHAnsi"/>
          <w:sz w:val="22"/>
          <w:szCs w:val="22"/>
        </w:rPr>
        <w:t>in or</w:t>
      </w:r>
      <w:r w:rsidR="00485EE7" w:rsidRPr="00272241">
        <w:rPr>
          <w:rFonts w:asciiTheme="minorHAnsi" w:hAnsiTheme="minorHAnsi"/>
          <w:sz w:val="22"/>
          <w:szCs w:val="22"/>
        </w:rPr>
        <w:t>der to</w:t>
      </w:r>
      <w:proofErr w:type="gramEnd"/>
      <w:r w:rsidR="00485EE7" w:rsidRPr="00272241">
        <w:rPr>
          <w:rFonts w:asciiTheme="minorHAnsi" w:hAnsiTheme="minorHAnsi"/>
          <w:sz w:val="22"/>
          <w:szCs w:val="22"/>
        </w:rPr>
        <w:t xml:space="preserve"> be empowering and not pro</w:t>
      </w:r>
      <w:r w:rsidR="00534302" w:rsidRPr="00272241">
        <w:rPr>
          <w:rFonts w:asciiTheme="minorHAnsi" w:hAnsiTheme="minorHAnsi"/>
          <w:sz w:val="22"/>
          <w:szCs w:val="22"/>
        </w:rPr>
        <w:t xml:space="preserve">scriptive. </w:t>
      </w:r>
      <w:r w:rsidR="00327403" w:rsidRPr="00272241">
        <w:rPr>
          <w:rFonts w:asciiTheme="minorHAnsi" w:hAnsiTheme="minorHAnsi"/>
          <w:sz w:val="22"/>
          <w:szCs w:val="22"/>
          <w:shd w:val="clear" w:color="auto" w:fill="FFFFFF"/>
        </w:rPr>
        <w:t>To assist states in the interpretation of the revised definition of the “Practice of Pharmacy</w:t>
      </w:r>
      <w:r w:rsidR="00A45D29" w:rsidRPr="00824D99">
        <w:rPr>
          <w:rFonts w:asciiTheme="minorHAnsi" w:hAnsiTheme="minorHAnsi"/>
          <w:sz w:val="22"/>
          <w:szCs w:val="22"/>
          <w:shd w:val="clear" w:color="auto" w:fill="FFFFFF"/>
        </w:rPr>
        <w:fldChar w:fldCharType="begin"/>
      </w:r>
      <w:r w:rsidR="00A45D29" w:rsidRPr="00824D99">
        <w:rPr>
          <w:rFonts w:asciiTheme="minorHAnsi" w:hAnsiTheme="minorHAnsi"/>
          <w:sz w:val="22"/>
          <w:szCs w:val="22"/>
        </w:rPr>
        <w:instrText xml:space="preserve"> XE "</w:instrText>
      </w:r>
      <w:r w:rsidR="00824D99" w:rsidRPr="00824D99">
        <w:rPr>
          <w:rFonts w:asciiTheme="minorHAnsi" w:hAnsiTheme="minorHAnsi"/>
          <w:sz w:val="22"/>
          <w:szCs w:val="22"/>
          <w:shd w:val="clear" w:color="auto" w:fill="FFFFFF"/>
        </w:rPr>
        <w:instrText>p</w:instrText>
      </w:r>
      <w:r w:rsidR="00A45D29" w:rsidRPr="00824D99">
        <w:rPr>
          <w:rFonts w:asciiTheme="minorHAnsi" w:hAnsiTheme="minorHAnsi"/>
          <w:sz w:val="22"/>
          <w:szCs w:val="22"/>
          <w:shd w:val="clear" w:color="auto" w:fill="FFFFFF"/>
        </w:rPr>
        <w:instrText xml:space="preserve">ractice of </w:instrText>
      </w:r>
      <w:r w:rsidR="00824D99" w:rsidRPr="00824D99">
        <w:rPr>
          <w:rFonts w:asciiTheme="minorHAnsi" w:hAnsiTheme="minorHAnsi"/>
          <w:sz w:val="22"/>
          <w:szCs w:val="22"/>
          <w:shd w:val="clear" w:color="auto" w:fill="FFFFFF"/>
        </w:rPr>
        <w:instrText>p</w:instrText>
      </w:r>
      <w:r w:rsidR="00A45D29" w:rsidRPr="00824D99">
        <w:rPr>
          <w:rFonts w:asciiTheme="minorHAnsi" w:hAnsiTheme="minorHAnsi"/>
          <w:sz w:val="22"/>
          <w:szCs w:val="22"/>
          <w:shd w:val="clear" w:color="auto" w:fill="FFFFFF"/>
        </w:rPr>
        <w:instrText>harmacy</w:instrText>
      </w:r>
      <w:r w:rsidR="00A45D29" w:rsidRPr="00824D99">
        <w:rPr>
          <w:rFonts w:asciiTheme="minorHAnsi" w:hAnsiTheme="minorHAnsi"/>
          <w:sz w:val="22"/>
          <w:szCs w:val="22"/>
        </w:rPr>
        <w:instrText xml:space="preserve">" </w:instrText>
      </w:r>
      <w:r w:rsidR="00A45D29" w:rsidRPr="00824D99">
        <w:rPr>
          <w:rFonts w:asciiTheme="minorHAnsi" w:hAnsiTheme="minorHAnsi"/>
          <w:sz w:val="22"/>
          <w:szCs w:val="22"/>
          <w:shd w:val="clear" w:color="auto" w:fill="FFFFFF"/>
        </w:rPr>
        <w:fldChar w:fldCharType="end"/>
      </w:r>
      <w:r w:rsidR="00327403" w:rsidRPr="00272241">
        <w:rPr>
          <w:rFonts w:asciiTheme="minorHAnsi" w:hAnsiTheme="minorHAnsi"/>
          <w:sz w:val="22"/>
          <w:szCs w:val="22"/>
          <w:shd w:val="clear" w:color="auto" w:fill="FFFFFF"/>
        </w:rPr>
        <w:t xml:space="preserve">,” the </w:t>
      </w:r>
      <w:r w:rsidR="00327403" w:rsidRPr="00272241">
        <w:rPr>
          <w:rFonts w:asciiTheme="minorHAnsi" w:hAnsiTheme="minorHAnsi"/>
          <w:i/>
          <w:sz w:val="22"/>
          <w:szCs w:val="22"/>
          <w:shd w:val="clear" w:color="auto" w:fill="FFFFFF"/>
        </w:rPr>
        <w:t>Model Act</w:t>
      </w:r>
      <w:r w:rsidR="00327403" w:rsidRPr="00272241">
        <w:rPr>
          <w:rFonts w:asciiTheme="minorHAnsi" w:hAnsiTheme="minorHAnsi"/>
          <w:sz w:val="22"/>
          <w:szCs w:val="22"/>
          <w:shd w:val="clear" w:color="auto" w:fill="FFFFFF"/>
        </w:rPr>
        <w:t xml:space="preserve"> includes the definition of </w:t>
      </w:r>
      <w:r w:rsidR="003B69EF" w:rsidRPr="00272241">
        <w:rPr>
          <w:rFonts w:asciiTheme="minorHAnsi" w:hAnsiTheme="minorHAnsi"/>
          <w:sz w:val="22"/>
          <w:szCs w:val="22"/>
          <w:shd w:val="clear" w:color="auto" w:fill="FFFFFF"/>
        </w:rPr>
        <w:t>“</w:t>
      </w:r>
      <w:r w:rsidR="00327403" w:rsidRPr="00272241">
        <w:rPr>
          <w:rFonts w:asciiTheme="minorHAnsi" w:hAnsiTheme="minorHAnsi"/>
          <w:sz w:val="22"/>
          <w:szCs w:val="22"/>
          <w:shd w:val="clear" w:color="auto" w:fill="FFFFFF"/>
        </w:rPr>
        <w:t>Pharmacist Care Services</w:t>
      </w:r>
      <w:r w:rsidR="00A45D29" w:rsidRPr="00ED6CCB">
        <w:rPr>
          <w:rFonts w:asciiTheme="minorHAnsi" w:hAnsiTheme="minorHAnsi"/>
          <w:sz w:val="22"/>
          <w:szCs w:val="22"/>
          <w:shd w:val="clear" w:color="auto" w:fill="FFFFFF"/>
        </w:rPr>
        <w:fldChar w:fldCharType="begin"/>
      </w:r>
      <w:r w:rsidR="00A45D29" w:rsidRPr="00ED6CCB">
        <w:rPr>
          <w:rFonts w:asciiTheme="minorHAnsi" w:hAnsiTheme="minorHAnsi"/>
          <w:sz w:val="22"/>
          <w:szCs w:val="22"/>
        </w:rPr>
        <w:instrText xml:space="preserve"> XE "</w:instrText>
      </w:r>
      <w:r w:rsidR="00ED6CCB" w:rsidRPr="00ED6CCB">
        <w:rPr>
          <w:rFonts w:asciiTheme="minorHAnsi" w:hAnsiTheme="minorHAnsi"/>
          <w:sz w:val="22"/>
          <w:szCs w:val="22"/>
          <w:shd w:val="clear" w:color="auto" w:fill="FFFFFF"/>
        </w:rPr>
        <w:instrText>p</w:instrText>
      </w:r>
      <w:r w:rsidR="00A45D29" w:rsidRPr="00ED6CCB">
        <w:rPr>
          <w:rFonts w:asciiTheme="minorHAnsi" w:hAnsiTheme="minorHAnsi"/>
          <w:sz w:val="22"/>
          <w:szCs w:val="22"/>
          <w:shd w:val="clear" w:color="auto" w:fill="FFFFFF"/>
        </w:rPr>
        <w:instrText xml:space="preserve">harmacist </w:instrText>
      </w:r>
      <w:r w:rsidR="00ED6CCB" w:rsidRPr="00ED6CCB">
        <w:rPr>
          <w:rFonts w:asciiTheme="minorHAnsi" w:hAnsiTheme="minorHAnsi"/>
          <w:sz w:val="22"/>
          <w:szCs w:val="22"/>
          <w:shd w:val="clear" w:color="auto" w:fill="FFFFFF"/>
        </w:rPr>
        <w:instrText>care s</w:instrText>
      </w:r>
      <w:r w:rsidR="00A45D29" w:rsidRPr="00ED6CCB">
        <w:rPr>
          <w:rFonts w:asciiTheme="minorHAnsi" w:hAnsiTheme="minorHAnsi"/>
          <w:sz w:val="22"/>
          <w:szCs w:val="22"/>
          <w:shd w:val="clear" w:color="auto" w:fill="FFFFFF"/>
        </w:rPr>
        <w:instrText>ervices</w:instrText>
      </w:r>
      <w:r w:rsidR="00A45D29" w:rsidRPr="00ED6CCB">
        <w:rPr>
          <w:rFonts w:asciiTheme="minorHAnsi" w:hAnsiTheme="minorHAnsi"/>
          <w:sz w:val="22"/>
          <w:szCs w:val="22"/>
        </w:rPr>
        <w:instrText xml:space="preserve">" </w:instrText>
      </w:r>
      <w:r w:rsidR="00A45D29" w:rsidRPr="00ED6CCB">
        <w:rPr>
          <w:rFonts w:asciiTheme="minorHAnsi" w:hAnsiTheme="minorHAnsi"/>
          <w:sz w:val="22"/>
          <w:szCs w:val="22"/>
          <w:shd w:val="clear" w:color="auto" w:fill="FFFFFF"/>
        </w:rPr>
        <w:fldChar w:fldCharType="end"/>
      </w:r>
      <w:r w:rsidR="003B69EF" w:rsidRPr="00272241">
        <w:rPr>
          <w:rFonts w:asciiTheme="minorHAnsi" w:hAnsiTheme="minorHAnsi"/>
          <w:sz w:val="22"/>
          <w:szCs w:val="22"/>
          <w:shd w:val="clear" w:color="auto" w:fill="FFFFFF"/>
        </w:rPr>
        <w:t>”</w:t>
      </w:r>
      <w:r w:rsidR="00327403" w:rsidRPr="00272241">
        <w:rPr>
          <w:rFonts w:asciiTheme="minorHAnsi" w:hAnsiTheme="minorHAnsi"/>
          <w:sz w:val="22"/>
          <w:szCs w:val="22"/>
          <w:shd w:val="clear" w:color="auto" w:fill="FFFFFF"/>
        </w:rPr>
        <w:t xml:space="preserve"> and Model Rules for the Provision of Pharmacist Care Services</w:t>
      </w:r>
      <w:r w:rsidR="00ED6CCB" w:rsidRPr="00ED6CCB">
        <w:rPr>
          <w:rFonts w:asciiTheme="minorHAnsi" w:hAnsiTheme="minorHAnsi"/>
          <w:sz w:val="22"/>
          <w:szCs w:val="22"/>
          <w:shd w:val="clear" w:color="auto" w:fill="FFFFFF"/>
        </w:rPr>
        <w:fldChar w:fldCharType="begin"/>
      </w:r>
      <w:r w:rsidR="00ED6CCB" w:rsidRPr="00ED6CCB">
        <w:rPr>
          <w:rFonts w:asciiTheme="minorHAnsi" w:hAnsiTheme="minorHAnsi"/>
          <w:sz w:val="22"/>
          <w:szCs w:val="22"/>
        </w:rPr>
        <w:instrText xml:space="preserve"> XE "</w:instrText>
      </w:r>
      <w:r w:rsidR="00ED6CCB" w:rsidRPr="00ED6CCB">
        <w:rPr>
          <w:rFonts w:asciiTheme="minorHAnsi" w:hAnsiTheme="minorHAnsi"/>
          <w:sz w:val="22"/>
          <w:szCs w:val="22"/>
          <w:shd w:val="clear" w:color="auto" w:fill="FFFFFF"/>
        </w:rPr>
        <w:instrText>pharmacist care services</w:instrText>
      </w:r>
      <w:r w:rsidR="00ED6CCB" w:rsidRPr="00ED6CCB">
        <w:rPr>
          <w:rFonts w:asciiTheme="minorHAnsi" w:hAnsiTheme="minorHAnsi"/>
          <w:sz w:val="22"/>
          <w:szCs w:val="22"/>
        </w:rPr>
        <w:instrText xml:space="preserve">" </w:instrText>
      </w:r>
      <w:r w:rsidR="00ED6CCB" w:rsidRPr="00ED6CCB">
        <w:rPr>
          <w:rFonts w:asciiTheme="minorHAnsi" w:hAnsiTheme="minorHAnsi"/>
          <w:sz w:val="22"/>
          <w:szCs w:val="22"/>
          <w:shd w:val="clear" w:color="auto" w:fill="FFFFFF"/>
        </w:rPr>
        <w:fldChar w:fldCharType="end"/>
      </w:r>
      <w:r w:rsidR="00327403" w:rsidRPr="00272241">
        <w:rPr>
          <w:rFonts w:asciiTheme="minorHAnsi" w:hAnsiTheme="minorHAnsi"/>
          <w:sz w:val="22"/>
          <w:szCs w:val="22"/>
          <w:shd w:val="clear" w:color="auto" w:fill="FFFFFF"/>
        </w:rPr>
        <w:t xml:space="preserve"> for those states that need to include specific lists of activities or authorizations due to legislative and/or administrative policies and procedures. </w:t>
      </w:r>
    </w:p>
    <w:p w14:paraId="3D8BEFAD" w14:textId="712DAAB0" w:rsidR="00B12407" w:rsidRPr="00272241" w:rsidRDefault="00534302" w:rsidP="00592B7D">
      <w:pPr>
        <w:pStyle w:val="BodyText1"/>
        <w:rPr>
          <w:rFonts w:asciiTheme="minorHAnsi" w:hAnsiTheme="minorHAnsi"/>
        </w:rPr>
      </w:pPr>
      <w:r w:rsidRPr="00272241">
        <w:rPr>
          <w:rFonts w:asciiTheme="minorHAnsi" w:hAnsiTheme="minorHAnsi"/>
        </w:rPr>
        <w:t xml:space="preserve">The definition also acknowledges that </w:t>
      </w:r>
      <w:r w:rsidR="00744B76" w:rsidRPr="00272241">
        <w:rPr>
          <w:rFonts w:asciiTheme="minorHAnsi" w:hAnsiTheme="minorHAnsi"/>
        </w:rPr>
        <w:t>p</w:t>
      </w:r>
      <w:r w:rsidR="00B12407" w:rsidRPr="00272241">
        <w:rPr>
          <w:rFonts w:asciiTheme="minorHAnsi" w:hAnsiTheme="minorHAnsi"/>
        </w:rPr>
        <w:t>harmacy is a dynamic profession and a broad definition of the practice will permit the Board</w:t>
      </w:r>
      <w:r w:rsidR="00397626" w:rsidRPr="00272241">
        <w:rPr>
          <w:rFonts w:asciiTheme="minorHAnsi" w:hAnsiTheme="minorHAnsi"/>
        </w:rPr>
        <w:fldChar w:fldCharType="begin"/>
      </w:r>
      <w:r w:rsidR="00397626" w:rsidRPr="00272241">
        <w:rPr>
          <w:rFonts w:asciiTheme="minorHAnsi" w:hAnsiTheme="minorHAnsi"/>
        </w:rPr>
        <w:instrText xml:space="preserve"> XE "board of pharmacy" </w:instrText>
      </w:r>
      <w:r w:rsidR="00397626" w:rsidRPr="00272241">
        <w:rPr>
          <w:rFonts w:asciiTheme="minorHAnsi" w:hAnsiTheme="minorHAnsi"/>
        </w:rPr>
        <w:fldChar w:fldCharType="end"/>
      </w:r>
      <w:r w:rsidR="00B12407" w:rsidRPr="00272241">
        <w:rPr>
          <w:rFonts w:asciiTheme="minorHAnsi" w:hAnsiTheme="minorHAnsi"/>
        </w:rPr>
        <w:t xml:space="preserve"> to make necessary changes from time to time to meet the changing practice. Such changes may be affected by new or amended rules, which would be promulgated pursuant to the requirements of the State Administrative Procedures Act, affording all interested parties an opportunity to review and comment on any proposed rules.</w:t>
      </w:r>
    </w:p>
    <w:p w14:paraId="3CE72E45" w14:textId="77777777" w:rsidR="00B12407" w:rsidRPr="00272241" w:rsidRDefault="00B12407" w:rsidP="00020375">
      <w:pPr>
        <w:pStyle w:val="Section"/>
        <w:rPr>
          <w:rFonts w:asciiTheme="minorHAnsi" w:hAnsiTheme="minorHAnsi"/>
        </w:rPr>
      </w:pPr>
      <w:bookmarkStart w:id="18" w:name="_Toc18063089"/>
      <w:r w:rsidRPr="00272241">
        <w:rPr>
          <w:rFonts w:asciiTheme="minorHAnsi" w:hAnsiTheme="minorHAnsi"/>
        </w:rPr>
        <w:t>Section 105(</w:t>
      </w:r>
      <w:r w:rsidR="00A1117D" w:rsidRPr="00272241">
        <w:rPr>
          <w:rFonts w:asciiTheme="minorHAnsi" w:hAnsiTheme="minorHAnsi"/>
        </w:rPr>
        <w:t>k</w:t>
      </w:r>
      <w:r w:rsidR="00B16D4C" w:rsidRPr="00272241">
        <w:rPr>
          <w:rFonts w:asciiTheme="minorHAnsi" w:hAnsiTheme="minorHAnsi"/>
        </w:rPr>
        <w:t>2</w:t>
      </w:r>
      <w:r w:rsidRPr="00272241">
        <w:rPr>
          <w:rFonts w:asciiTheme="minorHAnsi" w:hAnsiTheme="minorHAnsi"/>
        </w:rPr>
        <w:t>). Comment.</w:t>
      </w:r>
      <w:bookmarkEnd w:id="18"/>
    </w:p>
    <w:p w14:paraId="0BE6D873" w14:textId="77777777" w:rsidR="0025326C" w:rsidRPr="00272241" w:rsidRDefault="00B12407" w:rsidP="0025326C">
      <w:pPr>
        <w:pStyle w:val="BodyText1"/>
        <w:rPr>
          <w:rFonts w:asciiTheme="minorHAnsi" w:hAnsiTheme="minorHAnsi"/>
        </w:rPr>
      </w:pPr>
      <w:r w:rsidRPr="00272241">
        <w:rPr>
          <w:rFonts w:asciiTheme="minorHAnsi" w:hAnsiTheme="minorHAnsi"/>
        </w:rPr>
        <w:t xml:space="preserve">45 CFR §164.514(b) reads: </w:t>
      </w:r>
    </w:p>
    <w:p w14:paraId="320A5CEA" w14:textId="676CAB72" w:rsidR="00B12407" w:rsidRPr="00272241" w:rsidRDefault="00B12407" w:rsidP="00592B7D">
      <w:pPr>
        <w:pStyle w:val="Blockquote"/>
        <w:rPr>
          <w:rFonts w:asciiTheme="minorHAnsi" w:hAnsiTheme="minorHAnsi"/>
        </w:rPr>
      </w:pPr>
      <w:r w:rsidRPr="00272241">
        <w:rPr>
          <w:rFonts w:asciiTheme="minorHAnsi" w:hAnsiTheme="minorHAnsi"/>
        </w:rPr>
        <w:t>“requirements for de-identification of protected health information</w:t>
      </w:r>
      <w:r w:rsidR="008D699C" w:rsidRPr="00F534D7">
        <w:rPr>
          <w:rFonts w:asciiTheme="minorHAnsi" w:hAnsiTheme="minorHAnsi"/>
          <w:szCs w:val="22"/>
        </w:rPr>
        <w:fldChar w:fldCharType="begin"/>
      </w:r>
      <w:r w:rsidR="008D699C" w:rsidRPr="00F534D7">
        <w:rPr>
          <w:rFonts w:asciiTheme="minorHAnsi" w:hAnsiTheme="minorHAnsi"/>
          <w:szCs w:val="22"/>
        </w:rPr>
        <w:instrText xml:space="preserve"> XE "</w:instrText>
      </w:r>
      <w:r w:rsidR="00F534D7" w:rsidRPr="00F534D7">
        <w:rPr>
          <w:rFonts w:asciiTheme="minorHAnsi" w:hAnsiTheme="minorHAnsi"/>
          <w:szCs w:val="22"/>
        </w:rPr>
        <w:instrText>p</w:instrText>
      </w:r>
      <w:r w:rsidR="008D699C" w:rsidRPr="00F534D7">
        <w:rPr>
          <w:rFonts w:asciiTheme="minorHAnsi" w:hAnsiTheme="minorHAnsi"/>
          <w:szCs w:val="22"/>
        </w:rPr>
        <w:instrText xml:space="preserve">rotected </w:instrText>
      </w:r>
      <w:r w:rsidR="00F534D7" w:rsidRPr="00F534D7">
        <w:rPr>
          <w:rFonts w:asciiTheme="minorHAnsi" w:hAnsiTheme="minorHAnsi"/>
          <w:szCs w:val="22"/>
        </w:rPr>
        <w:instrText>h</w:instrText>
      </w:r>
      <w:r w:rsidR="008D699C" w:rsidRPr="00F534D7">
        <w:rPr>
          <w:rFonts w:asciiTheme="minorHAnsi" w:hAnsiTheme="minorHAnsi"/>
          <w:szCs w:val="22"/>
        </w:rPr>
        <w:instrText xml:space="preserve">ealth </w:instrText>
      </w:r>
      <w:r w:rsidR="00F534D7" w:rsidRPr="00F534D7">
        <w:rPr>
          <w:rFonts w:asciiTheme="minorHAnsi" w:hAnsiTheme="minorHAnsi"/>
          <w:szCs w:val="22"/>
        </w:rPr>
        <w:instrText>i</w:instrText>
      </w:r>
      <w:r w:rsidR="008D699C" w:rsidRPr="00F534D7">
        <w:rPr>
          <w:rFonts w:asciiTheme="minorHAnsi" w:hAnsiTheme="minorHAnsi"/>
          <w:szCs w:val="22"/>
        </w:rPr>
        <w:instrText xml:space="preserve">nformation" </w:instrText>
      </w:r>
      <w:r w:rsidR="008D699C" w:rsidRPr="00F534D7">
        <w:rPr>
          <w:rFonts w:asciiTheme="minorHAnsi" w:hAnsiTheme="minorHAnsi"/>
          <w:szCs w:val="22"/>
        </w:rPr>
        <w:fldChar w:fldCharType="end"/>
      </w:r>
      <w:r w:rsidRPr="00272241">
        <w:rPr>
          <w:rFonts w:asciiTheme="minorHAnsi" w:hAnsiTheme="minorHAnsi"/>
        </w:rPr>
        <w:t>. A covered entity may determine that health information is not individually identifiable health information</w:t>
      </w:r>
      <w:r w:rsidR="00BC57CF" w:rsidRPr="00272241">
        <w:rPr>
          <w:rFonts w:asciiTheme="minorHAnsi" w:hAnsiTheme="minorHAnsi"/>
        </w:rPr>
        <w:fldChar w:fldCharType="begin"/>
      </w:r>
      <w:r w:rsidR="00BC57CF" w:rsidRPr="00272241">
        <w:rPr>
          <w:rFonts w:asciiTheme="minorHAnsi" w:hAnsiTheme="minorHAnsi"/>
        </w:rPr>
        <w:instrText xml:space="preserve"> XE "</w:instrText>
      </w:r>
      <w:r w:rsidR="00F534D7">
        <w:rPr>
          <w:rFonts w:asciiTheme="minorHAnsi" w:hAnsiTheme="minorHAnsi"/>
        </w:rPr>
        <w:instrText>i</w:instrText>
      </w:r>
      <w:r w:rsidR="00BC57CF" w:rsidRPr="00272241">
        <w:rPr>
          <w:rFonts w:asciiTheme="minorHAnsi" w:hAnsiTheme="minorHAnsi"/>
        </w:rPr>
        <w:instrText xml:space="preserve">ndividually </w:instrText>
      </w:r>
      <w:r w:rsidR="00F534D7">
        <w:rPr>
          <w:rFonts w:asciiTheme="minorHAnsi" w:hAnsiTheme="minorHAnsi"/>
        </w:rPr>
        <w:instrText>i</w:instrText>
      </w:r>
      <w:r w:rsidR="00BC57CF" w:rsidRPr="00272241">
        <w:rPr>
          <w:rFonts w:asciiTheme="minorHAnsi" w:hAnsiTheme="minorHAnsi"/>
        </w:rPr>
        <w:instrText xml:space="preserve">dentifiable </w:instrText>
      </w:r>
      <w:r w:rsidR="00F534D7">
        <w:rPr>
          <w:rFonts w:asciiTheme="minorHAnsi" w:hAnsiTheme="minorHAnsi"/>
        </w:rPr>
        <w:instrText>h</w:instrText>
      </w:r>
      <w:r w:rsidR="00BC57CF" w:rsidRPr="00272241">
        <w:rPr>
          <w:rFonts w:asciiTheme="minorHAnsi" w:hAnsiTheme="minorHAnsi"/>
        </w:rPr>
        <w:instrText xml:space="preserve">ealth </w:instrText>
      </w:r>
      <w:r w:rsidR="00F534D7">
        <w:rPr>
          <w:rFonts w:asciiTheme="minorHAnsi" w:hAnsiTheme="minorHAnsi"/>
        </w:rPr>
        <w:instrText>i</w:instrText>
      </w:r>
      <w:r w:rsidR="00BC57CF" w:rsidRPr="00272241">
        <w:rPr>
          <w:rFonts w:asciiTheme="minorHAnsi" w:hAnsiTheme="minorHAnsi"/>
        </w:rPr>
        <w:instrText xml:space="preserve">nformation" </w:instrText>
      </w:r>
      <w:r w:rsidR="00BC57CF" w:rsidRPr="00272241">
        <w:rPr>
          <w:rFonts w:asciiTheme="minorHAnsi" w:hAnsiTheme="minorHAnsi"/>
        </w:rPr>
        <w:fldChar w:fldCharType="end"/>
      </w:r>
      <w:r w:rsidRPr="00272241">
        <w:rPr>
          <w:rFonts w:asciiTheme="minorHAnsi" w:hAnsiTheme="minorHAnsi"/>
        </w:rPr>
        <w:t xml:space="preserve"> only if:</w:t>
      </w:r>
    </w:p>
    <w:p w14:paraId="529B4C22" w14:textId="77777777" w:rsidR="00B12407" w:rsidRPr="00272241" w:rsidRDefault="00B12407" w:rsidP="00592B7D">
      <w:pPr>
        <w:pStyle w:val="Blockquote"/>
        <w:rPr>
          <w:rFonts w:asciiTheme="minorHAnsi" w:hAnsiTheme="minorHAnsi"/>
        </w:rPr>
      </w:pPr>
      <w:r w:rsidRPr="00272241">
        <w:rPr>
          <w:rFonts w:asciiTheme="minorHAnsi" w:hAnsiTheme="minorHAnsi"/>
        </w:rPr>
        <w:t xml:space="preserve">(1) A person with appropriate knowledge of and experience with generally accepted statistical and scientific principles and methods for rendering information not individually identifiable: </w:t>
      </w:r>
    </w:p>
    <w:p w14:paraId="2AC48700" w14:textId="77777777" w:rsidR="00B12407" w:rsidRPr="00272241" w:rsidRDefault="00B12407" w:rsidP="00592B7D">
      <w:pPr>
        <w:pStyle w:val="Blockquote"/>
        <w:rPr>
          <w:rFonts w:asciiTheme="minorHAnsi" w:hAnsiTheme="minorHAnsi"/>
        </w:rPr>
      </w:pPr>
      <w:r w:rsidRPr="00272241">
        <w:rPr>
          <w:rFonts w:asciiTheme="minorHAnsi" w:hAnsiTheme="minorHAnsi"/>
        </w:rPr>
        <w:t>(</w:t>
      </w:r>
      <w:proofErr w:type="spellStart"/>
      <w:r w:rsidRPr="00272241">
        <w:rPr>
          <w:rFonts w:asciiTheme="minorHAnsi" w:hAnsiTheme="minorHAnsi"/>
        </w:rPr>
        <w:t>i</w:t>
      </w:r>
      <w:proofErr w:type="spellEnd"/>
      <w:r w:rsidRPr="00272241">
        <w:rPr>
          <w:rFonts w:asciiTheme="minorHAnsi" w:hAnsiTheme="minorHAnsi"/>
        </w:rPr>
        <w:t>) Applying such principles and methods, determines that the risk is very small that the information could be used, alone or in combination with other reasonably available information, by an anticipated recipient to identify an individual who is a subject of the information; and</w:t>
      </w:r>
    </w:p>
    <w:p w14:paraId="507BCBE3" w14:textId="77777777" w:rsidR="00B12407" w:rsidRPr="00272241" w:rsidRDefault="00B12407" w:rsidP="00592B7D">
      <w:pPr>
        <w:pStyle w:val="Blockquote"/>
        <w:rPr>
          <w:rFonts w:asciiTheme="minorHAnsi" w:hAnsiTheme="minorHAnsi"/>
        </w:rPr>
      </w:pPr>
      <w:r w:rsidRPr="00272241">
        <w:rPr>
          <w:rFonts w:asciiTheme="minorHAnsi" w:hAnsiTheme="minorHAnsi"/>
        </w:rPr>
        <w:t>(ii) Documents the methods and results of the analysis that justify such determination; or</w:t>
      </w:r>
    </w:p>
    <w:p w14:paraId="3849A8D8" w14:textId="77777777" w:rsidR="00B12407" w:rsidRPr="00272241" w:rsidRDefault="00B12407" w:rsidP="00592B7D">
      <w:pPr>
        <w:pStyle w:val="Blockquote"/>
        <w:rPr>
          <w:rFonts w:asciiTheme="minorHAnsi" w:hAnsiTheme="minorHAnsi"/>
        </w:rPr>
      </w:pPr>
      <w:r w:rsidRPr="00272241">
        <w:rPr>
          <w:rFonts w:asciiTheme="minorHAnsi" w:hAnsiTheme="minorHAnsi"/>
        </w:rPr>
        <w:t>(2)(</w:t>
      </w:r>
      <w:proofErr w:type="spellStart"/>
      <w:r w:rsidRPr="00272241">
        <w:rPr>
          <w:rFonts w:asciiTheme="minorHAnsi" w:hAnsiTheme="minorHAnsi"/>
        </w:rPr>
        <w:t>i</w:t>
      </w:r>
      <w:proofErr w:type="spellEnd"/>
      <w:r w:rsidRPr="00272241">
        <w:rPr>
          <w:rFonts w:asciiTheme="minorHAnsi" w:hAnsiTheme="minorHAnsi"/>
        </w:rPr>
        <w:t>) The following identifiers of the individual or of relatives, employers, or household members of the individual, are removed:</w:t>
      </w:r>
    </w:p>
    <w:p w14:paraId="7CDF3717" w14:textId="77777777" w:rsidR="00B12407" w:rsidRPr="00272241" w:rsidRDefault="00B12407" w:rsidP="00592B7D">
      <w:pPr>
        <w:pStyle w:val="Blockquote"/>
        <w:rPr>
          <w:rFonts w:asciiTheme="minorHAnsi" w:hAnsiTheme="minorHAnsi"/>
        </w:rPr>
      </w:pPr>
      <w:r w:rsidRPr="00272241">
        <w:rPr>
          <w:rFonts w:asciiTheme="minorHAnsi" w:hAnsiTheme="minorHAnsi"/>
        </w:rPr>
        <w:t>(A) Names;</w:t>
      </w:r>
    </w:p>
    <w:p w14:paraId="1A515848" w14:textId="77777777" w:rsidR="00B12407" w:rsidRPr="00272241" w:rsidRDefault="00B12407" w:rsidP="00592B7D">
      <w:pPr>
        <w:pStyle w:val="Blockquote"/>
        <w:rPr>
          <w:rFonts w:asciiTheme="minorHAnsi" w:hAnsiTheme="minorHAnsi"/>
        </w:rPr>
      </w:pPr>
      <w:r w:rsidRPr="00272241">
        <w:rPr>
          <w:rFonts w:asciiTheme="minorHAnsi" w:hAnsiTheme="minorHAnsi"/>
        </w:rPr>
        <w:t>(B) All geographic subdivisions smaller than a State, including street address, city, county, precinct, zip code, and their equivalent geocodes, except for the initial three digits of a zip code if, according to the current publicly available data from the Bureau of the Census:</w:t>
      </w:r>
    </w:p>
    <w:p w14:paraId="3DB47D6D" w14:textId="77777777" w:rsidR="00B12407" w:rsidRPr="00272241" w:rsidRDefault="00B12407" w:rsidP="00592B7D">
      <w:pPr>
        <w:pStyle w:val="Blockquote"/>
        <w:rPr>
          <w:rFonts w:asciiTheme="minorHAnsi" w:hAnsiTheme="minorHAnsi"/>
        </w:rPr>
      </w:pPr>
      <w:r w:rsidRPr="00272241">
        <w:rPr>
          <w:rFonts w:asciiTheme="minorHAnsi" w:hAnsiTheme="minorHAnsi"/>
        </w:rPr>
        <w:t>(1) The geographic unit formed by combining all zip codes with the same three initial digits contains more than 20,000 people; and</w:t>
      </w:r>
    </w:p>
    <w:p w14:paraId="503C8C13" w14:textId="77777777" w:rsidR="00B12407" w:rsidRPr="00272241" w:rsidRDefault="00B12407" w:rsidP="00592B7D">
      <w:pPr>
        <w:pStyle w:val="Blockquote"/>
        <w:rPr>
          <w:rFonts w:asciiTheme="minorHAnsi" w:hAnsiTheme="minorHAnsi"/>
        </w:rPr>
      </w:pPr>
      <w:r w:rsidRPr="00272241">
        <w:rPr>
          <w:rFonts w:asciiTheme="minorHAnsi" w:hAnsiTheme="minorHAnsi"/>
        </w:rPr>
        <w:t>(2) The initial three digits of a zip code for all such geographic units containing 20,000 or fewer people is changed to 000.</w:t>
      </w:r>
    </w:p>
    <w:p w14:paraId="3DD687B3" w14:textId="77777777" w:rsidR="00B12407" w:rsidRPr="00272241" w:rsidRDefault="00B12407" w:rsidP="00592B7D">
      <w:pPr>
        <w:pStyle w:val="Blockquote"/>
        <w:rPr>
          <w:rFonts w:asciiTheme="minorHAnsi" w:hAnsiTheme="minorHAnsi"/>
        </w:rPr>
      </w:pPr>
      <w:r w:rsidRPr="00272241">
        <w:rPr>
          <w:rFonts w:asciiTheme="minorHAnsi" w:hAnsiTheme="minorHAnsi"/>
        </w:rPr>
        <w:t>(C) All elements of dates (except year) for dates directly related to an individual, including birth date, admission date, discharge date, date of death; and all ages over 89 and all elements of dates (including year) indicative of such age, except that such ages and elements may be aggregated into a single category of age 90 or older;</w:t>
      </w:r>
    </w:p>
    <w:p w14:paraId="6A20ACDA" w14:textId="77777777" w:rsidR="00B12407" w:rsidRPr="00272241" w:rsidRDefault="00B12407" w:rsidP="00592B7D">
      <w:pPr>
        <w:pStyle w:val="Blockquote"/>
        <w:rPr>
          <w:rFonts w:asciiTheme="minorHAnsi" w:hAnsiTheme="minorHAnsi"/>
        </w:rPr>
      </w:pPr>
      <w:r w:rsidRPr="00272241">
        <w:rPr>
          <w:rFonts w:asciiTheme="minorHAnsi" w:hAnsiTheme="minorHAnsi"/>
        </w:rPr>
        <w:t>(D) Telephone numbers;</w:t>
      </w:r>
    </w:p>
    <w:p w14:paraId="02940456" w14:textId="77777777" w:rsidR="00B12407" w:rsidRPr="00272241" w:rsidRDefault="00B12407" w:rsidP="00592B7D">
      <w:pPr>
        <w:pStyle w:val="Blockquote"/>
        <w:rPr>
          <w:rFonts w:asciiTheme="minorHAnsi" w:hAnsiTheme="minorHAnsi"/>
        </w:rPr>
      </w:pPr>
      <w:r w:rsidRPr="00272241">
        <w:rPr>
          <w:rFonts w:asciiTheme="minorHAnsi" w:hAnsiTheme="minorHAnsi"/>
        </w:rPr>
        <w:t>(E) Fax numbers;</w:t>
      </w:r>
    </w:p>
    <w:p w14:paraId="03770241" w14:textId="77777777" w:rsidR="00B12407" w:rsidRPr="00272241" w:rsidRDefault="00B12407" w:rsidP="00592B7D">
      <w:pPr>
        <w:pStyle w:val="Blockquote"/>
        <w:rPr>
          <w:rFonts w:asciiTheme="minorHAnsi" w:hAnsiTheme="minorHAnsi"/>
        </w:rPr>
      </w:pPr>
      <w:r w:rsidRPr="00272241">
        <w:rPr>
          <w:rFonts w:asciiTheme="minorHAnsi" w:hAnsiTheme="minorHAnsi"/>
        </w:rPr>
        <w:t>(F) Electronic mail addresses;</w:t>
      </w:r>
    </w:p>
    <w:p w14:paraId="079E3523" w14:textId="77777777" w:rsidR="00B12407" w:rsidRPr="00272241" w:rsidRDefault="00B12407" w:rsidP="00592B7D">
      <w:pPr>
        <w:pStyle w:val="Blockquote"/>
        <w:rPr>
          <w:rFonts w:asciiTheme="minorHAnsi" w:hAnsiTheme="minorHAnsi"/>
        </w:rPr>
      </w:pPr>
      <w:r w:rsidRPr="00272241">
        <w:rPr>
          <w:rFonts w:asciiTheme="minorHAnsi" w:hAnsiTheme="minorHAnsi"/>
        </w:rPr>
        <w:t>(G) Social security numbers;</w:t>
      </w:r>
    </w:p>
    <w:p w14:paraId="5B6928B1" w14:textId="77777777" w:rsidR="00B12407" w:rsidRPr="00272241" w:rsidRDefault="00B12407" w:rsidP="00592B7D">
      <w:pPr>
        <w:pStyle w:val="Blockquote"/>
        <w:rPr>
          <w:rFonts w:asciiTheme="minorHAnsi" w:hAnsiTheme="minorHAnsi"/>
        </w:rPr>
      </w:pPr>
      <w:r w:rsidRPr="00272241">
        <w:rPr>
          <w:rFonts w:asciiTheme="minorHAnsi" w:hAnsiTheme="minorHAnsi"/>
        </w:rPr>
        <w:t>(H) Medical record numbers;</w:t>
      </w:r>
    </w:p>
    <w:p w14:paraId="6C4AE698" w14:textId="77777777" w:rsidR="00B12407" w:rsidRPr="00272241" w:rsidRDefault="00B12407" w:rsidP="00592B7D">
      <w:pPr>
        <w:pStyle w:val="Blockquote"/>
        <w:rPr>
          <w:rFonts w:asciiTheme="minorHAnsi" w:hAnsiTheme="minorHAnsi"/>
        </w:rPr>
      </w:pPr>
      <w:r w:rsidRPr="00272241">
        <w:rPr>
          <w:rFonts w:asciiTheme="minorHAnsi" w:hAnsiTheme="minorHAnsi"/>
        </w:rPr>
        <w:t>(I) Health plan beneficiary numbers;</w:t>
      </w:r>
    </w:p>
    <w:p w14:paraId="107D356E" w14:textId="77777777" w:rsidR="00B12407" w:rsidRPr="00272241" w:rsidRDefault="00B12407" w:rsidP="00592B7D">
      <w:pPr>
        <w:pStyle w:val="Blockquote"/>
        <w:rPr>
          <w:rFonts w:asciiTheme="minorHAnsi" w:hAnsiTheme="minorHAnsi"/>
        </w:rPr>
      </w:pPr>
      <w:r w:rsidRPr="00272241">
        <w:rPr>
          <w:rFonts w:asciiTheme="minorHAnsi" w:hAnsiTheme="minorHAnsi"/>
        </w:rPr>
        <w:t>(J) Account numbers;</w:t>
      </w:r>
    </w:p>
    <w:p w14:paraId="2E777921" w14:textId="77777777" w:rsidR="00B12407" w:rsidRPr="00272241" w:rsidRDefault="00B12407" w:rsidP="00592B7D">
      <w:pPr>
        <w:pStyle w:val="Blockquote"/>
        <w:rPr>
          <w:rFonts w:asciiTheme="minorHAnsi" w:hAnsiTheme="minorHAnsi"/>
        </w:rPr>
      </w:pPr>
      <w:r w:rsidRPr="00272241">
        <w:rPr>
          <w:rFonts w:asciiTheme="minorHAnsi" w:hAnsiTheme="minorHAnsi"/>
        </w:rPr>
        <w:t>(K) Certificate/license numbers;</w:t>
      </w:r>
    </w:p>
    <w:p w14:paraId="386EBB5C" w14:textId="77777777" w:rsidR="00B12407" w:rsidRPr="00272241" w:rsidRDefault="00B12407" w:rsidP="00592B7D">
      <w:pPr>
        <w:pStyle w:val="Blockquote"/>
        <w:rPr>
          <w:rFonts w:asciiTheme="minorHAnsi" w:hAnsiTheme="minorHAnsi"/>
        </w:rPr>
      </w:pPr>
      <w:r w:rsidRPr="00272241">
        <w:rPr>
          <w:rFonts w:asciiTheme="minorHAnsi" w:hAnsiTheme="minorHAnsi"/>
        </w:rPr>
        <w:t>(L) Vehicle identifiers and serial numbers, including license plate numbers;</w:t>
      </w:r>
    </w:p>
    <w:p w14:paraId="0B168022" w14:textId="77777777" w:rsidR="00B12407" w:rsidRPr="00272241" w:rsidRDefault="00B12407" w:rsidP="00592B7D">
      <w:pPr>
        <w:pStyle w:val="Blockquote"/>
        <w:rPr>
          <w:rFonts w:asciiTheme="minorHAnsi" w:hAnsiTheme="minorHAnsi"/>
        </w:rPr>
      </w:pPr>
      <w:r w:rsidRPr="00272241">
        <w:rPr>
          <w:rFonts w:asciiTheme="minorHAnsi" w:hAnsiTheme="minorHAnsi"/>
        </w:rPr>
        <w:t>(M) Device identifiers and serial numbers;</w:t>
      </w:r>
    </w:p>
    <w:p w14:paraId="793E454E" w14:textId="77777777" w:rsidR="00B12407" w:rsidRPr="00272241" w:rsidRDefault="00B12407" w:rsidP="00592B7D">
      <w:pPr>
        <w:pStyle w:val="Blockquote"/>
        <w:rPr>
          <w:rFonts w:asciiTheme="minorHAnsi" w:hAnsiTheme="minorHAnsi"/>
        </w:rPr>
      </w:pPr>
      <w:r w:rsidRPr="00272241">
        <w:rPr>
          <w:rFonts w:asciiTheme="minorHAnsi" w:hAnsiTheme="minorHAnsi"/>
        </w:rPr>
        <w:t>(N) Web Universal Resource Locators (URLs);</w:t>
      </w:r>
    </w:p>
    <w:p w14:paraId="64F5C0F0" w14:textId="77777777" w:rsidR="00B12407" w:rsidRPr="00272241" w:rsidRDefault="00B12407" w:rsidP="00592B7D">
      <w:pPr>
        <w:pStyle w:val="Blockquote"/>
        <w:rPr>
          <w:rFonts w:asciiTheme="minorHAnsi" w:hAnsiTheme="minorHAnsi"/>
        </w:rPr>
      </w:pPr>
      <w:r w:rsidRPr="00272241">
        <w:rPr>
          <w:rFonts w:asciiTheme="minorHAnsi" w:hAnsiTheme="minorHAnsi"/>
        </w:rPr>
        <w:t>(O) Internet Protocol (IP) address numbers;</w:t>
      </w:r>
    </w:p>
    <w:p w14:paraId="42F79DEA" w14:textId="77777777" w:rsidR="00B12407" w:rsidRPr="00272241" w:rsidRDefault="00B12407" w:rsidP="00592B7D">
      <w:pPr>
        <w:pStyle w:val="Blockquote"/>
        <w:rPr>
          <w:rFonts w:asciiTheme="minorHAnsi" w:hAnsiTheme="minorHAnsi"/>
        </w:rPr>
      </w:pPr>
      <w:r w:rsidRPr="00272241">
        <w:rPr>
          <w:rFonts w:asciiTheme="minorHAnsi" w:hAnsiTheme="minorHAnsi"/>
        </w:rPr>
        <w:t>(P) Biometric identifiers, including finger and voice prints;</w:t>
      </w:r>
    </w:p>
    <w:p w14:paraId="3071F4F9" w14:textId="77777777" w:rsidR="00B12407" w:rsidRPr="00272241" w:rsidRDefault="00B12407" w:rsidP="00592B7D">
      <w:pPr>
        <w:pStyle w:val="Blockquote"/>
        <w:rPr>
          <w:rFonts w:asciiTheme="minorHAnsi" w:hAnsiTheme="minorHAnsi"/>
        </w:rPr>
      </w:pPr>
      <w:r w:rsidRPr="00272241">
        <w:rPr>
          <w:rFonts w:asciiTheme="minorHAnsi" w:hAnsiTheme="minorHAnsi"/>
        </w:rPr>
        <w:t>(Q) Full face photographic images and any comparable images; and</w:t>
      </w:r>
    </w:p>
    <w:p w14:paraId="1ECFBB91" w14:textId="77777777" w:rsidR="00B12407" w:rsidRPr="00272241" w:rsidRDefault="00B12407" w:rsidP="00592B7D">
      <w:pPr>
        <w:pStyle w:val="Blockquote"/>
        <w:rPr>
          <w:rFonts w:asciiTheme="minorHAnsi" w:hAnsiTheme="minorHAnsi"/>
        </w:rPr>
      </w:pPr>
      <w:r w:rsidRPr="00272241">
        <w:rPr>
          <w:rFonts w:asciiTheme="minorHAnsi" w:hAnsiTheme="minorHAnsi"/>
        </w:rPr>
        <w:t>(R) Any other unique identifying number, characteristic, or code, except as permitted by paragraph (c) of this section; and</w:t>
      </w:r>
    </w:p>
    <w:p w14:paraId="225B6B9D" w14:textId="77777777" w:rsidR="00B12407" w:rsidRPr="00272241" w:rsidRDefault="00B12407" w:rsidP="00592B7D">
      <w:pPr>
        <w:pStyle w:val="Blockquote"/>
        <w:rPr>
          <w:rFonts w:asciiTheme="minorHAnsi" w:hAnsiTheme="minorHAnsi"/>
        </w:rPr>
      </w:pPr>
      <w:r w:rsidRPr="00272241">
        <w:rPr>
          <w:rFonts w:asciiTheme="minorHAnsi" w:hAnsiTheme="minorHAnsi"/>
        </w:rPr>
        <w:t>(ii) The covered entity does not have actual knowledge that the information could be used alone or in combination with other information to identify an individual who is a subject of the information.”</w:t>
      </w:r>
    </w:p>
    <w:p w14:paraId="283C39E2" w14:textId="77777777" w:rsidR="00B12407" w:rsidRPr="00272241" w:rsidRDefault="00B12407" w:rsidP="00592B7D">
      <w:pPr>
        <w:pStyle w:val="Blockquote"/>
        <w:rPr>
          <w:rFonts w:asciiTheme="minorHAnsi" w:hAnsiTheme="minorHAnsi"/>
        </w:rPr>
      </w:pPr>
    </w:p>
    <w:p w14:paraId="5A6305A1" w14:textId="54952FEB" w:rsidR="009164EB" w:rsidRPr="00272241" w:rsidRDefault="009164EB" w:rsidP="009164EB">
      <w:pPr>
        <w:pStyle w:val="Section"/>
        <w:rPr>
          <w:rFonts w:asciiTheme="minorHAnsi" w:hAnsiTheme="minorHAnsi"/>
        </w:rPr>
      </w:pPr>
      <w:bookmarkStart w:id="19" w:name="_Toc18063090"/>
      <w:r w:rsidRPr="00272241">
        <w:rPr>
          <w:rFonts w:asciiTheme="minorHAnsi" w:hAnsiTheme="minorHAnsi"/>
        </w:rPr>
        <w:t>Section 105(</w:t>
      </w:r>
      <w:r>
        <w:rPr>
          <w:rFonts w:asciiTheme="minorHAnsi" w:hAnsiTheme="minorHAnsi"/>
        </w:rPr>
        <w:t>d4</w:t>
      </w:r>
      <w:r w:rsidRPr="00272241">
        <w:rPr>
          <w:rFonts w:asciiTheme="minorHAnsi" w:hAnsiTheme="minorHAnsi"/>
        </w:rPr>
        <w:t>). Comment.</w:t>
      </w:r>
      <w:bookmarkEnd w:id="19"/>
    </w:p>
    <w:p w14:paraId="7A69FC7E" w14:textId="5FF87AE4" w:rsidR="00C02C73" w:rsidRPr="00272241" w:rsidRDefault="00C02C73" w:rsidP="009164EB">
      <w:pPr>
        <w:spacing w:before="120" w:after="200"/>
        <w:rPr>
          <w:rFonts w:asciiTheme="minorHAnsi" w:eastAsia="Calibri" w:hAnsiTheme="minorHAnsi"/>
          <w:sz w:val="22"/>
        </w:rPr>
      </w:pPr>
      <w:r w:rsidRPr="00272241">
        <w:rPr>
          <w:rFonts w:asciiTheme="minorHAnsi" w:eastAsia="Calibri" w:hAnsiTheme="minorHAnsi"/>
          <w:sz w:val="22"/>
        </w:rPr>
        <w:t xml:space="preserve">Medication Synchronization can be effective in improving medication adherence and eliminating gaps in therapy by reducing the number of </w:t>
      </w:r>
      <w:r w:rsidR="001303FA" w:rsidRPr="00272241">
        <w:rPr>
          <w:rFonts w:asciiTheme="minorHAnsi" w:eastAsia="Calibri" w:hAnsiTheme="minorHAnsi"/>
          <w:sz w:val="22"/>
        </w:rPr>
        <w:t>P</w:t>
      </w:r>
      <w:r w:rsidRPr="00272241">
        <w:rPr>
          <w:rFonts w:asciiTheme="minorHAnsi" w:eastAsia="Calibri" w:hAnsiTheme="minorHAnsi"/>
          <w:sz w:val="22"/>
        </w:rPr>
        <w:t xml:space="preserve">harmacy visits for patients on multiple-medication regimens. </w:t>
      </w:r>
      <w:r w:rsidR="006C4200" w:rsidRPr="00272241">
        <w:rPr>
          <w:rFonts w:asciiTheme="minorHAnsi" w:eastAsia="Calibri" w:hAnsiTheme="minorHAnsi"/>
          <w:sz w:val="22"/>
        </w:rPr>
        <w:t>It is recommended that p</w:t>
      </w:r>
      <w:r w:rsidRPr="00272241">
        <w:rPr>
          <w:rFonts w:asciiTheme="minorHAnsi" w:eastAsia="Calibri" w:hAnsiTheme="minorHAnsi"/>
          <w:sz w:val="22"/>
        </w:rPr>
        <w:t xml:space="preserve">atients receive their synchronized refills by </w:t>
      </w:r>
      <w:r w:rsidR="006C4200" w:rsidRPr="00272241">
        <w:rPr>
          <w:rFonts w:asciiTheme="minorHAnsi" w:eastAsia="Calibri" w:hAnsiTheme="minorHAnsi"/>
          <w:sz w:val="22"/>
        </w:rPr>
        <w:t xml:space="preserve">regular </w:t>
      </w:r>
      <w:r w:rsidRPr="00272241">
        <w:rPr>
          <w:rFonts w:asciiTheme="minorHAnsi" w:eastAsia="Calibri" w:hAnsiTheme="minorHAnsi"/>
          <w:sz w:val="22"/>
        </w:rPr>
        <w:t xml:space="preserve">appointment with their </w:t>
      </w:r>
      <w:r w:rsidR="001303FA" w:rsidRPr="00272241">
        <w:rPr>
          <w:rFonts w:asciiTheme="minorHAnsi" w:eastAsia="Calibri" w:hAnsiTheme="minorHAnsi"/>
          <w:sz w:val="22"/>
        </w:rPr>
        <w:t>P</w:t>
      </w:r>
      <w:r w:rsidRPr="00272241">
        <w:rPr>
          <w:rFonts w:asciiTheme="minorHAnsi" w:eastAsia="Calibri" w:hAnsiTheme="minorHAnsi"/>
          <w:sz w:val="22"/>
        </w:rPr>
        <w:t>harmacist, which allows for increased patient-</w:t>
      </w:r>
      <w:r w:rsidR="001303FA" w:rsidRPr="00272241">
        <w:rPr>
          <w:rFonts w:asciiTheme="minorHAnsi" w:eastAsia="Calibri" w:hAnsiTheme="minorHAnsi"/>
          <w:sz w:val="22"/>
        </w:rPr>
        <w:t>P</w:t>
      </w:r>
      <w:r w:rsidRPr="00272241">
        <w:rPr>
          <w:rFonts w:asciiTheme="minorHAnsi" w:eastAsia="Calibri" w:hAnsiTheme="minorHAnsi"/>
          <w:sz w:val="22"/>
        </w:rPr>
        <w:t>harmacist interaction and the provision of comprehensive Medication Therapy Management</w:t>
      </w:r>
      <w:r w:rsidR="00BC57CF" w:rsidRPr="00272241">
        <w:rPr>
          <w:rFonts w:asciiTheme="minorHAnsi" w:eastAsia="Calibri" w:hAnsiTheme="minorHAnsi"/>
          <w:sz w:val="22"/>
        </w:rPr>
        <w:fldChar w:fldCharType="begin"/>
      </w:r>
      <w:r w:rsidR="00BC57CF" w:rsidRPr="00272241">
        <w:rPr>
          <w:rFonts w:asciiTheme="minorHAnsi" w:hAnsiTheme="minorHAnsi"/>
        </w:rPr>
        <w:instrText xml:space="preserve"> XE "medication therapy management" </w:instrText>
      </w:r>
      <w:r w:rsidR="00BC57CF" w:rsidRPr="00272241">
        <w:rPr>
          <w:rFonts w:asciiTheme="minorHAnsi" w:eastAsia="Calibri" w:hAnsiTheme="minorHAnsi"/>
          <w:sz w:val="22"/>
        </w:rPr>
        <w:fldChar w:fldCharType="end"/>
      </w:r>
      <w:r w:rsidRPr="00272241">
        <w:rPr>
          <w:rFonts w:asciiTheme="minorHAnsi" w:eastAsia="Calibri" w:hAnsiTheme="minorHAnsi"/>
          <w:sz w:val="22"/>
        </w:rPr>
        <w:t xml:space="preserve"> services for chronic illnesses. In addition to facilitating medication adherence and </w:t>
      </w:r>
      <w:r w:rsidR="006C4200" w:rsidRPr="00272241">
        <w:rPr>
          <w:rFonts w:asciiTheme="minorHAnsi" w:eastAsia="Calibri" w:hAnsiTheme="minorHAnsi"/>
          <w:sz w:val="22"/>
        </w:rPr>
        <w:t>improving patient outcomes</w:t>
      </w:r>
      <w:r w:rsidRPr="00272241">
        <w:rPr>
          <w:rFonts w:asciiTheme="minorHAnsi" w:eastAsia="Calibri" w:hAnsiTheme="minorHAnsi"/>
          <w:sz w:val="22"/>
        </w:rPr>
        <w:t xml:space="preserve">, Medication Synchronization may also offer </w:t>
      </w:r>
      <w:r w:rsidR="001303FA" w:rsidRPr="00272241">
        <w:rPr>
          <w:rFonts w:asciiTheme="minorHAnsi" w:eastAsia="Calibri" w:hAnsiTheme="minorHAnsi"/>
          <w:sz w:val="22"/>
        </w:rPr>
        <w:t>P</w:t>
      </w:r>
      <w:r w:rsidRPr="00272241">
        <w:rPr>
          <w:rFonts w:asciiTheme="minorHAnsi" w:eastAsia="Calibri" w:hAnsiTheme="minorHAnsi"/>
          <w:sz w:val="22"/>
        </w:rPr>
        <w:t xml:space="preserve">harmacies a mechanism to improve workload and inventory control. Other </w:t>
      </w:r>
      <w:r w:rsidR="006C4200" w:rsidRPr="00272241">
        <w:rPr>
          <w:rFonts w:asciiTheme="minorHAnsi" w:eastAsia="Calibri" w:hAnsiTheme="minorHAnsi"/>
          <w:sz w:val="22"/>
        </w:rPr>
        <w:t>demonstrated</w:t>
      </w:r>
      <w:r w:rsidRPr="00272241">
        <w:rPr>
          <w:rFonts w:asciiTheme="minorHAnsi" w:eastAsia="Calibri" w:hAnsiTheme="minorHAnsi"/>
          <w:sz w:val="22"/>
        </w:rPr>
        <w:t xml:space="preserve"> advantages of medication synchronization include minimization of overall health costs and increased convenience for patients.</w:t>
      </w:r>
    </w:p>
    <w:p w14:paraId="4F086AC1" w14:textId="77777777" w:rsidR="006C4200" w:rsidRPr="00272241" w:rsidRDefault="006C4200" w:rsidP="00F26F60">
      <w:pPr>
        <w:tabs>
          <w:tab w:val="left" w:pos="360"/>
        </w:tabs>
        <w:rPr>
          <w:rFonts w:asciiTheme="minorHAnsi" w:hAnsiTheme="minorHAnsi"/>
          <w:sz w:val="22"/>
        </w:rPr>
      </w:pPr>
      <w:r w:rsidRPr="00272241">
        <w:rPr>
          <w:rFonts w:asciiTheme="minorHAnsi" w:hAnsiTheme="minorHAnsi"/>
          <w:sz w:val="22"/>
        </w:rPr>
        <w:t>Medication Synchronization extends the pharmacist’s authority to adjust medication use and quantities, not to exceed the total quantity prescribed or what is otherwise allowed by law.</w:t>
      </w:r>
    </w:p>
    <w:p w14:paraId="0656AEDE" w14:textId="77777777" w:rsidR="00C02C73" w:rsidRPr="00272241" w:rsidRDefault="00C02C73" w:rsidP="004D04AE">
      <w:pPr>
        <w:spacing w:after="200"/>
        <w:rPr>
          <w:rFonts w:asciiTheme="minorHAnsi" w:eastAsia="Calibri" w:hAnsiTheme="minorHAnsi"/>
          <w:sz w:val="22"/>
        </w:rPr>
      </w:pPr>
      <w:r w:rsidRPr="00272241">
        <w:rPr>
          <w:rFonts w:asciiTheme="minorHAnsi" w:eastAsia="Calibri" w:hAnsiTheme="minorHAnsi"/>
          <w:sz w:val="22"/>
        </w:rPr>
        <w:t xml:space="preserve">“Medication Refill Consolidation,” “Medication Schedule Synchronization,” and “Medication Refill Synchronization” are other terms used for these types of services. </w:t>
      </w:r>
    </w:p>
    <w:p w14:paraId="467F38C4" w14:textId="37BA2F96" w:rsidR="00C02C73" w:rsidRPr="00272241" w:rsidRDefault="00C02C73" w:rsidP="004D04AE">
      <w:pPr>
        <w:rPr>
          <w:rFonts w:asciiTheme="minorHAnsi" w:eastAsia="Calibri" w:hAnsiTheme="minorHAnsi"/>
          <w:sz w:val="22"/>
        </w:rPr>
      </w:pPr>
      <w:r w:rsidRPr="00272241">
        <w:rPr>
          <w:rFonts w:asciiTheme="minorHAnsi" w:eastAsia="Calibri" w:hAnsiTheme="minorHAnsi"/>
          <w:sz w:val="22"/>
        </w:rPr>
        <w:t xml:space="preserve">Medication Synchronization is used in the </w:t>
      </w:r>
      <w:r w:rsidR="001303FA" w:rsidRPr="00272241">
        <w:rPr>
          <w:rFonts w:asciiTheme="minorHAnsi" w:eastAsia="Calibri" w:hAnsiTheme="minorHAnsi"/>
          <w:sz w:val="22"/>
        </w:rPr>
        <w:t>D</w:t>
      </w:r>
      <w:r w:rsidRPr="00272241">
        <w:rPr>
          <w:rFonts w:asciiTheme="minorHAnsi" w:eastAsia="Calibri" w:hAnsiTheme="minorHAnsi"/>
          <w:sz w:val="22"/>
        </w:rPr>
        <w:t>ispensing</w:t>
      </w:r>
      <w:r w:rsidR="00155D9B" w:rsidRPr="00272241">
        <w:rPr>
          <w:rFonts w:asciiTheme="minorHAnsi" w:eastAsia="Calibri" w:hAnsiTheme="minorHAnsi"/>
          <w:sz w:val="22"/>
        </w:rPr>
        <w:fldChar w:fldCharType="begin"/>
      </w:r>
      <w:r w:rsidR="00155D9B" w:rsidRPr="00272241">
        <w:rPr>
          <w:rFonts w:asciiTheme="minorHAnsi" w:hAnsiTheme="minorHAnsi"/>
        </w:rPr>
        <w:instrText xml:space="preserve"> XE "dispensing" </w:instrText>
      </w:r>
      <w:r w:rsidR="00155D9B" w:rsidRPr="00272241">
        <w:rPr>
          <w:rFonts w:asciiTheme="minorHAnsi" w:eastAsia="Calibri" w:hAnsiTheme="minorHAnsi"/>
          <w:sz w:val="22"/>
        </w:rPr>
        <w:fldChar w:fldCharType="end"/>
      </w:r>
      <w:r w:rsidRPr="00272241">
        <w:rPr>
          <w:rFonts w:asciiTheme="minorHAnsi" w:eastAsia="Calibri" w:hAnsiTheme="minorHAnsi"/>
          <w:sz w:val="22"/>
        </w:rPr>
        <w:t xml:space="preserve"> of</w:t>
      </w:r>
      <w:r w:rsidR="0095359A" w:rsidRPr="00272241">
        <w:rPr>
          <w:rFonts w:asciiTheme="minorHAnsi" w:eastAsia="Calibri" w:hAnsiTheme="minorHAnsi"/>
          <w:sz w:val="22"/>
        </w:rPr>
        <w:t xml:space="preserve"> maintenance</w:t>
      </w:r>
      <w:r w:rsidRPr="00272241">
        <w:rPr>
          <w:rFonts w:asciiTheme="minorHAnsi" w:eastAsia="Calibri" w:hAnsiTheme="minorHAnsi"/>
          <w:sz w:val="22"/>
        </w:rPr>
        <w:t xml:space="preserve"> medications</w:t>
      </w:r>
      <w:r w:rsidR="0095359A" w:rsidRPr="00272241">
        <w:rPr>
          <w:rFonts w:asciiTheme="minorHAnsi" w:eastAsia="Calibri" w:hAnsiTheme="minorHAnsi"/>
          <w:sz w:val="22"/>
        </w:rPr>
        <w:t xml:space="preserve"> (excluding controlled substances (Schedules II-V) or those designated “as needed”) </w:t>
      </w:r>
      <w:r w:rsidRPr="00272241">
        <w:rPr>
          <w:rFonts w:asciiTheme="minorHAnsi" w:eastAsia="Calibri" w:hAnsiTheme="minorHAnsi"/>
          <w:sz w:val="22"/>
        </w:rPr>
        <w:t>for patients with chronic illnesses. Chronic illnesses are those diseases or conditions that are of long duration, require ongoing treatment, and can be controlled but not completely cured. The US National Center for Health Statistics defines a chronic disease as a condition lasting for three or more months. According to the Centers for Medicare and Medicaid Services, the most common chronic conditions among Medicare beneficiaries are hypertension, high cholesterol, heart disease, diabetes, and arthritis. Other common chronic illnesses include heart failure, depression, chronic kidney disease, osteoporosis, Alzheimer’s disease, chronic obstructive pulmonary disease, atrial fibrillation, cancer, asthma, and stroke.</w:t>
      </w:r>
    </w:p>
    <w:p w14:paraId="19B180EF" w14:textId="77777777" w:rsidR="00C02C73" w:rsidRPr="00272241" w:rsidRDefault="00C02C73" w:rsidP="005A68DE">
      <w:pPr>
        <w:pStyle w:val="Section"/>
        <w:rPr>
          <w:rFonts w:asciiTheme="minorHAnsi" w:hAnsiTheme="minorHAnsi"/>
        </w:rPr>
      </w:pPr>
    </w:p>
    <w:p w14:paraId="0A63C72C" w14:textId="77777777" w:rsidR="00CD5A08" w:rsidRPr="00272241" w:rsidRDefault="00CD5A08" w:rsidP="005A68DE">
      <w:pPr>
        <w:pStyle w:val="Section"/>
        <w:rPr>
          <w:rFonts w:asciiTheme="minorHAnsi" w:hAnsiTheme="minorHAnsi"/>
        </w:rPr>
      </w:pPr>
    </w:p>
    <w:p w14:paraId="49AC2079" w14:textId="77777777" w:rsidR="00B12407" w:rsidRPr="00272241" w:rsidRDefault="00B12407" w:rsidP="005A68DE">
      <w:pPr>
        <w:pStyle w:val="Section"/>
        <w:rPr>
          <w:rFonts w:asciiTheme="minorHAnsi" w:hAnsiTheme="minorHAnsi"/>
        </w:rPr>
      </w:pPr>
      <w:bookmarkStart w:id="20" w:name="_Toc18063091"/>
      <w:r w:rsidRPr="00272241">
        <w:rPr>
          <w:rFonts w:asciiTheme="minorHAnsi" w:hAnsiTheme="minorHAnsi"/>
        </w:rPr>
        <w:t>Section 105(</w:t>
      </w:r>
      <w:r w:rsidR="00134DD8" w:rsidRPr="00272241">
        <w:rPr>
          <w:rFonts w:asciiTheme="minorHAnsi" w:hAnsiTheme="minorHAnsi"/>
        </w:rPr>
        <w:t>x4</w:t>
      </w:r>
      <w:r w:rsidRPr="00272241">
        <w:rPr>
          <w:rFonts w:asciiTheme="minorHAnsi" w:hAnsiTheme="minorHAnsi"/>
        </w:rPr>
        <w:t>) (and [</w:t>
      </w:r>
      <w:r w:rsidR="00134DD8" w:rsidRPr="00272241">
        <w:rPr>
          <w:rFonts w:asciiTheme="minorHAnsi" w:hAnsiTheme="minorHAnsi"/>
        </w:rPr>
        <w:t>y4</w:t>
      </w:r>
      <w:r w:rsidRPr="00272241">
        <w:rPr>
          <w:rFonts w:asciiTheme="minorHAnsi" w:hAnsiTheme="minorHAnsi"/>
        </w:rPr>
        <w:t>]). Comment.</w:t>
      </w:r>
      <w:bookmarkEnd w:id="20"/>
    </w:p>
    <w:p w14:paraId="6B669F04" w14:textId="77777777" w:rsidR="00B12407" w:rsidRPr="00272241" w:rsidRDefault="00B12407" w:rsidP="00592B7D">
      <w:pPr>
        <w:pStyle w:val="BodyText1"/>
        <w:rPr>
          <w:rFonts w:asciiTheme="minorHAnsi" w:hAnsiTheme="minorHAnsi"/>
        </w:rPr>
      </w:pPr>
      <w:r w:rsidRPr="00272241">
        <w:rPr>
          <w:rFonts w:asciiTheme="minorHAnsi" w:hAnsiTheme="minorHAnsi"/>
        </w:rPr>
        <w:t>It is the performance of activities that encompass the Practice of Pharmacy</w:t>
      </w:r>
      <w:r w:rsidR="00397626" w:rsidRPr="00272241">
        <w:rPr>
          <w:rFonts w:asciiTheme="minorHAnsi" w:hAnsiTheme="minorHAnsi"/>
        </w:rPr>
        <w:fldChar w:fldCharType="begin"/>
      </w:r>
      <w:r w:rsidR="00397626" w:rsidRPr="00272241">
        <w:rPr>
          <w:rFonts w:asciiTheme="minorHAnsi" w:hAnsiTheme="minorHAnsi"/>
        </w:rPr>
        <w:instrText xml:space="preserve"> XE "practice of pharmacy" </w:instrText>
      </w:r>
      <w:r w:rsidR="00397626" w:rsidRPr="00272241">
        <w:rPr>
          <w:rFonts w:asciiTheme="minorHAnsi" w:hAnsiTheme="minorHAnsi"/>
        </w:rPr>
        <w:fldChar w:fldCharType="end"/>
      </w:r>
      <w:r w:rsidRPr="00272241">
        <w:rPr>
          <w:rFonts w:asciiTheme="minorHAnsi" w:hAnsiTheme="minorHAnsi"/>
        </w:rPr>
        <w:t xml:space="preserve"> that distinguishes Pharmacy Benefits Manager</w:t>
      </w:r>
      <w:r w:rsidR="00397626" w:rsidRPr="00272241">
        <w:rPr>
          <w:rFonts w:asciiTheme="minorHAnsi" w:hAnsiTheme="minorHAnsi"/>
        </w:rPr>
        <w:fldChar w:fldCharType="begin"/>
      </w:r>
      <w:r w:rsidR="00397626" w:rsidRPr="00272241">
        <w:rPr>
          <w:rFonts w:asciiTheme="minorHAnsi" w:hAnsiTheme="minorHAnsi"/>
        </w:rPr>
        <w:instrText xml:space="preserve"> XE "pharmacy benefits manager" </w:instrText>
      </w:r>
      <w:r w:rsidR="00397626" w:rsidRPr="00272241">
        <w:rPr>
          <w:rFonts w:asciiTheme="minorHAnsi" w:hAnsiTheme="minorHAnsi"/>
        </w:rPr>
        <w:fldChar w:fldCharType="end"/>
      </w:r>
      <w:r w:rsidRPr="00272241">
        <w:rPr>
          <w:rFonts w:asciiTheme="minorHAnsi" w:hAnsiTheme="minorHAnsi"/>
        </w:rPr>
        <w:t>s from Pharmacy Benefits Processors. The activities that</w:t>
      </w:r>
      <w:r w:rsidR="00640939" w:rsidRPr="00272241">
        <w:rPr>
          <w:rFonts w:asciiTheme="minorHAnsi" w:hAnsiTheme="minorHAnsi"/>
        </w:rPr>
        <w:t xml:space="preserve"> may</w:t>
      </w:r>
      <w:r w:rsidRPr="00272241">
        <w:rPr>
          <w:rFonts w:asciiTheme="minorHAnsi" w:hAnsiTheme="minorHAnsi"/>
        </w:rPr>
        <w:t xml:space="preserve"> encompass the Practice of Pharmacy</w:t>
      </w:r>
      <w:r w:rsidR="008D699C" w:rsidRPr="00272241">
        <w:rPr>
          <w:rFonts w:asciiTheme="minorHAnsi" w:hAnsiTheme="minorHAnsi"/>
        </w:rPr>
        <w:fldChar w:fldCharType="begin"/>
      </w:r>
      <w:r w:rsidR="008D699C" w:rsidRPr="00272241">
        <w:rPr>
          <w:rFonts w:asciiTheme="minorHAnsi" w:hAnsiTheme="minorHAnsi"/>
        </w:rPr>
        <w:instrText xml:space="preserve"> XE "practice of pharmacy" </w:instrText>
      </w:r>
      <w:r w:rsidR="008D699C" w:rsidRPr="00272241">
        <w:rPr>
          <w:rFonts w:asciiTheme="minorHAnsi" w:hAnsiTheme="minorHAnsi"/>
        </w:rPr>
        <w:fldChar w:fldCharType="end"/>
      </w:r>
      <w:r w:rsidRPr="00272241">
        <w:rPr>
          <w:rFonts w:asciiTheme="minorHAnsi" w:hAnsiTheme="minorHAnsi"/>
        </w:rPr>
        <w:t xml:space="preserve"> by Pharmacy Benefits Managers include, but are not limited to, the following:</w:t>
      </w:r>
    </w:p>
    <w:p w14:paraId="5AEF4D38" w14:textId="77777777" w:rsidR="00B12407" w:rsidRPr="00272241" w:rsidRDefault="0025326C"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r>
      <w:r w:rsidR="00DD511C" w:rsidRPr="00272241">
        <w:rPr>
          <w:rFonts w:asciiTheme="minorHAnsi" w:hAnsiTheme="minorHAnsi"/>
        </w:rPr>
        <w:t>Disease state management</w:t>
      </w:r>
    </w:p>
    <w:p w14:paraId="2972456C" w14:textId="77777777" w:rsidR="00B12407" w:rsidRPr="00272241" w:rsidRDefault="00DD511C"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t>Disease compliance management</w:t>
      </w:r>
    </w:p>
    <w:p w14:paraId="1FDDFF2D" w14:textId="77777777" w:rsidR="00B12407" w:rsidRPr="00272241" w:rsidRDefault="00B12407"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t>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DD511C" w:rsidRPr="00272241">
        <w:rPr>
          <w:rFonts w:asciiTheme="minorHAnsi" w:hAnsiTheme="minorHAnsi"/>
        </w:rPr>
        <w:t xml:space="preserve"> adherence management</w:t>
      </w:r>
    </w:p>
    <w:p w14:paraId="22932B01" w14:textId="77777777" w:rsidR="00B12407" w:rsidRPr="00272241" w:rsidRDefault="00B12407"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t>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DD511C" w:rsidRPr="00272241">
        <w:rPr>
          <w:rFonts w:asciiTheme="minorHAnsi" w:hAnsiTheme="minorHAnsi"/>
        </w:rPr>
        <w:t xml:space="preserve"> interaction management</w:t>
      </w:r>
    </w:p>
    <w:p w14:paraId="02E58E0C" w14:textId="77777777" w:rsidR="00B12407" w:rsidRPr="00272241" w:rsidRDefault="00B12407"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t>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DD511C" w:rsidRPr="00272241">
        <w:rPr>
          <w:rFonts w:asciiTheme="minorHAnsi" w:hAnsiTheme="minorHAnsi"/>
        </w:rPr>
        <w:t xml:space="preserve"> utilization management</w:t>
      </w:r>
    </w:p>
    <w:p w14:paraId="3B871D2E" w14:textId="77777777" w:rsidR="00B12407" w:rsidRPr="00272241" w:rsidRDefault="00B12407"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t>Fo</w:t>
      </w:r>
      <w:r w:rsidR="00DD511C" w:rsidRPr="00272241">
        <w:rPr>
          <w:rFonts w:asciiTheme="minorHAnsi" w:hAnsiTheme="minorHAnsi"/>
        </w:rPr>
        <w:t xml:space="preserve">rmulary management </w:t>
      </w:r>
    </w:p>
    <w:p w14:paraId="497737BE" w14:textId="77777777" w:rsidR="00B12407" w:rsidRPr="00272241" w:rsidRDefault="00B12407"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t>Generic</w:t>
      </w:r>
      <w:r w:rsidR="00DD511C" w:rsidRPr="00272241">
        <w:rPr>
          <w:rFonts w:asciiTheme="minorHAnsi" w:hAnsiTheme="minorHAnsi"/>
        </w:rPr>
        <w:t xml:space="preserve"> alternative program management</w:t>
      </w:r>
    </w:p>
    <w:p w14:paraId="7DA2502F" w14:textId="77777777" w:rsidR="00B12407" w:rsidRPr="00272241" w:rsidRDefault="00B12407"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t>Gener</w:t>
      </w:r>
      <w:r w:rsidR="00DD511C" w:rsidRPr="00272241">
        <w:rPr>
          <w:rFonts w:asciiTheme="minorHAnsi" w:hAnsiTheme="minorHAnsi"/>
        </w:rPr>
        <w:t>ic incentive program management</w:t>
      </w:r>
    </w:p>
    <w:p w14:paraId="56EB04F2" w14:textId="77777777" w:rsidR="00B12407" w:rsidRPr="00272241" w:rsidRDefault="00B12407"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t>Medical and/or Drug</w:t>
      </w:r>
      <w:r w:rsidR="00397626" w:rsidRPr="00272241">
        <w:rPr>
          <w:rFonts w:asciiTheme="minorHAnsi" w:hAnsiTheme="minorHAnsi"/>
        </w:rPr>
        <w:fldChar w:fldCharType="begin"/>
      </w:r>
      <w:r w:rsidR="00397626" w:rsidRPr="00272241">
        <w:rPr>
          <w:rFonts w:asciiTheme="minorHAnsi" w:hAnsiTheme="minorHAnsi"/>
        </w:rPr>
        <w:instrText xml:space="preserve"> XE "drug" </w:instrText>
      </w:r>
      <w:r w:rsidR="00397626" w:rsidRPr="00272241">
        <w:rPr>
          <w:rFonts w:asciiTheme="minorHAnsi" w:hAnsiTheme="minorHAnsi"/>
        </w:rPr>
        <w:fldChar w:fldCharType="end"/>
      </w:r>
      <w:r w:rsidR="00DD511C" w:rsidRPr="00272241">
        <w:rPr>
          <w:rFonts w:asciiTheme="minorHAnsi" w:hAnsiTheme="minorHAnsi"/>
        </w:rPr>
        <w:t xml:space="preserve"> data analysis</w:t>
      </w:r>
    </w:p>
    <w:p w14:paraId="1129AB15" w14:textId="4957A923" w:rsidR="00B12407" w:rsidRPr="00272241" w:rsidRDefault="00DD511C"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t xml:space="preserve">Patient </w:t>
      </w:r>
      <w:r w:rsidR="00476CAB" w:rsidRPr="00272241">
        <w:rPr>
          <w:rFonts w:asciiTheme="minorHAnsi" w:hAnsiTheme="minorHAnsi"/>
        </w:rPr>
        <w:t xml:space="preserve">Drug </w:t>
      </w:r>
      <w:r w:rsidR="00942A81" w:rsidRPr="00272241">
        <w:rPr>
          <w:rFonts w:asciiTheme="minorHAnsi" w:hAnsiTheme="minorHAnsi"/>
        </w:rPr>
        <w:t>Utilization</w:t>
      </w:r>
      <w:r w:rsidR="00476CAB" w:rsidRPr="00272241">
        <w:rPr>
          <w:rFonts w:asciiTheme="minorHAnsi" w:hAnsiTheme="minorHAnsi"/>
        </w:rPr>
        <w:t xml:space="preserve"> Review (</w:t>
      </w:r>
      <w:r w:rsidRPr="00272241">
        <w:rPr>
          <w:rFonts w:asciiTheme="minorHAnsi" w:hAnsiTheme="minorHAnsi"/>
        </w:rPr>
        <w:t>DUR</w:t>
      </w:r>
      <w:r w:rsidR="00476CAB" w:rsidRPr="00272241">
        <w:rPr>
          <w:rFonts w:asciiTheme="minorHAnsi" w:hAnsiTheme="minorHAnsi"/>
        </w:rPr>
        <w:t>)</w:t>
      </w:r>
      <w:r w:rsidR="004B68C2">
        <w:rPr>
          <w:rFonts w:asciiTheme="minorHAnsi" w:hAnsiTheme="minorHAnsi"/>
        </w:rPr>
        <w:fldChar w:fldCharType="begin"/>
      </w:r>
      <w:r w:rsidR="004B68C2">
        <w:instrText xml:space="preserve"> XE "</w:instrText>
      </w:r>
      <w:r w:rsidR="004B68C2" w:rsidRPr="00FA4A82">
        <w:rPr>
          <w:rFonts w:asciiTheme="minorHAnsi" w:hAnsiTheme="minorHAnsi"/>
        </w:rPr>
        <w:instrText>drug utilization review</w:instrText>
      </w:r>
      <w:r w:rsidR="004B68C2">
        <w:instrText xml:space="preserve">" </w:instrText>
      </w:r>
      <w:r w:rsidR="004B68C2">
        <w:rPr>
          <w:rFonts w:asciiTheme="minorHAnsi" w:hAnsiTheme="minorHAnsi"/>
        </w:rPr>
        <w:fldChar w:fldCharType="end"/>
      </w:r>
      <w:r w:rsidRPr="00272241">
        <w:rPr>
          <w:rFonts w:asciiTheme="minorHAnsi" w:hAnsiTheme="minorHAnsi"/>
        </w:rPr>
        <w:t xml:space="preserve"> services</w:t>
      </w:r>
    </w:p>
    <w:p w14:paraId="0694FF14" w14:textId="77777777" w:rsidR="00B12407" w:rsidRPr="00272241" w:rsidRDefault="00DD511C"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t>Prior authorization services</w:t>
      </w:r>
    </w:p>
    <w:p w14:paraId="1D0A4975" w14:textId="77777777" w:rsidR="00B12407" w:rsidRPr="00272241" w:rsidRDefault="00B12407"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t>Provider pr</w:t>
      </w:r>
      <w:r w:rsidR="00DD511C" w:rsidRPr="00272241">
        <w:rPr>
          <w:rFonts w:asciiTheme="minorHAnsi" w:hAnsiTheme="minorHAnsi"/>
        </w:rPr>
        <w:t>ofiling and outcomes assessment</w:t>
      </w:r>
    </w:p>
    <w:p w14:paraId="2EB0C0E8" w14:textId="77777777" w:rsidR="00B12407" w:rsidRPr="00272241" w:rsidRDefault="00B12407"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t>Ref</w:t>
      </w:r>
      <w:r w:rsidR="00DD511C" w:rsidRPr="00272241">
        <w:rPr>
          <w:rFonts w:asciiTheme="minorHAnsi" w:hAnsiTheme="minorHAnsi"/>
        </w:rPr>
        <w:t>ill reminder program management</w:t>
      </w:r>
    </w:p>
    <w:p w14:paraId="4DE54EFC" w14:textId="77777777" w:rsidR="00B12407" w:rsidRPr="00272241" w:rsidRDefault="00B12407"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t>Therapy guidelines management</w:t>
      </w:r>
    </w:p>
    <w:p w14:paraId="7113F70E" w14:textId="77777777" w:rsidR="00B12407" w:rsidRPr="00272241" w:rsidRDefault="00B12407"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t>S</w:t>
      </w:r>
      <w:r w:rsidR="00DD511C" w:rsidRPr="00272241">
        <w:rPr>
          <w:rFonts w:asciiTheme="minorHAnsi" w:hAnsiTheme="minorHAnsi"/>
        </w:rPr>
        <w:t>top therapy protocol management</w:t>
      </w:r>
    </w:p>
    <w:p w14:paraId="25F9C84D" w14:textId="77777777" w:rsidR="00B12407" w:rsidRPr="00272241" w:rsidRDefault="00B12407" w:rsidP="0025326C">
      <w:pPr>
        <w:pStyle w:val="Bullet"/>
        <w:rPr>
          <w:rFonts w:asciiTheme="minorHAnsi" w:hAnsiTheme="minorHAnsi"/>
        </w:rPr>
      </w:pPr>
      <w:r w:rsidRPr="00272241">
        <w:rPr>
          <w:rFonts w:asciiTheme="minorHAnsi" w:hAnsiTheme="minorHAnsi"/>
        </w:rPr>
        <w:t>•</w:t>
      </w:r>
      <w:r w:rsidRPr="00272241">
        <w:rPr>
          <w:rFonts w:asciiTheme="minorHAnsi" w:hAnsiTheme="minorHAnsi"/>
        </w:rPr>
        <w:tab/>
        <w:t xml:space="preserve">Wellness </w:t>
      </w:r>
      <w:r w:rsidR="00DD511C" w:rsidRPr="00272241">
        <w:rPr>
          <w:rFonts w:asciiTheme="minorHAnsi" w:hAnsiTheme="minorHAnsi"/>
        </w:rPr>
        <w:t>management</w:t>
      </w:r>
    </w:p>
    <w:p w14:paraId="7A860152" w14:textId="77777777" w:rsidR="00640939" w:rsidRPr="00272241" w:rsidRDefault="00B12407" w:rsidP="00805A45">
      <w:pPr>
        <w:pStyle w:val="Bullet"/>
        <w:rPr>
          <w:rFonts w:asciiTheme="minorHAnsi" w:hAnsiTheme="minorHAnsi"/>
        </w:rPr>
      </w:pPr>
      <w:r w:rsidRPr="00272241">
        <w:rPr>
          <w:rFonts w:asciiTheme="minorHAnsi" w:hAnsiTheme="minorHAnsi"/>
        </w:rPr>
        <w:t>•</w:t>
      </w:r>
      <w:r w:rsidRPr="00272241">
        <w:rPr>
          <w:rFonts w:asciiTheme="minorHAnsi" w:hAnsiTheme="minorHAnsi"/>
        </w:rPr>
        <w:tab/>
        <w:t>Maintenance of c</w:t>
      </w:r>
      <w:r w:rsidR="00DD511C" w:rsidRPr="00272241">
        <w:rPr>
          <w:rFonts w:asciiTheme="minorHAnsi" w:hAnsiTheme="minorHAnsi"/>
        </w:rPr>
        <w:t>onfidential patient information</w:t>
      </w:r>
    </w:p>
    <w:p w14:paraId="01ED8E58" w14:textId="77777777" w:rsidR="00640939" w:rsidRPr="00272241" w:rsidRDefault="00640939" w:rsidP="00805A45">
      <w:pPr>
        <w:pStyle w:val="Bullet"/>
        <w:rPr>
          <w:rFonts w:asciiTheme="minorHAnsi" w:hAnsiTheme="minorHAnsi"/>
        </w:rPr>
      </w:pPr>
      <w:r w:rsidRPr="00272241">
        <w:rPr>
          <w:rFonts w:asciiTheme="minorHAnsi" w:hAnsiTheme="minorHAnsi"/>
        </w:rPr>
        <w:t>•</w:t>
      </w:r>
      <w:r w:rsidRPr="00272241">
        <w:rPr>
          <w:rFonts w:asciiTheme="minorHAnsi" w:hAnsiTheme="minorHAnsi"/>
        </w:rPr>
        <w:tab/>
        <w:t xml:space="preserve">Direction or design of the clinical programs for a </w:t>
      </w:r>
      <w:r w:rsidR="001303FA" w:rsidRPr="00272241">
        <w:rPr>
          <w:rFonts w:asciiTheme="minorHAnsi" w:hAnsiTheme="minorHAnsi"/>
        </w:rPr>
        <w:t>P</w:t>
      </w:r>
      <w:r w:rsidRPr="00272241">
        <w:rPr>
          <w:rFonts w:asciiTheme="minorHAnsi" w:hAnsiTheme="minorHAnsi"/>
        </w:rPr>
        <w:t xml:space="preserve">harmacy or a group of </w:t>
      </w:r>
      <w:r w:rsidR="001303FA" w:rsidRPr="00272241">
        <w:rPr>
          <w:rFonts w:asciiTheme="minorHAnsi" w:hAnsiTheme="minorHAnsi"/>
        </w:rPr>
        <w:t>P</w:t>
      </w:r>
      <w:r w:rsidRPr="00272241">
        <w:rPr>
          <w:rFonts w:asciiTheme="minorHAnsi" w:hAnsiTheme="minorHAnsi"/>
        </w:rPr>
        <w:t>harmacies</w:t>
      </w:r>
    </w:p>
    <w:p w14:paraId="117A7AA6" w14:textId="77777777" w:rsidR="00B12407" w:rsidRPr="00272241" w:rsidRDefault="00B12407" w:rsidP="00B12407">
      <w:pPr>
        <w:rPr>
          <w:rFonts w:asciiTheme="minorHAnsi" w:hAnsiTheme="minorHAnsi"/>
        </w:rPr>
      </w:pPr>
    </w:p>
    <w:p w14:paraId="22BFDA05" w14:textId="77777777" w:rsidR="00B12407" w:rsidRPr="00272241" w:rsidRDefault="00B12407" w:rsidP="005A68DE">
      <w:pPr>
        <w:pStyle w:val="Section"/>
        <w:rPr>
          <w:rFonts w:asciiTheme="minorHAnsi" w:hAnsiTheme="minorHAnsi"/>
        </w:rPr>
      </w:pPr>
      <w:bookmarkStart w:id="21" w:name="_Toc18063092"/>
      <w:r w:rsidRPr="00272241">
        <w:rPr>
          <w:rFonts w:asciiTheme="minorHAnsi" w:hAnsiTheme="minorHAnsi"/>
        </w:rPr>
        <w:t>Section 105(</w:t>
      </w:r>
      <w:r w:rsidR="00134DD8" w:rsidRPr="00272241">
        <w:rPr>
          <w:rFonts w:asciiTheme="minorHAnsi" w:hAnsiTheme="minorHAnsi"/>
        </w:rPr>
        <w:t>q</w:t>
      </w:r>
      <w:r w:rsidR="00B16D4C" w:rsidRPr="00272241">
        <w:rPr>
          <w:rFonts w:asciiTheme="minorHAnsi" w:hAnsiTheme="minorHAnsi"/>
        </w:rPr>
        <w:t>5</w:t>
      </w:r>
      <w:r w:rsidRPr="00272241">
        <w:rPr>
          <w:rFonts w:asciiTheme="minorHAnsi" w:hAnsiTheme="minorHAnsi"/>
        </w:rPr>
        <w:t>). Comment.</w:t>
      </w:r>
      <w:bookmarkEnd w:id="21"/>
    </w:p>
    <w:p w14:paraId="351BC6A3" w14:textId="77777777" w:rsidR="0025326C" w:rsidRPr="00272241" w:rsidRDefault="00B12407" w:rsidP="0025326C">
      <w:pPr>
        <w:pStyle w:val="BodyText1"/>
        <w:rPr>
          <w:rFonts w:asciiTheme="minorHAnsi" w:hAnsiTheme="minorHAnsi"/>
        </w:rPr>
      </w:pPr>
      <w:r w:rsidRPr="00272241">
        <w:rPr>
          <w:rFonts w:asciiTheme="minorHAnsi" w:hAnsiTheme="minorHAnsi"/>
        </w:rPr>
        <w:t xml:space="preserve">45 CFR §162.103 reads as follows: </w:t>
      </w:r>
    </w:p>
    <w:p w14:paraId="05A0265F" w14:textId="77777777" w:rsidR="00B12407" w:rsidRPr="00272241" w:rsidRDefault="00B12407" w:rsidP="0025326C">
      <w:pPr>
        <w:pStyle w:val="Blockquote"/>
        <w:rPr>
          <w:rFonts w:asciiTheme="minorHAnsi" w:hAnsiTheme="minorHAnsi"/>
        </w:rPr>
      </w:pPr>
      <w:r w:rsidRPr="00272241">
        <w:rPr>
          <w:rFonts w:asciiTheme="minorHAnsi" w:hAnsiTheme="minorHAnsi"/>
        </w:rPr>
        <w:t>Electronic media means the mode of electronic transmission</w:t>
      </w:r>
      <w:r w:rsidR="00BC57CF" w:rsidRPr="00272241">
        <w:rPr>
          <w:rFonts w:asciiTheme="minorHAnsi" w:hAnsiTheme="minorHAnsi"/>
        </w:rPr>
        <w:fldChar w:fldCharType="begin"/>
      </w:r>
      <w:r w:rsidR="00BC57CF" w:rsidRPr="00272241">
        <w:rPr>
          <w:rFonts w:asciiTheme="minorHAnsi" w:hAnsiTheme="minorHAnsi"/>
        </w:rPr>
        <w:instrText xml:space="preserve"> XE "electronic transmission" </w:instrText>
      </w:r>
      <w:r w:rsidR="00BC57CF" w:rsidRPr="00272241">
        <w:rPr>
          <w:rFonts w:asciiTheme="minorHAnsi" w:hAnsiTheme="minorHAnsi"/>
        </w:rPr>
        <w:fldChar w:fldCharType="end"/>
      </w:r>
      <w:r w:rsidRPr="00272241">
        <w:rPr>
          <w:rFonts w:asciiTheme="minorHAnsi" w:hAnsiTheme="minorHAnsi"/>
        </w:rPr>
        <w:t>. It includes the Internet (wide-open), Extranet (using Internet technology to link a business with information only accessible to collaborating parties), leased lines, dial-up lines, private networks, and those transmissions that are physically moved from one location to another using magnetic tap</w:t>
      </w:r>
      <w:r w:rsidR="00D802AE" w:rsidRPr="00272241">
        <w:rPr>
          <w:rFonts w:asciiTheme="minorHAnsi" w:hAnsiTheme="minorHAnsi"/>
        </w:rPr>
        <w:t>e, disk, or compact disk media.</w:t>
      </w:r>
    </w:p>
    <w:p w14:paraId="6BECC51A" w14:textId="77777777" w:rsidR="00B12407" w:rsidRPr="00272241" w:rsidRDefault="00B12407" w:rsidP="00B12407">
      <w:pPr>
        <w:rPr>
          <w:rFonts w:asciiTheme="minorHAnsi" w:hAnsiTheme="minorHAnsi"/>
        </w:rPr>
      </w:pPr>
    </w:p>
    <w:p w14:paraId="7552784B" w14:textId="77777777" w:rsidR="00B12407" w:rsidRPr="00272241" w:rsidRDefault="00B12407" w:rsidP="0025326C">
      <w:pPr>
        <w:pStyle w:val="BodyText1"/>
        <w:rPr>
          <w:rFonts w:asciiTheme="minorHAnsi" w:hAnsiTheme="minorHAnsi"/>
        </w:rPr>
      </w:pPr>
      <w:r w:rsidRPr="00272241">
        <w:rPr>
          <w:rFonts w:asciiTheme="minorHAnsi" w:hAnsiTheme="minorHAnsi"/>
        </w:rPr>
        <w:t>20 USC §1232g reads</w:t>
      </w:r>
      <w:r w:rsidR="00B4666B" w:rsidRPr="00272241">
        <w:rPr>
          <w:rFonts w:asciiTheme="minorHAnsi" w:hAnsiTheme="minorHAnsi"/>
        </w:rPr>
        <w:t xml:space="preserve"> as follows</w:t>
      </w:r>
      <w:r w:rsidRPr="00272241">
        <w:rPr>
          <w:rFonts w:asciiTheme="minorHAnsi" w:hAnsiTheme="minorHAnsi"/>
        </w:rPr>
        <w:t>:</w:t>
      </w:r>
    </w:p>
    <w:p w14:paraId="77DDCD34"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Sec. 1232g. Family educational and privacy rights </w:t>
      </w:r>
    </w:p>
    <w:p w14:paraId="13163CC1"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(a) Conditions for availability of funds to educational agencies or institutions; inspection and review of education records; specific information to be made available; procedure for access to education records; reasonableness of time for such access; hearings; written explanations by parents; definitions </w:t>
      </w:r>
    </w:p>
    <w:p w14:paraId="57256B23"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(1)(A) No funds shall be made available under any applicable program to any educational agency or institution which has a policy of denying, or which effectively prevents, the parents of students who are or have been in attendance at a school of such agency or at such institution, as the case may be, the right to inspect and review the education records of their children. If any material or document in the education record of a student includes information on more than one student, the parents of one of such students shall have the right to inspect and review only such part of such material or document as relates to such student or to be informed of the specific information contained in such part of such material. Each educational agency or institution shall establish appropriate procedures for the granting of a request by parents for access to the education records of their children within a reasonable period of time, but in no case more than forty-five days after the request has been made. </w:t>
      </w:r>
    </w:p>
    <w:p w14:paraId="518C124D"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(B) No funds under any applicable program shall be made available to any State educational agency (whether or not that agency is an educational agency or institution under this section) that has a policy of denying, or effectively prevents, the parents of students the right to inspect and review the education records maintained by the State educational agency on their children who are or have been in attendance at any school of an educational agency or institution that is subject to the provisions of this section. </w:t>
      </w:r>
    </w:p>
    <w:p w14:paraId="05A70618"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(C) The first sentence of subparagraph (A) shall not operate to make available to students in institutions of postsecondary education the following materials: </w:t>
      </w:r>
    </w:p>
    <w:p w14:paraId="73A16C54" w14:textId="77777777" w:rsidR="00B12407" w:rsidRPr="00272241" w:rsidRDefault="00B12407" w:rsidP="0025326C">
      <w:pPr>
        <w:pStyle w:val="Blockquote"/>
        <w:rPr>
          <w:rFonts w:asciiTheme="minorHAnsi" w:hAnsiTheme="minorHAnsi"/>
        </w:rPr>
      </w:pPr>
      <w:r w:rsidRPr="00272241">
        <w:rPr>
          <w:rFonts w:asciiTheme="minorHAnsi" w:hAnsiTheme="minorHAnsi"/>
        </w:rPr>
        <w:t>(</w:t>
      </w:r>
      <w:proofErr w:type="spellStart"/>
      <w:r w:rsidRPr="00272241">
        <w:rPr>
          <w:rFonts w:asciiTheme="minorHAnsi" w:hAnsiTheme="minorHAnsi"/>
        </w:rPr>
        <w:t>i</w:t>
      </w:r>
      <w:proofErr w:type="spellEnd"/>
      <w:r w:rsidRPr="00272241">
        <w:rPr>
          <w:rFonts w:asciiTheme="minorHAnsi" w:hAnsiTheme="minorHAnsi"/>
        </w:rPr>
        <w:t xml:space="preserve">) financial records of the parents of the student or any information contained therein; </w:t>
      </w:r>
    </w:p>
    <w:p w14:paraId="12C5D9C4"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(ii) confidential letters and statements of recommendation, which were placed in the education records prior to January 1, 1975, if such letters or statements are not used for purposes other than those for which they were specifically intended; </w:t>
      </w:r>
    </w:p>
    <w:p w14:paraId="4B3FE26F"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(iii) if the student has signed a waiver of the student’s right of access under this subsection in accordance with subparagraph (D), confidential recommendations ─ </w:t>
      </w:r>
    </w:p>
    <w:p w14:paraId="6CDE98EF"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 respecting admission to any educational agency or institution, </w:t>
      </w:r>
    </w:p>
    <w:p w14:paraId="329DF625"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(II) respecting an application for employment, and </w:t>
      </w:r>
    </w:p>
    <w:p w14:paraId="70F8C3E1"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(III) respecting the receipt of an honor or honorary recognition </w:t>
      </w:r>
    </w:p>
    <w:p w14:paraId="127F71CC"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(D) A student or a person applying for admission may waive his right of access to confidential statements described in clause (iii) of subparagraph (C), except that such waiver shall apply to recommendations only if </w:t>
      </w:r>
    </w:p>
    <w:p w14:paraId="3E3D57AE" w14:textId="77777777" w:rsidR="00B12407" w:rsidRPr="00272241" w:rsidRDefault="00B12407" w:rsidP="0025326C">
      <w:pPr>
        <w:pStyle w:val="Blockquote"/>
        <w:rPr>
          <w:rFonts w:asciiTheme="minorHAnsi" w:hAnsiTheme="minorHAnsi"/>
        </w:rPr>
      </w:pPr>
      <w:r w:rsidRPr="00272241">
        <w:rPr>
          <w:rFonts w:asciiTheme="minorHAnsi" w:hAnsiTheme="minorHAnsi"/>
        </w:rPr>
        <w:t>(</w:t>
      </w:r>
      <w:proofErr w:type="spellStart"/>
      <w:r w:rsidRPr="00272241">
        <w:rPr>
          <w:rFonts w:asciiTheme="minorHAnsi" w:hAnsiTheme="minorHAnsi"/>
        </w:rPr>
        <w:t>i</w:t>
      </w:r>
      <w:proofErr w:type="spellEnd"/>
      <w:r w:rsidRPr="00272241">
        <w:rPr>
          <w:rFonts w:asciiTheme="minorHAnsi" w:hAnsiTheme="minorHAnsi"/>
        </w:rPr>
        <w:t xml:space="preserve">) the student is, upon request, notified of the names of all persons making confidential recommendations and </w:t>
      </w:r>
    </w:p>
    <w:p w14:paraId="52598D5E"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(ii) such recommendations are used solely for the purpose for which they were specifically intended. Such waivers may not be required as a condition for admission to, receipt of financial aid from, or receipt of any other services or benefits from such agency or institution. </w:t>
      </w:r>
    </w:p>
    <w:p w14:paraId="50914336"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(2) No funds shall be made available under any applicable program to any educational agency or institution unless the parents of students who are or have been in attendance at a school of such agency or at such institution are provided an opportunity for a hearing by such agency or institution, in accordance with regulations of the Secretary, to challenge the content of such student’s education records, in order to insure that the records are not inaccurate, misleading, or otherwise in violation of the privacy rights of students, and to provide an opportunity for the correction or deletion of any such inaccurate, misleading or otherwise inappropriate data contained therein and to insert into such records a written explanation of the parents respecting the content of such records. </w:t>
      </w:r>
    </w:p>
    <w:p w14:paraId="6FCC5651"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(3) For the purposes of this section the term “educational agency or institution” means any public or private agency or institution which is the recipient of funds under any applicable program. </w:t>
      </w:r>
    </w:p>
    <w:p w14:paraId="0D184A41"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(4)(A) For the purposes of this section, the term “education records” means, except as may be provided otherwise in subparagraph (B), those records, files, documents, and other materials which ─ </w:t>
      </w:r>
    </w:p>
    <w:p w14:paraId="77E55795" w14:textId="77777777" w:rsidR="00B12407" w:rsidRPr="00272241" w:rsidRDefault="00B12407" w:rsidP="0025326C">
      <w:pPr>
        <w:pStyle w:val="Blockquote"/>
        <w:rPr>
          <w:rFonts w:asciiTheme="minorHAnsi" w:hAnsiTheme="minorHAnsi"/>
        </w:rPr>
      </w:pPr>
      <w:r w:rsidRPr="00272241">
        <w:rPr>
          <w:rFonts w:asciiTheme="minorHAnsi" w:hAnsiTheme="minorHAnsi"/>
        </w:rPr>
        <w:t>(</w:t>
      </w:r>
      <w:proofErr w:type="spellStart"/>
      <w:r w:rsidRPr="00272241">
        <w:rPr>
          <w:rFonts w:asciiTheme="minorHAnsi" w:hAnsiTheme="minorHAnsi"/>
        </w:rPr>
        <w:t>i</w:t>
      </w:r>
      <w:proofErr w:type="spellEnd"/>
      <w:r w:rsidRPr="00272241">
        <w:rPr>
          <w:rFonts w:asciiTheme="minorHAnsi" w:hAnsiTheme="minorHAnsi"/>
        </w:rPr>
        <w:t xml:space="preserve">) contain information directly related to a student; and </w:t>
      </w:r>
    </w:p>
    <w:p w14:paraId="345DE345"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(ii) are maintained by an educational agency or institution or by a person acting for such agency or institution. </w:t>
      </w:r>
    </w:p>
    <w:p w14:paraId="10E49686"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(B) The term “education records” does not include ─ </w:t>
      </w:r>
    </w:p>
    <w:p w14:paraId="2C6F5EF5" w14:textId="77777777" w:rsidR="00B12407" w:rsidRPr="00272241" w:rsidRDefault="00B12407" w:rsidP="0025326C">
      <w:pPr>
        <w:pStyle w:val="Blockquote"/>
        <w:rPr>
          <w:rFonts w:asciiTheme="minorHAnsi" w:hAnsiTheme="minorHAnsi"/>
        </w:rPr>
      </w:pPr>
      <w:r w:rsidRPr="00272241">
        <w:rPr>
          <w:rFonts w:asciiTheme="minorHAnsi" w:hAnsiTheme="minorHAnsi"/>
        </w:rPr>
        <w:t>(</w:t>
      </w:r>
      <w:proofErr w:type="spellStart"/>
      <w:r w:rsidRPr="00272241">
        <w:rPr>
          <w:rFonts w:asciiTheme="minorHAnsi" w:hAnsiTheme="minorHAnsi"/>
        </w:rPr>
        <w:t>i</w:t>
      </w:r>
      <w:proofErr w:type="spellEnd"/>
      <w:r w:rsidRPr="00272241">
        <w:rPr>
          <w:rFonts w:asciiTheme="minorHAnsi" w:hAnsiTheme="minorHAnsi"/>
        </w:rPr>
        <w:t xml:space="preserve">) records of instructional, supervisory, and administrative personnel and educational personnel ancillary thereto which are in the sole possession of the maker thereof and which are not accessible or revealed to any other person except a substitute; </w:t>
      </w:r>
    </w:p>
    <w:p w14:paraId="479AB365"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(ii) records maintained by a law enforcement unit of the educational agency or institution that were created by that law enforcement unit for the purpose of law enforcement; </w:t>
      </w:r>
    </w:p>
    <w:p w14:paraId="14E11418"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(iii) in the case of persons who are employed by an educational agency or institution but who are not in attendance at such agency or institution, records made and maintained in the normal course of business which relate exclusively to such person in that person’s capacity as an employee and are not available for use for any other purpose; or </w:t>
      </w:r>
    </w:p>
    <w:p w14:paraId="19CC8D80"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(iv) records on a student who is eighteen years of age or older, or is attending an institution of postsecondary education, which are made or maintained by a physician, psychiatrist, psychologist, or other recognized professional or paraprofessional acting in his professional or paraprofessional capacity, or assisting in that capacity, and which are made, maintained, or used only in connection with the provision of treatment to the student, and are not available to anyone other than persons providing such treatment, except that such records can be personally reviewed by a physician or other appropriate professional of the student’s choice. </w:t>
      </w:r>
    </w:p>
    <w:p w14:paraId="575D247E"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(5)(A) For the purposes of this section the term “directory information” relating to a student includes the following: the student’s name, address, telephone listing, date and place of birth, major field of study, participation in officially recognized activities and sports, weight and height of members of athletic teams, dates of attendance, degrees and awards received, and the most recent previous educational agency or institution attended by the student. </w:t>
      </w:r>
    </w:p>
    <w:p w14:paraId="2B4DCA12"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(B) Any educational agency or institution making public directory information shall give public notice of the categories of information which it has designated as such information with respect to each student attending the institution or agency and shall allow a reasonable period of time after such notice has been given for a parent to inform the institution or agency that any or all of the information designated should not be released without the parent’s prior consent. </w:t>
      </w:r>
    </w:p>
    <w:p w14:paraId="624DD546"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(6) For the purposes of this section, the term “student” includes any person with respect to whom an educational agency or institution maintains education records or personally identifiable information, but does not include a person who has not been in attendance at such agency or institution. </w:t>
      </w:r>
    </w:p>
    <w:p w14:paraId="5EFBDC3C"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(b) Release of education records; parental consent requirement; exceptions; compliance with judicial orders and subpoenas; audit and evaluation of </w:t>
      </w:r>
      <w:proofErr w:type="gramStart"/>
      <w:r w:rsidRPr="00272241">
        <w:rPr>
          <w:rFonts w:asciiTheme="minorHAnsi" w:hAnsiTheme="minorHAnsi"/>
        </w:rPr>
        <w:t>federally-supported</w:t>
      </w:r>
      <w:proofErr w:type="gramEnd"/>
      <w:r w:rsidRPr="00272241">
        <w:rPr>
          <w:rFonts w:asciiTheme="minorHAnsi" w:hAnsiTheme="minorHAnsi"/>
        </w:rPr>
        <w:t xml:space="preserve"> education programs; recordkeeping </w:t>
      </w:r>
    </w:p>
    <w:p w14:paraId="7F3CC2A9"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(1) No funds shall be made available under any applicable program to any educational agency or institution which has a policy or practice of permitting the release of education records (or personally identifiable information contained therein other than directory information, as defined in paragraph (5) of subsection (a) of this section) of students without the written consent of their parents to any individual, agency, or organization, other than to the following ─ </w:t>
      </w:r>
    </w:p>
    <w:p w14:paraId="5904B791"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(A) other school officials, including teachers within the educational institution or local educational agency, who have been determined by such agency or institution to have legitimate educational interests, including the educational interests of the child for whom consent would otherwise be required; </w:t>
      </w:r>
    </w:p>
    <w:p w14:paraId="25031E5A"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(B) officials of other schools or school systems in which the student seeks or intends to enroll, upon condition that the student’s parents be notified of the transfer, receive a copy of the record if desired, and have an opportunity for a hearing to challenge the content of the record; </w:t>
      </w:r>
    </w:p>
    <w:p w14:paraId="03B03306" w14:textId="77777777" w:rsidR="00B12407" w:rsidRPr="00272241" w:rsidRDefault="00B12407" w:rsidP="0025326C">
      <w:pPr>
        <w:pStyle w:val="Blockquote"/>
        <w:rPr>
          <w:rFonts w:asciiTheme="minorHAnsi" w:hAnsiTheme="minorHAnsi"/>
        </w:rPr>
      </w:pPr>
      <w:r w:rsidRPr="00272241">
        <w:rPr>
          <w:rFonts w:asciiTheme="minorHAnsi" w:hAnsiTheme="minorHAnsi"/>
        </w:rPr>
        <w:t>(C)(</w:t>
      </w:r>
      <w:proofErr w:type="spellStart"/>
      <w:r w:rsidRPr="00272241">
        <w:rPr>
          <w:rFonts w:asciiTheme="minorHAnsi" w:hAnsiTheme="minorHAnsi"/>
        </w:rPr>
        <w:t>i</w:t>
      </w:r>
      <w:proofErr w:type="spellEnd"/>
      <w:r w:rsidRPr="00272241">
        <w:rPr>
          <w:rFonts w:asciiTheme="minorHAnsi" w:hAnsiTheme="minorHAnsi"/>
        </w:rPr>
        <w:t xml:space="preserve">) authorized representatives of (I) the Comptroller General of the United States, (II) the Secretary, or </w:t>
      </w:r>
    </w:p>
    <w:p w14:paraId="19A215DE"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(III) State educational authorities, under the conditions set forth in paragraph (3), or </w:t>
      </w:r>
    </w:p>
    <w:p w14:paraId="7A2DB153"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(ii) authorized representatives of the Attorney General for law enforcement purposes under the same conditions as apply to the Secretary under paragraph (3); </w:t>
      </w:r>
    </w:p>
    <w:p w14:paraId="45F8A886"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(D) in connection with a student’s application for, or receipt of, financial aid; </w:t>
      </w:r>
    </w:p>
    <w:p w14:paraId="6F6601C1"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(E) State and local officials or authorities to whom such information is specifically allowed to be reported or disclosed pursuant to State statute adopted ─ </w:t>
      </w:r>
    </w:p>
    <w:p w14:paraId="375E4A97" w14:textId="77777777" w:rsidR="00B12407" w:rsidRPr="00272241" w:rsidRDefault="00B12407" w:rsidP="0025326C">
      <w:pPr>
        <w:pStyle w:val="Blockquote"/>
        <w:rPr>
          <w:rFonts w:asciiTheme="minorHAnsi" w:hAnsiTheme="minorHAnsi"/>
        </w:rPr>
      </w:pPr>
      <w:r w:rsidRPr="00272241">
        <w:rPr>
          <w:rFonts w:asciiTheme="minorHAnsi" w:hAnsiTheme="minorHAnsi"/>
        </w:rPr>
        <w:t>(</w:t>
      </w:r>
      <w:proofErr w:type="spellStart"/>
      <w:r w:rsidRPr="00272241">
        <w:rPr>
          <w:rFonts w:asciiTheme="minorHAnsi" w:hAnsiTheme="minorHAnsi"/>
        </w:rPr>
        <w:t>i</w:t>
      </w:r>
      <w:proofErr w:type="spellEnd"/>
      <w:r w:rsidRPr="00272241">
        <w:rPr>
          <w:rFonts w:asciiTheme="minorHAnsi" w:hAnsiTheme="minorHAnsi"/>
        </w:rPr>
        <w:t xml:space="preserve">) before November 19, 1974, if the allowed reporting or disclosure concerns the juvenile justice system and such system’s ability to effectively serve the student whose records are released, or </w:t>
      </w:r>
    </w:p>
    <w:p w14:paraId="376057E6"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(ii) after November 19, 1974, if ─ </w:t>
      </w:r>
    </w:p>
    <w:p w14:paraId="0618F29E"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 the allowed reporting or disclosure concerns the juvenile justice system and such system’s ability to effectively serve, prior to adjudication, the student whose records are released; and </w:t>
      </w:r>
    </w:p>
    <w:p w14:paraId="062045A2"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(II) the officials and authorities to whom such information is disclosed certify in writing to the educational agency or institution that the information will not be disclosed to any other party except as provided under State law without the prior written consent of the parent of the student. </w:t>
      </w:r>
    </w:p>
    <w:p w14:paraId="1F1C0E1A"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(F) organizations conducting studies for, or on behalf of, educational agencies or institutions for the purpose of developing, validating, or administering predictive tests, administering student aid programs, and improving instruction, if such studies are conducted in such a manner as will not permit the personal identification of students and their parents by persons other than representatives of such organizations and such information will be destroyed when no longer needed for the purpose for which it is conducted; </w:t>
      </w:r>
    </w:p>
    <w:p w14:paraId="1255C268"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(G) accrediting organizations </w:t>
      </w:r>
      <w:proofErr w:type="gramStart"/>
      <w:r w:rsidRPr="00272241">
        <w:rPr>
          <w:rFonts w:asciiTheme="minorHAnsi" w:hAnsiTheme="minorHAnsi"/>
        </w:rPr>
        <w:t>in order to</w:t>
      </w:r>
      <w:proofErr w:type="gramEnd"/>
      <w:r w:rsidRPr="00272241">
        <w:rPr>
          <w:rFonts w:asciiTheme="minorHAnsi" w:hAnsiTheme="minorHAnsi"/>
        </w:rPr>
        <w:t xml:space="preserve"> carry out their accrediting functions; </w:t>
      </w:r>
    </w:p>
    <w:p w14:paraId="7F0FC3C7"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(H) parents of a dependent student of such parents, as defined in section 152 of title 26; </w:t>
      </w:r>
    </w:p>
    <w:p w14:paraId="1AD6ABBF"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 subject to regulations of the Secretary, in connection with an emergency, appropriate persons if the knowledge of such information is necessary to protect the health or safety of the student or other persons; and </w:t>
      </w:r>
    </w:p>
    <w:p w14:paraId="38877B01" w14:textId="77777777" w:rsidR="00B12407" w:rsidRPr="00272241" w:rsidRDefault="00B12407" w:rsidP="0025326C">
      <w:pPr>
        <w:pStyle w:val="Blockquote"/>
        <w:rPr>
          <w:rFonts w:asciiTheme="minorHAnsi" w:hAnsiTheme="minorHAnsi"/>
        </w:rPr>
      </w:pPr>
      <w:r w:rsidRPr="00272241">
        <w:rPr>
          <w:rFonts w:asciiTheme="minorHAnsi" w:hAnsiTheme="minorHAnsi"/>
        </w:rPr>
        <w:t>(J)(</w:t>
      </w:r>
      <w:proofErr w:type="spellStart"/>
      <w:r w:rsidRPr="00272241">
        <w:rPr>
          <w:rFonts w:asciiTheme="minorHAnsi" w:hAnsiTheme="minorHAnsi"/>
        </w:rPr>
        <w:t>i</w:t>
      </w:r>
      <w:proofErr w:type="spellEnd"/>
      <w:r w:rsidRPr="00272241">
        <w:rPr>
          <w:rFonts w:asciiTheme="minorHAnsi" w:hAnsiTheme="minorHAnsi"/>
        </w:rPr>
        <w:t xml:space="preserve">) the entity or persons designated in a Federal grand jury subpoena, in which case the court shall order, for good cause shown, the educational agency or institution (and any officer, director, employee, agent, or attorney for such agency or institution) on which the subpoena is served, to not disclose to any person the existence or contents of the subpoena or any information furnished to the grand jury in response to the subpoena; and </w:t>
      </w:r>
    </w:p>
    <w:p w14:paraId="4086AD2E"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(ii) the entity or persons designated in any other subpoena issued for a law enforcement purpose, in which case the court or other issuing agency may order, for good cause shown, the educational agency or institution (and any officer, director, employee, agent, or attorney for such agency or institution) on which the subpoena is served, to not disclose to any person the existence or contents of the subpoena or any information furnished in response to the subpoena. Nothing in clause (E) of this paragraph shall prevent a State from further limiting the number or type of State or local officials who will continue to have access thereunder. </w:t>
      </w:r>
    </w:p>
    <w:p w14:paraId="09AE930F" w14:textId="77777777" w:rsidR="00B12407" w:rsidRPr="00272241" w:rsidRDefault="00B12407" w:rsidP="0025326C">
      <w:pPr>
        <w:pStyle w:val="Blockquote"/>
        <w:rPr>
          <w:rFonts w:asciiTheme="minorHAnsi" w:hAnsiTheme="minorHAnsi"/>
        </w:rPr>
      </w:pPr>
      <w:r w:rsidRPr="00272241">
        <w:rPr>
          <w:rFonts w:asciiTheme="minorHAnsi" w:hAnsiTheme="minorHAnsi"/>
        </w:rPr>
        <w:t>(2) No funds shall be made available under any applicable program to any educational agency or institution which has a policy or practice of releasing, or providing access to, any personally identifiable information in education records other than directory information, or as is permitted under paragraph (1) of this subsection, unless ─</w:t>
      </w:r>
    </w:p>
    <w:p w14:paraId="094C55A8"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(A) there is written consent from the student’s parents specifying records to be released, the reasons for such release, and to whom, and with a copy of the records to be released to the student’s parents and the student if desired by the parents, or </w:t>
      </w:r>
    </w:p>
    <w:p w14:paraId="507ED224"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(B) except as provided in paragraph (1)(J), such information is furnished in compliance with judicial order, or pursuant to any lawfully issued subpoena, upon condition that parents and the students are notified of all such orders or subpoenas in advance of the compliance therewith by the educational institution or agency. </w:t>
      </w:r>
    </w:p>
    <w:p w14:paraId="2C508D31"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(3) Nothing contained in this section shall preclude authorized representatives of (A) the Comptroller General of the United States, (B) the Secretary, or (C) State educational authorities from having access to student or other records which may be necessary in connection with the audit and evaluation of Federally-supported education programs, or in connection with the enforcement of the Federal legal requirements which relate to such programs: Provided, That except when collection of personally identifiable information is specifically authorized by Federal law, any data collected by such officials shall be protected in a manner which will not permit the personal identification of students and their parents by other than those officials, and such personally identifiable data shall be destroyed when no longer needed for such audit, evaluation, and enforcement of Federal legal requirements. </w:t>
      </w:r>
    </w:p>
    <w:p w14:paraId="294549AC"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(4)(A) Each educational agency or institution shall maintain a record, kept with the education records of each student, which will indicate all individuals (other than those specified in paragraph (1)(A) of this subsection), agencies, or organizations which have requested or obtained access to a student’s education records maintained by such educational agency or institution, and which will indicate specifically the legitimate interest that each such person, agency, or organization has in obtaining this information. Such record of access shall be available only to parents, to the school official and his assistants who are responsible for the custody of such records, and to persons or organizations authorized in, and under the conditions of, clauses (A) and (C) of paragraph (1) as a means of auditing the operation of the system. </w:t>
      </w:r>
    </w:p>
    <w:p w14:paraId="62282027"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(B) With respect to this subsection, personal information shall only be transferred to a third party on the condition that such party will not permit any other party to have access to such information without the written consent of the parents of the student. If a third party outside the educational agency or institution permits access to information in violation of paragraph (2)(A), or fails to destroy information in violation of paragraph (1)(F), the educational agency or institution shall be prohibited from permitting access to information from education records to that third party for a period of not less than five years. </w:t>
      </w:r>
    </w:p>
    <w:p w14:paraId="38665BC0"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(5) Nothing in this section shall be construed to prohibit State and local educational officials from having access to student or other records which may be necessary in connection with the audit and evaluation of any federally or State supported education program or in connection with the enforcement of the Federal legal requirements which relate to any such program, subject to the conditions specified in the proviso in paragraph (3). </w:t>
      </w:r>
    </w:p>
    <w:p w14:paraId="49DA9796"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(6)(A) Nothing in this section shall be construed to prohibit an institution of postsecondary education from disclosing, to an alleged victim of any crime of violence (as that term is defined in section 16 of title 18), or a nonforcible sex offense, the final results of any disciplinary proceeding conducted by such institution against the alleged perpetrator of such crime or offense with respect to such crime or offense. </w:t>
      </w:r>
    </w:p>
    <w:p w14:paraId="61F6303B"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(B) Nothing in this section shall be construed to prohibit an institution of postsecondary education from disclosing the final results of any disciplinary proceeding conducted by such institution against a student who is an alleged perpetrator of any crime of violence (as that term is defined in section 16 of title 18), or a nonforcible sex offense, if the institution determines as a result of that disciplinary proceeding that the student committed a violation of the institution’s rules or policies with respect to such crime or offense. </w:t>
      </w:r>
    </w:p>
    <w:p w14:paraId="3CA52000"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(C) For the purpose of this paragraph, the </w:t>
      </w:r>
      <w:proofErr w:type="gramStart"/>
      <w:r w:rsidRPr="00272241">
        <w:rPr>
          <w:rFonts w:asciiTheme="minorHAnsi" w:hAnsiTheme="minorHAnsi"/>
        </w:rPr>
        <w:t>final results</w:t>
      </w:r>
      <w:proofErr w:type="gramEnd"/>
      <w:r w:rsidRPr="00272241">
        <w:rPr>
          <w:rFonts w:asciiTheme="minorHAnsi" w:hAnsiTheme="minorHAnsi"/>
        </w:rPr>
        <w:t xml:space="preserve"> of any disciplinary proceeding </w:t>
      </w:r>
    </w:p>
    <w:p w14:paraId="25C96E4D" w14:textId="77777777" w:rsidR="00B12407" w:rsidRPr="00272241" w:rsidRDefault="00B12407" w:rsidP="0025326C">
      <w:pPr>
        <w:pStyle w:val="Blockquote"/>
        <w:rPr>
          <w:rFonts w:asciiTheme="minorHAnsi" w:hAnsiTheme="minorHAnsi"/>
        </w:rPr>
      </w:pPr>
      <w:r w:rsidRPr="00272241">
        <w:rPr>
          <w:rFonts w:asciiTheme="minorHAnsi" w:hAnsiTheme="minorHAnsi"/>
        </w:rPr>
        <w:t>(</w:t>
      </w:r>
      <w:proofErr w:type="spellStart"/>
      <w:r w:rsidRPr="00272241">
        <w:rPr>
          <w:rFonts w:asciiTheme="minorHAnsi" w:hAnsiTheme="minorHAnsi"/>
        </w:rPr>
        <w:t>i</w:t>
      </w:r>
      <w:proofErr w:type="spellEnd"/>
      <w:r w:rsidRPr="00272241">
        <w:rPr>
          <w:rFonts w:asciiTheme="minorHAnsi" w:hAnsiTheme="minorHAnsi"/>
        </w:rPr>
        <w:t xml:space="preserve">) shall include only the name of the student, the violation committed, and any sanction imposed by the institution on that student; and </w:t>
      </w:r>
    </w:p>
    <w:p w14:paraId="3B9952B2"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(ii) may include the name of any other student, such as a victim or witness, only with the written consent of that other student. </w:t>
      </w:r>
    </w:p>
    <w:p w14:paraId="04063E86" w14:textId="77777777" w:rsidR="00EE16C5" w:rsidRPr="00272241" w:rsidRDefault="00EE16C5" w:rsidP="00EE16C5">
      <w:pPr>
        <w:pStyle w:val="Blockquote"/>
        <w:rPr>
          <w:rFonts w:asciiTheme="minorHAnsi" w:hAnsiTheme="minorHAnsi"/>
        </w:rPr>
      </w:pPr>
      <w:r w:rsidRPr="00272241">
        <w:rPr>
          <w:rFonts w:asciiTheme="minorHAnsi" w:hAnsiTheme="minorHAnsi"/>
        </w:rPr>
        <w:t>(7)(A) Nothing in this section may be construed to prohibit an educational institution from disclosing   information provided to the institution under section 14071 of title 42 concerning registered sex offenders who are required to register under such section.</w:t>
      </w:r>
    </w:p>
    <w:p w14:paraId="7E995592" w14:textId="77777777" w:rsidR="00EE16C5" w:rsidRPr="00272241" w:rsidRDefault="00EE16C5" w:rsidP="00EE16C5">
      <w:pPr>
        <w:pStyle w:val="Blockquote"/>
        <w:rPr>
          <w:rFonts w:asciiTheme="minorHAnsi" w:hAnsiTheme="minorHAnsi"/>
        </w:rPr>
      </w:pPr>
      <w:r w:rsidRPr="00272241">
        <w:rPr>
          <w:rFonts w:asciiTheme="minorHAnsi" w:hAnsiTheme="minorHAnsi"/>
        </w:rPr>
        <w:t xml:space="preserve">(B) The Secretary shall take appropriate steps to notify educational institutions that disclosure of information described in subparagraph </w:t>
      </w:r>
    </w:p>
    <w:p w14:paraId="5B74B966" w14:textId="77777777" w:rsidR="00EE16C5" w:rsidRPr="00272241" w:rsidRDefault="00EE16C5" w:rsidP="00EE16C5">
      <w:pPr>
        <w:pStyle w:val="Blockquote"/>
        <w:rPr>
          <w:rFonts w:asciiTheme="minorHAnsi" w:hAnsiTheme="minorHAnsi"/>
        </w:rPr>
      </w:pPr>
      <w:r w:rsidRPr="00272241">
        <w:rPr>
          <w:rFonts w:asciiTheme="minorHAnsi" w:hAnsiTheme="minorHAnsi"/>
        </w:rPr>
        <w:t>(A) is permitted.</w:t>
      </w:r>
    </w:p>
    <w:p w14:paraId="27F96588"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(c) Surveys or data-gathering activities; regulations not later than 240 days after October 20, 1994, the Secretary shall adopt appropriate regulations or procedures, or identify existing regulations or procedures, which protect the rights of privacy of students and their families in connection with any surveys or data-gathering activities conducted, assisted, or authorized by the Secretary or an administrative head of an education agency. Regulations established under this subsection shall include provisions controlling the use, dissemination, and protection of such data. No survey or data-gathering activities shall be conducted by the Secretary, or an administrative head of an education agency under an applicable program, unless such activities are authorized by law. </w:t>
      </w:r>
    </w:p>
    <w:p w14:paraId="25B8E654"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(d) Students’ rather than parents’ permission or consent; for the purposes of this section, whenever a student has attained eighteen years of age, or is attending an institution of postsecondary education, the permission or consent required of and the rights accorded to the parents of the student shall thereafter only be required of and accorded to the student. </w:t>
      </w:r>
    </w:p>
    <w:p w14:paraId="4168E8C7"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(e) Informing parents or students of rights; under this section, no funds shall be made available under any applicable program to any educational agency or institution unless such agency or institution effectively informs the parents of students, or the students, if they are eighteen years of age or older, or are attending an institution of postsecondary education, of the rights accorded them by this section. </w:t>
      </w:r>
    </w:p>
    <w:p w14:paraId="70B6DFF9" w14:textId="77777777" w:rsidR="00B12407" w:rsidRPr="00272241" w:rsidRDefault="00B12407" w:rsidP="0025326C">
      <w:pPr>
        <w:pStyle w:val="Blockquote"/>
        <w:rPr>
          <w:rFonts w:asciiTheme="minorHAnsi" w:hAnsiTheme="minorHAnsi"/>
        </w:rPr>
      </w:pPr>
      <w:r w:rsidRPr="00272241">
        <w:rPr>
          <w:rFonts w:asciiTheme="minorHAnsi" w:hAnsiTheme="minorHAnsi"/>
        </w:rPr>
        <w:t xml:space="preserve">(f) Enforcement; termination of assistance; the Secretary shall take appropriate actions to enforce this section and to deal with violations of this section, in accordance with this chapter, except that action to terminate assistance may be taken only if the Secretary finds there has been a failure to comply with this section, and he has determined that compliance cannot be secured by voluntary means. </w:t>
      </w:r>
    </w:p>
    <w:p w14:paraId="32BB50D0" w14:textId="77777777" w:rsidR="00B12407" w:rsidRPr="00272241" w:rsidRDefault="00B12407" w:rsidP="0025326C">
      <w:pPr>
        <w:pStyle w:val="Blockquote"/>
        <w:rPr>
          <w:rFonts w:asciiTheme="minorHAnsi" w:hAnsiTheme="minorHAnsi"/>
        </w:rPr>
      </w:pPr>
      <w:r w:rsidRPr="00272241">
        <w:rPr>
          <w:rFonts w:asciiTheme="minorHAnsi" w:hAnsiTheme="minorHAnsi"/>
        </w:rPr>
        <w:t>(g) Office and review board; creation; functions the Secretary shall establish or designate an office and review board within the Department for the purpose of investigating, processing, reviewing, and adjudicating violations of this section and complaints which may be filed concerning alleged violations of this section. Except for the conduct of hearings, none of the functions of the Secretary under this section shall be carried out in any of the regional offices of such Department.</w:t>
      </w:r>
    </w:p>
    <w:p w14:paraId="5718110E" w14:textId="77777777" w:rsidR="00CD133B" w:rsidRPr="00272241" w:rsidRDefault="00CD133B" w:rsidP="009B58FE">
      <w:pPr>
        <w:pStyle w:val="BodyText1"/>
        <w:spacing w:before="0" w:after="0"/>
        <w:rPr>
          <w:rFonts w:asciiTheme="minorHAnsi" w:hAnsiTheme="minorHAnsi"/>
        </w:rPr>
      </w:pPr>
    </w:p>
    <w:p w14:paraId="51532997" w14:textId="77777777" w:rsidR="00CD133B" w:rsidRPr="00272241" w:rsidRDefault="00CD133B" w:rsidP="00020375">
      <w:pPr>
        <w:pStyle w:val="Section"/>
        <w:rPr>
          <w:rFonts w:asciiTheme="minorHAnsi" w:hAnsiTheme="minorHAnsi"/>
        </w:rPr>
      </w:pPr>
      <w:bookmarkStart w:id="22" w:name="_Toc18063093"/>
      <w:r w:rsidRPr="00272241">
        <w:rPr>
          <w:rFonts w:asciiTheme="minorHAnsi" w:hAnsiTheme="minorHAnsi"/>
        </w:rPr>
        <w:t>Section 105(</w:t>
      </w:r>
      <w:r w:rsidR="00187BF3" w:rsidRPr="00272241">
        <w:rPr>
          <w:rFonts w:asciiTheme="minorHAnsi" w:hAnsiTheme="minorHAnsi"/>
        </w:rPr>
        <w:t>q</w:t>
      </w:r>
      <w:r w:rsidR="00B16D4C" w:rsidRPr="00272241">
        <w:rPr>
          <w:rFonts w:asciiTheme="minorHAnsi" w:hAnsiTheme="minorHAnsi"/>
        </w:rPr>
        <w:t>6</w:t>
      </w:r>
      <w:r w:rsidRPr="00272241">
        <w:rPr>
          <w:rFonts w:asciiTheme="minorHAnsi" w:hAnsiTheme="minorHAnsi"/>
        </w:rPr>
        <w:t>). Comment.</w:t>
      </w:r>
      <w:bookmarkEnd w:id="22"/>
    </w:p>
    <w:p w14:paraId="7E6F6815" w14:textId="450CD98B" w:rsidR="00CD133B" w:rsidRPr="00272241" w:rsidRDefault="00CD133B" w:rsidP="00CD133B">
      <w:pPr>
        <w:pStyle w:val="BodyText1"/>
        <w:rPr>
          <w:rFonts w:asciiTheme="minorHAnsi" w:hAnsiTheme="minorHAnsi"/>
        </w:rPr>
      </w:pPr>
      <w:r w:rsidRPr="00272241">
        <w:rPr>
          <w:rFonts w:asciiTheme="minorHAnsi" w:hAnsiTheme="minorHAnsi"/>
        </w:rPr>
        <w:t xml:space="preserve">A </w:t>
      </w:r>
      <w:r w:rsidR="007D11D5" w:rsidRPr="00272241">
        <w:rPr>
          <w:rFonts w:asciiTheme="minorHAnsi" w:hAnsiTheme="minorHAnsi"/>
        </w:rPr>
        <w:t xml:space="preserve">Valid </w:t>
      </w:r>
      <w:r w:rsidRPr="00272241">
        <w:rPr>
          <w:rFonts w:asciiTheme="minorHAnsi" w:hAnsiTheme="minorHAnsi"/>
        </w:rPr>
        <w:t xml:space="preserve">Patient-Practitioner Relationship includes a relationship with a consulting Practitioner or a </w:t>
      </w:r>
      <w:r w:rsidR="007D11D5" w:rsidRPr="00272241">
        <w:rPr>
          <w:rFonts w:asciiTheme="minorHAnsi" w:hAnsiTheme="minorHAnsi"/>
        </w:rPr>
        <w:t>P</w:t>
      </w:r>
      <w:r w:rsidRPr="00272241">
        <w:rPr>
          <w:rFonts w:asciiTheme="minorHAnsi" w:hAnsiTheme="minorHAnsi"/>
        </w:rPr>
        <w:t>ractitioner to which a patient has been referred, or a covering Practitioner, or an appropriate Practitioner-Board</w:t>
      </w:r>
      <w:r w:rsidR="009F76C0" w:rsidRPr="00272241">
        <w:rPr>
          <w:rFonts w:asciiTheme="minorHAnsi" w:hAnsiTheme="minorHAnsi"/>
        </w:rPr>
        <w:fldChar w:fldCharType="begin"/>
      </w:r>
      <w:r w:rsidR="009F76C0" w:rsidRPr="00272241">
        <w:rPr>
          <w:rFonts w:asciiTheme="minorHAnsi" w:hAnsiTheme="minorHAnsi"/>
        </w:rPr>
        <w:instrText xml:space="preserve"> XE "</w:instrText>
      </w:r>
      <w:r w:rsidR="009F76C0" w:rsidRPr="00272241">
        <w:rPr>
          <w:rFonts w:asciiTheme="minorHAnsi" w:hAnsiTheme="minorHAnsi"/>
          <w:sz w:val="16"/>
          <w:szCs w:val="16"/>
        </w:rPr>
        <w:instrText>board of pharmacy</w:instrText>
      </w:r>
      <w:r w:rsidR="009F76C0" w:rsidRPr="00272241">
        <w:rPr>
          <w:rFonts w:asciiTheme="minorHAnsi" w:hAnsiTheme="minorHAnsi"/>
        </w:rPr>
        <w:instrText xml:space="preserve">" </w:instrText>
      </w:r>
      <w:r w:rsidR="009F76C0" w:rsidRPr="00272241">
        <w:rPr>
          <w:rFonts w:asciiTheme="minorHAnsi" w:hAnsiTheme="minorHAnsi"/>
        </w:rPr>
        <w:fldChar w:fldCharType="end"/>
      </w:r>
      <w:r w:rsidRPr="00272241">
        <w:rPr>
          <w:rFonts w:asciiTheme="minorHAnsi" w:hAnsiTheme="minorHAnsi"/>
        </w:rPr>
        <w:t>-approved telemedicine Practitioner providing that a physical examination had been previously performed by the patient’s  Practitioner.</w:t>
      </w:r>
    </w:p>
    <w:p w14:paraId="12F8F2DB" w14:textId="77777777" w:rsidR="00CD133B" w:rsidRPr="00272241" w:rsidRDefault="00CD133B" w:rsidP="00CD133B">
      <w:pPr>
        <w:pStyle w:val="BodyText1"/>
        <w:rPr>
          <w:rFonts w:asciiTheme="minorHAnsi" w:hAnsiTheme="minorHAnsi"/>
        </w:rPr>
      </w:pPr>
      <w:r w:rsidRPr="00272241">
        <w:rPr>
          <w:rFonts w:asciiTheme="minorHAnsi" w:hAnsiTheme="minorHAnsi"/>
        </w:rPr>
        <w:t>To best protect the public, the issue of a Valid Patient-Practitioner Relationship should be addressed in each jurisdiction’s Medical Practice Act and the Consumer Fraud Protection Act or their equivalent.</w:t>
      </w:r>
    </w:p>
    <w:p w14:paraId="73896D88" w14:textId="77777777" w:rsidR="00E814D9" w:rsidRPr="00272241" w:rsidRDefault="00E814D9" w:rsidP="00E814D9">
      <w:pPr>
        <w:pStyle w:val="a"/>
        <w:rPr>
          <w:rFonts w:asciiTheme="minorHAnsi" w:hAnsiTheme="minorHAnsi"/>
        </w:rPr>
      </w:pPr>
      <w:r w:rsidRPr="00272241">
        <w:rPr>
          <w:rFonts w:asciiTheme="minorHAnsi" w:hAnsiTheme="minorHAnsi"/>
        </w:rPr>
        <w:t xml:space="preserve">A face-to-face physical examination is not required to establish a </w:t>
      </w:r>
      <w:r w:rsidR="007D11D5" w:rsidRPr="00272241">
        <w:rPr>
          <w:rFonts w:asciiTheme="minorHAnsi" w:hAnsiTheme="minorHAnsi"/>
        </w:rPr>
        <w:t>Valid P</w:t>
      </w:r>
      <w:r w:rsidRPr="00272241">
        <w:rPr>
          <w:rFonts w:asciiTheme="minorHAnsi" w:hAnsiTheme="minorHAnsi"/>
        </w:rPr>
        <w:t>atient</w:t>
      </w:r>
      <w:r w:rsidR="00896AF6" w:rsidRPr="00272241">
        <w:rPr>
          <w:rFonts w:asciiTheme="minorHAnsi" w:hAnsiTheme="minorHAnsi"/>
        </w:rPr>
        <w:t>-</w:t>
      </w:r>
      <w:r w:rsidR="007D11D5" w:rsidRPr="00272241">
        <w:rPr>
          <w:rFonts w:asciiTheme="minorHAnsi" w:hAnsiTheme="minorHAnsi"/>
        </w:rPr>
        <w:t>P</w:t>
      </w:r>
      <w:r w:rsidRPr="00272241">
        <w:rPr>
          <w:rFonts w:asciiTheme="minorHAnsi" w:hAnsiTheme="minorHAnsi"/>
        </w:rPr>
        <w:t>ractitioner</w:t>
      </w:r>
    </w:p>
    <w:p w14:paraId="7A3C0086" w14:textId="77777777" w:rsidR="00E814D9" w:rsidRPr="00272241" w:rsidRDefault="00E814D9" w:rsidP="004D04AE">
      <w:pPr>
        <w:pStyle w:val="a"/>
        <w:spacing w:after="120"/>
        <w:rPr>
          <w:rFonts w:asciiTheme="minorHAnsi" w:hAnsiTheme="minorHAnsi"/>
        </w:rPr>
      </w:pPr>
      <w:r w:rsidRPr="00272241">
        <w:rPr>
          <w:rFonts w:asciiTheme="minorHAnsi" w:hAnsiTheme="minorHAnsi"/>
        </w:rPr>
        <w:t>relationship if:</w:t>
      </w:r>
    </w:p>
    <w:p w14:paraId="6AED1A46" w14:textId="77777777" w:rsidR="00E814D9" w:rsidRPr="00272241" w:rsidRDefault="00E814D9" w:rsidP="00896AF6">
      <w:pPr>
        <w:pStyle w:val="a"/>
        <w:rPr>
          <w:rFonts w:asciiTheme="minorHAnsi" w:hAnsiTheme="minorHAnsi"/>
        </w:rPr>
      </w:pPr>
      <w:r w:rsidRPr="00272241">
        <w:rPr>
          <w:rFonts w:asciiTheme="minorHAnsi" w:hAnsiTheme="minorHAnsi"/>
        </w:rPr>
        <w:t>(</w:t>
      </w:r>
      <w:r w:rsidR="00896AF6" w:rsidRPr="00272241">
        <w:rPr>
          <w:rFonts w:asciiTheme="minorHAnsi" w:hAnsiTheme="minorHAnsi"/>
        </w:rPr>
        <w:t>a</w:t>
      </w:r>
      <w:r w:rsidRPr="00272241">
        <w:rPr>
          <w:rFonts w:asciiTheme="minorHAnsi" w:hAnsiTheme="minorHAnsi"/>
        </w:rPr>
        <w:t>)</w:t>
      </w:r>
      <w:r w:rsidR="00896AF6" w:rsidRPr="00272241">
        <w:rPr>
          <w:rFonts w:asciiTheme="minorHAnsi" w:hAnsiTheme="minorHAnsi"/>
        </w:rPr>
        <w:tab/>
      </w:r>
      <w:r w:rsidRPr="00272241">
        <w:rPr>
          <w:rFonts w:asciiTheme="minorHAnsi" w:hAnsiTheme="minorHAnsi"/>
        </w:rPr>
        <w:t xml:space="preserve">the prescribing </w:t>
      </w:r>
      <w:r w:rsidR="007D11D5" w:rsidRPr="00272241">
        <w:rPr>
          <w:rFonts w:asciiTheme="minorHAnsi" w:hAnsiTheme="minorHAnsi"/>
        </w:rPr>
        <w:t>P</w:t>
      </w:r>
      <w:r w:rsidRPr="00272241">
        <w:rPr>
          <w:rFonts w:asciiTheme="minorHAnsi" w:hAnsiTheme="minorHAnsi"/>
        </w:rPr>
        <w:t xml:space="preserve">ractitioner is issuing a prescription or </w:t>
      </w:r>
      <w:r w:rsidR="007D11D5" w:rsidRPr="00272241">
        <w:rPr>
          <w:rFonts w:asciiTheme="minorHAnsi" w:hAnsiTheme="minorHAnsi"/>
        </w:rPr>
        <w:t>D</w:t>
      </w:r>
      <w:r w:rsidRPr="00272241">
        <w:rPr>
          <w:rFonts w:asciiTheme="minorHAnsi" w:hAnsiTheme="minorHAnsi"/>
        </w:rPr>
        <w:t>ispensing</w:t>
      </w:r>
      <w:r w:rsidR="00155D9B" w:rsidRPr="00272241">
        <w:rPr>
          <w:rFonts w:asciiTheme="minorHAnsi" w:hAnsiTheme="minorHAnsi"/>
        </w:rPr>
        <w:fldChar w:fldCharType="begin"/>
      </w:r>
      <w:r w:rsidR="00155D9B" w:rsidRPr="00272241">
        <w:rPr>
          <w:rFonts w:asciiTheme="minorHAnsi" w:hAnsiTheme="minorHAnsi"/>
        </w:rPr>
        <w:instrText xml:space="preserve"> XE "dispensing" </w:instrText>
      </w:r>
      <w:r w:rsidR="00155D9B" w:rsidRPr="00272241">
        <w:rPr>
          <w:rFonts w:asciiTheme="minorHAnsi" w:hAnsiTheme="minorHAnsi"/>
        </w:rPr>
        <w:fldChar w:fldCharType="end"/>
      </w:r>
      <w:r w:rsidRPr="00272241">
        <w:rPr>
          <w:rFonts w:asciiTheme="minorHAnsi" w:hAnsiTheme="minorHAnsi"/>
        </w:rPr>
        <w:t xml:space="preserve"> a</w:t>
      </w:r>
      <w:r w:rsidR="00741F3C" w:rsidRPr="00272241">
        <w:rPr>
          <w:rFonts w:asciiTheme="minorHAnsi" w:hAnsiTheme="minorHAnsi"/>
        </w:rPr>
        <w:t xml:space="preserve"> </w:t>
      </w:r>
      <w:r w:rsidR="00187BF3" w:rsidRPr="00272241">
        <w:rPr>
          <w:rFonts w:asciiTheme="minorHAnsi" w:hAnsiTheme="minorHAnsi"/>
        </w:rPr>
        <w:t xml:space="preserve">non-controlled substance </w:t>
      </w:r>
      <w:r w:rsidR="00741F3C" w:rsidRPr="00272241">
        <w:rPr>
          <w:rFonts w:asciiTheme="minorHAnsi" w:hAnsiTheme="minorHAnsi"/>
        </w:rPr>
        <w:t>legend drug</w:t>
      </w:r>
      <w:r w:rsidR="002A0DF0" w:rsidRPr="00272241">
        <w:rPr>
          <w:rFonts w:asciiTheme="minorHAnsi" w:hAnsiTheme="minorHAnsi"/>
        </w:rPr>
        <w:fldChar w:fldCharType="begin"/>
      </w:r>
      <w:r w:rsidR="002A0DF0" w:rsidRPr="00272241">
        <w:rPr>
          <w:rFonts w:asciiTheme="minorHAnsi" w:hAnsiTheme="minorHAnsi"/>
        </w:rPr>
        <w:instrText xml:space="preserve"> XE "drug" </w:instrText>
      </w:r>
      <w:r w:rsidR="002A0DF0" w:rsidRPr="00272241">
        <w:rPr>
          <w:rFonts w:asciiTheme="minorHAnsi" w:hAnsiTheme="minorHAnsi"/>
        </w:rPr>
        <w:fldChar w:fldCharType="end"/>
      </w:r>
      <w:r w:rsidR="00741F3C" w:rsidRPr="00272241">
        <w:rPr>
          <w:rFonts w:asciiTheme="minorHAnsi" w:hAnsiTheme="minorHAnsi"/>
        </w:rPr>
        <w:t xml:space="preserve"> in accordance</w:t>
      </w:r>
      <w:r w:rsidR="00896AF6" w:rsidRPr="00272241">
        <w:rPr>
          <w:rFonts w:asciiTheme="minorHAnsi" w:hAnsiTheme="minorHAnsi"/>
        </w:rPr>
        <w:t xml:space="preserve"> </w:t>
      </w:r>
      <w:r w:rsidRPr="00272241">
        <w:rPr>
          <w:rFonts w:asciiTheme="minorHAnsi" w:hAnsiTheme="minorHAnsi"/>
        </w:rPr>
        <w:t xml:space="preserve">with </w:t>
      </w:r>
      <w:r w:rsidR="008F4814" w:rsidRPr="00272241">
        <w:rPr>
          <w:rFonts w:asciiTheme="minorHAnsi" w:hAnsiTheme="minorHAnsi"/>
        </w:rPr>
        <w:t>the E</w:t>
      </w:r>
      <w:r w:rsidRPr="00272241">
        <w:rPr>
          <w:rFonts w:asciiTheme="minorHAnsi" w:hAnsiTheme="minorHAnsi"/>
        </w:rPr>
        <w:t xml:space="preserve">xpedited </w:t>
      </w:r>
      <w:r w:rsidR="008F4814" w:rsidRPr="00272241">
        <w:rPr>
          <w:rFonts w:asciiTheme="minorHAnsi" w:hAnsiTheme="minorHAnsi"/>
        </w:rPr>
        <w:t>P</w:t>
      </w:r>
      <w:r w:rsidRPr="00272241">
        <w:rPr>
          <w:rFonts w:asciiTheme="minorHAnsi" w:hAnsiTheme="minorHAnsi"/>
        </w:rPr>
        <w:t xml:space="preserve">artner </w:t>
      </w:r>
      <w:r w:rsidR="008F4814" w:rsidRPr="00272241">
        <w:rPr>
          <w:rFonts w:asciiTheme="minorHAnsi" w:hAnsiTheme="minorHAnsi"/>
        </w:rPr>
        <w:t xml:space="preserve">Therapy </w:t>
      </w:r>
      <w:r w:rsidRPr="00272241">
        <w:rPr>
          <w:rFonts w:asciiTheme="minorHAnsi" w:hAnsiTheme="minorHAnsi"/>
        </w:rPr>
        <w:t>in the</w:t>
      </w:r>
      <w:r w:rsidR="00741F3C" w:rsidRPr="00272241">
        <w:rPr>
          <w:rFonts w:asciiTheme="minorHAnsi" w:hAnsiTheme="minorHAnsi"/>
        </w:rPr>
        <w:t xml:space="preserve"> </w:t>
      </w:r>
      <w:r w:rsidR="008F4814" w:rsidRPr="00272241">
        <w:rPr>
          <w:rFonts w:asciiTheme="minorHAnsi" w:hAnsiTheme="minorHAnsi"/>
        </w:rPr>
        <w:t xml:space="preserve">Management </w:t>
      </w:r>
      <w:r w:rsidRPr="00272241">
        <w:rPr>
          <w:rFonts w:asciiTheme="minorHAnsi" w:hAnsiTheme="minorHAnsi"/>
        </w:rPr>
        <w:t xml:space="preserve">of </w:t>
      </w:r>
      <w:r w:rsidR="008F4814" w:rsidRPr="00272241">
        <w:rPr>
          <w:rFonts w:asciiTheme="minorHAnsi" w:hAnsiTheme="minorHAnsi"/>
        </w:rPr>
        <w:t xml:space="preserve">Sexually Transmitted Diseases Guidance </w:t>
      </w:r>
      <w:r w:rsidRPr="00272241">
        <w:rPr>
          <w:rFonts w:asciiTheme="minorHAnsi" w:hAnsiTheme="minorHAnsi"/>
        </w:rPr>
        <w:t>document issued</w:t>
      </w:r>
      <w:r w:rsidR="00741F3C" w:rsidRPr="00272241">
        <w:rPr>
          <w:rFonts w:asciiTheme="minorHAnsi" w:hAnsiTheme="minorHAnsi"/>
        </w:rPr>
        <w:t xml:space="preserve"> </w:t>
      </w:r>
      <w:r w:rsidRPr="00272241">
        <w:rPr>
          <w:rFonts w:asciiTheme="minorHAnsi" w:hAnsiTheme="minorHAnsi"/>
        </w:rPr>
        <w:t>by the United States Centers for Di</w:t>
      </w:r>
      <w:r w:rsidR="00036684" w:rsidRPr="00272241">
        <w:rPr>
          <w:rFonts w:asciiTheme="minorHAnsi" w:hAnsiTheme="minorHAnsi"/>
        </w:rPr>
        <w:t xml:space="preserve">sease Control and Prevention; </w:t>
      </w:r>
    </w:p>
    <w:p w14:paraId="2515EA8A" w14:textId="77777777" w:rsidR="00E814D9" w:rsidRPr="00272241" w:rsidRDefault="00896AF6" w:rsidP="002D53EF">
      <w:pPr>
        <w:pStyle w:val="a"/>
        <w:rPr>
          <w:rFonts w:asciiTheme="minorHAnsi" w:hAnsiTheme="minorHAnsi"/>
        </w:rPr>
      </w:pPr>
      <w:r w:rsidRPr="00272241">
        <w:rPr>
          <w:rFonts w:asciiTheme="minorHAnsi" w:hAnsiTheme="minorHAnsi"/>
        </w:rPr>
        <w:t>(b</w:t>
      </w:r>
      <w:r w:rsidR="00E814D9" w:rsidRPr="00272241">
        <w:rPr>
          <w:rFonts w:asciiTheme="minorHAnsi" w:hAnsiTheme="minorHAnsi"/>
        </w:rPr>
        <w:t>)</w:t>
      </w:r>
      <w:r w:rsidRPr="00272241">
        <w:rPr>
          <w:rFonts w:asciiTheme="minorHAnsi" w:hAnsiTheme="minorHAnsi"/>
        </w:rPr>
        <w:tab/>
      </w:r>
      <w:r w:rsidR="00E814D9" w:rsidRPr="00272241">
        <w:rPr>
          <w:rFonts w:asciiTheme="minorHAnsi" w:hAnsiTheme="minorHAnsi"/>
        </w:rPr>
        <w:t xml:space="preserve">the prescription, </w:t>
      </w:r>
      <w:r w:rsidR="007D11D5" w:rsidRPr="00272241">
        <w:rPr>
          <w:rFonts w:asciiTheme="minorHAnsi" w:hAnsiTheme="minorHAnsi"/>
        </w:rPr>
        <w:t>A</w:t>
      </w:r>
      <w:r w:rsidR="00E814D9" w:rsidRPr="00272241">
        <w:rPr>
          <w:rFonts w:asciiTheme="minorHAnsi" w:hAnsiTheme="minorHAnsi"/>
        </w:rPr>
        <w:t xml:space="preserve">dministration, or </w:t>
      </w:r>
      <w:r w:rsidR="007D11D5" w:rsidRPr="00272241">
        <w:rPr>
          <w:rFonts w:asciiTheme="minorHAnsi" w:hAnsiTheme="minorHAnsi"/>
        </w:rPr>
        <w:t>D</w:t>
      </w:r>
      <w:r w:rsidR="00E814D9" w:rsidRPr="00272241">
        <w:rPr>
          <w:rFonts w:asciiTheme="minorHAnsi" w:hAnsiTheme="minorHAnsi"/>
        </w:rPr>
        <w:t>ispensing</w:t>
      </w:r>
      <w:r w:rsidR="00155D9B" w:rsidRPr="00272241">
        <w:rPr>
          <w:rFonts w:asciiTheme="minorHAnsi" w:hAnsiTheme="minorHAnsi"/>
        </w:rPr>
        <w:fldChar w:fldCharType="begin"/>
      </w:r>
      <w:r w:rsidR="00155D9B" w:rsidRPr="00272241">
        <w:rPr>
          <w:rFonts w:asciiTheme="minorHAnsi" w:hAnsiTheme="minorHAnsi"/>
        </w:rPr>
        <w:instrText xml:space="preserve"> XE "dispensing" </w:instrText>
      </w:r>
      <w:r w:rsidR="00155D9B" w:rsidRPr="00272241">
        <w:rPr>
          <w:rFonts w:asciiTheme="minorHAnsi" w:hAnsiTheme="minorHAnsi"/>
        </w:rPr>
        <w:fldChar w:fldCharType="end"/>
      </w:r>
      <w:r w:rsidR="00E814D9" w:rsidRPr="00272241">
        <w:rPr>
          <w:rFonts w:asciiTheme="minorHAnsi" w:hAnsiTheme="minorHAnsi"/>
        </w:rPr>
        <w:t xml:space="preserve"> is through a public</w:t>
      </w:r>
      <w:r w:rsidR="00741F3C" w:rsidRPr="00272241">
        <w:rPr>
          <w:rFonts w:asciiTheme="minorHAnsi" w:hAnsiTheme="minorHAnsi"/>
        </w:rPr>
        <w:t xml:space="preserve"> health clinic or other</w:t>
      </w:r>
      <w:r w:rsidR="002D53EF" w:rsidRPr="00272241">
        <w:rPr>
          <w:rFonts w:asciiTheme="minorHAnsi" w:hAnsiTheme="minorHAnsi"/>
        </w:rPr>
        <w:t xml:space="preserve"> </w:t>
      </w:r>
      <w:r w:rsidR="00E814D9" w:rsidRPr="00272241">
        <w:rPr>
          <w:rFonts w:asciiTheme="minorHAnsi" w:hAnsiTheme="minorHAnsi"/>
        </w:rPr>
        <w:t>distribution mechanism approved by the state</w:t>
      </w:r>
      <w:r w:rsidR="00741F3C" w:rsidRPr="00272241">
        <w:rPr>
          <w:rFonts w:asciiTheme="minorHAnsi" w:hAnsiTheme="minorHAnsi"/>
        </w:rPr>
        <w:t xml:space="preserve"> </w:t>
      </w:r>
      <w:r w:rsidR="00E814D9" w:rsidRPr="00272241">
        <w:rPr>
          <w:rFonts w:asciiTheme="minorHAnsi" w:hAnsiTheme="minorHAnsi"/>
        </w:rPr>
        <w:t>health authority in</w:t>
      </w:r>
      <w:r w:rsidR="00741F3C" w:rsidRPr="00272241">
        <w:rPr>
          <w:rFonts w:asciiTheme="minorHAnsi" w:hAnsiTheme="minorHAnsi"/>
        </w:rPr>
        <w:t xml:space="preserve"> order to prevent,</w:t>
      </w:r>
      <w:r w:rsidRPr="00272241">
        <w:rPr>
          <w:rFonts w:asciiTheme="minorHAnsi" w:hAnsiTheme="minorHAnsi"/>
        </w:rPr>
        <w:t xml:space="preserve"> </w:t>
      </w:r>
      <w:r w:rsidR="00741F3C" w:rsidRPr="00272241">
        <w:rPr>
          <w:rFonts w:asciiTheme="minorHAnsi" w:hAnsiTheme="minorHAnsi"/>
        </w:rPr>
        <w:t>mitigate, or</w:t>
      </w:r>
      <w:r w:rsidRPr="00272241">
        <w:rPr>
          <w:rFonts w:asciiTheme="minorHAnsi" w:hAnsiTheme="minorHAnsi"/>
        </w:rPr>
        <w:t xml:space="preserve"> </w:t>
      </w:r>
      <w:r w:rsidR="00E814D9" w:rsidRPr="00272241">
        <w:rPr>
          <w:rFonts w:asciiTheme="minorHAnsi" w:hAnsiTheme="minorHAnsi"/>
        </w:rPr>
        <w:t>treat a pandemic illness,</w:t>
      </w:r>
      <w:r w:rsidR="00741F3C" w:rsidRPr="00272241">
        <w:rPr>
          <w:rFonts w:asciiTheme="minorHAnsi" w:hAnsiTheme="minorHAnsi"/>
        </w:rPr>
        <w:t xml:space="preserve"> </w:t>
      </w:r>
      <w:r w:rsidR="00E814D9" w:rsidRPr="00272241">
        <w:rPr>
          <w:rFonts w:asciiTheme="minorHAnsi" w:hAnsiTheme="minorHAnsi"/>
        </w:rPr>
        <w:t>infectious disease outbreak, or intentional or accidental</w:t>
      </w:r>
      <w:r w:rsidRPr="00272241">
        <w:rPr>
          <w:rFonts w:asciiTheme="minorHAnsi" w:hAnsiTheme="minorHAnsi"/>
        </w:rPr>
        <w:t xml:space="preserve"> </w:t>
      </w:r>
      <w:r w:rsidR="00E814D9" w:rsidRPr="00272241">
        <w:rPr>
          <w:rFonts w:asciiTheme="minorHAnsi" w:hAnsiTheme="minorHAnsi"/>
        </w:rPr>
        <w:t>release of a</w:t>
      </w:r>
      <w:r w:rsidRPr="00272241">
        <w:rPr>
          <w:rFonts w:asciiTheme="minorHAnsi" w:hAnsiTheme="minorHAnsi"/>
        </w:rPr>
        <w:t xml:space="preserve"> </w:t>
      </w:r>
      <w:r w:rsidR="00E814D9" w:rsidRPr="00272241">
        <w:rPr>
          <w:rFonts w:asciiTheme="minorHAnsi" w:hAnsiTheme="minorHAnsi"/>
        </w:rPr>
        <w:t xml:space="preserve">biological, </w:t>
      </w:r>
      <w:r w:rsidR="00036684" w:rsidRPr="00272241">
        <w:rPr>
          <w:rFonts w:asciiTheme="minorHAnsi" w:hAnsiTheme="minorHAnsi"/>
        </w:rPr>
        <w:t>chemical, or radiological agent; or</w:t>
      </w:r>
    </w:p>
    <w:p w14:paraId="54D37464" w14:textId="78042C5E" w:rsidR="00187BF3" w:rsidRPr="00272241" w:rsidRDefault="00187BF3" w:rsidP="002D53EF">
      <w:pPr>
        <w:pStyle w:val="a"/>
        <w:rPr>
          <w:rFonts w:asciiTheme="minorHAnsi" w:hAnsiTheme="minorHAnsi"/>
        </w:rPr>
      </w:pPr>
      <w:r w:rsidRPr="00272241">
        <w:rPr>
          <w:rFonts w:asciiTheme="minorHAnsi" w:hAnsiTheme="minorHAnsi"/>
        </w:rPr>
        <w:t>(c)</w:t>
      </w:r>
      <w:r w:rsidRPr="00272241">
        <w:rPr>
          <w:rFonts w:asciiTheme="minorHAnsi" w:hAnsiTheme="minorHAnsi"/>
        </w:rPr>
        <w:tab/>
        <w:t xml:space="preserve">the prescribing </w:t>
      </w:r>
      <w:r w:rsidR="007D11D5" w:rsidRPr="00272241">
        <w:rPr>
          <w:rFonts w:asciiTheme="minorHAnsi" w:hAnsiTheme="minorHAnsi"/>
        </w:rPr>
        <w:t>P</w:t>
      </w:r>
      <w:r w:rsidRPr="00272241">
        <w:rPr>
          <w:rFonts w:asciiTheme="minorHAnsi" w:hAnsiTheme="minorHAnsi"/>
        </w:rPr>
        <w:t>ractitioner is issuing a prescription through a telemedicine practice approved by the appropriate state agency that provides health care delivery, diagnosis, consultation, or treatment by means of audio, video, or data communications. Standard telephone, facsimile transmission, or both, in the absence of other integrated information or data, do not constitute telemedicine practices.</w:t>
      </w:r>
    </w:p>
    <w:p w14:paraId="4F250C60" w14:textId="0227CF61" w:rsidR="00CD133B" w:rsidRPr="00272241" w:rsidRDefault="00AE12BF" w:rsidP="00CC2747">
      <w:pPr>
        <w:pStyle w:val="a"/>
        <w:rPr>
          <w:rFonts w:asciiTheme="minorHAnsi" w:hAnsiTheme="minorHAnsi"/>
        </w:rPr>
      </w:pPr>
      <w:r w:rsidRPr="00272241">
        <w:rPr>
          <w:rFonts w:asciiTheme="minorHAnsi" w:hAnsiTheme="minorHAnsi"/>
        </w:rPr>
        <w:t>(d)</w:t>
      </w:r>
      <w:r w:rsidRPr="00272241">
        <w:rPr>
          <w:rFonts w:asciiTheme="minorHAnsi" w:hAnsiTheme="minorHAnsi"/>
        </w:rPr>
        <w:tab/>
        <w:t>the State allows third-party prescribing of opioid reversal agents, such as naloxone, or other drugs as allowed by State law to a person other than the patient.</w:t>
      </w:r>
    </w:p>
    <w:p w14:paraId="5B5895DE" w14:textId="77777777" w:rsidR="00B12407" w:rsidRPr="00272241" w:rsidRDefault="00B12407" w:rsidP="0025326C">
      <w:pPr>
        <w:pStyle w:val="BodyText1"/>
        <w:rPr>
          <w:rFonts w:asciiTheme="minorHAnsi" w:hAnsiTheme="minorHAnsi"/>
        </w:rPr>
      </w:pPr>
    </w:p>
    <w:p w14:paraId="707A3B10" w14:textId="77777777" w:rsidR="00B12407" w:rsidRPr="00294C71" w:rsidRDefault="00F06F47" w:rsidP="009F6D37">
      <w:pPr>
        <w:pStyle w:val="ArticleComments"/>
        <w:rPr>
          <w:rFonts w:asciiTheme="minorHAnsi" w:hAnsiTheme="minorHAnsi"/>
        </w:rPr>
      </w:pPr>
      <w:r w:rsidRPr="009174A4">
        <w:br w:type="page"/>
      </w:r>
      <w:bookmarkStart w:id="23" w:name="_Toc18063094"/>
      <w:r w:rsidR="00B12407" w:rsidRPr="00294C71">
        <w:rPr>
          <w:rFonts w:asciiTheme="minorHAnsi" w:hAnsiTheme="minorHAnsi"/>
        </w:rPr>
        <w:t>Article II</w:t>
      </w:r>
      <w:bookmarkEnd w:id="23"/>
    </w:p>
    <w:p w14:paraId="1C38D7B7" w14:textId="77777777" w:rsidR="00B12407" w:rsidRPr="00294C71" w:rsidRDefault="00B12407" w:rsidP="009F6D37">
      <w:pPr>
        <w:pStyle w:val="ArticleComments"/>
        <w:rPr>
          <w:rFonts w:asciiTheme="minorHAnsi" w:hAnsiTheme="minorHAnsi"/>
        </w:rPr>
      </w:pPr>
      <w:bookmarkStart w:id="24" w:name="_Toc18063095"/>
      <w:r w:rsidRPr="00294C71">
        <w:rPr>
          <w:rFonts w:asciiTheme="minorHAnsi" w:hAnsiTheme="minorHAnsi"/>
        </w:rPr>
        <w:t>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bookmarkEnd w:id="24"/>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p>
    <w:p w14:paraId="4BB8478B" w14:textId="77777777" w:rsidR="00F06F47" w:rsidRPr="00294C71" w:rsidRDefault="00F06F47" w:rsidP="005A68DE">
      <w:pPr>
        <w:pStyle w:val="Section"/>
        <w:rPr>
          <w:rFonts w:asciiTheme="minorHAnsi" w:hAnsiTheme="minorHAnsi"/>
        </w:rPr>
      </w:pPr>
    </w:p>
    <w:p w14:paraId="779D84F2" w14:textId="77777777" w:rsidR="00B12407" w:rsidRPr="00294C71" w:rsidRDefault="00B12407" w:rsidP="00020375">
      <w:pPr>
        <w:pStyle w:val="Section"/>
        <w:rPr>
          <w:rFonts w:asciiTheme="minorHAnsi" w:hAnsiTheme="minorHAnsi"/>
        </w:rPr>
      </w:pPr>
      <w:bookmarkStart w:id="25" w:name="_Toc18063096"/>
      <w:r w:rsidRPr="00294C71">
        <w:rPr>
          <w:rFonts w:asciiTheme="minorHAnsi" w:hAnsiTheme="minorHAnsi"/>
        </w:rPr>
        <w:t>Introductory Comment to Article II</w:t>
      </w:r>
      <w:bookmarkEnd w:id="25"/>
    </w:p>
    <w:p w14:paraId="710235DE" w14:textId="77777777" w:rsidR="00B12407" w:rsidRPr="00294C71" w:rsidRDefault="00B12407" w:rsidP="00F06F47">
      <w:pPr>
        <w:pStyle w:val="Italicizedparagraph"/>
        <w:rPr>
          <w:rFonts w:asciiTheme="minorHAnsi" w:hAnsiTheme="minorHAnsi"/>
        </w:rPr>
      </w:pPr>
      <w:r w:rsidRPr="00294C71">
        <w:rPr>
          <w:rFonts w:asciiTheme="minorHAnsi" w:hAnsiTheme="minorHAnsi"/>
        </w:rPr>
        <w:t>Before it can regulate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the State must first establish and empower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Accordingly, Article II of the </w:t>
      </w:r>
      <w:r w:rsidRPr="00294C71">
        <w:rPr>
          <w:rFonts w:asciiTheme="minorHAnsi" w:hAnsiTheme="minorHAnsi"/>
          <w:i w:val="0"/>
        </w:rPr>
        <w:t>Model Act</w:t>
      </w:r>
      <w:r w:rsidRPr="00294C71">
        <w:rPr>
          <w:rFonts w:asciiTheme="minorHAnsi" w:hAnsiTheme="minorHAnsi"/>
        </w:rPr>
        <w:t xml:space="preserve"> defines and creates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 by specifying elements necessary to its formation, organization, and operation.</w:t>
      </w:r>
    </w:p>
    <w:p w14:paraId="7CD96C86" w14:textId="77777777" w:rsidR="00B12407" w:rsidRPr="00294C71" w:rsidRDefault="00B12407" w:rsidP="00F06F47">
      <w:pPr>
        <w:pStyle w:val="Italicizedparagraph"/>
        <w:rPr>
          <w:rFonts w:asciiTheme="minorHAnsi" w:hAnsiTheme="minorHAnsi"/>
        </w:rPr>
      </w:pPr>
      <w:r w:rsidRPr="00294C71">
        <w:rPr>
          <w:rFonts w:asciiTheme="minorHAnsi" w:hAnsiTheme="minorHAnsi"/>
        </w:rPr>
        <w:t>Each of the sections contained in this article covers elements that NABP</w:t>
      </w:r>
      <w:r w:rsidR="00397626" w:rsidRPr="00294C71">
        <w:rPr>
          <w:rFonts w:asciiTheme="minorHAnsi" w:hAnsiTheme="minorHAnsi"/>
        </w:rPr>
        <w:fldChar w:fldCharType="begin"/>
      </w:r>
      <w:r w:rsidR="00397626" w:rsidRPr="00294C71">
        <w:rPr>
          <w:rFonts w:asciiTheme="minorHAnsi" w:hAnsiTheme="minorHAnsi"/>
        </w:rPr>
        <w:instrText xml:space="preserve"> XE "NABP" </w:instrText>
      </w:r>
      <w:r w:rsidR="00397626" w:rsidRPr="00294C71">
        <w:rPr>
          <w:rFonts w:asciiTheme="minorHAnsi" w:hAnsiTheme="minorHAnsi"/>
        </w:rPr>
        <w:fldChar w:fldCharType="end"/>
      </w:r>
      <w:r w:rsidRPr="00294C71">
        <w:rPr>
          <w:rFonts w:asciiTheme="minorHAnsi" w:hAnsiTheme="minorHAnsi"/>
        </w:rPr>
        <w:t xml:space="preserve"> felt necessary to the proper formation and efficient operation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Several of these sections, especially those that contain innovative or infrequently utilized provisions, are supplemented by individual explanatory comments.</w:t>
      </w:r>
    </w:p>
    <w:p w14:paraId="3C2539A8" w14:textId="77777777" w:rsidR="00B12407" w:rsidRPr="00294C71" w:rsidRDefault="00B12407" w:rsidP="00F06F47">
      <w:pPr>
        <w:pStyle w:val="Italicizedparagraph"/>
        <w:rPr>
          <w:rFonts w:asciiTheme="minorHAnsi" w:hAnsiTheme="minorHAnsi"/>
        </w:rPr>
      </w:pPr>
      <w:r w:rsidRPr="00294C71">
        <w:rPr>
          <w:rFonts w:asciiTheme="minorHAnsi" w:hAnsiTheme="minorHAnsi"/>
        </w:rPr>
        <w:t xml:space="preserve">Among the sections of Article II that may be of particular interest to users of the </w:t>
      </w:r>
      <w:r w:rsidRPr="00294C71">
        <w:rPr>
          <w:rFonts w:asciiTheme="minorHAnsi" w:hAnsiTheme="minorHAnsi"/>
          <w:i w:val="0"/>
        </w:rPr>
        <w:t>Model Act</w:t>
      </w:r>
      <w:r w:rsidRPr="00294C71">
        <w:rPr>
          <w:rFonts w:asciiTheme="minorHAnsi" w:hAnsiTheme="minorHAnsi"/>
        </w:rPr>
        <w:t xml:space="preserve"> are the following: Sections 202 and 203(b), pertaining to the inclusion of public members as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members; Section 207, which provides grounds and procedures for removal of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members; and Section 213(c)(2), which enables Boards to avail themselves of research and study grants and other non-State monies.</w:t>
      </w:r>
    </w:p>
    <w:p w14:paraId="7B21A7F0" w14:textId="77777777" w:rsidR="00B12407" w:rsidRPr="00294C71" w:rsidRDefault="00B12407" w:rsidP="00F06F47">
      <w:pPr>
        <w:pStyle w:val="Italicizedparagraph"/>
        <w:rPr>
          <w:rFonts w:asciiTheme="minorHAnsi" w:hAnsiTheme="minorHAnsi"/>
        </w:rPr>
      </w:pPr>
      <w:r w:rsidRPr="00294C71">
        <w:rPr>
          <w:rFonts w:asciiTheme="minorHAnsi" w:hAnsiTheme="minorHAnsi"/>
        </w:rPr>
        <w:t>It is also important to note that Section 212 specifically empowers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to make such rules as are necessary to fully administer</w:t>
      </w:r>
      <w:r w:rsidR="00805A45" w:rsidRPr="00294C71">
        <w:rPr>
          <w:rFonts w:asciiTheme="minorHAnsi" w:hAnsiTheme="minorHAnsi"/>
        </w:rPr>
        <w:fldChar w:fldCharType="begin"/>
      </w:r>
      <w:r w:rsidR="00805A45" w:rsidRPr="00294C71">
        <w:rPr>
          <w:rFonts w:asciiTheme="minorHAnsi" w:hAnsiTheme="minorHAnsi"/>
        </w:rPr>
        <w:instrText xml:space="preserve"> XE "administer" </w:instrText>
      </w:r>
      <w:r w:rsidR="00805A45" w:rsidRPr="00294C71">
        <w:rPr>
          <w:rFonts w:asciiTheme="minorHAnsi" w:hAnsiTheme="minorHAnsi"/>
        </w:rPr>
        <w:fldChar w:fldCharType="end"/>
      </w:r>
      <w:r w:rsidRPr="00294C71">
        <w:rPr>
          <w:rFonts w:asciiTheme="minorHAnsi" w:hAnsiTheme="minorHAnsi"/>
        </w:rPr>
        <w:t xml:space="preserve"> and implement the Act. This is a most significant feature of the </w:t>
      </w:r>
      <w:r w:rsidRPr="00294C71">
        <w:rPr>
          <w:rFonts w:asciiTheme="minorHAnsi" w:hAnsiTheme="minorHAnsi"/>
          <w:i w:val="0"/>
        </w:rPr>
        <w:t>Model Act</w:t>
      </w:r>
      <w:r w:rsidRPr="00294C71">
        <w:rPr>
          <w:rFonts w:asciiTheme="minorHAnsi" w:hAnsiTheme="minorHAnsi"/>
        </w:rPr>
        <w:t>. The underlying philosophy of this approach is that the statute should create objectives, guidelines, and policies in general areas, and permit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to provide the specifics in its rules. This approach recognizes that it is impossible for State legislatures to enact comprehensive provisions regarding all of the matters with which a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 may be confronted or to anticipate the rapidly changing conditions of the professions and the delivery of health care. Consequently, NABP</w:t>
      </w:r>
      <w:r w:rsidR="00397626" w:rsidRPr="00294C71">
        <w:rPr>
          <w:rFonts w:asciiTheme="minorHAnsi" w:hAnsiTheme="minorHAnsi"/>
        </w:rPr>
        <w:fldChar w:fldCharType="begin"/>
      </w:r>
      <w:r w:rsidR="00397626" w:rsidRPr="00294C71">
        <w:rPr>
          <w:rFonts w:asciiTheme="minorHAnsi" w:hAnsiTheme="minorHAnsi"/>
        </w:rPr>
        <w:instrText xml:space="preserve"> XE "NABP" </w:instrText>
      </w:r>
      <w:r w:rsidR="00397626" w:rsidRPr="00294C71">
        <w:rPr>
          <w:rFonts w:asciiTheme="minorHAnsi" w:hAnsiTheme="minorHAnsi"/>
        </w:rPr>
        <w:fldChar w:fldCharType="end"/>
      </w:r>
      <w:r w:rsidRPr="00294C71">
        <w:rPr>
          <w:rFonts w:asciiTheme="minorHAnsi" w:hAnsiTheme="minorHAnsi"/>
        </w:rPr>
        <w:t xml:space="preserve"> recommends that Boards have adequate power to adopt and amend rules with the greatest possible flexibility and autonomy. Section 212 of the </w:t>
      </w:r>
      <w:r w:rsidRPr="00294C71">
        <w:rPr>
          <w:rFonts w:asciiTheme="minorHAnsi" w:hAnsiTheme="minorHAnsi"/>
          <w:i w:val="0"/>
        </w:rPr>
        <w:t>Model Act</w:t>
      </w:r>
      <w:r w:rsidRPr="00294C71">
        <w:rPr>
          <w:rFonts w:asciiTheme="minorHAnsi" w:hAnsiTheme="minorHAnsi"/>
        </w:rPr>
        <w:t xml:space="preserve"> accomplishes this objective. </w:t>
      </w:r>
    </w:p>
    <w:p w14:paraId="55348E15" w14:textId="77777777" w:rsidR="00B12407" w:rsidRPr="00294C71" w:rsidRDefault="00B12407" w:rsidP="00F06F47">
      <w:pPr>
        <w:pStyle w:val="Italicizedparagraph"/>
        <w:rPr>
          <w:rFonts w:asciiTheme="minorHAnsi" w:hAnsiTheme="minorHAnsi"/>
        </w:rPr>
      </w:pPr>
      <w:r w:rsidRPr="00294C71">
        <w:rPr>
          <w:rFonts w:asciiTheme="minorHAnsi" w:hAnsiTheme="minorHAnsi"/>
        </w:rPr>
        <w:t>As noted in the findings of the 1990 report on the “State Discipline of Pharmacists” by the Federal Health and Human Services Department, Office of Inspector General (OIG), “The ability of many State Pharmacy Boards to protect the public is hampered by limitations in their legal authorities, administrative processes, and resources.” Based on these findings, the OIG recommended that, “State governments should ensure that State Pharmacy Boards have adequate resources and authority for carrying out their enforcement responsibilities effectively.”</w:t>
      </w:r>
    </w:p>
    <w:p w14:paraId="5C3BAB0C" w14:textId="77777777" w:rsidR="00B12407" w:rsidRPr="00294C71" w:rsidRDefault="00B12407" w:rsidP="00B12407">
      <w:pPr>
        <w:rPr>
          <w:rFonts w:asciiTheme="minorHAnsi" w:hAnsiTheme="minorHAnsi"/>
        </w:rPr>
      </w:pPr>
    </w:p>
    <w:p w14:paraId="781DC904" w14:textId="77777777" w:rsidR="00B12407" w:rsidRPr="00294C71" w:rsidRDefault="00B12407" w:rsidP="005A68DE">
      <w:pPr>
        <w:pStyle w:val="Section"/>
        <w:rPr>
          <w:rFonts w:asciiTheme="minorHAnsi" w:hAnsiTheme="minorHAnsi"/>
        </w:rPr>
      </w:pPr>
      <w:bookmarkStart w:id="26" w:name="_Toc18063097"/>
      <w:r w:rsidRPr="00294C71">
        <w:rPr>
          <w:rFonts w:asciiTheme="minorHAnsi" w:hAnsiTheme="minorHAnsi"/>
        </w:rPr>
        <w:t>Section 201. Designation.</w:t>
      </w:r>
      <w:bookmarkEnd w:id="26"/>
    </w:p>
    <w:p w14:paraId="29B5A09B" w14:textId="3D5E2438" w:rsidR="00B12407" w:rsidRPr="00294C71" w:rsidRDefault="00B12407" w:rsidP="00805A45">
      <w:pPr>
        <w:pStyle w:val="BodyText1"/>
        <w:rPr>
          <w:rFonts w:asciiTheme="minorHAnsi" w:hAnsiTheme="minorHAnsi"/>
        </w:rPr>
      </w:pPr>
      <w:r w:rsidRPr="00294C71">
        <w:rPr>
          <w:rFonts w:asciiTheme="minorHAnsi" w:hAnsiTheme="minorHAnsi"/>
        </w:rPr>
        <w:t>The responsibility for enforcement of the provisions of this Act is hereby vested in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shall have all of the duties, powers, and authority specifically granted by or necessary for the enforcement of this Act, as well as such other duties, powers, and authority as it may be granted from time to time by applicable law. In the event of a declared State of Emergency,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waive the requirements of this Act in order to protect the public health, safety, or welfare of its citizens and to facilitate the provision of Drug</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s,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and Pharmacist Care</w:t>
      </w:r>
      <w:r w:rsidR="00F477AC" w:rsidRPr="00294C71">
        <w:rPr>
          <w:rFonts w:asciiTheme="minorHAnsi" w:hAnsiTheme="minorHAnsi"/>
        </w:rPr>
        <w:t xml:space="preserve"> </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 xml:space="preserve"> </w:t>
      </w:r>
      <w:r w:rsidR="00F477AC" w:rsidRPr="00294C71">
        <w:rPr>
          <w:rFonts w:asciiTheme="minorHAnsi" w:hAnsiTheme="minorHAnsi"/>
        </w:rPr>
        <w:t>S</w:t>
      </w:r>
      <w:r w:rsidRPr="00294C71">
        <w:rPr>
          <w:rFonts w:asciiTheme="minorHAnsi" w:hAnsiTheme="minorHAnsi"/>
        </w:rPr>
        <w:t>ervices to the public.</w:t>
      </w:r>
      <w:r w:rsidR="006C5911" w:rsidRPr="00294C71">
        <w:rPr>
          <w:rStyle w:val="FootnoteReference"/>
          <w:rFonts w:asciiTheme="minorHAnsi" w:hAnsiTheme="minorHAnsi"/>
        </w:rPr>
        <w:footnoteReference w:id="40"/>
      </w:r>
    </w:p>
    <w:p w14:paraId="37DF216B" w14:textId="77777777" w:rsidR="00B12407" w:rsidRPr="00294C71" w:rsidRDefault="002F0BF9" w:rsidP="005A68DE">
      <w:pPr>
        <w:pStyle w:val="Section"/>
        <w:rPr>
          <w:rFonts w:asciiTheme="minorHAnsi" w:hAnsiTheme="minorHAnsi"/>
        </w:rPr>
      </w:pPr>
      <w:r w:rsidRPr="00294C71">
        <w:rPr>
          <w:rFonts w:asciiTheme="minorHAnsi" w:hAnsiTheme="minorHAnsi"/>
        </w:rPr>
        <w:br w:type="page"/>
      </w:r>
      <w:bookmarkStart w:id="27" w:name="_Toc18063098"/>
      <w:r w:rsidR="00B12407" w:rsidRPr="00294C71">
        <w:rPr>
          <w:rFonts w:asciiTheme="minorHAnsi" w:hAnsiTheme="minorHAnsi"/>
        </w:rPr>
        <w:t>Section 202. Membership.</w:t>
      </w:r>
      <w:bookmarkEnd w:id="27"/>
    </w:p>
    <w:p w14:paraId="732B240B" w14:textId="498F1DB0" w:rsidR="0045723F" w:rsidRPr="00294C71" w:rsidRDefault="00B12407" w:rsidP="004D04AE">
      <w:pPr>
        <w:pStyle w:val="BodyText1"/>
        <w:spacing w:after="240"/>
        <w:rPr>
          <w:rFonts w:asciiTheme="minorHAnsi" w:hAnsiTheme="minorHAnsi"/>
        </w:rPr>
      </w:pPr>
      <w:r w:rsidRPr="00294C71">
        <w:rPr>
          <w:rFonts w:asciiTheme="minorHAnsi" w:hAnsiTheme="minorHAnsi"/>
        </w:rPr>
        <w:t>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w:t>
      </w:r>
      <w:r w:rsidR="00695C80" w:rsidRPr="00294C71">
        <w:rPr>
          <w:rFonts w:asciiTheme="minorHAnsi" w:hAnsiTheme="minorHAnsi"/>
        </w:rPr>
        <w:t xml:space="preserve">hall consist of ___________ members, __________ </w:t>
      </w:r>
      <w:r w:rsidRPr="00294C71">
        <w:rPr>
          <w:rFonts w:asciiTheme="minorHAnsi" w:hAnsiTheme="minorHAnsi"/>
        </w:rPr>
        <w:t>of whom shall be a representative of the public, and the remainder] [each] of whom shall be Pharmacists who possess the qualifications specified in Section 203.</w:t>
      </w:r>
      <w:r w:rsidR="003A6064" w:rsidRPr="00294C71">
        <w:rPr>
          <w:rStyle w:val="FootnoteReference"/>
          <w:rFonts w:asciiTheme="minorHAnsi" w:hAnsiTheme="minorHAnsi"/>
        </w:rPr>
        <w:footnoteReference w:id="41"/>
      </w:r>
    </w:p>
    <w:p w14:paraId="59129DA6" w14:textId="77777777" w:rsidR="00B12407" w:rsidRPr="00294C71" w:rsidRDefault="00B12407" w:rsidP="00805A45">
      <w:pPr>
        <w:pStyle w:val="Section"/>
        <w:spacing w:after="120"/>
        <w:rPr>
          <w:rFonts w:asciiTheme="minorHAnsi" w:hAnsiTheme="minorHAnsi"/>
        </w:rPr>
      </w:pPr>
      <w:bookmarkStart w:id="28" w:name="_Toc18063099"/>
      <w:r w:rsidRPr="00294C71">
        <w:rPr>
          <w:rFonts w:asciiTheme="minorHAnsi" w:hAnsiTheme="minorHAnsi"/>
        </w:rPr>
        <w:t>Section 203. Qualifications.</w:t>
      </w:r>
      <w:bookmarkEnd w:id="28"/>
    </w:p>
    <w:p w14:paraId="3A36D99F" w14:textId="77777777" w:rsidR="00B12407" w:rsidRPr="00294C71" w:rsidRDefault="00B12407" w:rsidP="00805A45">
      <w:pPr>
        <w:pStyle w:val="a"/>
        <w:spacing w:after="120"/>
        <w:rPr>
          <w:rFonts w:asciiTheme="minorHAnsi" w:hAnsiTheme="minorHAnsi"/>
        </w:rPr>
      </w:pPr>
      <w:r w:rsidRPr="00294C71">
        <w:rPr>
          <w:rFonts w:asciiTheme="minorHAnsi" w:hAnsiTheme="minorHAnsi"/>
        </w:rPr>
        <w:t>(a)</w:t>
      </w:r>
      <w:r w:rsidRPr="00294C71">
        <w:rPr>
          <w:rFonts w:asciiTheme="minorHAnsi" w:hAnsiTheme="minorHAnsi"/>
        </w:rPr>
        <w:tab/>
        <w:t>Each Pharmacist member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at the time of appointment</w:t>
      </w:r>
      <w:r w:rsidR="003A6064" w:rsidRPr="00294C71">
        <w:rPr>
          <w:rStyle w:val="FootnoteReference"/>
          <w:rFonts w:asciiTheme="minorHAnsi" w:hAnsiTheme="minorHAnsi"/>
        </w:rPr>
        <w:footnoteReference w:id="42"/>
      </w:r>
      <w:r w:rsidRPr="00294C71">
        <w:rPr>
          <w:rFonts w:asciiTheme="minorHAnsi" w:hAnsiTheme="minorHAnsi"/>
        </w:rPr>
        <w:t>:</w:t>
      </w:r>
    </w:p>
    <w:p w14:paraId="65478D50" w14:textId="77777777" w:rsidR="00B12407" w:rsidRPr="00294C71" w:rsidRDefault="00B12407" w:rsidP="00F06F47">
      <w:pPr>
        <w:pStyle w:val="1"/>
        <w:rPr>
          <w:rFonts w:asciiTheme="minorHAnsi" w:hAnsiTheme="minorHAnsi"/>
        </w:rPr>
      </w:pPr>
      <w:r w:rsidRPr="00294C71">
        <w:rPr>
          <w:rFonts w:asciiTheme="minorHAnsi" w:hAnsiTheme="minorHAnsi"/>
        </w:rPr>
        <w:t>(1)</w:t>
      </w:r>
      <w:r w:rsidRPr="00294C71">
        <w:rPr>
          <w:rFonts w:asciiTheme="minorHAnsi" w:hAnsiTheme="minorHAnsi"/>
        </w:rPr>
        <w:tab/>
      </w:r>
      <w:r w:rsidR="00695C80" w:rsidRPr="00294C71">
        <w:rPr>
          <w:rFonts w:asciiTheme="minorHAnsi" w:hAnsiTheme="minorHAnsi"/>
        </w:rPr>
        <w:t>b</w:t>
      </w:r>
      <w:r w:rsidRPr="00294C71">
        <w:rPr>
          <w:rFonts w:asciiTheme="minorHAnsi" w:hAnsiTheme="minorHAnsi"/>
        </w:rPr>
        <w:t>e a resident of this State for not less than six months;</w:t>
      </w:r>
    </w:p>
    <w:p w14:paraId="05052D21" w14:textId="77777777" w:rsidR="00B12407" w:rsidRPr="00294C71" w:rsidRDefault="00B12407" w:rsidP="00F06F47">
      <w:pPr>
        <w:pStyle w:val="1"/>
        <w:rPr>
          <w:rFonts w:asciiTheme="minorHAnsi" w:hAnsiTheme="minorHAnsi"/>
        </w:rPr>
      </w:pPr>
      <w:r w:rsidRPr="00294C71">
        <w:rPr>
          <w:rFonts w:asciiTheme="minorHAnsi" w:hAnsiTheme="minorHAnsi"/>
        </w:rPr>
        <w:t>(2)</w:t>
      </w:r>
      <w:r w:rsidRPr="00294C71">
        <w:rPr>
          <w:rFonts w:asciiTheme="minorHAnsi" w:hAnsiTheme="minorHAnsi"/>
        </w:rPr>
        <w:tab/>
      </w:r>
      <w:r w:rsidR="00695C80" w:rsidRPr="00294C71">
        <w:rPr>
          <w:rFonts w:asciiTheme="minorHAnsi" w:hAnsiTheme="minorHAnsi"/>
        </w:rPr>
        <w:t>b</w:t>
      </w:r>
      <w:r w:rsidRPr="00294C71">
        <w:rPr>
          <w:rFonts w:asciiTheme="minorHAnsi" w:hAnsiTheme="minorHAnsi"/>
        </w:rPr>
        <w:t>e currently licensed and in good standing to engage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in this State;</w:t>
      </w:r>
    </w:p>
    <w:p w14:paraId="32A0F027" w14:textId="77777777" w:rsidR="00B12407" w:rsidRPr="00294C71" w:rsidRDefault="00B12407" w:rsidP="00F06F47">
      <w:pPr>
        <w:pStyle w:val="1"/>
        <w:rPr>
          <w:rFonts w:asciiTheme="minorHAnsi" w:hAnsiTheme="minorHAnsi"/>
        </w:rPr>
      </w:pPr>
      <w:r w:rsidRPr="00294C71">
        <w:rPr>
          <w:rFonts w:asciiTheme="minorHAnsi" w:hAnsiTheme="minorHAnsi"/>
        </w:rPr>
        <w:t>(3)</w:t>
      </w:r>
      <w:r w:rsidRPr="00294C71">
        <w:rPr>
          <w:rFonts w:asciiTheme="minorHAnsi" w:hAnsiTheme="minorHAnsi"/>
        </w:rPr>
        <w:tab/>
      </w:r>
      <w:r w:rsidR="00695C80" w:rsidRPr="00294C71">
        <w:rPr>
          <w:rFonts w:asciiTheme="minorHAnsi" w:hAnsiTheme="minorHAnsi"/>
        </w:rPr>
        <w:t>b</w:t>
      </w:r>
      <w:r w:rsidRPr="00294C71">
        <w:rPr>
          <w:rFonts w:asciiTheme="minorHAnsi" w:hAnsiTheme="minorHAnsi"/>
        </w:rPr>
        <w:t>e actively engaged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in this State;</w:t>
      </w:r>
    </w:p>
    <w:p w14:paraId="6329E59A" w14:textId="77777777" w:rsidR="00B12407" w:rsidRPr="00294C71" w:rsidRDefault="00B12407" w:rsidP="00F06F47">
      <w:pPr>
        <w:pStyle w:val="1"/>
        <w:rPr>
          <w:rFonts w:asciiTheme="minorHAnsi" w:hAnsiTheme="minorHAnsi"/>
        </w:rPr>
      </w:pPr>
      <w:r w:rsidRPr="00294C71">
        <w:rPr>
          <w:rFonts w:asciiTheme="minorHAnsi" w:hAnsiTheme="minorHAnsi"/>
        </w:rPr>
        <w:t>(4)</w:t>
      </w:r>
      <w:r w:rsidRPr="00294C71">
        <w:rPr>
          <w:rFonts w:asciiTheme="minorHAnsi" w:hAnsiTheme="minorHAnsi"/>
        </w:rPr>
        <w:tab/>
      </w:r>
      <w:r w:rsidR="00695C80" w:rsidRPr="00294C71">
        <w:rPr>
          <w:rFonts w:asciiTheme="minorHAnsi" w:hAnsiTheme="minorHAnsi"/>
        </w:rPr>
        <w:t>h</w:t>
      </w:r>
      <w:r w:rsidRPr="00294C71">
        <w:rPr>
          <w:rFonts w:asciiTheme="minorHAnsi" w:hAnsiTheme="minorHAnsi"/>
        </w:rPr>
        <w:t>ave five (5) years of experience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in this State after licensure.</w:t>
      </w:r>
    </w:p>
    <w:p w14:paraId="595A3231" w14:textId="77777777" w:rsidR="00B12407" w:rsidRPr="00294C71" w:rsidRDefault="00B12407" w:rsidP="00F06F47">
      <w:pPr>
        <w:pStyle w:val="a"/>
        <w:rPr>
          <w:rFonts w:asciiTheme="minorHAnsi" w:hAnsiTheme="minorHAnsi"/>
        </w:rPr>
      </w:pPr>
      <w:r w:rsidRPr="00294C71">
        <w:rPr>
          <w:rFonts w:asciiTheme="minorHAnsi" w:hAnsiTheme="minorHAnsi"/>
        </w:rPr>
        <w:t>(b)</w:t>
      </w:r>
      <w:r w:rsidRPr="00294C71">
        <w:rPr>
          <w:rFonts w:asciiTheme="minorHAnsi" w:hAnsiTheme="minorHAnsi"/>
        </w:rPr>
        <w:tab/>
        <w:t>The public member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be a resident of this State who has attained the age of majority and shall not be, nor shall ever have been, a Pharmacist, or the spouse of a Pharmacist, or a Person who has ever had any material financial interest in the provision of Pharmacy services or who has engaged in any activity directly related to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w:t>
      </w:r>
      <w:r w:rsidR="003A6064" w:rsidRPr="00294C71">
        <w:rPr>
          <w:rStyle w:val="FootnoteReference"/>
          <w:rFonts w:asciiTheme="minorHAnsi" w:hAnsiTheme="minorHAnsi"/>
        </w:rPr>
        <w:footnoteReference w:id="43"/>
      </w:r>
    </w:p>
    <w:p w14:paraId="74445531" w14:textId="77777777" w:rsidR="00B12407" w:rsidRPr="00294C71" w:rsidRDefault="00B12407" w:rsidP="00B12407">
      <w:pPr>
        <w:rPr>
          <w:rFonts w:asciiTheme="minorHAnsi" w:hAnsiTheme="minorHAnsi"/>
        </w:rPr>
      </w:pPr>
    </w:p>
    <w:p w14:paraId="7C853F5E" w14:textId="77777777" w:rsidR="00B12407" w:rsidRPr="00294C71" w:rsidRDefault="00B12407" w:rsidP="00805A45">
      <w:pPr>
        <w:pStyle w:val="Section"/>
        <w:spacing w:after="120"/>
        <w:rPr>
          <w:rFonts w:asciiTheme="minorHAnsi" w:hAnsiTheme="minorHAnsi"/>
        </w:rPr>
      </w:pPr>
      <w:bookmarkStart w:id="29" w:name="_Toc18063100"/>
      <w:r w:rsidRPr="00294C71">
        <w:rPr>
          <w:rFonts w:asciiTheme="minorHAnsi" w:hAnsiTheme="minorHAnsi"/>
        </w:rPr>
        <w:t>Section 204. Appointment.</w:t>
      </w:r>
      <w:bookmarkEnd w:id="29"/>
    </w:p>
    <w:p w14:paraId="1EDD020B" w14:textId="77777777" w:rsidR="00B12407" w:rsidRPr="00294C71" w:rsidRDefault="00B12407" w:rsidP="00805A45">
      <w:pPr>
        <w:pStyle w:val="a"/>
        <w:spacing w:after="120"/>
        <w:rPr>
          <w:rFonts w:asciiTheme="minorHAnsi" w:hAnsiTheme="minorHAnsi"/>
        </w:rPr>
      </w:pPr>
      <w:r w:rsidRPr="00294C71">
        <w:rPr>
          <w:rFonts w:asciiTheme="minorHAnsi" w:hAnsiTheme="minorHAnsi"/>
        </w:rPr>
        <w:t>(a)</w:t>
      </w:r>
      <w:r w:rsidRPr="00294C71">
        <w:rPr>
          <w:rFonts w:asciiTheme="minorHAnsi" w:hAnsiTheme="minorHAnsi"/>
        </w:rPr>
        <w:tab/>
        <w:t>The Governor shall appoint the members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in accordance with other provisions of this Section and the State Constitution.</w:t>
      </w:r>
    </w:p>
    <w:p w14:paraId="1FA43471" w14:textId="77777777" w:rsidR="00B12407" w:rsidRPr="00294C71" w:rsidRDefault="00B12407" w:rsidP="00F06F47">
      <w:pPr>
        <w:pStyle w:val="a"/>
        <w:rPr>
          <w:rFonts w:asciiTheme="minorHAnsi" w:hAnsiTheme="minorHAnsi"/>
        </w:rPr>
      </w:pPr>
      <w:r w:rsidRPr="00294C71">
        <w:rPr>
          <w:rFonts w:asciiTheme="minorHAnsi" w:hAnsiTheme="minorHAnsi"/>
        </w:rPr>
        <w:t>(b)</w:t>
      </w:r>
      <w:r w:rsidRPr="00294C71">
        <w:rPr>
          <w:rFonts w:asciiTheme="minorHAnsi" w:hAnsiTheme="minorHAnsi"/>
        </w:rPr>
        <w:tab/>
        <w:t>Nominations for appointment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be made to the Governor by any individual, association, or any other entity. Such nominations shall be recommendations only and shall not be binding in any manner upon the Governor.</w:t>
      </w:r>
      <w:r w:rsidR="003A6064" w:rsidRPr="00294C71">
        <w:rPr>
          <w:rStyle w:val="FootnoteReference"/>
          <w:rFonts w:asciiTheme="minorHAnsi" w:hAnsiTheme="minorHAnsi"/>
        </w:rPr>
        <w:footnoteReference w:id="44"/>
      </w:r>
    </w:p>
    <w:p w14:paraId="797CA1B9" w14:textId="77777777" w:rsidR="00B12407" w:rsidRPr="00294C71" w:rsidRDefault="00B12407" w:rsidP="00B12407">
      <w:pPr>
        <w:rPr>
          <w:rFonts w:asciiTheme="minorHAnsi" w:hAnsiTheme="minorHAnsi"/>
        </w:rPr>
      </w:pPr>
    </w:p>
    <w:p w14:paraId="3D552BC5" w14:textId="77777777" w:rsidR="00B12407" w:rsidRPr="00294C71" w:rsidRDefault="00B12407" w:rsidP="00557201">
      <w:pPr>
        <w:pStyle w:val="Section"/>
        <w:keepNext/>
        <w:spacing w:after="120"/>
        <w:rPr>
          <w:rFonts w:asciiTheme="minorHAnsi" w:hAnsiTheme="minorHAnsi"/>
        </w:rPr>
      </w:pPr>
      <w:bookmarkStart w:id="30" w:name="_Toc18063101"/>
      <w:r w:rsidRPr="00294C71">
        <w:rPr>
          <w:rFonts w:asciiTheme="minorHAnsi" w:hAnsiTheme="minorHAnsi"/>
        </w:rPr>
        <w:t>Section 205. Terms of Office.</w:t>
      </w:r>
      <w:bookmarkEnd w:id="30"/>
    </w:p>
    <w:p w14:paraId="077CFE42" w14:textId="77777777" w:rsidR="00B12407" w:rsidRPr="00294C71" w:rsidRDefault="00B12407" w:rsidP="00805A45">
      <w:pPr>
        <w:pStyle w:val="a"/>
        <w:spacing w:after="120"/>
        <w:rPr>
          <w:rFonts w:asciiTheme="minorHAnsi" w:hAnsiTheme="minorHAnsi"/>
        </w:rPr>
      </w:pPr>
      <w:r w:rsidRPr="00294C71">
        <w:rPr>
          <w:rFonts w:asciiTheme="minorHAnsi" w:hAnsiTheme="minorHAnsi"/>
        </w:rPr>
        <w:t>(a)</w:t>
      </w:r>
      <w:r w:rsidRPr="00294C71">
        <w:rPr>
          <w:rFonts w:asciiTheme="minorHAnsi" w:hAnsiTheme="minorHAnsi"/>
        </w:rPr>
        <w:tab/>
        <w:t>Except as provided in subsection (b), members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be appointe</w:t>
      </w:r>
      <w:r w:rsidR="006D7815" w:rsidRPr="00294C71">
        <w:rPr>
          <w:rFonts w:asciiTheme="minorHAnsi" w:hAnsiTheme="minorHAnsi"/>
        </w:rPr>
        <w:t xml:space="preserve">d for a term of ______ </w:t>
      </w:r>
      <w:r w:rsidRPr="00294C71">
        <w:rPr>
          <w:rFonts w:asciiTheme="minorHAnsi" w:hAnsiTheme="minorHAnsi"/>
        </w:rPr>
        <w:t>years, except that members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who are appointed to fill vacancies </w:t>
      </w:r>
      <w:r w:rsidR="006D7815" w:rsidRPr="00294C71">
        <w:rPr>
          <w:rFonts w:asciiTheme="minorHAnsi" w:hAnsiTheme="minorHAnsi"/>
        </w:rPr>
        <w:t>that</w:t>
      </w:r>
      <w:r w:rsidRPr="00294C71">
        <w:rPr>
          <w:rFonts w:asciiTheme="minorHAnsi" w:hAnsiTheme="minorHAnsi"/>
        </w:rPr>
        <w:t xml:space="preserve"> occur prior to the expiration of a former member’s full term shall serve the unexpired portion of such term.</w:t>
      </w:r>
    </w:p>
    <w:p w14:paraId="6132EDB6" w14:textId="77777777" w:rsidR="00B12407" w:rsidRPr="00294C71" w:rsidRDefault="00B12407" w:rsidP="00F06F47">
      <w:pPr>
        <w:pStyle w:val="a"/>
        <w:rPr>
          <w:rFonts w:asciiTheme="minorHAnsi" w:hAnsiTheme="minorHAnsi"/>
        </w:rPr>
      </w:pPr>
      <w:r w:rsidRPr="00294C71">
        <w:rPr>
          <w:rFonts w:asciiTheme="minorHAnsi" w:hAnsiTheme="minorHAnsi"/>
        </w:rPr>
        <w:t>(b)</w:t>
      </w:r>
      <w:r w:rsidRPr="00294C71">
        <w:rPr>
          <w:rFonts w:asciiTheme="minorHAnsi" w:hAnsiTheme="minorHAnsi"/>
        </w:rPr>
        <w:tab/>
        <w:t>The terms of the members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be staggered, so that the terms o</w:t>
      </w:r>
      <w:r w:rsidR="006D7815" w:rsidRPr="00294C71">
        <w:rPr>
          <w:rFonts w:asciiTheme="minorHAnsi" w:hAnsiTheme="minorHAnsi"/>
        </w:rPr>
        <w:t xml:space="preserve">f no more than ______ </w:t>
      </w:r>
      <w:r w:rsidRPr="00294C71">
        <w:rPr>
          <w:rFonts w:asciiTheme="minorHAnsi" w:hAnsiTheme="minorHAnsi"/>
        </w:rPr>
        <w:t>member(s) shall expire in any year. Each member shall serve until a successor is appointed and qualified.</w:t>
      </w:r>
    </w:p>
    <w:p w14:paraId="79D640BF" w14:textId="77777777" w:rsidR="00B12407" w:rsidRPr="00294C71" w:rsidRDefault="00B12407" w:rsidP="00F06F47">
      <w:pPr>
        <w:pStyle w:val="1"/>
        <w:rPr>
          <w:rFonts w:asciiTheme="minorHAnsi" w:hAnsiTheme="minorHAnsi"/>
        </w:rPr>
      </w:pPr>
      <w:r w:rsidRPr="00294C71">
        <w:rPr>
          <w:rFonts w:asciiTheme="minorHAnsi" w:hAnsiTheme="minorHAnsi"/>
        </w:rPr>
        <w:t>(1)</w:t>
      </w:r>
      <w:r w:rsidRPr="00294C71">
        <w:rPr>
          <w:rFonts w:asciiTheme="minorHAnsi" w:hAnsiTheme="minorHAnsi"/>
        </w:rPr>
        <w:tab/>
        <w:t>The present members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serve the balance of their terms.</w:t>
      </w:r>
    </w:p>
    <w:p w14:paraId="2B7ED33A" w14:textId="77777777" w:rsidR="00B12407" w:rsidRPr="00294C71" w:rsidRDefault="00B12407" w:rsidP="00F06F47">
      <w:pPr>
        <w:pStyle w:val="1"/>
        <w:rPr>
          <w:rFonts w:asciiTheme="minorHAnsi" w:hAnsiTheme="minorHAnsi"/>
        </w:rPr>
      </w:pPr>
      <w:r w:rsidRPr="00294C71">
        <w:rPr>
          <w:rFonts w:asciiTheme="minorHAnsi" w:hAnsiTheme="minorHAnsi"/>
        </w:rPr>
        <w:t>(2)</w:t>
      </w:r>
      <w:r w:rsidRPr="00294C71">
        <w:rPr>
          <w:rFonts w:asciiTheme="minorHAnsi" w:hAnsiTheme="minorHAnsi"/>
        </w:rPr>
        <w:tab/>
        <w:t>Any present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member appointed initially for a term of less than ______            years shall be eligible to serve for ________ additional full terms.</w:t>
      </w:r>
    </w:p>
    <w:p w14:paraId="3B7A2B04" w14:textId="77777777" w:rsidR="00B12407" w:rsidRPr="00294C71" w:rsidRDefault="00B12407" w:rsidP="00F06F47">
      <w:pPr>
        <w:pStyle w:val="a"/>
        <w:rPr>
          <w:rFonts w:asciiTheme="minorHAnsi" w:hAnsiTheme="minorHAnsi"/>
        </w:rPr>
      </w:pPr>
      <w:r w:rsidRPr="00294C71">
        <w:rPr>
          <w:rFonts w:asciiTheme="minorHAnsi" w:hAnsiTheme="minorHAnsi"/>
        </w:rPr>
        <w:t>(c)</w:t>
      </w:r>
      <w:r w:rsidRPr="00294C71">
        <w:rPr>
          <w:rFonts w:asciiTheme="minorHAnsi" w:hAnsiTheme="minorHAnsi"/>
        </w:rPr>
        <w:tab/>
        <w:t>No member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w:t>
      </w:r>
      <w:r w:rsidR="006D7815" w:rsidRPr="00294C71">
        <w:rPr>
          <w:rFonts w:asciiTheme="minorHAnsi" w:hAnsiTheme="minorHAnsi"/>
        </w:rPr>
        <w:t xml:space="preserve">hall serve more than ______ </w:t>
      </w:r>
      <w:r w:rsidRPr="00294C71">
        <w:rPr>
          <w:rFonts w:asciiTheme="minorHAnsi" w:hAnsiTheme="minorHAnsi"/>
        </w:rPr>
        <w:t>consecutive full terms. The completion of the unexpired portion of a full term shall not constitute a full term for purposes of this Section.</w:t>
      </w:r>
    </w:p>
    <w:p w14:paraId="58D11537" w14:textId="77777777" w:rsidR="00B12407" w:rsidRPr="00294C71" w:rsidRDefault="00B12407" w:rsidP="00B12407">
      <w:pPr>
        <w:rPr>
          <w:rFonts w:asciiTheme="minorHAnsi" w:hAnsiTheme="minorHAnsi"/>
        </w:rPr>
      </w:pPr>
    </w:p>
    <w:p w14:paraId="6827B3DF" w14:textId="77777777" w:rsidR="00B12407" w:rsidRPr="00294C71" w:rsidRDefault="00B12407" w:rsidP="005A68DE">
      <w:pPr>
        <w:pStyle w:val="Section"/>
        <w:rPr>
          <w:rFonts w:asciiTheme="minorHAnsi" w:hAnsiTheme="minorHAnsi"/>
        </w:rPr>
      </w:pPr>
      <w:bookmarkStart w:id="31" w:name="_Toc18063102"/>
      <w:r w:rsidRPr="00294C71">
        <w:rPr>
          <w:rFonts w:asciiTheme="minorHAnsi" w:hAnsiTheme="minorHAnsi"/>
        </w:rPr>
        <w:t>Section 206. Vacancies.</w:t>
      </w:r>
      <w:bookmarkEnd w:id="31"/>
    </w:p>
    <w:p w14:paraId="562C6A7F" w14:textId="77777777" w:rsidR="00B12407" w:rsidRPr="00294C71" w:rsidRDefault="00B12407" w:rsidP="00F06F47">
      <w:pPr>
        <w:pStyle w:val="BodyText1"/>
        <w:rPr>
          <w:rFonts w:asciiTheme="minorHAnsi" w:hAnsiTheme="minorHAnsi"/>
        </w:rPr>
      </w:pPr>
      <w:r w:rsidRPr="00294C71">
        <w:rPr>
          <w:rFonts w:asciiTheme="minorHAnsi" w:hAnsiTheme="minorHAnsi"/>
        </w:rPr>
        <w:t xml:space="preserve">Any vacancy </w:t>
      </w:r>
      <w:r w:rsidR="006D7815" w:rsidRPr="00294C71">
        <w:rPr>
          <w:rFonts w:asciiTheme="minorHAnsi" w:hAnsiTheme="minorHAnsi"/>
        </w:rPr>
        <w:t>that</w:t>
      </w:r>
      <w:r w:rsidRPr="00294C71">
        <w:rPr>
          <w:rFonts w:asciiTheme="minorHAnsi" w:hAnsiTheme="minorHAnsi"/>
        </w:rPr>
        <w:t xml:space="preserve"> occurs in the membership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for any reason, including expiration of term, removal, resignation, death, disability, or disqualification, shall be filled by the Governor in the manner prescribed by Section 204. </w:t>
      </w:r>
    </w:p>
    <w:p w14:paraId="00FE66FA" w14:textId="77777777" w:rsidR="00F06F47" w:rsidRPr="00294C71" w:rsidRDefault="00F06F47" w:rsidP="005A68DE">
      <w:pPr>
        <w:pStyle w:val="Section"/>
        <w:rPr>
          <w:rFonts w:asciiTheme="minorHAnsi" w:hAnsiTheme="minorHAnsi"/>
        </w:rPr>
      </w:pPr>
    </w:p>
    <w:p w14:paraId="3AC13A52" w14:textId="77777777" w:rsidR="00B12407" w:rsidRPr="00294C71" w:rsidRDefault="00B12407" w:rsidP="00805A45">
      <w:pPr>
        <w:pStyle w:val="Section"/>
        <w:spacing w:after="120"/>
        <w:rPr>
          <w:rFonts w:asciiTheme="minorHAnsi" w:hAnsiTheme="minorHAnsi"/>
        </w:rPr>
      </w:pPr>
      <w:bookmarkStart w:id="32" w:name="_Toc18063103"/>
      <w:r w:rsidRPr="00294C71">
        <w:rPr>
          <w:rFonts w:asciiTheme="minorHAnsi" w:hAnsiTheme="minorHAnsi"/>
        </w:rPr>
        <w:t>Section 207. Removal.</w:t>
      </w:r>
      <w:r w:rsidR="003A6064" w:rsidRPr="00294C71">
        <w:rPr>
          <w:rStyle w:val="FootnoteReference"/>
          <w:rFonts w:asciiTheme="minorHAnsi" w:hAnsiTheme="minorHAnsi"/>
        </w:rPr>
        <w:footnoteReference w:id="45"/>
      </w:r>
      <w:bookmarkEnd w:id="32"/>
    </w:p>
    <w:p w14:paraId="21E729CB" w14:textId="77777777" w:rsidR="00B12407" w:rsidRPr="00294C71" w:rsidRDefault="00B12407" w:rsidP="00805A45">
      <w:pPr>
        <w:pStyle w:val="a"/>
        <w:spacing w:after="120"/>
        <w:rPr>
          <w:rFonts w:asciiTheme="minorHAnsi" w:hAnsiTheme="minorHAnsi"/>
        </w:rPr>
      </w:pPr>
      <w:r w:rsidRPr="00294C71">
        <w:rPr>
          <w:rFonts w:asciiTheme="minorHAnsi" w:hAnsiTheme="minorHAnsi"/>
        </w:rPr>
        <w:t>(a)</w:t>
      </w:r>
      <w:r w:rsidRPr="00294C71">
        <w:rPr>
          <w:rFonts w:asciiTheme="minorHAnsi" w:hAnsiTheme="minorHAnsi"/>
        </w:rPr>
        <w:tab/>
        <w:t>A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member may be removed pursuant to the procedures set forth in subsection (b) herein, upon one or more of the following grounds:</w:t>
      </w:r>
    </w:p>
    <w:p w14:paraId="3C3B130F" w14:textId="77777777" w:rsidR="00B12407" w:rsidRPr="00294C71" w:rsidRDefault="00B12407" w:rsidP="00F06F47">
      <w:pPr>
        <w:pStyle w:val="1"/>
        <w:rPr>
          <w:rFonts w:asciiTheme="minorHAnsi" w:hAnsiTheme="minorHAnsi"/>
        </w:rPr>
      </w:pPr>
      <w:r w:rsidRPr="00294C71">
        <w:rPr>
          <w:rFonts w:asciiTheme="minorHAnsi" w:hAnsiTheme="minorHAnsi"/>
        </w:rPr>
        <w:t>(1)</w:t>
      </w:r>
      <w:r w:rsidRPr="00294C71">
        <w:rPr>
          <w:rFonts w:asciiTheme="minorHAnsi" w:hAnsiTheme="minorHAnsi"/>
        </w:rPr>
        <w:tab/>
      </w:r>
      <w:r w:rsidR="0041747C" w:rsidRPr="00294C71">
        <w:rPr>
          <w:rFonts w:asciiTheme="minorHAnsi" w:hAnsiTheme="minorHAnsi"/>
        </w:rPr>
        <w:t>t</w:t>
      </w:r>
      <w:r w:rsidRPr="00294C71">
        <w:rPr>
          <w:rFonts w:asciiTheme="minorHAnsi" w:hAnsiTheme="minorHAnsi"/>
        </w:rPr>
        <w:t>he refusal or inability for any reason of a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member to perform his or her duties as a member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in an efficient, responsible, and professional manner;</w:t>
      </w:r>
    </w:p>
    <w:p w14:paraId="4156F6C6" w14:textId="77777777" w:rsidR="00B12407" w:rsidRPr="00294C71" w:rsidRDefault="00B12407" w:rsidP="00F06F47">
      <w:pPr>
        <w:pStyle w:val="1"/>
        <w:rPr>
          <w:rFonts w:asciiTheme="minorHAnsi" w:hAnsiTheme="minorHAnsi"/>
        </w:rPr>
      </w:pPr>
      <w:r w:rsidRPr="00294C71">
        <w:rPr>
          <w:rFonts w:asciiTheme="minorHAnsi" w:hAnsiTheme="minorHAnsi"/>
        </w:rPr>
        <w:t>(2)</w:t>
      </w:r>
      <w:r w:rsidRPr="00294C71">
        <w:rPr>
          <w:rFonts w:asciiTheme="minorHAnsi" w:hAnsiTheme="minorHAnsi"/>
        </w:rPr>
        <w:tab/>
      </w:r>
      <w:r w:rsidR="0041747C" w:rsidRPr="00294C71">
        <w:rPr>
          <w:rFonts w:asciiTheme="minorHAnsi" w:hAnsiTheme="minorHAnsi"/>
        </w:rPr>
        <w:t>t</w:t>
      </w:r>
      <w:r w:rsidRPr="00294C71">
        <w:rPr>
          <w:rFonts w:asciiTheme="minorHAnsi" w:hAnsiTheme="minorHAnsi"/>
        </w:rPr>
        <w:t>he misuse of office by a member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to obtain personal, pecuniary, or material gain or advantage for himself or herself or another through such office;</w:t>
      </w:r>
    </w:p>
    <w:p w14:paraId="4045D8FB" w14:textId="77777777" w:rsidR="00B12407" w:rsidRPr="00294C71" w:rsidRDefault="00B12407" w:rsidP="00F06F47">
      <w:pPr>
        <w:pStyle w:val="1"/>
        <w:rPr>
          <w:rFonts w:asciiTheme="minorHAnsi" w:hAnsiTheme="minorHAnsi"/>
        </w:rPr>
      </w:pPr>
      <w:r w:rsidRPr="00294C71">
        <w:rPr>
          <w:rFonts w:asciiTheme="minorHAnsi" w:hAnsiTheme="minorHAnsi"/>
        </w:rPr>
        <w:t>(3)</w:t>
      </w:r>
      <w:r w:rsidRPr="00294C71">
        <w:rPr>
          <w:rFonts w:asciiTheme="minorHAnsi" w:hAnsiTheme="minorHAnsi"/>
        </w:rPr>
        <w:tab/>
      </w:r>
      <w:r w:rsidR="0041747C" w:rsidRPr="00294C71">
        <w:rPr>
          <w:rFonts w:asciiTheme="minorHAnsi" w:hAnsiTheme="minorHAnsi"/>
        </w:rPr>
        <w:t>t</w:t>
      </w:r>
      <w:r w:rsidRPr="00294C71">
        <w:rPr>
          <w:rFonts w:asciiTheme="minorHAnsi" w:hAnsiTheme="minorHAnsi"/>
        </w:rPr>
        <w:t>he violation by any member of the laws governing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or the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w:t>
      </w:r>
    </w:p>
    <w:p w14:paraId="52A1E0DC" w14:textId="77777777" w:rsidR="00B12407" w:rsidRPr="00294C71" w:rsidRDefault="00B12407" w:rsidP="00F06F47">
      <w:pPr>
        <w:pStyle w:val="a"/>
        <w:rPr>
          <w:rFonts w:asciiTheme="minorHAnsi" w:hAnsiTheme="minorHAnsi"/>
        </w:rPr>
      </w:pPr>
      <w:r w:rsidRPr="00294C71">
        <w:rPr>
          <w:rFonts w:asciiTheme="minorHAnsi" w:hAnsiTheme="minorHAnsi"/>
        </w:rPr>
        <w:t>(b)</w:t>
      </w:r>
      <w:r w:rsidRPr="00294C71">
        <w:rPr>
          <w:rFonts w:asciiTheme="minorHAnsi" w:hAnsiTheme="minorHAnsi"/>
        </w:rPr>
        <w:tab/>
        <w:t>Removal of a member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be in accordance with the Administrative Procedures Act of this State, or other applicable laws.</w:t>
      </w:r>
    </w:p>
    <w:p w14:paraId="273C434C" w14:textId="77777777" w:rsidR="00B12407" w:rsidRPr="00294C71" w:rsidRDefault="00B12407" w:rsidP="00B12407">
      <w:pPr>
        <w:rPr>
          <w:rFonts w:asciiTheme="minorHAnsi" w:hAnsiTheme="minorHAnsi"/>
        </w:rPr>
      </w:pPr>
    </w:p>
    <w:p w14:paraId="4DEE7940" w14:textId="77777777" w:rsidR="00B12407" w:rsidRPr="00294C71" w:rsidRDefault="00B12407" w:rsidP="00805A45">
      <w:pPr>
        <w:pStyle w:val="Section"/>
        <w:spacing w:after="120"/>
        <w:rPr>
          <w:rFonts w:asciiTheme="minorHAnsi" w:hAnsiTheme="minorHAnsi"/>
        </w:rPr>
      </w:pPr>
      <w:bookmarkStart w:id="33" w:name="_Toc18063104"/>
      <w:r w:rsidRPr="00294C71">
        <w:rPr>
          <w:rFonts w:asciiTheme="minorHAnsi" w:hAnsiTheme="minorHAnsi"/>
        </w:rPr>
        <w:t>Section 208. Organization.</w:t>
      </w:r>
      <w:bookmarkEnd w:id="33"/>
    </w:p>
    <w:p w14:paraId="50AE6065" w14:textId="77777777" w:rsidR="00B12407" w:rsidRPr="00294C71" w:rsidRDefault="00B12407" w:rsidP="00805A45">
      <w:pPr>
        <w:pStyle w:val="a"/>
        <w:spacing w:after="120"/>
        <w:rPr>
          <w:rFonts w:asciiTheme="minorHAnsi" w:hAnsiTheme="minorHAnsi"/>
        </w:rPr>
      </w:pPr>
      <w:r w:rsidRPr="00294C71">
        <w:rPr>
          <w:rFonts w:asciiTheme="minorHAnsi" w:hAnsiTheme="minorHAnsi"/>
        </w:rPr>
        <w:t>(a)</w:t>
      </w:r>
      <w:r w:rsidRPr="00294C71">
        <w:rPr>
          <w:rFonts w:asciiTheme="minorHAnsi" w:hAnsiTheme="minorHAnsi"/>
        </w:rPr>
        <w:tab/>
        <w:t>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elect from its members a President and such other officers as it deems appropriate and necessary to the conduct of its business. The President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 shall preside at all meetings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and shall be responsible for the performance of all of the duties and functions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required or permitted by this Act. Each additional officer elected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shall perform those duties normally associated with his or her position and such other duties assigned to him or her from time to time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w:t>
      </w:r>
    </w:p>
    <w:p w14:paraId="4CB4DBDB" w14:textId="77777777" w:rsidR="00B12407" w:rsidRPr="00294C71" w:rsidRDefault="00B12407" w:rsidP="00F06F47">
      <w:pPr>
        <w:pStyle w:val="a"/>
        <w:rPr>
          <w:rFonts w:asciiTheme="minorHAnsi" w:hAnsiTheme="minorHAnsi"/>
        </w:rPr>
      </w:pPr>
      <w:r w:rsidRPr="00294C71">
        <w:rPr>
          <w:rFonts w:asciiTheme="minorHAnsi" w:hAnsiTheme="minorHAnsi"/>
        </w:rPr>
        <w:t>(b)</w:t>
      </w:r>
      <w:r w:rsidRPr="00294C71">
        <w:rPr>
          <w:rFonts w:asciiTheme="minorHAnsi" w:hAnsiTheme="minorHAnsi"/>
        </w:rPr>
        <w:tab/>
        <w:t>Officers elected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serve terms of one (1) year commencing with the day of their election and ending upon election of their successors and shall serve no more than _________ consecutive full terms in each office to which they are elected.</w:t>
      </w:r>
    </w:p>
    <w:p w14:paraId="5163403E" w14:textId="77777777" w:rsidR="00B12407" w:rsidRPr="00294C71" w:rsidRDefault="00B12407" w:rsidP="00F06F47">
      <w:pPr>
        <w:pStyle w:val="a"/>
        <w:rPr>
          <w:rFonts w:asciiTheme="minorHAnsi" w:hAnsiTheme="minorHAnsi"/>
        </w:rPr>
      </w:pPr>
      <w:r w:rsidRPr="00294C71">
        <w:rPr>
          <w:rFonts w:asciiTheme="minorHAnsi" w:hAnsiTheme="minorHAnsi"/>
        </w:rPr>
        <w:t>(c)</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employ a Pharmacist to serve as a full time employee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in the position of Executive Director. The Executive Director shall be responsible for the performance of the administrative functions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and such other duties as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direct.</w:t>
      </w:r>
      <w:r w:rsidR="008264D8" w:rsidRPr="00294C71">
        <w:rPr>
          <w:rStyle w:val="FootnoteReference"/>
          <w:rFonts w:asciiTheme="minorHAnsi" w:hAnsiTheme="minorHAnsi"/>
        </w:rPr>
        <w:footnoteReference w:id="46"/>
      </w:r>
      <w:r w:rsidRPr="00294C71">
        <w:rPr>
          <w:rFonts w:asciiTheme="minorHAnsi" w:hAnsiTheme="minorHAnsi"/>
        </w:rPr>
        <w:t xml:space="preserve"> </w:t>
      </w:r>
    </w:p>
    <w:p w14:paraId="156CC03C" w14:textId="77777777" w:rsidR="00CD5A08" w:rsidRPr="00294C71" w:rsidRDefault="00CD5A08" w:rsidP="005A68DE">
      <w:pPr>
        <w:pStyle w:val="Section"/>
        <w:rPr>
          <w:rFonts w:asciiTheme="minorHAnsi" w:hAnsiTheme="minorHAnsi"/>
        </w:rPr>
      </w:pPr>
    </w:p>
    <w:p w14:paraId="2868F86F" w14:textId="77777777" w:rsidR="00B12407" w:rsidRPr="00294C71" w:rsidRDefault="00B12407" w:rsidP="005A68DE">
      <w:pPr>
        <w:pStyle w:val="Section"/>
        <w:rPr>
          <w:rFonts w:asciiTheme="minorHAnsi" w:hAnsiTheme="minorHAnsi"/>
        </w:rPr>
      </w:pPr>
      <w:bookmarkStart w:id="34" w:name="_Toc18063105"/>
      <w:r w:rsidRPr="00294C71">
        <w:rPr>
          <w:rFonts w:asciiTheme="minorHAnsi" w:hAnsiTheme="minorHAnsi"/>
        </w:rPr>
        <w:t>Section 209. Compensation of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Members.</w:t>
      </w:r>
      <w:bookmarkEnd w:id="34"/>
    </w:p>
    <w:p w14:paraId="5E0F7F68" w14:textId="77777777" w:rsidR="00B12407" w:rsidRPr="00294C71" w:rsidRDefault="00B12407" w:rsidP="00F06F47">
      <w:pPr>
        <w:pStyle w:val="BodyText1"/>
        <w:rPr>
          <w:rFonts w:asciiTheme="minorHAnsi" w:hAnsiTheme="minorHAnsi"/>
        </w:rPr>
      </w:pPr>
      <w:r w:rsidRPr="00294C71">
        <w:rPr>
          <w:rFonts w:asciiTheme="minorHAnsi" w:hAnsiTheme="minorHAnsi"/>
        </w:rPr>
        <w:t>Each member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receive as compensation the sum of $_________ per day for each day on which the member is engaged in performance of the official duties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and shall be reimbursed for all reasonable and necessary expenses incurred in connection with the discharge of such official duties.</w:t>
      </w:r>
    </w:p>
    <w:p w14:paraId="1397A4C2" w14:textId="77777777" w:rsidR="00B12407" w:rsidRPr="00294C71" w:rsidRDefault="00B12407" w:rsidP="00B12407">
      <w:pPr>
        <w:rPr>
          <w:rFonts w:asciiTheme="minorHAnsi" w:hAnsiTheme="minorHAnsi"/>
        </w:rPr>
      </w:pPr>
    </w:p>
    <w:p w14:paraId="3B985023" w14:textId="77777777" w:rsidR="00B12407" w:rsidRPr="00294C71" w:rsidRDefault="00B12407" w:rsidP="00805A45">
      <w:pPr>
        <w:pStyle w:val="Section"/>
        <w:spacing w:after="120"/>
        <w:rPr>
          <w:rFonts w:asciiTheme="minorHAnsi" w:hAnsiTheme="minorHAnsi"/>
        </w:rPr>
      </w:pPr>
      <w:bookmarkStart w:id="35" w:name="_Toc18063106"/>
      <w:r w:rsidRPr="00294C71">
        <w:rPr>
          <w:rFonts w:asciiTheme="minorHAnsi" w:hAnsiTheme="minorHAnsi"/>
        </w:rPr>
        <w:t>Section 210. Meetings.</w:t>
      </w:r>
      <w:bookmarkEnd w:id="35"/>
    </w:p>
    <w:p w14:paraId="5D472841" w14:textId="77777777" w:rsidR="00B12407" w:rsidRPr="00294C71" w:rsidRDefault="00B12407" w:rsidP="00805A45">
      <w:pPr>
        <w:pStyle w:val="a"/>
        <w:spacing w:after="120"/>
        <w:rPr>
          <w:rFonts w:asciiTheme="minorHAnsi" w:hAnsiTheme="minorHAnsi"/>
        </w:rPr>
      </w:pPr>
      <w:r w:rsidRPr="00294C71">
        <w:rPr>
          <w:rFonts w:asciiTheme="minorHAnsi" w:hAnsiTheme="minorHAnsi"/>
        </w:rPr>
        <w:t>(a)</w:t>
      </w:r>
      <w:r w:rsidRPr="00294C71">
        <w:rPr>
          <w:rFonts w:asciiTheme="minorHAnsi" w:hAnsiTheme="minorHAnsi"/>
        </w:rPr>
        <w:tab/>
        <w:t>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meet at least once every _________ months to transact its business.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shall meet at such additional times as it may determine. Such additional meetings may be called by the President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or by two-thirds (2/3) of the members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w:t>
      </w:r>
    </w:p>
    <w:p w14:paraId="0DE021C7" w14:textId="77777777" w:rsidR="00B12407" w:rsidRPr="00294C71" w:rsidRDefault="00B12407" w:rsidP="00F06F47">
      <w:pPr>
        <w:pStyle w:val="a"/>
        <w:rPr>
          <w:rFonts w:asciiTheme="minorHAnsi" w:hAnsiTheme="minorHAnsi"/>
        </w:rPr>
      </w:pPr>
      <w:r w:rsidRPr="00294C71">
        <w:rPr>
          <w:rFonts w:asciiTheme="minorHAnsi" w:hAnsiTheme="minorHAnsi"/>
        </w:rPr>
        <w:t>(b)</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meet at such place as it may from time to time determine. The place for each meeting shall be determined prior to giving notice of such meeting and shall not be changed after such notice is given without adequate prior notice.</w:t>
      </w:r>
    </w:p>
    <w:p w14:paraId="6A7C92CD" w14:textId="77777777" w:rsidR="00B12407" w:rsidRPr="00294C71" w:rsidRDefault="00B12407" w:rsidP="00F06F47">
      <w:pPr>
        <w:pStyle w:val="a"/>
        <w:rPr>
          <w:rFonts w:asciiTheme="minorHAnsi" w:hAnsiTheme="minorHAnsi"/>
        </w:rPr>
      </w:pPr>
      <w:r w:rsidRPr="00294C71">
        <w:rPr>
          <w:rFonts w:asciiTheme="minorHAnsi" w:hAnsiTheme="minorHAnsi"/>
        </w:rPr>
        <w:t>(c)</w:t>
      </w:r>
      <w:r w:rsidRPr="00294C71">
        <w:rPr>
          <w:rFonts w:asciiTheme="minorHAnsi" w:hAnsiTheme="minorHAnsi"/>
        </w:rPr>
        <w:tab/>
        <w:t>Notice of all meetings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be given in the manner and pursuant to requirements prescribed by the State’s Administrative Procedures Act.</w:t>
      </w:r>
    </w:p>
    <w:p w14:paraId="4818B590" w14:textId="77777777" w:rsidR="00B12407" w:rsidRPr="00294C71" w:rsidRDefault="00B12407" w:rsidP="00F06F47">
      <w:pPr>
        <w:pStyle w:val="a"/>
        <w:rPr>
          <w:rFonts w:asciiTheme="minorHAnsi" w:hAnsiTheme="minorHAnsi"/>
        </w:rPr>
      </w:pPr>
      <w:r w:rsidRPr="00294C71">
        <w:rPr>
          <w:rFonts w:asciiTheme="minorHAnsi" w:hAnsiTheme="minorHAnsi"/>
        </w:rPr>
        <w:t>(d)</w:t>
      </w:r>
      <w:r w:rsidRPr="00294C71">
        <w:rPr>
          <w:rFonts w:asciiTheme="minorHAnsi" w:hAnsiTheme="minorHAnsi"/>
        </w:rPr>
        <w:tab/>
        <w:t>A majority of the members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constitute a quorum for the conduct of a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meeting and, except where a greater number is required by this Act or by any rule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all actions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shall be by a majority of a quorum.</w:t>
      </w:r>
    </w:p>
    <w:p w14:paraId="76FA2F26" w14:textId="77777777" w:rsidR="00B12407" w:rsidRPr="00294C71" w:rsidRDefault="00B12407" w:rsidP="00F06F47">
      <w:pPr>
        <w:pStyle w:val="a"/>
        <w:rPr>
          <w:rFonts w:asciiTheme="minorHAnsi" w:hAnsiTheme="minorHAnsi"/>
        </w:rPr>
      </w:pPr>
      <w:r w:rsidRPr="00294C71">
        <w:rPr>
          <w:rFonts w:asciiTheme="minorHAnsi" w:hAnsiTheme="minorHAnsi"/>
        </w:rPr>
        <w:t>(e)</w:t>
      </w:r>
      <w:r w:rsidRPr="00294C71">
        <w:rPr>
          <w:rFonts w:asciiTheme="minorHAnsi" w:hAnsiTheme="minorHAnsi"/>
        </w:rPr>
        <w:tab/>
        <w:t>All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meetings and hearings shall be open to the public.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in its discretion and according to law, conduct any portion of its meeting in executive session, closed to the public.</w:t>
      </w:r>
      <w:r w:rsidR="008264D8" w:rsidRPr="00294C71">
        <w:rPr>
          <w:rStyle w:val="FootnoteReference"/>
          <w:rFonts w:asciiTheme="minorHAnsi" w:hAnsiTheme="minorHAnsi"/>
        </w:rPr>
        <w:footnoteReference w:id="47"/>
      </w:r>
    </w:p>
    <w:p w14:paraId="76EFBCD6" w14:textId="77777777" w:rsidR="00B12407" w:rsidRPr="00294C71" w:rsidRDefault="00B12407" w:rsidP="00B12407">
      <w:pPr>
        <w:rPr>
          <w:rFonts w:asciiTheme="minorHAnsi" w:hAnsiTheme="minorHAnsi"/>
        </w:rPr>
      </w:pPr>
    </w:p>
    <w:p w14:paraId="662C5DA5" w14:textId="77777777" w:rsidR="00B12407" w:rsidRPr="00294C71" w:rsidRDefault="00B12407" w:rsidP="005A68DE">
      <w:pPr>
        <w:pStyle w:val="Section"/>
        <w:rPr>
          <w:rFonts w:asciiTheme="minorHAnsi" w:hAnsiTheme="minorHAnsi"/>
        </w:rPr>
      </w:pPr>
      <w:bookmarkStart w:id="36" w:name="_Toc18063107"/>
      <w:r w:rsidRPr="00294C71">
        <w:rPr>
          <w:rFonts w:asciiTheme="minorHAnsi" w:hAnsiTheme="minorHAnsi"/>
        </w:rPr>
        <w:t>Section 211. Employees.</w:t>
      </w:r>
      <w:bookmarkEnd w:id="36"/>
    </w:p>
    <w:p w14:paraId="4F115F2D" w14:textId="77777777" w:rsidR="00B12407" w:rsidRPr="00294C71" w:rsidRDefault="00B12407" w:rsidP="00F06F47">
      <w:pPr>
        <w:pStyle w:val="BodyText1"/>
        <w:rPr>
          <w:rFonts w:asciiTheme="minorHAnsi" w:hAnsiTheme="minorHAnsi"/>
        </w:rPr>
      </w:pPr>
      <w:r w:rsidRPr="00294C71">
        <w:rPr>
          <w:rFonts w:asciiTheme="minorHAnsi" w:hAnsiTheme="minorHAnsi"/>
        </w:rPr>
        <w:t>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at its discretion, employ persons, in addition to the Executive Director, in such other positions or capacities as it deems necessary to the proper conduct of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business and to the fulfillment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’s responsibilities as defined by this Act.</w:t>
      </w:r>
      <w:r w:rsidR="008264D8" w:rsidRPr="00294C71">
        <w:rPr>
          <w:rStyle w:val="FootnoteReference"/>
          <w:rFonts w:asciiTheme="minorHAnsi" w:hAnsiTheme="minorHAnsi"/>
        </w:rPr>
        <w:footnoteReference w:id="48"/>
      </w:r>
    </w:p>
    <w:p w14:paraId="687D3230" w14:textId="77777777" w:rsidR="00B12407" w:rsidRPr="00294C71" w:rsidRDefault="00B12407" w:rsidP="00B12407">
      <w:pPr>
        <w:rPr>
          <w:rFonts w:asciiTheme="minorHAnsi" w:hAnsiTheme="minorHAnsi"/>
        </w:rPr>
      </w:pPr>
    </w:p>
    <w:p w14:paraId="25FB4A69" w14:textId="77777777" w:rsidR="00B12407" w:rsidRPr="00294C71" w:rsidRDefault="00B12407" w:rsidP="005A68DE">
      <w:pPr>
        <w:pStyle w:val="Section"/>
        <w:rPr>
          <w:rFonts w:asciiTheme="minorHAnsi" w:hAnsiTheme="minorHAnsi"/>
        </w:rPr>
      </w:pPr>
      <w:bookmarkStart w:id="37" w:name="_Toc18063108"/>
      <w:r w:rsidRPr="00294C71">
        <w:rPr>
          <w:rFonts w:asciiTheme="minorHAnsi" w:hAnsiTheme="minorHAnsi"/>
        </w:rPr>
        <w:t>Section 212. Rules.</w:t>
      </w:r>
      <w:bookmarkEnd w:id="37"/>
    </w:p>
    <w:p w14:paraId="346251FF" w14:textId="77777777" w:rsidR="00B12407" w:rsidRPr="00294C71" w:rsidRDefault="00B12407" w:rsidP="00F06F47">
      <w:pPr>
        <w:pStyle w:val="BodyText1"/>
        <w:rPr>
          <w:rFonts w:asciiTheme="minorHAnsi" w:hAnsiTheme="minorHAnsi"/>
        </w:rPr>
      </w:pPr>
      <w:r w:rsidRPr="00294C71">
        <w:rPr>
          <w:rFonts w:asciiTheme="minorHAnsi" w:hAnsiTheme="minorHAnsi"/>
        </w:rPr>
        <w:t>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make, adopt, amend, and repeal such rules as may be deemed necessary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from time to time for the proper </w:t>
      </w:r>
      <w:r w:rsidR="00732EB9" w:rsidRPr="00294C71">
        <w:rPr>
          <w:rFonts w:asciiTheme="minorHAnsi" w:hAnsiTheme="minorHAnsi"/>
        </w:rPr>
        <w:t>A</w:t>
      </w:r>
      <w:r w:rsidRPr="00294C71">
        <w:rPr>
          <w:rFonts w:asciiTheme="minorHAnsi" w:hAnsiTheme="minorHAnsi"/>
        </w:rPr>
        <w:t>dministration and enforcement of this Act. Such rules shall be promulgated in accordance with the procedures specified in the Administrative Procedures Act of this State.</w:t>
      </w:r>
    </w:p>
    <w:p w14:paraId="3AF071CA" w14:textId="77777777" w:rsidR="00B12407" w:rsidRPr="00294C71" w:rsidRDefault="00B12407" w:rsidP="00B12407">
      <w:pPr>
        <w:rPr>
          <w:rFonts w:asciiTheme="minorHAnsi" w:hAnsiTheme="minorHAnsi"/>
        </w:rPr>
      </w:pPr>
    </w:p>
    <w:p w14:paraId="354A172B" w14:textId="77777777" w:rsidR="00B12407" w:rsidRPr="00294C71" w:rsidRDefault="00B12407" w:rsidP="00557201">
      <w:pPr>
        <w:pStyle w:val="Section"/>
        <w:keepNext/>
        <w:spacing w:after="120"/>
        <w:rPr>
          <w:rFonts w:asciiTheme="minorHAnsi" w:hAnsiTheme="minorHAnsi"/>
        </w:rPr>
      </w:pPr>
      <w:bookmarkStart w:id="38" w:name="_Toc18063109"/>
      <w:r w:rsidRPr="00294C71">
        <w:rPr>
          <w:rFonts w:asciiTheme="minorHAnsi" w:hAnsiTheme="minorHAnsi"/>
        </w:rPr>
        <w:t>Section 213. Powers and Responsibilities.</w:t>
      </w:r>
      <w:bookmarkEnd w:id="38"/>
    </w:p>
    <w:p w14:paraId="76679CB7" w14:textId="77777777" w:rsidR="00B12407" w:rsidRPr="00294C71" w:rsidRDefault="00B12407" w:rsidP="00F06F47">
      <w:pPr>
        <w:pStyle w:val="a"/>
        <w:rPr>
          <w:rFonts w:asciiTheme="minorHAnsi" w:hAnsiTheme="minorHAnsi"/>
        </w:rPr>
      </w:pPr>
      <w:r w:rsidRPr="00294C71">
        <w:rPr>
          <w:rFonts w:asciiTheme="minorHAnsi" w:hAnsiTheme="minorHAnsi"/>
        </w:rPr>
        <w:t>(a)</w:t>
      </w:r>
      <w:r w:rsidRPr="00294C71">
        <w:rPr>
          <w:rFonts w:asciiTheme="minorHAnsi" w:hAnsiTheme="minorHAnsi"/>
        </w:rPr>
        <w:tab/>
        <w:t>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be responsible for the control and regulation of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in this State including, but not limited to, the following</w:t>
      </w:r>
      <w:r w:rsidR="008264D8" w:rsidRPr="00294C71">
        <w:rPr>
          <w:rStyle w:val="FootnoteReference"/>
          <w:rFonts w:asciiTheme="minorHAnsi" w:hAnsiTheme="minorHAnsi"/>
        </w:rPr>
        <w:footnoteReference w:id="49"/>
      </w:r>
      <w:r w:rsidRPr="00294C71">
        <w:rPr>
          <w:rFonts w:asciiTheme="minorHAnsi" w:hAnsiTheme="minorHAnsi"/>
        </w:rPr>
        <w:t>:</w:t>
      </w:r>
    </w:p>
    <w:p w14:paraId="7FF41F59" w14:textId="77777777" w:rsidR="00B12407" w:rsidRPr="00294C71" w:rsidRDefault="00B12407" w:rsidP="00F06F47">
      <w:pPr>
        <w:pStyle w:val="1"/>
        <w:rPr>
          <w:rFonts w:asciiTheme="minorHAnsi" w:hAnsiTheme="minorHAnsi"/>
        </w:rPr>
      </w:pPr>
      <w:r w:rsidRPr="00294C71">
        <w:rPr>
          <w:rFonts w:asciiTheme="minorHAnsi" w:hAnsiTheme="minorHAnsi"/>
        </w:rPr>
        <w:t>(1)</w:t>
      </w:r>
      <w:r w:rsidRPr="00294C71">
        <w:rPr>
          <w:rFonts w:asciiTheme="minorHAnsi" w:hAnsiTheme="minorHAnsi"/>
        </w:rPr>
        <w:tab/>
      </w:r>
      <w:r w:rsidR="008D2356" w:rsidRPr="00294C71">
        <w:rPr>
          <w:rFonts w:asciiTheme="minorHAnsi" w:hAnsiTheme="minorHAnsi"/>
        </w:rPr>
        <w:t>t</w:t>
      </w:r>
      <w:r w:rsidRPr="00294C71">
        <w:rPr>
          <w:rFonts w:asciiTheme="minorHAnsi" w:hAnsiTheme="minorHAnsi"/>
        </w:rPr>
        <w:t>he licensing by examination or by license transfer of applicants who are qualified to engage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under the provisions of this Act;</w:t>
      </w:r>
    </w:p>
    <w:p w14:paraId="536397BC" w14:textId="77777777" w:rsidR="00B12407" w:rsidRPr="00294C71" w:rsidRDefault="00B12407" w:rsidP="00F06F47">
      <w:pPr>
        <w:pStyle w:val="1"/>
        <w:rPr>
          <w:rFonts w:asciiTheme="minorHAnsi" w:hAnsiTheme="minorHAnsi"/>
        </w:rPr>
      </w:pPr>
      <w:r w:rsidRPr="00294C71">
        <w:rPr>
          <w:rFonts w:asciiTheme="minorHAnsi" w:hAnsiTheme="minorHAnsi"/>
        </w:rPr>
        <w:t>(2)</w:t>
      </w:r>
      <w:r w:rsidRPr="00294C71">
        <w:rPr>
          <w:rFonts w:asciiTheme="minorHAnsi" w:hAnsiTheme="minorHAnsi"/>
        </w:rPr>
        <w:tab/>
      </w:r>
      <w:r w:rsidR="008D2356" w:rsidRPr="00294C71">
        <w:rPr>
          <w:rFonts w:asciiTheme="minorHAnsi" w:hAnsiTheme="minorHAnsi"/>
        </w:rPr>
        <w:t>t</w:t>
      </w:r>
      <w:r w:rsidRPr="00294C71">
        <w:rPr>
          <w:rFonts w:asciiTheme="minorHAnsi" w:hAnsiTheme="minorHAnsi"/>
        </w:rPr>
        <w:t>he renewal of licenses to engage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w:t>
      </w:r>
    </w:p>
    <w:p w14:paraId="2EC0F19F" w14:textId="77777777" w:rsidR="00B12407" w:rsidRPr="00294C71" w:rsidRDefault="00B12407" w:rsidP="00F06F47">
      <w:pPr>
        <w:pStyle w:val="1"/>
        <w:rPr>
          <w:rFonts w:asciiTheme="minorHAnsi" w:hAnsiTheme="minorHAnsi"/>
        </w:rPr>
      </w:pPr>
      <w:r w:rsidRPr="00294C71">
        <w:rPr>
          <w:rFonts w:asciiTheme="minorHAnsi" w:hAnsiTheme="minorHAnsi"/>
        </w:rPr>
        <w:t>(3)</w:t>
      </w:r>
      <w:r w:rsidRPr="00294C71">
        <w:rPr>
          <w:rFonts w:asciiTheme="minorHAnsi" w:hAnsiTheme="minorHAnsi"/>
        </w:rPr>
        <w:tab/>
      </w:r>
      <w:r w:rsidR="008D2356" w:rsidRPr="00294C71">
        <w:rPr>
          <w:rFonts w:asciiTheme="minorHAnsi" w:hAnsiTheme="minorHAnsi"/>
        </w:rPr>
        <w:t>t</w:t>
      </w:r>
      <w:r w:rsidRPr="00294C71">
        <w:rPr>
          <w:rFonts w:asciiTheme="minorHAnsi" w:hAnsiTheme="minorHAnsi"/>
        </w:rPr>
        <w:t>he establishment and enforcement of compliance with professional standards and rules of conduct of Pharmacists engaged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w:t>
      </w:r>
    </w:p>
    <w:p w14:paraId="3B0230F0" w14:textId="77777777" w:rsidR="00B12407" w:rsidRPr="00294C71" w:rsidRDefault="00B12407" w:rsidP="00F06F47">
      <w:pPr>
        <w:pStyle w:val="1"/>
        <w:rPr>
          <w:rFonts w:asciiTheme="minorHAnsi" w:hAnsiTheme="minorHAnsi"/>
        </w:rPr>
      </w:pPr>
      <w:r w:rsidRPr="00294C71">
        <w:rPr>
          <w:rFonts w:asciiTheme="minorHAnsi" w:hAnsiTheme="minorHAnsi"/>
        </w:rPr>
        <w:t>(4)</w:t>
      </w:r>
      <w:r w:rsidRPr="00294C71">
        <w:rPr>
          <w:rFonts w:asciiTheme="minorHAnsi" w:hAnsiTheme="minorHAnsi"/>
        </w:rPr>
        <w:tab/>
      </w:r>
      <w:r w:rsidR="008D2356" w:rsidRPr="00294C71">
        <w:rPr>
          <w:rFonts w:asciiTheme="minorHAnsi" w:hAnsiTheme="minorHAnsi"/>
        </w:rPr>
        <w:t>t</w:t>
      </w:r>
      <w:r w:rsidRPr="00294C71">
        <w:rPr>
          <w:rFonts w:asciiTheme="minorHAnsi" w:hAnsiTheme="minorHAnsi"/>
        </w:rPr>
        <w:t>he determination and issuance of standards for recognition and approval of degree programs of schools and colleges of Pharmacy whose graduates shall be eligible for licensure in this State, and the specification and enforcement of requirements for practical training, including Pharmacy practice experience</w:t>
      </w:r>
      <w:r w:rsidR="008264D8" w:rsidRPr="00294C71">
        <w:rPr>
          <w:rStyle w:val="FootnoteReference"/>
          <w:rFonts w:asciiTheme="minorHAnsi" w:hAnsiTheme="minorHAnsi"/>
        </w:rPr>
        <w:footnoteReference w:id="50"/>
      </w:r>
      <w:r w:rsidRPr="00294C71">
        <w:rPr>
          <w:rFonts w:asciiTheme="minorHAnsi" w:hAnsiTheme="minorHAnsi"/>
        </w:rPr>
        <w:t>;</w:t>
      </w:r>
    </w:p>
    <w:p w14:paraId="5E1C284C" w14:textId="77777777" w:rsidR="00B12407" w:rsidRPr="00294C71" w:rsidRDefault="00B12407" w:rsidP="00F06F47">
      <w:pPr>
        <w:pStyle w:val="1"/>
        <w:rPr>
          <w:rFonts w:asciiTheme="minorHAnsi" w:hAnsiTheme="minorHAnsi"/>
        </w:rPr>
      </w:pPr>
      <w:r w:rsidRPr="00294C71">
        <w:rPr>
          <w:rFonts w:asciiTheme="minorHAnsi" w:hAnsiTheme="minorHAnsi"/>
        </w:rPr>
        <w:t>(5)</w:t>
      </w:r>
      <w:r w:rsidRPr="00294C71">
        <w:rPr>
          <w:rFonts w:asciiTheme="minorHAnsi" w:hAnsiTheme="minorHAnsi"/>
        </w:rPr>
        <w:tab/>
      </w:r>
      <w:r w:rsidR="008D2356" w:rsidRPr="00294C71">
        <w:rPr>
          <w:rFonts w:asciiTheme="minorHAnsi" w:hAnsiTheme="minorHAnsi"/>
        </w:rPr>
        <w:t>t</w:t>
      </w:r>
      <w:r w:rsidRPr="00294C71">
        <w:rPr>
          <w:rFonts w:asciiTheme="minorHAnsi" w:hAnsiTheme="minorHAnsi"/>
        </w:rPr>
        <w:t>he enforcement of those provisions of this Act relating to the conduct or competence of Pharmacists practicing in this State; the Revocation, Summary Suspension, Suspension, Probation, Censure</w:t>
      </w:r>
      <w:r w:rsidR="00397626" w:rsidRPr="00294C71">
        <w:rPr>
          <w:rFonts w:asciiTheme="minorHAnsi" w:hAnsiTheme="minorHAnsi"/>
        </w:rPr>
        <w:fldChar w:fldCharType="begin"/>
      </w:r>
      <w:r w:rsidR="00397626" w:rsidRPr="00294C71">
        <w:rPr>
          <w:rFonts w:asciiTheme="minorHAnsi" w:hAnsiTheme="minorHAnsi"/>
        </w:rPr>
        <w:instrText xml:space="preserve"> XE "censure" </w:instrText>
      </w:r>
      <w:r w:rsidR="00397626" w:rsidRPr="00294C71">
        <w:rPr>
          <w:rFonts w:asciiTheme="minorHAnsi" w:hAnsiTheme="minorHAnsi"/>
        </w:rPr>
        <w:fldChar w:fldCharType="end"/>
      </w:r>
      <w:r w:rsidRPr="00294C71">
        <w:rPr>
          <w:rFonts w:asciiTheme="minorHAnsi" w:hAnsiTheme="minorHAnsi"/>
        </w:rPr>
        <w:t>, or Reprimand of, or the issuance of Warnings or the assessment of Fines/Civil Penalties or Costs/Administrative Costs against licenses to engage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and the issuance of Cease and Desist</w:t>
      </w:r>
      <w:r w:rsidR="00397626" w:rsidRPr="00294C71">
        <w:rPr>
          <w:rFonts w:asciiTheme="minorHAnsi" w:hAnsiTheme="minorHAnsi"/>
        </w:rPr>
        <w:fldChar w:fldCharType="begin"/>
      </w:r>
      <w:r w:rsidR="00397626" w:rsidRPr="00294C71">
        <w:rPr>
          <w:rFonts w:asciiTheme="minorHAnsi" w:hAnsiTheme="minorHAnsi"/>
        </w:rPr>
        <w:instrText xml:space="preserve"> XE "cease and desist" </w:instrText>
      </w:r>
      <w:r w:rsidR="00397626" w:rsidRPr="00294C71">
        <w:rPr>
          <w:rFonts w:asciiTheme="minorHAnsi" w:hAnsiTheme="minorHAnsi"/>
        </w:rPr>
        <w:fldChar w:fldCharType="end"/>
      </w:r>
      <w:r w:rsidRPr="00294C71">
        <w:rPr>
          <w:rFonts w:asciiTheme="minorHAnsi" w:hAnsiTheme="minorHAnsi"/>
        </w:rPr>
        <w:t xml:space="preserve"> orders against any Person or entity;</w:t>
      </w:r>
    </w:p>
    <w:p w14:paraId="7942E5E4" w14:textId="77777777" w:rsidR="00B12407" w:rsidRPr="00294C71" w:rsidRDefault="00B12407" w:rsidP="00F06F47">
      <w:pPr>
        <w:pStyle w:val="1"/>
        <w:rPr>
          <w:rFonts w:asciiTheme="minorHAnsi" w:hAnsiTheme="minorHAnsi"/>
        </w:rPr>
      </w:pPr>
      <w:r w:rsidRPr="00294C71">
        <w:rPr>
          <w:rFonts w:asciiTheme="minorHAnsi" w:hAnsiTheme="minorHAnsi"/>
        </w:rPr>
        <w:t>(6)</w:t>
      </w:r>
      <w:r w:rsidRPr="00294C71">
        <w:rPr>
          <w:rFonts w:asciiTheme="minorHAnsi" w:hAnsiTheme="minorHAnsi"/>
        </w:rPr>
        <w:tab/>
      </w:r>
      <w:r w:rsidR="008D2356" w:rsidRPr="00294C71">
        <w:rPr>
          <w:rFonts w:asciiTheme="minorHAnsi" w:hAnsiTheme="minorHAnsi"/>
        </w:rPr>
        <w:t>t</w:t>
      </w:r>
      <w:r w:rsidRPr="00294C71">
        <w:rPr>
          <w:rFonts w:asciiTheme="minorHAnsi" w:hAnsiTheme="minorHAnsi"/>
        </w:rPr>
        <w:t>he licensure and regulation of the training, qualifications, and employment of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s</w:t>
      </w:r>
      <w:r w:rsidR="00DD6112" w:rsidRPr="00294C71">
        <w:rPr>
          <w:rFonts w:asciiTheme="minorHAnsi" w:hAnsiTheme="minorHAnsi"/>
        </w:rPr>
        <w:t>, Certified Pharmacy Technicians,</w:t>
      </w:r>
      <w:r w:rsidRPr="00294C71">
        <w:rPr>
          <w:rFonts w:asciiTheme="minorHAnsi" w:hAnsiTheme="minorHAnsi"/>
        </w:rPr>
        <w:t xml:space="preserve"> and </w:t>
      </w:r>
      <w:r w:rsidR="00DD6112" w:rsidRPr="00294C71">
        <w:rPr>
          <w:rFonts w:asciiTheme="minorHAnsi" w:hAnsiTheme="minorHAnsi"/>
        </w:rPr>
        <w:t xml:space="preserve">Certified </w:t>
      </w:r>
      <w:r w:rsidRPr="00294C71">
        <w:rPr>
          <w:rFonts w:asciiTheme="minorHAnsi" w:hAnsiTheme="minorHAnsi"/>
        </w:rPr>
        <w:t>Pharmacy Technician</w:t>
      </w:r>
      <w:r w:rsidR="00DD6112" w:rsidRPr="00294C71">
        <w:rPr>
          <w:rFonts w:asciiTheme="minorHAnsi" w:hAnsiTheme="minorHAnsi"/>
        </w:rPr>
        <w:t xml:space="preserve"> Candidate</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s; </w:t>
      </w:r>
    </w:p>
    <w:p w14:paraId="167A4674" w14:textId="77777777" w:rsidR="00B12407" w:rsidRPr="00294C71" w:rsidRDefault="00B12407" w:rsidP="00F06F47">
      <w:pPr>
        <w:pStyle w:val="1"/>
        <w:rPr>
          <w:rFonts w:asciiTheme="minorHAnsi" w:hAnsiTheme="minorHAnsi"/>
        </w:rPr>
      </w:pPr>
      <w:r w:rsidRPr="00294C71">
        <w:rPr>
          <w:rFonts w:asciiTheme="minorHAnsi" w:hAnsiTheme="minorHAnsi"/>
        </w:rPr>
        <w:t>(7)</w:t>
      </w:r>
      <w:r w:rsidRPr="00294C71">
        <w:rPr>
          <w:rFonts w:asciiTheme="minorHAnsi" w:hAnsiTheme="minorHAnsi"/>
        </w:rPr>
        <w:tab/>
      </w:r>
      <w:r w:rsidR="008D2356" w:rsidRPr="00294C71">
        <w:rPr>
          <w:rFonts w:asciiTheme="minorHAnsi" w:hAnsiTheme="minorHAnsi"/>
        </w:rPr>
        <w:t>t</w:t>
      </w:r>
      <w:r w:rsidRPr="00294C71">
        <w:rPr>
          <w:rFonts w:asciiTheme="minorHAnsi" w:hAnsiTheme="minorHAnsi"/>
        </w:rPr>
        <w:t>he collection of professional demographic data;</w:t>
      </w:r>
    </w:p>
    <w:p w14:paraId="6BED95E6" w14:textId="77777777" w:rsidR="00B12407" w:rsidRPr="00294C71" w:rsidRDefault="00B12407" w:rsidP="00F06F47">
      <w:pPr>
        <w:pStyle w:val="1"/>
        <w:rPr>
          <w:rFonts w:asciiTheme="minorHAnsi" w:hAnsiTheme="minorHAnsi"/>
        </w:rPr>
      </w:pPr>
      <w:r w:rsidRPr="00294C71">
        <w:rPr>
          <w:rFonts w:asciiTheme="minorHAnsi" w:hAnsiTheme="minorHAnsi"/>
        </w:rPr>
        <w:t>(8)</w:t>
      </w:r>
      <w:r w:rsidRPr="00294C71">
        <w:rPr>
          <w:rFonts w:asciiTheme="minorHAnsi" w:hAnsiTheme="minorHAnsi"/>
        </w:rPr>
        <w:tab/>
      </w:r>
      <w:r w:rsidR="008D2356" w:rsidRPr="00294C71">
        <w:rPr>
          <w:rFonts w:asciiTheme="minorHAnsi" w:hAnsiTheme="minorHAnsi"/>
        </w:rPr>
        <w:t>t</w:t>
      </w:r>
      <w:r w:rsidRPr="00294C71">
        <w:rPr>
          <w:rFonts w:asciiTheme="minorHAnsi" w:hAnsiTheme="minorHAnsi"/>
        </w:rPr>
        <w:t>he right to seize any such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found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to constitute an imminent danger to the public health and welfare;</w:t>
      </w:r>
    </w:p>
    <w:p w14:paraId="149C7685" w14:textId="1272C0D5" w:rsidR="00B12407" w:rsidRPr="00294C71" w:rsidRDefault="00B12407" w:rsidP="00F06F47">
      <w:pPr>
        <w:pStyle w:val="1"/>
        <w:rPr>
          <w:rFonts w:asciiTheme="minorHAnsi" w:hAnsiTheme="minorHAnsi"/>
        </w:rPr>
      </w:pPr>
      <w:r w:rsidRPr="00294C71">
        <w:rPr>
          <w:rFonts w:asciiTheme="minorHAnsi" w:hAnsiTheme="minorHAnsi"/>
        </w:rPr>
        <w:t>(9)</w:t>
      </w:r>
      <w:r w:rsidRPr="00294C71">
        <w:rPr>
          <w:rFonts w:asciiTheme="minorHAnsi" w:hAnsiTheme="minorHAnsi"/>
        </w:rPr>
        <w:tab/>
      </w:r>
      <w:r w:rsidR="008D2356" w:rsidRPr="00294C71">
        <w:rPr>
          <w:rFonts w:asciiTheme="minorHAnsi" w:hAnsiTheme="minorHAnsi"/>
        </w:rPr>
        <w:t>e</w:t>
      </w:r>
      <w:r w:rsidRPr="00294C71">
        <w:rPr>
          <w:rFonts w:asciiTheme="minorHAnsi" w:hAnsiTheme="minorHAnsi"/>
        </w:rPr>
        <w:t>stablishing minimum specifications for the physical facilities, technical equipment, environment, supplies, personnel, and procedures for the storage, Compounding</w:t>
      </w:r>
      <w:r w:rsidR="00397626" w:rsidRPr="00294C71">
        <w:rPr>
          <w:rFonts w:asciiTheme="minorHAnsi" w:hAnsiTheme="minorHAnsi"/>
        </w:rPr>
        <w:fldChar w:fldCharType="begin"/>
      </w:r>
      <w:r w:rsidR="00397626" w:rsidRPr="00294C71">
        <w:rPr>
          <w:rFonts w:asciiTheme="minorHAnsi" w:hAnsiTheme="minorHAnsi"/>
        </w:rPr>
        <w:instrText xml:space="preserve"> XE "compounding" </w:instrText>
      </w:r>
      <w:r w:rsidR="00397626" w:rsidRPr="00294C71">
        <w:rPr>
          <w:rFonts w:asciiTheme="minorHAnsi" w:hAnsiTheme="minorHAnsi"/>
        </w:rPr>
        <w:fldChar w:fldCharType="end"/>
      </w:r>
      <w:r w:rsidRPr="00294C71">
        <w:rPr>
          <w:rFonts w:asciiTheme="minorHAnsi" w:hAnsiTheme="minorHAnsi"/>
        </w:rPr>
        <w:t xml:space="preserve"> and/or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of such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for the monitoring of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therapy</w:t>
      </w:r>
      <w:r w:rsidR="00B1636D" w:rsidRPr="00294C71">
        <w:rPr>
          <w:rFonts w:asciiTheme="minorHAnsi" w:hAnsiTheme="minorHAnsi"/>
        </w:rPr>
        <w:t>, and for the Manufacture and Distribution</w:t>
      </w:r>
      <w:r w:rsidR="00737A72" w:rsidRPr="00294C71">
        <w:rPr>
          <w:rFonts w:asciiTheme="minorHAnsi" w:hAnsiTheme="minorHAnsi"/>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rPr>
        <w:fldChar w:fldCharType="end"/>
      </w:r>
      <w:r w:rsidR="00B1636D" w:rsidRPr="00294C71">
        <w:rPr>
          <w:rFonts w:asciiTheme="minorHAnsi" w:hAnsiTheme="minorHAnsi"/>
        </w:rPr>
        <w:t xml:space="preserve">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B1636D"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w:t>
      </w:r>
    </w:p>
    <w:p w14:paraId="517B7766" w14:textId="77777777" w:rsidR="00B12407" w:rsidRPr="00294C71" w:rsidRDefault="00B12407" w:rsidP="00F06F47">
      <w:pPr>
        <w:pStyle w:val="1"/>
        <w:rPr>
          <w:rFonts w:asciiTheme="minorHAnsi" w:hAnsiTheme="minorHAnsi"/>
        </w:rPr>
      </w:pPr>
      <w:r w:rsidRPr="00294C71">
        <w:rPr>
          <w:rFonts w:asciiTheme="minorHAnsi" w:hAnsiTheme="minorHAnsi"/>
        </w:rPr>
        <w:t>(10)</w:t>
      </w:r>
      <w:r w:rsidRPr="00294C71">
        <w:rPr>
          <w:rFonts w:asciiTheme="minorHAnsi" w:hAnsiTheme="minorHAnsi"/>
        </w:rPr>
        <w:tab/>
      </w:r>
      <w:r w:rsidR="008D2356" w:rsidRPr="00294C71">
        <w:rPr>
          <w:rFonts w:asciiTheme="minorHAnsi" w:hAnsiTheme="minorHAnsi"/>
        </w:rPr>
        <w:t>e</w:t>
      </w:r>
      <w:r w:rsidRPr="00294C71">
        <w:rPr>
          <w:rFonts w:asciiTheme="minorHAnsi" w:hAnsiTheme="minorHAnsi"/>
        </w:rPr>
        <w:t>stablishing minimum standards for the purity and quality of such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and other materials within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w:t>
      </w:r>
    </w:p>
    <w:p w14:paraId="08A06EE8" w14:textId="146450AA" w:rsidR="00B1636D" w:rsidRPr="00294C71" w:rsidRDefault="00B1636D" w:rsidP="00F06F47">
      <w:pPr>
        <w:pStyle w:val="1"/>
        <w:rPr>
          <w:rFonts w:asciiTheme="minorHAnsi" w:hAnsiTheme="minorHAnsi"/>
        </w:rPr>
      </w:pPr>
      <w:r w:rsidRPr="00294C71">
        <w:rPr>
          <w:rFonts w:asciiTheme="minorHAnsi" w:hAnsiTheme="minorHAnsi"/>
        </w:rPr>
        <w:t>(11)</w:t>
      </w:r>
      <w:r w:rsidRPr="00294C71">
        <w:rPr>
          <w:rFonts w:asciiTheme="minorHAnsi" w:hAnsiTheme="minorHAnsi"/>
          <w:sz w:val="20"/>
        </w:rPr>
        <w:tab/>
      </w:r>
      <w:r w:rsidRPr="00294C71">
        <w:rPr>
          <w:rFonts w:asciiTheme="minorHAnsi" w:hAnsiTheme="minorHAnsi"/>
        </w:rPr>
        <w:t xml:space="preserve">the issuance and renewal of licenses for </w:t>
      </w:r>
      <w:r w:rsidR="001303FA" w:rsidRPr="00294C71">
        <w:rPr>
          <w:rFonts w:asciiTheme="minorHAnsi" w:hAnsiTheme="minorHAnsi"/>
        </w:rPr>
        <w:t>P</w:t>
      </w:r>
      <w:r w:rsidRPr="00294C71">
        <w:rPr>
          <w:rFonts w:asciiTheme="minorHAnsi" w:hAnsiTheme="minorHAnsi"/>
        </w:rPr>
        <w:t>harmacies located within this State, or outside this State if providing services to patients within this State, that Compound or Dispense</w:t>
      </w:r>
      <w:r w:rsidR="002A0DF0" w:rsidRPr="00294C71">
        <w:rPr>
          <w:rFonts w:asciiTheme="minorHAnsi" w:hAnsiTheme="minorHAnsi"/>
        </w:rPr>
        <w:fldChar w:fldCharType="begin"/>
      </w:r>
      <w:r w:rsidR="002A0DF0" w:rsidRPr="00294C71">
        <w:rPr>
          <w:rFonts w:asciiTheme="minorHAnsi" w:hAnsiTheme="minorHAnsi"/>
        </w:rPr>
        <w:instrText xml:space="preserve"> XE "dispense" </w:instrText>
      </w:r>
      <w:r w:rsidR="002A0DF0" w:rsidRPr="00294C71">
        <w:rPr>
          <w:rFonts w:asciiTheme="minorHAnsi" w:hAnsiTheme="minorHAnsi"/>
        </w:rPr>
        <w:fldChar w:fldCharType="end"/>
      </w:r>
      <w:r w:rsidRPr="00294C71">
        <w:rPr>
          <w:rFonts w:asciiTheme="minorHAnsi" w:hAnsiTheme="minorHAnsi"/>
        </w:rPr>
        <w:t xml:space="preserve">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or provide Pharmacist Care</w:t>
      </w:r>
      <w:r w:rsidR="00F477AC" w:rsidRPr="00294C71">
        <w:rPr>
          <w:rFonts w:asciiTheme="minorHAnsi" w:hAnsiTheme="minorHAnsi"/>
        </w:rPr>
        <w:t xml:space="preserve"> Services</w:t>
      </w:r>
      <w:r w:rsidR="00630C19" w:rsidRPr="00294C71">
        <w:rPr>
          <w:rFonts w:asciiTheme="minorHAnsi" w:hAnsiTheme="minorHAnsi"/>
        </w:rPr>
        <w:fldChar w:fldCharType="begin"/>
      </w:r>
      <w:r w:rsidR="00630C19" w:rsidRPr="00294C71">
        <w:rPr>
          <w:rFonts w:asciiTheme="minorHAnsi" w:hAnsiTheme="minorHAnsi"/>
        </w:rPr>
        <w:instrText xml:space="preserve"> XE "</w:instrText>
      </w:r>
      <w:r w:rsidR="00630C19" w:rsidRPr="00294C71">
        <w:rPr>
          <w:rFonts w:asciiTheme="minorHAnsi" w:hAnsiTheme="minorHAnsi"/>
          <w:b/>
          <w:sz w:val="16"/>
          <w:szCs w:val="16"/>
        </w:rPr>
        <w:instrText>pharmacist care</w:instrText>
      </w:r>
      <w:r w:rsidR="00630C19" w:rsidRPr="00294C71">
        <w:rPr>
          <w:rFonts w:asciiTheme="minorHAnsi" w:hAnsiTheme="minorHAnsi"/>
        </w:rPr>
        <w:instrText xml:space="preserve">" </w:instrText>
      </w:r>
      <w:r w:rsidR="00630C19" w:rsidRPr="00294C71">
        <w:rPr>
          <w:rFonts w:asciiTheme="minorHAnsi" w:hAnsiTheme="minorHAnsi"/>
        </w:rPr>
        <w:fldChar w:fldCharType="end"/>
      </w:r>
      <w:r w:rsidRPr="00294C71">
        <w:rPr>
          <w:rFonts w:asciiTheme="minorHAnsi" w:hAnsiTheme="minorHAnsi"/>
        </w:rPr>
        <w:t>.</w:t>
      </w:r>
    </w:p>
    <w:p w14:paraId="0DCB6E82" w14:textId="77777777" w:rsidR="00B12407" w:rsidRPr="00294C71" w:rsidRDefault="00B12407" w:rsidP="00F06F47">
      <w:pPr>
        <w:pStyle w:val="1"/>
        <w:rPr>
          <w:rFonts w:asciiTheme="minorHAnsi" w:hAnsiTheme="minorHAnsi"/>
        </w:rPr>
      </w:pPr>
      <w:r w:rsidRPr="00294C71">
        <w:rPr>
          <w:rFonts w:asciiTheme="minorHAnsi" w:hAnsiTheme="minorHAnsi"/>
        </w:rPr>
        <w:t>(1</w:t>
      </w:r>
      <w:r w:rsidR="00B1636D" w:rsidRPr="00294C71">
        <w:rPr>
          <w:rFonts w:asciiTheme="minorHAnsi" w:hAnsiTheme="minorHAnsi"/>
        </w:rPr>
        <w:t>2</w:t>
      </w:r>
      <w:r w:rsidRPr="00294C71">
        <w:rPr>
          <w:rFonts w:asciiTheme="minorHAnsi" w:hAnsiTheme="minorHAnsi"/>
        </w:rPr>
        <w:t>)</w:t>
      </w:r>
      <w:r w:rsidRPr="00294C71">
        <w:rPr>
          <w:rFonts w:asciiTheme="minorHAnsi" w:hAnsiTheme="minorHAnsi"/>
        </w:rPr>
        <w:tab/>
      </w:r>
      <w:r w:rsidR="008D2356" w:rsidRPr="00294C71">
        <w:rPr>
          <w:rFonts w:asciiTheme="minorHAnsi" w:hAnsiTheme="minorHAnsi"/>
        </w:rPr>
        <w:t>t</w:t>
      </w:r>
      <w:r w:rsidRPr="00294C71">
        <w:rPr>
          <w:rFonts w:asciiTheme="minorHAnsi" w:hAnsiTheme="minorHAnsi"/>
        </w:rPr>
        <w:t>he issuance and renewal of licenses of all  Manufacture</w:t>
      </w:r>
      <w:r w:rsidR="00B1636D" w:rsidRPr="00294C71">
        <w:rPr>
          <w:rFonts w:asciiTheme="minorHAnsi" w:hAnsiTheme="minorHAnsi"/>
        </w:rPr>
        <w:t>rs</w:t>
      </w:r>
      <w:r w:rsidRPr="00294C71">
        <w:rPr>
          <w:rFonts w:asciiTheme="minorHAnsi" w:hAnsiTheme="minorHAnsi"/>
        </w:rPr>
        <w:t xml:space="preserve"> and Distribut</w:t>
      </w:r>
      <w:r w:rsidR="00B1636D" w:rsidRPr="00294C71">
        <w:rPr>
          <w:rFonts w:asciiTheme="minorHAnsi" w:hAnsiTheme="minorHAnsi"/>
        </w:rPr>
        <w:t>ors</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00B1636D" w:rsidRPr="00294C71">
        <w:rPr>
          <w:rFonts w:asciiTheme="minorHAnsi" w:hAnsiTheme="minorHAnsi"/>
        </w:rPr>
        <w:t xml:space="preserve"> located within this State, or outside this State if providing such services within this State</w:t>
      </w:r>
      <w:r w:rsidRPr="00294C71">
        <w:rPr>
          <w:rFonts w:asciiTheme="minorHAnsi" w:hAnsiTheme="minorHAnsi"/>
        </w:rPr>
        <w:t>;</w:t>
      </w:r>
    </w:p>
    <w:p w14:paraId="505B3BDB" w14:textId="0B796B23" w:rsidR="00B12407" w:rsidRPr="00294C71" w:rsidRDefault="00B12407" w:rsidP="00F06F47">
      <w:pPr>
        <w:pStyle w:val="1"/>
        <w:rPr>
          <w:rFonts w:asciiTheme="minorHAnsi" w:hAnsiTheme="minorHAnsi"/>
        </w:rPr>
      </w:pPr>
      <w:r w:rsidRPr="00294C71">
        <w:rPr>
          <w:rFonts w:asciiTheme="minorHAnsi" w:hAnsiTheme="minorHAnsi"/>
        </w:rPr>
        <w:t>(1</w:t>
      </w:r>
      <w:r w:rsidR="00B1636D" w:rsidRPr="00294C71">
        <w:rPr>
          <w:rFonts w:asciiTheme="minorHAnsi" w:hAnsiTheme="minorHAnsi"/>
        </w:rPr>
        <w:t>3</w:t>
      </w:r>
      <w:r w:rsidRPr="00294C71">
        <w:rPr>
          <w:rFonts w:asciiTheme="minorHAnsi" w:hAnsiTheme="minorHAnsi"/>
        </w:rPr>
        <w:t>)</w:t>
      </w:r>
      <w:r w:rsidRPr="00294C71">
        <w:rPr>
          <w:rFonts w:asciiTheme="minorHAnsi" w:hAnsiTheme="minorHAnsi"/>
        </w:rPr>
        <w:tab/>
      </w:r>
      <w:r w:rsidR="008D2356" w:rsidRPr="00294C71">
        <w:rPr>
          <w:rFonts w:asciiTheme="minorHAnsi" w:hAnsiTheme="minorHAnsi"/>
        </w:rPr>
        <w:t>i</w:t>
      </w:r>
      <w:r w:rsidRPr="00294C71">
        <w:rPr>
          <w:rFonts w:asciiTheme="minorHAnsi" w:hAnsiTheme="minorHAnsi"/>
        </w:rPr>
        <w:t>nspection at all reasonable hours of the facility and appropriate records of any licensed Person or licensed facility and any Person or facility seeking licensure for the purpose of determining if any provisions of the laws governing licensure, the legal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or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are being violated, including the inspection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The Board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its officers, inspectors, and representatives shall cooperate with all agencies charged with the enforcement of the laws of the United States, of this State, and of all other states relating to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and the Practice of Pharmacy</w:t>
      </w:r>
      <w:r w:rsidR="008D699C" w:rsidRPr="00294C71">
        <w:rPr>
          <w:rFonts w:asciiTheme="minorHAnsi" w:hAnsiTheme="minorHAnsi"/>
        </w:rPr>
        <w:fldChar w:fldCharType="begin"/>
      </w:r>
      <w:r w:rsidR="008D699C" w:rsidRPr="00294C71">
        <w:rPr>
          <w:rFonts w:asciiTheme="minorHAnsi" w:hAnsiTheme="minorHAnsi"/>
        </w:rPr>
        <w:instrText xml:space="preserve"> XE "practice of pharmacy" </w:instrText>
      </w:r>
      <w:r w:rsidR="008D699C" w:rsidRPr="00294C71">
        <w:rPr>
          <w:rFonts w:asciiTheme="minorHAnsi" w:hAnsiTheme="minorHAnsi"/>
        </w:rPr>
        <w:fldChar w:fldCharType="end"/>
      </w:r>
      <w:r w:rsidRPr="00294C71">
        <w:rPr>
          <w:rFonts w:asciiTheme="minorHAnsi" w:hAnsiTheme="minorHAnsi"/>
        </w:rPr>
        <w:t xml:space="preserve">; </w:t>
      </w:r>
    </w:p>
    <w:p w14:paraId="5714171A" w14:textId="77777777" w:rsidR="00B12407" w:rsidRPr="00294C71" w:rsidRDefault="00B12407" w:rsidP="00F06F47">
      <w:pPr>
        <w:pStyle w:val="1"/>
        <w:rPr>
          <w:rFonts w:asciiTheme="minorHAnsi" w:hAnsiTheme="minorHAnsi"/>
        </w:rPr>
      </w:pPr>
      <w:r w:rsidRPr="00294C71">
        <w:rPr>
          <w:rFonts w:asciiTheme="minorHAnsi" w:hAnsiTheme="minorHAnsi"/>
        </w:rPr>
        <w:t>(1</w:t>
      </w:r>
      <w:r w:rsidR="00B1636D" w:rsidRPr="00294C71">
        <w:rPr>
          <w:rFonts w:asciiTheme="minorHAnsi" w:hAnsiTheme="minorHAnsi"/>
        </w:rPr>
        <w:t>4</w:t>
      </w:r>
      <w:r w:rsidRPr="00294C71">
        <w:rPr>
          <w:rFonts w:asciiTheme="minorHAnsi" w:hAnsiTheme="minorHAnsi"/>
        </w:rPr>
        <w:t>)</w:t>
      </w:r>
      <w:r w:rsidRPr="00294C71">
        <w:rPr>
          <w:rFonts w:asciiTheme="minorHAnsi" w:hAnsiTheme="minorHAnsi"/>
        </w:rPr>
        <w:tab/>
      </w:r>
      <w:r w:rsidR="00E357B4" w:rsidRPr="00294C71">
        <w:rPr>
          <w:rFonts w:asciiTheme="minorHAnsi" w:hAnsiTheme="minorHAnsi"/>
        </w:rPr>
        <w:t>e</w:t>
      </w:r>
      <w:r w:rsidRPr="00294C71">
        <w:rPr>
          <w:rFonts w:asciiTheme="minorHAnsi" w:hAnsiTheme="minorHAnsi"/>
        </w:rPr>
        <w:t>stablishing minimum standards for maintaining the integrity and confidentiality of prescription information and other patient health care information; and</w:t>
      </w:r>
      <w:r w:rsidR="005C24FD" w:rsidRPr="00294C71">
        <w:rPr>
          <w:rStyle w:val="FootnoteReference"/>
          <w:rFonts w:asciiTheme="minorHAnsi" w:hAnsiTheme="minorHAnsi"/>
        </w:rPr>
        <w:footnoteReference w:id="51"/>
      </w:r>
    </w:p>
    <w:p w14:paraId="38C7126B" w14:textId="67773657" w:rsidR="00B12407" w:rsidRPr="00294C71" w:rsidRDefault="00B12407" w:rsidP="00F06F47">
      <w:pPr>
        <w:pStyle w:val="1"/>
        <w:rPr>
          <w:rFonts w:asciiTheme="minorHAnsi" w:hAnsiTheme="minorHAnsi"/>
        </w:rPr>
      </w:pPr>
      <w:r w:rsidRPr="00294C71">
        <w:rPr>
          <w:rFonts w:asciiTheme="minorHAnsi" w:hAnsiTheme="minorHAnsi"/>
        </w:rPr>
        <w:t>(1</w:t>
      </w:r>
      <w:r w:rsidR="00B1636D" w:rsidRPr="00294C71">
        <w:rPr>
          <w:rFonts w:asciiTheme="minorHAnsi" w:hAnsiTheme="minorHAnsi"/>
        </w:rPr>
        <w:t>5</w:t>
      </w:r>
      <w:r w:rsidRPr="00294C71">
        <w:rPr>
          <w:rFonts w:asciiTheme="minorHAnsi" w:hAnsiTheme="minorHAnsi"/>
        </w:rPr>
        <w:t>)</w:t>
      </w:r>
      <w:r w:rsidRPr="00294C71">
        <w:rPr>
          <w:rFonts w:asciiTheme="minorHAnsi" w:hAnsiTheme="minorHAnsi"/>
        </w:rPr>
        <w:tab/>
      </w:r>
      <w:r w:rsidR="00E357B4" w:rsidRPr="00294C71">
        <w:rPr>
          <w:rFonts w:asciiTheme="minorHAnsi" w:hAnsiTheme="minorHAnsi"/>
        </w:rPr>
        <w:t>t</w:t>
      </w:r>
      <w:r w:rsidRPr="00294C71">
        <w:rPr>
          <w:rFonts w:asciiTheme="minorHAnsi" w:hAnsiTheme="minorHAnsi"/>
        </w:rPr>
        <w:t>he approval of Pharmacy practice initiatives that improve the quality of or access to Pharmacist Care</w:t>
      </w:r>
      <w:r w:rsidR="00F477AC" w:rsidRPr="00294C71">
        <w:rPr>
          <w:rFonts w:asciiTheme="minorHAnsi" w:hAnsiTheme="minorHAnsi"/>
        </w:rPr>
        <w:t xml:space="preserve"> Services</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 but which fall outside the scope of present regulations. This subsection shall not be construed to expand the definition of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as defined in this Act.</w:t>
      </w:r>
    </w:p>
    <w:p w14:paraId="481A61C5" w14:textId="77777777" w:rsidR="00B12407" w:rsidRPr="00294C71" w:rsidRDefault="00B12407" w:rsidP="00F06F47">
      <w:pPr>
        <w:pStyle w:val="a"/>
        <w:rPr>
          <w:rFonts w:asciiTheme="minorHAnsi" w:hAnsiTheme="minorHAnsi"/>
        </w:rPr>
      </w:pPr>
      <w:r w:rsidRPr="00294C71">
        <w:rPr>
          <w:rFonts w:asciiTheme="minorHAnsi" w:hAnsiTheme="minorHAnsi"/>
        </w:rPr>
        <w:t>(b)</w:t>
      </w:r>
      <w:r w:rsidRPr="00294C71">
        <w:rPr>
          <w:rFonts w:asciiTheme="minorHAnsi" w:hAnsiTheme="minorHAnsi"/>
        </w:rPr>
        <w:tab/>
        <w:t>Centralized Performance Database</w:t>
      </w:r>
      <w:r w:rsidR="00397626" w:rsidRPr="00294C71">
        <w:rPr>
          <w:rFonts w:asciiTheme="minorHAnsi" w:hAnsiTheme="minorHAnsi"/>
        </w:rPr>
        <w:fldChar w:fldCharType="begin"/>
      </w:r>
      <w:r w:rsidR="00397626" w:rsidRPr="00294C71">
        <w:rPr>
          <w:rFonts w:asciiTheme="minorHAnsi" w:hAnsiTheme="minorHAnsi"/>
        </w:rPr>
        <w:instrText xml:space="preserve"> XE "database, centralized performance" </w:instrText>
      </w:r>
      <w:r w:rsidR="00397626" w:rsidRPr="00294C71">
        <w:rPr>
          <w:rFonts w:asciiTheme="minorHAnsi" w:hAnsiTheme="minorHAnsi"/>
        </w:rPr>
        <w:fldChar w:fldCharType="end"/>
      </w:r>
    </w:p>
    <w:p w14:paraId="3725A6AC" w14:textId="77777777" w:rsidR="00B12407" w:rsidRPr="00294C71" w:rsidRDefault="00B12407" w:rsidP="00F06F47">
      <w:pPr>
        <w:pStyle w:val="1"/>
        <w:rPr>
          <w:rFonts w:asciiTheme="minorHAnsi" w:hAnsiTheme="minorHAnsi"/>
        </w:rPr>
      </w:pPr>
      <w:r w:rsidRPr="00294C71">
        <w:rPr>
          <w:rFonts w:asciiTheme="minorHAnsi" w:hAnsiTheme="minorHAnsi"/>
        </w:rPr>
        <w:t>(1)</w:t>
      </w:r>
      <w:r w:rsidRPr="00294C71">
        <w:rPr>
          <w:rFonts w:asciiTheme="minorHAnsi" w:hAnsiTheme="minorHAnsi"/>
        </w:rPr>
        <w:tab/>
        <w:t>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utilize a Centralized Performance Database</w:t>
      </w:r>
      <w:r w:rsidR="00397626" w:rsidRPr="00294C71">
        <w:rPr>
          <w:rFonts w:asciiTheme="minorHAnsi" w:hAnsiTheme="minorHAnsi"/>
        </w:rPr>
        <w:fldChar w:fldCharType="begin"/>
      </w:r>
      <w:r w:rsidR="00397626" w:rsidRPr="00294C71">
        <w:rPr>
          <w:rFonts w:asciiTheme="minorHAnsi" w:hAnsiTheme="minorHAnsi"/>
        </w:rPr>
        <w:instrText xml:space="preserve"> XE "database, centralized performance" </w:instrText>
      </w:r>
      <w:r w:rsidR="00397626" w:rsidRPr="00294C71">
        <w:rPr>
          <w:rFonts w:asciiTheme="minorHAnsi" w:hAnsiTheme="minorHAnsi"/>
        </w:rPr>
        <w:fldChar w:fldCharType="end"/>
      </w:r>
      <w:r w:rsidRPr="00294C71">
        <w:rPr>
          <w:rFonts w:asciiTheme="minorHAnsi" w:hAnsiTheme="minorHAnsi"/>
        </w:rPr>
        <w:t>. The Centralized Performance Database shall be maintained in such a way as to permit an evaluator to apply Criteria and Standards to data from one pharmacy, and determine whether, over time, outcomes from that pharmacy compare favorably with outcomes from other pharmacies.</w:t>
      </w:r>
    </w:p>
    <w:p w14:paraId="3A77E1BC" w14:textId="77777777" w:rsidR="00B12407" w:rsidRPr="00294C71" w:rsidRDefault="00B12407" w:rsidP="00F06F47">
      <w:pPr>
        <w:pStyle w:val="1"/>
        <w:rPr>
          <w:rFonts w:asciiTheme="minorHAnsi" w:hAnsiTheme="minorHAnsi"/>
        </w:rPr>
      </w:pPr>
      <w:r w:rsidRPr="00294C71">
        <w:rPr>
          <w:rFonts w:asciiTheme="minorHAnsi" w:hAnsiTheme="minorHAnsi"/>
        </w:rPr>
        <w:t>(2)</w:t>
      </w:r>
      <w:r w:rsidRPr="00294C71">
        <w:rPr>
          <w:rFonts w:asciiTheme="minorHAnsi" w:hAnsiTheme="minorHAnsi"/>
        </w:rPr>
        <w:tab/>
        <w:t>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conduct a Practice Accountability Audit at least once every six months to identify pharmacies that consistently violate Criteria and/or standards.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 shall require that pharmacies so identified provide an explanation of the reason for their consistent violation of Criteria and/or standards.</w:t>
      </w:r>
    </w:p>
    <w:p w14:paraId="241BCD8E" w14:textId="77777777" w:rsidR="00B12407" w:rsidRPr="00294C71" w:rsidRDefault="00B12407" w:rsidP="00F06F47">
      <w:pPr>
        <w:pStyle w:val="a"/>
        <w:rPr>
          <w:rFonts w:asciiTheme="minorHAnsi" w:hAnsiTheme="minorHAnsi"/>
        </w:rPr>
      </w:pPr>
      <w:r w:rsidRPr="00294C71">
        <w:rPr>
          <w:rFonts w:asciiTheme="minorHAnsi" w:hAnsiTheme="minorHAnsi"/>
        </w:rPr>
        <w:t>(c)</w:t>
      </w:r>
      <w:r w:rsidRPr="00294C71">
        <w:rPr>
          <w:rFonts w:asciiTheme="minorHAnsi" w:hAnsiTheme="minorHAnsi"/>
        </w:rPr>
        <w:tab/>
        <w:t>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have such other duties, powers, and authority as may be necessary to the enforcement of this Act and to the enforcement of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rules made pursuant thereto, which shall include, but are not limited to, the following: </w:t>
      </w:r>
    </w:p>
    <w:p w14:paraId="59A97569" w14:textId="77777777" w:rsidR="00B12407" w:rsidRPr="00294C71" w:rsidRDefault="00B12407" w:rsidP="00F06F47">
      <w:pPr>
        <w:pStyle w:val="1"/>
        <w:rPr>
          <w:rFonts w:asciiTheme="minorHAnsi" w:hAnsiTheme="minorHAnsi"/>
        </w:rPr>
      </w:pPr>
      <w:r w:rsidRPr="00294C71">
        <w:rPr>
          <w:rFonts w:asciiTheme="minorHAnsi" w:hAnsiTheme="minorHAnsi"/>
        </w:rPr>
        <w:t>(1)</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join such professional organizations and associations organized exclusively to promote the improvement of the standards of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for the protection of the health and welfare of the public and/or whose activities assist and facilitate the work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w:t>
      </w:r>
    </w:p>
    <w:p w14:paraId="550A1928" w14:textId="77777777" w:rsidR="00B12407" w:rsidRPr="00294C71" w:rsidRDefault="00B12407" w:rsidP="00F06F47">
      <w:pPr>
        <w:pStyle w:val="1"/>
        <w:rPr>
          <w:rFonts w:asciiTheme="minorHAnsi" w:hAnsiTheme="minorHAnsi"/>
        </w:rPr>
      </w:pPr>
      <w:r w:rsidRPr="00294C71">
        <w:rPr>
          <w:rFonts w:asciiTheme="minorHAnsi" w:hAnsiTheme="minorHAnsi"/>
        </w:rPr>
        <w:t>(2)</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receive and expend funds, in addition to its [annual/biennial] appropriation, from parties other than the State, provided:</w:t>
      </w:r>
    </w:p>
    <w:p w14:paraId="7F73EF77" w14:textId="77777777" w:rsidR="00B12407" w:rsidRPr="00294C71" w:rsidRDefault="00B12407" w:rsidP="00F06F47">
      <w:pPr>
        <w:pStyle w:val="i"/>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r>
      <w:r w:rsidR="00E357B4" w:rsidRPr="00294C71">
        <w:rPr>
          <w:rFonts w:asciiTheme="minorHAnsi" w:hAnsiTheme="minorHAnsi"/>
        </w:rPr>
        <w:t>s</w:t>
      </w:r>
      <w:r w:rsidRPr="00294C71">
        <w:rPr>
          <w:rFonts w:asciiTheme="minorHAnsi" w:hAnsiTheme="minorHAnsi"/>
        </w:rPr>
        <w:t>uch funds are awarded for the pursuit of a specific objective which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is authorized to accomplish by this Act, or which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is qualified to accomplish by reason of its jurisdiction or professional expertise;</w:t>
      </w:r>
    </w:p>
    <w:p w14:paraId="1DB6A391" w14:textId="77777777" w:rsidR="00B12407" w:rsidRPr="00294C71" w:rsidRDefault="00B12407" w:rsidP="00F06F47">
      <w:pPr>
        <w:pStyle w:val="i"/>
        <w:rPr>
          <w:rFonts w:asciiTheme="minorHAnsi" w:hAnsiTheme="minorHAnsi"/>
        </w:rPr>
      </w:pPr>
      <w:r w:rsidRPr="00294C71">
        <w:rPr>
          <w:rFonts w:asciiTheme="minorHAnsi" w:hAnsiTheme="minorHAnsi"/>
        </w:rPr>
        <w:t>(ii)</w:t>
      </w:r>
      <w:r w:rsidRPr="00294C71">
        <w:rPr>
          <w:rFonts w:asciiTheme="minorHAnsi" w:hAnsiTheme="minorHAnsi"/>
        </w:rPr>
        <w:tab/>
      </w:r>
      <w:r w:rsidR="00E357B4" w:rsidRPr="00294C71">
        <w:rPr>
          <w:rFonts w:asciiTheme="minorHAnsi" w:hAnsiTheme="minorHAnsi"/>
        </w:rPr>
        <w:t>s</w:t>
      </w:r>
      <w:r w:rsidRPr="00294C71">
        <w:rPr>
          <w:rFonts w:asciiTheme="minorHAnsi" w:hAnsiTheme="minorHAnsi"/>
        </w:rPr>
        <w:t>uch funds are expended for the pursuit of the objective for which they are awarded;</w:t>
      </w:r>
    </w:p>
    <w:p w14:paraId="02ADA48E" w14:textId="77777777" w:rsidR="00B12407" w:rsidRPr="00294C71" w:rsidRDefault="00B12407" w:rsidP="00F06F47">
      <w:pPr>
        <w:pStyle w:val="i"/>
        <w:rPr>
          <w:rFonts w:asciiTheme="minorHAnsi" w:hAnsiTheme="minorHAnsi"/>
        </w:rPr>
      </w:pPr>
      <w:r w:rsidRPr="00294C71">
        <w:rPr>
          <w:rFonts w:asciiTheme="minorHAnsi" w:hAnsiTheme="minorHAnsi"/>
        </w:rPr>
        <w:t>(iii)</w:t>
      </w:r>
      <w:r w:rsidRPr="00294C71">
        <w:rPr>
          <w:rFonts w:asciiTheme="minorHAnsi" w:hAnsiTheme="minorHAnsi"/>
        </w:rPr>
        <w:tab/>
      </w:r>
      <w:r w:rsidR="00E357B4" w:rsidRPr="00294C71">
        <w:rPr>
          <w:rFonts w:asciiTheme="minorHAnsi" w:hAnsiTheme="minorHAnsi"/>
        </w:rPr>
        <w:t>a</w:t>
      </w:r>
      <w:r w:rsidRPr="00294C71">
        <w:rPr>
          <w:rFonts w:asciiTheme="minorHAnsi" w:hAnsiTheme="minorHAnsi"/>
        </w:rPr>
        <w:t>ctivities connected with or occasioned by the expenditures of such funds do not interfere with the performance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’s duties and responsibilities, and do not conflict with the exercise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’s powers as specified by this Act; </w:t>
      </w:r>
    </w:p>
    <w:p w14:paraId="5A8E9BE0" w14:textId="77777777" w:rsidR="00B12407" w:rsidRPr="00294C71" w:rsidRDefault="00B12407" w:rsidP="00F06F47">
      <w:pPr>
        <w:pStyle w:val="i"/>
        <w:rPr>
          <w:rFonts w:asciiTheme="minorHAnsi" w:hAnsiTheme="minorHAnsi"/>
        </w:rPr>
      </w:pPr>
      <w:r w:rsidRPr="00294C71">
        <w:rPr>
          <w:rFonts w:asciiTheme="minorHAnsi" w:hAnsiTheme="minorHAnsi"/>
        </w:rPr>
        <w:t>(iv)</w:t>
      </w:r>
      <w:r w:rsidRPr="00294C71">
        <w:rPr>
          <w:rFonts w:asciiTheme="minorHAnsi" w:hAnsiTheme="minorHAnsi"/>
        </w:rPr>
        <w:tab/>
      </w:r>
      <w:r w:rsidR="00E357B4" w:rsidRPr="00294C71">
        <w:rPr>
          <w:rFonts w:asciiTheme="minorHAnsi" w:hAnsiTheme="minorHAnsi"/>
        </w:rPr>
        <w:t>s</w:t>
      </w:r>
      <w:r w:rsidRPr="00294C71">
        <w:rPr>
          <w:rFonts w:asciiTheme="minorHAnsi" w:hAnsiTheme="minorHAnsi"/>
        </w:rPr>
        <w:t>uch funds are kept in a separate, special account; and</w:t>
      </w:r>
    </w:p>
    <w:p w14:paraId="2BFEB460" w14:textId="77777777" w:rsidR="00B12407" w:rsidRPr="00294C71" w:rsidRDefault="00B12407" w:rsidP="00F06F47">
      <w:pPr>
        <w:pStyle w:val="i"/>
        <w:rPr>
          <w:rFonts w:asciiTheme="minorHAnsi" w:hAnsiTheme="minorHAnsi"/>
        </w:rPr>
      </w:pPr>
      <w:r w:rsidRPr="00294C71">
        <w:rPr>
          <w:rFonts w:asciiTheme="minorHAnsi" w:hAnsiTheme="minorHAnsi"/>
        </w:rPr>
        <w:t>(v)</w:t>
      </w:r>
      <w:r w:rsidRPr="00294C71">
        <w:rPr>
          <w:rFonts w:asciiTheme="minorHAnsi" w:hAnsiTheme="minorHAnsi"/>
        </w:rPr>
        <w:tab/>
      </w:r>
      <w:r w:rsidR="00E357B4" w:rsidRPr="00294C71">
        <w:rPr>
          <w:rFonts w:asciiTheme="minorHAnsi" w:hAnsiTheme="minorHAnsi"/>
        </w:rPr>
        <w:t>p</w:t>
      </w:r>
      <w:r w:rsidRPr="00294C71">
        <w:rPr>
          <w:rFonts w:asciiTheme="minorHAnsi" w:hAnsiTheme="minorHAnsi"/>
        </w:rPr>
        <w:t>eriodic reports are made concerning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’s receipt and expenditure of such funds.</w:t>
      </w:r>
    </w:p>
    <w:p w14:paraId="655A82BE" w14:textId="636C845D" w:rsidR="00B12407" w:rsidRPr="00294C71" w:rsidRDefault="00B12407" w:rsidP="00F06F47">
      <w:pPr>
        <w:pStyle w:val="1"/>
        <w:rPr>
          <w:rFonts w:asciiTheme="minorHAnsi" w:hAnsiTheme="minorHAnsi"/>
        </w:rPr>
      </w:pPr>
      <w:r w:rsidRPr="00294C71">
        <w:rPr>
          <w:rFonts w:asciiTheme="minorHAnsi" w:hAnsiTheme="minorHAnsi"/>
        </w:rPr>
        <w:t>(3)</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establish a Bill of Rights for patients concerning the health care services a patient may expect in regard to Pharmacist Care</w:t>
      </w:r>
      <w:r w:rsidR="00F477AC" w:rsidRPr="00294C71">
        <w:rPr>
          <w:rFonts w:asciiTheme="minorHAnsi" w:hAnsiTheme="minorHAnsi"/>
        </w:rPr>
        <w:t xml:space="preserve"> Services</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w:t>
      </w:r>
      <w:r w:rsidR="005C24FD" w:rsidRPr="00294C71">
        <w:rPr>
          <w:rStyle w:val="FootnoteReference"/>
          <w:rFonts w:asciiTheme="minorHAnsi" w:hAnsiTheme="minorHAnsi"/>
        </w:rPr>
        <w:footnoteReference w:id="52"/>
      </w:r>
    </w:p>
    <w:p w14:paraId="5C5691E2" w14:textId="77777777" w:rsidR="00B12407" w:rsidRPr="00294C71" w:rsidRDefault="00B12407" w:rsidP="00F06F47">
      <w:pPr>
        <w:pStyle w:val="1"/>
        <w:rPr>
          <w:rFonts w:asciiTheme="minorHAnsi" w:hAnsiTheme="minorHAnsi"/>
        </w:rPr>
      </w:pPr>
      <w:r w:rsidRPr="00294C71">
        <w:rPr>
          <w:rFonts w:asciiTheme="minorHAnsi" w:hAnsiTheme="minorHAnsi"/>
        </w:rPr>
        <w:t>(4)</w:t>
      </w:r>
      <w:r w:rsidRPr="00294C71">
        <w:rPr>
          <w:rFonts w:asciiTheme="minorHAnsi" w:hAnsiTheme="minorHAnsi"/>
        </w:rPr>
        <w:tab/>
        <w:t>Any investigation, inquiry, or hearing which the State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is empowered to hold or undertake may be held or undertaken by or before any member or members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and the finding or order of such member or members shall be deemed to be the order of said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when approved and confirmed as noted in Section 210(d).</w:t>
      </w:r>
    </w:p>
    <w:p w14:paraId="0027634C" w14:textId="77777777" w:rsidR="00B12407" w:rsidRPr="00294C71" w:rsidRDefault="00B12407" w:rsidP="00F06F47">
      <w:pPr>
        <w:pStyle w:val="1"/>
        <w:rPr>
          <w:rFonts w:asciiTheme="minorHAnsi" w:hAnsiTheme="minorHAnsi"/>
        </w:rPr>
      </w:pPr>
      <w:r w:rsidRPr="00294C71">
        <w:rPr>
          <w:rFonts w:asciiTheme="minorHAnsi" w:hAnsiTheme="minorHAnsi"/>
        </w:rPr>
        <w:t>(5)</w:t>
      </w:r>
      <w:r w:rsidRPr="00294C71">
        <w:rPr>
          <w:rFonts w:asciiTheme="minorHAnsi" w:hAnsiTheme="minorHAnsi"/>
        </w:rPr>
        <w:tab/>
        <w:t>Embargo.</w:t>
      </w:r>
      <w:r w:rsidR="00D16658" w:rsidRPr="00294C71">
        <w:rPr>
          <w:rStyle w:val="FootnoteReference"/>
          <w:rFonts w:asciiTheme="minorHAnsi" w:hAnsiTheme="minorHAnsi"/>
        </w:rPr>
        <w:footnoteReference w:id="53"/>
      </w:r>
    </w:p>
    <w:p w14:paraId="02190612" w14:textId="77777777" w:rsidR="00B12407" w:rsidRPr="00294C71" w:rsidRDefault="00B12407" w:rsidP="00F06F47">
      <w:pPr>
        <w:pStyle w:val="i"/>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Notwithstanding anything in this Act to the contrary, whenever a duly authorized representative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finds, or has probable cause to believe, that any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is adulterate</w:t>
      </w:r>
      <w:r w:rsidR="00805A45" w:rsidRPr="00294C71">
        <w:rPr>
          <w:rFonts w:asciiTheme="minorHAnsi" w:hAnsiTheme="minorHAnsi"/>
        </w:rPr>
        <w:fldChar w:fldCharType="begin"/>
      </w:r>
      <w:r w:rsidR="00805A45" w:rsidRPr="00294C71">
        <w:rPr>
          <w:rFonts w:asciiTheme="minorHAnsi" w:hAnsiTheme="minorHAnsi"/>
        </w:rPr>
        <w:instrText xml:space="preserve"> XE "adulterate" </w:instrText>
      </w:r>
      <w:r w:rsidR="00805A45" w:rsidRPr="00294C71">
        <w:rPr>
          <w:rFonts w:asciiTheme="minorHAnsi" w:hAnsiTheme="minorHAnsi"/>
        </w:rPr>
        <w:fldChar w:fldCharType="end"/>
      </w:r>
      <w:r w:rsidRPr="00294C71">
        <w:rPr>
          <w:rFonts w:asciiTheme="minorHAnsi" w:hAnsiTheme="minorHAnsi"/>
        </w:rPr>
        <w:t xml:space="preserve">d or misbranded within the meaning of the (State) Food and Drug Act, he </w:t>
      </w:r>
      <w:r w:rsidR="00791FF5" w:rsidRPr="00294C71">
        <w:rPr>
          <w:rFonts w:asciiTheme="minorHAnsi" w:hAnsiTheme="minorHAnsi"/>
        </w:rPr>
        <w:t xml:space="preserve">or she </w:t>
      </w:r>
      <w:r w:rsidRPr="00294C71">
        <w:rPr>
          <w:rFonts w:asciiTheme="minorHAnsi" w:hAnsiTheme="minorHAnsi"/>
        </w:rPr>
        <w:t>shall affix to such Drug or Device a tag or other appropriate marking giving notice that such article is or is suspected of being adulterated or misbranded, has been detained or embargoed, and Warning all Persons not to remove or dispose of such article by sale or otherwise until provision for removal or disposal is given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its agent, or the Court. No Person shall remove or dispose of such embargoed Drug or Device by sale or otherwise without the permission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or its agent or, after summary proceedings have been instituted, without permission from the Court.</w:t>
      </w:r>
    </w:p>
    <w:p w14:paraId="150AA182" w14:textId="77777777" w:rsidR="00B12407" w:rsidRPr="00294C71" w:rsidRDefault="00B12407" w:rsidP="00F06F47">
      <w:pPr>
        <w:pStyle w:val="i"/>
        <w:rPr>
          <w:rFonts w:asciiTheme="minorHAnsi" w:hAnsiTheme="minorHAnsi"/>
        </w:rPr>
      </w:pPr>
      <w:r w:rsidRPr="00294C71">
        <w:rPr>
          <w:rFonts w:asciiTheme="minorHAnsi" w:hAnsiTheme="minorHAnsi"/>
        </w:rPr>
        <w:t>(ii)</w:t>
      </w:r>
      <w:r w:rsidRPr="00294C71">
        <w:rPr>
          <w:rFonts w:asciiTheme="minorHAnsi" w:hAnsiTheme="minorHAnsi"/>
        </w:rPr>
        <w:tab/>
        <w:t>When a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detained or embargoed under Paragraph (</w:t>
      </w:r>
      <w:proofErr w:type="spellStart"/>
      <w:r w:rsidRPr="00294C71">
        <w:rPr>
          <w:rFonts w:asciiTheme="minorHAnsi" w:hAnsiTheme="minorHAnsi"/>
        </w:rPr>
        <w:t>i</w:t>
      </w:r>
      <w:proofErr w:type="spellEnd"/>
      <w:r w:rsidRPr="00294C71">
        <w:rPr>
          <w:rFonts w:asciiTheme="minorHAnsi" w:hAnsiTheme="minorHAnsi"/>
        </w:rPr>
        <w:t>) of this subsection (5) has been declared by such representative to be adulterated or misbranded,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as soon as practical thereafter, petition </w:t>
      </w:r>
      <w:r w:rsidR="005C44C1" w:rsidRPr="00294C71">
        <w:rPr>
          <w:rFonts w:asciiTheme="minorHAnsi" w:hAnsiTheme="minorHAnsi"/>
        </w:rPr>
        <w:t xml:space="preserve">the Judge of the __________ </w:t>
      </w:r>
      <w:r w:rsidRPr="00294C71">
        <w:rPr>
          <w:rFonts w:asciiTheme="minorHAnsi" w:hAnsiTheme="minorHAnsi"/>
        </w:rPr>
        <w:t>Court in which jurisdiction the article is detained or embargoed for an order for condemnation of such article. If the judge determines that the Drug</w:t>
      </w:r>
      <w:r w:rsidR="00EF125B" w:rsidRPr="00294C71">
        <w:rPr>
          <w:rFonts w:asciiTheme="minorHAnsi" w:hAnsiTheme="minorHAnsi"/>
        </w:rPr>
        <w:fldChar w:fldCharType="begin"/>
      </w:r>
      <w:r w:rsidR="00EF125B" w:rsidRPr="00294C71">
        <w:rPr>
          <w:rFonts w:asciiTheme="minorHAnsi" w:hAnsiTheme="minorHAnsi"/>
        </w:rPr>
        <w:instrText xml:space="preserve"> XE "</w:instrText>
      </w:r>
      <w:r w:rsidR="00EF125B" w:rsidRPr="00294C71">
        <w:rPr>
          <w:rFonts w:asciiTheme="minorHAnsi" w:hAnsiTheme="minorHAnsi"/>
          <w:szCs w:val="22"/>
        </w:rPr>
        <w:instrText>drug</w:instrText>
      </w:r>
      <w:r w:rsidR="00EF125B" w:rsidRPr="00294C71">
        <w:rPr>
          <w:rFonts w:asciiTheme="minorHAnsi" w:hAnsiTheme="minorHAnsi"/>
        </w:rPr>
        <w:instrText xml:space="preserve">" </w:instrText>
      </w:r>
      <w:r w:rsidR="00EF125B" w:rsidRPr="00294C71">
        <w:rPr>
          <w:rFonts w:asciiTheme="minorHAnsi" w:hAnsiTheme="minorHAnsi"/>
        </w:rPr>
        <w:fldChar w:fldCharType="end"/>
      </w:r>
      <w:r w:rsidRPr="00294C71">
        <w:rPr>
          <w:rFonts w:asciiTheme="minorHAnsi" w:hAnsiTheme="minorHAnsi"/>
        </w:rPr>
        <w:t xml:space="preserve"> or Device so detained or embargoed is not adulterated or misbranded,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shall direct the immediate removal of the tag or other marking.</w:t>
      </w:r>
    </w:p>
    <w:p w14:paraId="53E2A638" w14:textId="214FD394" w:rsidR="00B12407" w:rsidRPr="00294C71" w:rsidRDefault="00B12407" w:rsidP="00F06F47">
      <w:pPr>
        <w:pStyle w:val="i"/>
        <w:rPr>
          <w:rFonts w:asciiTheme="minorHAnsi" w:hAnsiTheme="minorHAnsi"/>
        </w:rPr>
      </w:pPr>
      <w:r w:rsidRPr="00294C71">
        <w:rPr>
          <w:rFonts w:asciiTheme="minorHAnsi" w:hAnsiTheme="minorHAnsi"/>
        </w:rPr>
        <w:t>(iii)</w:t>
      </w:r>
      <w:r w:rsidRPr="00294C71">
        <w:rPr>
          <w:rFonts w:asciiTheme="minorHAnsi" w:hAnsiTheme="minorHAnsi"/>
        </w:rPr>
        <w:tab/>
        <w:t xml:space="preserve">If the </w:t>
      </w:r>
      <w:r w:rsidR="00324899" w:rsidRPr="00294C71">
        <w:rPr>
          <w:rFonts w:asciiTheme="minorHAnsi" w:hAnsiTheme="minorHAnsi"/>
        </w:rPr>
        <w:t>C</w:t>
      </w:r>
      <w:r w:rsidRPr="00294C71">
        <w:rPr>
          <w:rFonts w:asciiTheme="minorHAnsi" w:hAnsiTheme="minorHAnsi"/>
        </w:rPr>
        <w:t>ourt finds the detained or embargoed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is adulterated or misbranded, such Drug or Device, after entry of the decree, shall be destroyed at the expense of the owner under the supervision of a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representative and all court costs and fees, storage, and other proper expense shall be borne by the owner of such Drug or Device. When the adulteration</w:t>
      </w:r>
      <w:r w:rsidR="00805A45" w:rsidRPr="00294C71">
        <w:rPr>
          <w:rFonts w:asciiTheme="minorHAnsi" w:hAnsiTheme="minorHAnsi"/>
        </w:rPr>
        <w:fldChar w:fldCharType="begin"/>
      </w:r>
      <w:r w:rsidR="00805A45" w:rsidRPr="00294C71">
        <w:rPr>
          <w:rFonts w:asciiTheme="minorHAnsi" w:hAnsiTheme="minorHAnsi"/>
        </w:rPr>
        <w:instrText xml:space="preserve"> XE "adulterate" </w:instrText>
      </w:r>
      <w:r w:rsidR="00805A45" w:rsidRPr="00294C71">
        <w:rPr>
          <w:rFonts w:asciiTheme="minorHAnsi" w:hAnsiTheme="minorHAnsi"/>
        </w:rPr>
        <w:fldChar w:fldCharType="end"/>
      </w:r>
      <w:r w:rsidRPr="00294C71">
        <w:rPr>
          <w:rFonts w:asciiTheme="minorHAnsi" w:hAnsiTheme="minorHAnsi"/>
        </w:rPr>
        <w:t xml:space="preserve"> or misbranding can be corrected by proper Labeling</w:t>
      </w:r>
      <w:r w:rsidR="000276C0" w:rsidRPr="00294C71">
        <w:rPr>
          <w:rFonts w:asciiTheme="minorHAnsi" w:hAnsiTheme="minorHAnsi"/>
        </w:rPr>
        <w:fldChar w:fldCharType="begin"/>
      </w:r>
      <w:r w:rsidR="000276C0" w:rsidRPr="00294C71">
        <w:rPr>
          <w:rFonts w:asciiTheme="minorHAnsi" w:hAnsiTheme="minorHAnsi"/>
        </w:rPr>
        <w:instrText xml:space="preserve"> XE "</w:instrText>
      </w:r>
      <w:r w:rsidR="00ED6CCB">
        <w:rPr>
          <w:rFonts w:asciiTheme="minorHAnsi" w:hAnsiTheme="minorHAnsi"/>
        </w:rPr>
        <w:instrText>l</w:instrText>
      </w:r>
      <w:r w:rsidR="000276C0" w:rsidRPr="00294C71">
        <w:rPr>
          <w:rFonts w:asciiTheme="minorHAnsi" w:hAnsiTheme="minorHAnsi"/>
        </w:rPr>
        <w:instrText xml:space="preserve">abeling" </w:instrText>
      </w:r>
      <w:r w:rsidR="000276C0" w:rsidRPr="00294C71">
        <w:rPr>
          <w:rFonts w:asciiTheme="minorHAnsi" w:hAnsiTheme="minorHAnsi"/>
        </w:rPr>
        <w:fldChar w:fldCharType="end"/>
      </w:r>
      <w:r w:rsidRPr="00294C71">
        <w:rPr>
          <w:rFonts w:asciiTheme="minorHAnsi" w:hAnsiTheme="minorHAnsi"/>
        </w:rPr>
        <w:t xml:space="preserve"> or processing of the Drug</w:t>
      </w:r>
      <w:r w:rsidR="00EF125B" w:rsidRPr="00294C71">
        <w:rPr>
          <w:rFonts w:asciiTheme="minorHAnsi" w:hAnsiTheme="minorHAnsi"/>
        </w:rPr>
        <w:fldChar w:fldCharType="begin"/>
      </w:r>
      <w:r w:rsidR="00EF125B" w:rsidRPr="00294C71">
        <w:rPr>
          <w:rFonts w:asciiTheme="minorHAnsi" w:hAnsiTheme="minorHAnsi"/>
        </w:rPr>
        <w:instrText xml:space="preserve"> XE "</w:instrText>
      </w:r>
      <w:r w:rsidR="00EF125B" w:rsidRPr="00294C71">
        <w:rPr>
          <w:rFonts w:asciiTheme="minorHAnsi" w:hAnsiTheme="minorHAnsi"/>
          <w:szCs w:val="22"/>
        </w:rPr>
        <w:instrText>drug</w:instrText>
      </w:r>
      <w:r w:rsidR="00EF125B" w:rsidRPr="00294C71">
        <w:rPr>
          <w:rFonts w:asciiTheme="minorHAnsi" w:hAnsiTheme="minorHAnsi"/>
        </w:rPr>
        <w:instrText xml:space="preserve">" </w:instrText>
      </w:r>
      <w:r w:rsidR="00EF125B" w:rsidRPr="00294C71">
        <w:rPr>
          <w:rFonts w:asciiTheme="minorHAnsi" w:hAnsiTheme="minorHAnsi"/>
        </w:rPr>
        <w:fldChar w:fldCharType="end"/>
      </w:r>
      <w:r w:rsidRPr="00294C71">
        <w:rPr>
          <w:rFonts w:asciiTheme="minorHAnsi" w:hAnsiTheme="minorHAnsi"/>
        </w:rPr>
        <w:t xml:space="preserve"> or Device, the Court, after entry of the decree and after such costs, fees, and expenses have been paid and a good and sufficient bond has been posted, may direct that such Drug or Device be Delivered to the owner thereof for such Labeling or processing under the supervision of a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representative. Expense of such supervision shall be paid by the owner. Such bond shall be returned to the owner of the Drug</w:t>
      </w:r>
      <w:r w:rsidR="00EF125B" w:rsidRPr="00294C71">
        <w:rPr>
          <w:rFonts w:asciiTheme="minorHAnsi" w:hAnsiTheme="minorHAnsi"/>
        </w:rPr>
        <w:fldChar w:fldCharType="begin"/>
      </w:r>
      <w:r w:rsidR="00EF125B" w:rsidRPr="00294C71">
        <w:rPr>
          <w:rFonts w:asciiTheme="minorHAnsi" w:hAnsiTheme="minorHAnsi"/>
        </w:rPr>
        <w:instrText xml:space="preserve"> XE "</w:instrText>
      </w:r>
      <w:r w:rsidR="00EF125B" w:rsidRPr="00294C71">
        <w:rPr>
          <w:rFonts w:asciiTheme="minorHAnsi" w:hAnsiTheme="minorHAnsi"/>
          <w:szCs w:val="22"/>
        </w:rPr>
        <w:instrText>drug</w:instrText>
      </w:r>
      <w:r w:rsidR="00EF125B" w:rsidRPr="00294C71">
        <w:rPr>
          <w:rFonts w:asciiTheme="minorHAnsi" w:hAnsiTheme="minorHAnsi"/>
        </w:rPr>
        <w:instrText xml:space="preserve">" </w:instrText>
      </w:r>
      <w:r w:rsidR="00EF125B" w:rsidRPr="00294C71">
        <w:rPr>
          <w:rFonts w:asciiTheme="minorHAnsi" w:hAnsiTheme="minorHAnsi"/>
        </w:rPr>
        <w:fldChar w:fldCharType="end"/>
      </w:r>
      <w:r w:rsidRPr="00294C71">
        <w:rPr>
          <w:rFonts w:asciiTheme="minorHAnsi" w:hAnsiTheme="minorHAnsi"/>
        </w:rPr>
        <w:t xml:space="preserve"> or Device on representation to the Court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that the Drug</w:t>
      </w:r>
      <w:r w:rsidR="00EF125B" w:rsidRPr="00294C71">
        <w:rPr>
          <w:rFonts w:asciiTheme="minorHAnsi" w:hAnsiTheme="minorHAnsi"/>
        </w:rPr>
        <w:fldChar w:fldCharType="begin"/>
      </w:r>
      <w:r w:rsidR="00EF125B" w:rsidRPr="00294C71">
        <w:rPr>
          <w:rFonts w:asciiTheme="minorHAnsi" w:hAnsiTheme="minorHAnsi"/>
        </w:rPr>
        <w:instrText xml:space="preserve"> XE "</w:instrText>
      </w:r>
      <w:r w:rsidR="00EF125B" w:rsidRPr="00294C71">
        <w:rPr>
          <w:rFonts w:asciiTheme="minorHAnsi" w:hAnsiTheme="minorHAnsi"/>
          <w:szCs w:val="22"/>
        </w:rPr>
        <w:instrText>drug</w:instrText>
      </w:r>
      <w:r w:rsidR="00EF125B" w:rsidRPr="00294C71">
        <w:rPr>
          <w:rFonts w:asciiTheme="minorHAnsi" w:hAnsiTheme="minorHAnsi"/>
        </w:rPr>
        <w:instrText xml:space="preserve">" </w:instrText>
      </w:r>
      <w:r w:rsidR="00EF125B" w:rsidRPr="00294C71">
        <w:rPr>
          <w:rFonts w:asciiTheme="minorHAnsi" w:hAnsiTheme="minorHAnsi"/>
        </w:rPr>
        <w:fldChar w:fldCharType="end"/>
      </w:r>
      <w:r w:rsidRPr="00294C71">
        <w:rPr>
          <w:rFonts w:asciiTheme="minorHAnsi" w:hAnsiTheme="minorHAnsi"/>
        </w:rPr>
        <w:t xml:space="preserve"> or Device is no longer in violation of the embargo and the expense of supervision has been paid.</w:t>
      </w:r>
    </w:p>
    <w:p w14:paraId="390FA087" w14:textId="77777777" w:rsidR="00B12407" w:rsidRPr="00294C71" w:rsidRDefault="00B12407" w:rsidP="00F06F47">
      <w:pPr>
        <w:pStyle w:val="i"/>
        <w:rPr>
          <w:rFonts w:asciiTheme="minorHAnsi" w:hAnsiTheme="minorHAnsi"/>
        </w:rPr>
      </w:pPr>
      <w:r w:rsidRPr="00294C71">
        <w:rPr>
          <w:rFonts w:asciiTheme="minorHAnsi" w:hAnsiTheme="minorHAnsi"/>
        </w:rPr>
        <w:t>(iv)</w:t>
      </w:r>
      <w:r w:rsidRPr="00294C71">
        <w:rPr>
          <w:rFonts w:asciiTheme="minorHAnsi" w:hAnsiTheme="minorHAnsi"/>
        </w:rPr>
        <w:tab/>
        <w:t>It is the duty of the Attorney General [State’s Attorney] to whom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reports any violation of Section 213(c)(5) to cause appropriate proceedings to be instituted in the proper court without delay and to be prosecuted in the manner required by law. Nothing in this subparagraph (iv) shall be construed to require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to report violations whenever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believes the public’s interest will be adequately served in the circumstances by a suitable written notice or Warning.</w:t>
      </w:r>
      <w:r w:rsidR="00D16658" w:rsidRPr="00294C71" w:rsidDel="00D16658">
        <w:rPr>
          <w:rStyle w:val="CommentReference"/>
          <w:rFonts w:asciiTheme="minorHAnsi" w:hAnsiTheme="minorHAnsi"/>
        </w:rPr>
        <w:t xml:space="preserve"> </w:t>
      </w:r>
    </w:p>
    <w:p w14:paraId="278E25AC" w14:textId="0E0EA4F7" w:rsidR="00B12407" w:rsidRPr="00294C71" w:rsidRDefault="00B12407" w:rsidP="00F06F47">
      <w:pPr>
        <w:pStyle w:val="1"/>
        <w:rPr>
          <w:rFonts w:asciiTheme="minorHAnsi" w:hAnsiTheme="minorHAnsi"/>
        </w:rPr>
      </w:pPr>
      <w:r w:rsidRPr="00294C71">
        <w:rPr>
          <w:rFonts w:asciiTheme="minorHAnsi" w:hAnsiTheme="minorHAnsi"/>
        </w:rPr>
        <w:t>(6)</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place under seal all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that are owned by or in the possession, custody, or control of a licensee at the time his or her license is Suspended or Revoked or at the time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refuses to renew his license. Except as otherwise provided in this section, Drug</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s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so sealed shall not be disposed of until appeal rights under the Administrative Procedures Act have expired, or an appeal filed pursuant to that Act has been determined. The court involved in an appeal filed pursuant to the Administrative Procedures Act may order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during the pendency of the appeal, to sell sealed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that are perishable. The proceeds of such a sale shall be deposited with that court.</w:t>
      </w:r>
    </w:p>
    <w:p w14:paraId="13480E08" w14:textId="77777777" w:rsidR="00B12407" w:rsidRPr="00294C71" w:rsidRDefault="00B12407" w:rsidP="00F06F47">
      <w:pPr>
        <w:pStyle w:val="1"/>
        <w:rPr>
          <w:rFonts w:asciiTheme="minorHAnsi" w:hAnsiTheme="minorHAnsi"/>
        </w:rPr>
      </w:pPr>
      <w:r w:rsidRPr="00294C71">
        <w:rPr>
          <w:rFonts w:asciiTheme="minorHAnsi" w:hAnsiTheme="minorHAnsi"/>
        </w:rPr>
        <w:t>(7)</w:t>
      </w:r>
      <w:r w:rsidRPr="00294C71">
        <w:rPr>
          <w:rFonts w:asciiTheme="minorHAnsi" w:hAnsiTheme="minorHAnsi"/>
        </w:rPr>
        <w:tab/>
        <w:t>Except as otherwise provided to the contrary,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exercise all of its duties, powers, and authority in accordance with the State Administrative Procedures Act.</w:t>
      </w:r>
    </w:p>
    <w:p w14:paraId="4E4EF484" w14:textId="77777777" w:rsidR="00B12407" w:rsidRPr="00294C71" w:rsidRDefault="00B12407" w:rsidP="00F06F47">
      <w:pPr>
        <w:pStyle w:val="1"/>
        <w:rPr>
          <w:rFonts w:asciiTheme="minorHAnsi" w:hAnsiTheme="minorHAnsi"/>
        </w:rPr>
      </w:pPr>
      <w:r w:rsidRPr="00294C71">
        <w:rPr>
          <w:rFonts w:asciiTheme="minorHAnsi" w:hAnsiTheme="minorHAnsi"/>
        </w:rPr>
        <w:t>(8)</w:t>
      </w:r>
      <w:r w:rsidRPr="00294C71">
        <w:rPr>
          <w:rFonts w:asciiTheme="minorHAnsi" w:hAnsiTheme="minorHAnsi"/>
        </w:rPr>
        <w:tab/>
        <w:t>In addition to the fees specifically provided for herein,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assess additional reasonable fees for services rendered to carry out its duties and responsibilities as required or authorized by this Act or Rules adopted hereunder. Such services rendered shall include, but not be limited to, the following:</w:t>
      </w:r>
    </w:p>
    <w:p w14:paraId="46073ADA" w14:textId="77777777" w:rsidR="00B12407" w:rsidRPr="00294C71" w:rsidRDefault="00B12407" w:rsidP="00F06F47">
      <w:pPr>
        <w:pStyle w:val="i"/>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r>
      <w:r w:rsidR="00CA6E49" w:rsidRPr="00294C71">
        <w:rPr>
          <w:rFonts w:asciiTheme="minorHAnsi" w:hAnsiTheme="minorHAnsi"/>
        </w:rPr>
        <w:t>i</w:t>
      </w:r>
      <w:r w:rsidRPr="00294C71">
        <w:rPr>
          <w:rFonts w:asciiTheme="minorHAnsi" w:hAnsiTheme="minorHAnsi"/>
        </w:rPr>
        <w:t>ssuance of duplicate certificates or identification cards;</w:t>
      </w:r>
    </w:p>
    <w:p w14:paraId="1E69A14D" w14:textId="77777777" w:rsidR="00B12407" w:rsidRPr="00294C71" w:rsidRDefault="00B12407" w:rsidP="00F06F47">
      <w:pPr>
        <w:pStyle w:val="i"/>
        <w:rPr>
          <w:rFonts w:asciiTheme="minorHAnsi" w:hAnsiTheme="minorHAnsi"/>
        </w:rPr>
      </w:pPr>
      <w:r w:rsidRPr="00294C71">
        <w:rPr>
          <w:rFonts w:asciiTheme="minorHAnsi" w:hAnsiTheme="minorHAnsi"/>
        </w:rPr>
        <w:t>(ii)</w:t>
      </w:r>
      <w:r w:rsidRPr="00294C71">
        <w:rPr>
          <w:rFonts w:asciiTheme="minorHAnsi" w:hAnsiTheme="minorHAnsi"/>
        </w:rPr>
        <w:tab/>
      </w:r>
      <w:r w:rsidR="00CA6E49" w:rsidRPr="00294C71">
        <w:rPr>
          <w:rFonts w:asciiTheme="minorHAnsi" w:hAnsiTheme="minorHAnsi"/>
        </w:rPr>
        <w:t>m</w:t>
      </w:r>
      <w:r w:rsidRPr="00294C71">
        <w:rPr>
          <w:rFonts w:asciiTheme="minorHAnsi" w:hAnsiTheme="minorHAnsi"/>
        </w:rPr>
        <w:t>ailing lists or reports of data maintained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555DD439" w14:textId="77777777" w:rsidR="00B12407" w:rsidRPr="00294C71" w:rsidRDefault="00B12407" w:rsidP="00F06F47">
      <w:pPr>
        <w:pStyle w:val="i"/>
        <w:rPr>
          <w:rFonts w:asciiTheme="minorHAnsi" w:hAnsiTheme="minorHAnsi"/>
        </w:rPr>
      </w:pPr>
      <w:r w:rsidRPr="00294C71">
        <w:rPr>
          <w:rFonts w:asciiTheme="minorHAnsi" w:hAnsiTheme="minorHAnsi"/>
        </w:rPr>
        <w:t>(iii)</w:t>
      </w:r>
      <w:r w:rsidRPr="00294C71">
        <w:rPr>
          <w:rFonts w:asciiTheme="minorHAnsi" w:hAnsiTheme="minorHAnsi"/>
        </w:rPr>
        <w:tab/>
      </w:r>
      <w:r w:rsidR="00CA6E49" w:rsidRPr="00294C71">
        <w:rPr>
          <w:rFonts w:asciiTheme="minorHAnsi" w:hAnsiTheme="minorHAnsi"/>
        </w:rPr>
        <w:t>c</w:t>
      </w:r>
      <w:r w:rsidRPr="00294C71">
        <w:rPr>
          <w:rFonts w:asciiTheme="minorHAnsi" w:hAnsiTheme="minorHAnsi"/>
        </w:rPr>
        <w:t>opies of any documents;</w:t>
      </w:r>
    </w:p>
    <w:p w14:paraId="0BA372F7" w14:textId="77777777" w:rsidR="00B12407" w:rsidRPr="00294C71" w:rsidRDefault="00B12407" w:rsidP="00F06F47">
      <w:pPr>
        <w:pStyle w:val="i"/>
        <w:rPr>
          <w:rFonts w:asciiTheme="minorHAnsi" w:hAnsiTheme="minorHAnsi"/>
        </w:rPr>
      </w:pPr>
      <w:r w:rsidRPr="00294C71">
        <w:rPr>
          <w:rFonts w:asciiTheme="minorHAnsi" w:hAnsiTheme="minorHAnsi"/>
        </w:rPr>
        <w:t>(iv)</w:t>
      </w:r>
      <w:r w:rsidRPr="00294C71">
        <w:rPr>
          <w:rFonts w:asciiTheme="minorHAnsi" w:hAnsiTheme="minorHAnsi"/>
        </w:rPr>
        <w:tab/>
      </w:r>
      <w:r w:rsidR="00CA6E49" w:rsidRPr="00294C71">
        <w:rPr>
          <w:rFonts w:asciiTheme="minorHAnsi" w:hAnsiTheme="minorHAnsi"/>
        </w:rPr>
        <w:t>c</w:t>
      </w:r>
      <w:r w:rsidRPr="00294C71">
        <w:rPr>
          <w:rFonts w:asciiTheme="minorHAnsi" w:hAnsiTheme="minorHAnsi"/>
        </w:rPr>
        <w:t>ertification of documents;</w:t>
      </w:r>
    </w:p>
    <w:p w14:paraId="187E228F" w14:textId="77777777" w:rsidR="00B12407" w:rsidRPr="00294C71" w:rsidRDefault="00B12407" w:rsidP="00F06F47">
      <w:pPr>
        <w:pStyle w:val="i"/>
        <w:rPr>
          <w:rFonts w:asciiTheme="minorHAnsi" w:hAnsiTheme="minorHAnsi"/>
        </w:rPr>
      </w:pPr>
      <w:r w:rsidRPr="00294C71">
        <w:rPr>
          <w:rFonts w:asciiTheme="minorHAnsi" w:hAnsiTheme="minorHAnsi"/>
        </w:rPr>
        <w:t>(v)</w:t>
      </w:r>
      <w:r w:rsidRPr="00294C71">
        <w:rPr>
          <w:rFonts w:asciiTheme="minorHAnsi" w:hAnsiTheme="minorHAnsi"/>
        </w:rPr>
        <w:tab/>
      </w:r>
      <w:r w:rsidR="00CA6E49" w:rsidRPr="00294C71">
        <w:rPr>
          <w:rFonts w:asciiTheme="minorHAnsi" w:hAnsiTheme="minorHAnsi"/>
        </w:rPr>
        <w:t>n</w:t>
      </w:r>
      <w:r w:rsidRPr="00294C71">
        <w:rPr>
          <w:rFonts w:asciiTheme="minorHAnsi" w:hAnsiTheme="minorHAnsi"/>
        </w:rPr>
        <w:t>otices of meetings;</w:t>
      </w:r>
    </w:p>
    <w:p w14:paraId="3A007D99" w14:textId="77777777" w:rsidR="00B12407" w:rsidRPr="00294C71" w:rsidRDefault="00B12407" w:rsidP="00F06F47">
      <w:pPr>
        <w:pStyle w:val="i"/>
        <w:rPr>
          <w:rFonts w:asciiTheme="minorHAnsi" w:hAnsiTheme="minorHAnsi"/>
        </w:rPr>
      </w:pPr>
      <w:r w:rsidRPr="00294C71">
        <w:rPr>
          <w:rFonts w:asciiTheme="minorHAnsi" w:hAnsiTheme="minorHAnsi"/>
        </w:rPr>
        <w:t>(vi)</w:t>
      </w:r>
      <w:r w:rsidRPr="00294C71">
        <w:rPr>
          <w:rFonts w:asciiTheme="minorHAnsi" w:hAnsiTheme="minorHAnsi"/>
        </w:rPr>
        <w:tab/>
      </w:r>
      <w:r w:rsidR="00CA6E49" w:rsidRPr="00294C71">
        <w:rPr>
          <w:rFonts w:asciiTheme="minorHAnsi" w:hAnsiTheme="minorHAnsi"/>
        </w:rPr>
        <w:t>l</w:t>
      </w:r>
      <w:r w:rsidRPr="00294C71">
        <w:rPr>
          <w:rFonts w:asciiTheme="minorHAnsi" w:hAnsiTheme="minorHAnsi"/>
        </w:rPr>
        <w:t>icensure transfer;</w:t>
      </w:r>
    </w:p>
    <w:p w14:paraId="3FDF3285" w14:textId="77777777" w:rsidR="00B12407" w:rsidRPr="00294C71" w:rsidRDefault="00B12407" w:rsidP="00F06F47">
      <w:pPr>
        <w:pStyle w:val="i"/>
        <w:rPr>
          <w:rFonts w:asciiTheme="minorHAnsi" w:hAnsiTheme="minorHAnsi"/>
        </w:rPr>
      </w:pPr>
      <w:r w:rsidRPr="00294C71">
        <w:rPr>
          <w:rFonts w:asciiTheme="minorHAnsi" w:hAnsiTheme="minorHAnsi"/>
        </w:rPr>
        <w:t>(vii)</w:t>
      </w:r>
      <w:r w:rsidRPr="00294C71">
        <w:rPr>
          <w:rFonts w:asciiTheme="minorHAnsi" w:hAnsiTheme="minorHAnsi"/>
        </w:rPr>
        <w:tab/>
      </w:r>
      <w:r w:rsidR="00CA6E49" w:rsidRPr="00294C71">
        <w:rPr>
          <w:rFonts w:asciiTheme="minorHAnsi" w:hAnsiTheme="minorHAnsi"/>
        </w:rPr>
        <w:t>e</w:t>
      </w:r>
      <w:r w:rsidRPr="00294C71">
        <w:rPr>
          <w:rFonts w:asciiTheme="minorHAnsi" w:hAnsiTheme="minorHAnsi"/>
        </w:rPr>
        <w:t xml:space="preserve">xamination </w:t>
      </w:r>
      <w:r w:rsidR="00732EB9" w:rsidRPr="00294C71">
        <w:rPr>
          <w:rFonts w:asciiTheme="minorHAnsi" w:hAnsiTheme="minorHAnsi"/>
        </w:rPr>
        <w:t>A</w:t>
      </w:r>
      <w:r w:rsidRPr="00294C71">
        <w:rPr>
          <w:rFonts w:asciiTheme="minorHAnsi" w:hAnsiTheme="minorHAnsi"/>
        </w:rPr>
        <w:t>dministration to a licensure applicant; and</w:t>
      </w:r>
    </w:p>
    <w:p w14:paraId="70A1ED48" w14:textId="77777777" w:rsidR="00B12407" w:rsidRPr="00294C71" w:rsidRDefault="00B12407" w:rsidP="00F06F47">
      <w:pPr>
        <w:pStyle w:val="i"/>
        <w:rPr>
          <w:rFonts w:asciiTheme="minorHAnsi" w:hAnsiTheme="minorHAnsi"/>
        </w:rPr>
      </w:pPr>
      <w:r w:rsidRPr="00294C71">
        <w:rPr>
          <w:rFonts w:asciiTheme="minorHAnsi" w:hAnsiTheme="minorHAnsi"/>
        </w:rPr>
        <w:t>(viii)</w:t>
      </w:r>
      <w:r w:rsidRPr="00294C71">
        <w:rPr>
          <w:rFonts w:asciiTheme="minorHAnsi" w:hAnsiTheme="minorHAnsi"/>
        </w:rPr>
        <w:tab/>
      </w:r>
      <w:r w:rsidR="00CA6E49" w:rsidRPr="00294C71">
        <w:rPr>
          <w:rFonts w:asciiTheme="minorHAnsi" w:hAnsiTheme="minorHAnsi"/>
        </w:rPr>
        <w:t>e</w:t>
      </w:r>
      <w:r w:rsidRPr="00294C71">
        <w:rPr>
          <w:rFonts w:asciiTheme="minorHAnsi" w:hAnsiTheme="minorHAnsi"/>
        </w:rPr>
        <w:t>xamination materials.</w:t>
      </w:r>
    </w:p>
    <w:p w14:paraId="0F18E29D" w14:textId="77777777" w:rsidR="00B12407" w:rsidRPr="00294C71" w:rsidRDefault="00B12407" w:rsidP="00F06F47">
      <w:pPr>
        <w:pStyle w:val="1"/>
        <w:rPr>
          <w:rFonts w:asciiTheme="minorHAnsi" w:hAnsiTheme="minorHAnsi"/>
        </w:rPr>
      </w:pPr>
      <w:r w:rsidRPr="00294C71">
        <w:rPr>
          <w:rFonts w:asciiTheme="minorHAnsi" w:hAnsiTheme="minorHAnsi"/>
        </w:rPr>
        <w:t>(9)</w:t>
      </w:r>
      <w:r w:rsidRPr="00294C71">
        <w:rPr>
          <w:rFonts w:asciiTheme="minorHAnsi" w:hAnsiTheme="minorHAnsi"/>
        </w:rPr>
        <w:tab/>
        <w:t>Cost Recovery.</w:t>
      </w:r>
      <w:r w:rsidR="005C24FD" w:rsidRPr="00294C71">
        <w:rPr>
          <w:rStyle w:val="FootnoteReference"/>
          <w:rFonts w:asciiTheme="minorHAnsi" w:hAnsiTheme="minorHAnsi"/>
        </w:rPr>
        <w:footnoteReference w:id="54"/>
      </w:r>
    </w:p>
    <w:p w14:paraId="48BA5376" w14:textId="77777777" w:rsidR="00B12407" w:rsidRPr="00294C71" w:rsidRDefault="00B12407" w:rsidP="00F06F47">
      <w:pPr>
        <w:pStyle w:val="i"/>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If any order issues in resolution of a disciplinary proceeding before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w:t>
      </w:r>
      <w:r w:rsidR="00CA6E49" w:rsidRPr="00294C71">
        <w:rPr>
          <w:rFonts w:asciiTheme="minorHAnsi" w:hAnsiTheme="minorHAnsi"/>
        </w:rPr>
        <w:t xml:space="preserve"> request the ___________ </w:t>
      </w:r>
      <w:r w:rsidRPr="00294C71">
        <w:rPr>
          <w:rFonts w:asciiTheme="minorHAnsi" w:hAnsiTheme="minorHAnsi"/>
        </w:rPr>
        <w:t>to direct any licensee found guilty of a charge involving a violation of any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laws or rules, to pay to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a sum not to exceed the reasonable costs of the investigation and prosecution of the case and, in any case, not to exceed twenty-five thousand dollars ($25,000).</w:t>
      </w:r>
    </w:p>
    <w:p w14:paraId="2F20B913" w14:textId="77777777" w:rsidR="00B12407" w:rsidRPr="00294C71" w:rsidRDefault="00B12407" w:rsidP="00F06F47">
      <w:pPr>
        <w:pStyle w:val="i"/>
        <w:rPr>
          <w:rFonts w:asciiTheme="minorHAnsi" w:hAnsiTheme="minorHAnsi"/>
        </w:rPr>
      </w:pPr>
      <w:r w:rsidRPr="00294C71">
        <w:rPr>
          <w:rFonts w:asciiTheme="minorHAnsi" w:hAnsiTheme="minorHAnsi"/>
        </w:rPr>
        <w:t>(ii)</w:t>
      </w:r>
      <w:r w:rsidRPr="00294C71">
        <w:rPr>
          <w:rFonts w:asciiTheme="minorHAnsi" w:hAnsiTheme="minorHAnsi"/>
        </w:rPr>
        <w:tab/>
        <w:t>In the case of a Pharmacy or 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the order may be made as to the corporate owner, if any, and as to any Pharmacist, officer, owner, or partner of the Pharmacy or 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 xml:space="preserve"> who is found to have had knowledge of or have knowingly participated in one or more of the violations set forth in this section.</w:t>
      </w:r>
    </w:p>
    <w:p w14:paraId="1568D443" w14:textId="77777777" w:rsidR="00B12407" w:rsidRPr="00294C71" w:rsidRDefault="00B12407" w:rsidP="00F06F47">
      <w:pPr>
        <w:pStyle w:val="i"/>
        <w:rPr>
          <w:rFonts w:asciiTheme="minorHAnsi" w:hAnsiTheme="minorHAnsi"/>
        </w:rPr>
      </w:pPr>
      <w:r w:rsidRPr="00294C71">
        <w:rPr>
          <w:rFonts w:asciiTheme="minorHAnsi" w:hAnsiTheme="minorHAnsi"/>
        </w:rPr>
        <w:t>(iii)</w:t>
      </w:r>
      <w:r w:rsidRPr="00294C71">
        <w:rPr>
          <w:rFonts w:asciiTheme="minorHAnsi" w:hAnsiTheme="minorHAnsi"/>
        </w:rPr>
        <w:tab/>
        <w:t xml:space="preserve">The costs to be assessed shall </w:t>
      </w:r>
      <w:r w:rsidR="001663FB" w:rsidRPr="00294C71">
        <w:rPr>
          <w:rFonts w:asciiTheme="minorHAnsi" w:hAnsiTheme="minorHAnsi"/>
        </w:rPr>
        <w:t xml:space="preserve">be fixed by the ___________ </w:t>
      </w:r>
      <w:r w:rsidRPr="00294C71">
        <w:rPr>
          <w:rFonts w:asciiTheme="minorHAnsi" w:hAnsiTheme="minorHAnsi"/>
        </w:rPr>
        <w:t>and shall not be increased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where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does not adopt a proposed decision and remands the case to a(n)</w:t>
      </w:r>
      <w:r w:rsidR="00720CC6" w:rsidRPr="00294C71">
        <w:rPr>
          <w:rFonts w:asciiTheme="minorHAnsi" w:hAnsiTheme="minorHAnsi"/>
        </w:rPr>
        <w:t xml:space="preserve"> _____ , the __________ </w:t>
      </w:r>
      <w:r w:rsidRPr="00294C71">
        <w:rPr>
          <w:rFonts w:asciiTheme="minorHAnsi" w:hAnsiTheme="minorHAnsi"/>
        </w:rPr>
        <w:t>shall not increase any assessed costs.</w:t>
      </w:r>
    </w:p>
    <w:p w14:paraId="71A3D751" w14:textId="77777777" w:rsidR="00B12407" w:rsidRPr="00294C71" w:rsidRDefault="00B12407" w:rsidP="00F06F47">
      <w:pPr>
        <w:pStyle w:val="i"/>
        <w:rPr>
          <w:rFonts w:asciiTheme="minorHAnsi" w:hAnsiTheme="minorHAnsi"/>
        </w:rPr>
      </w:pPr>
      <w:r w:rsidRPr="00294C71">
        <w:rPr>
          <w:rFonts w:asciiTheme="minorHAnsi" w:hAnsiTheme="minorHAnsi"/>
        </w:rPr>
        <w:t>(iv)</w:t>
      </w:r>
      <w:r w:rsidRPr="00294C71">
        <w:rPr>
          <w:rFonts w:asciiTheme="minorHAnsi" w:hAnsiTheme="minorHAnsi"/>
        </w:rPr>
        <w:tab/>
        <w:t>Where an order for recovery of costs is made and timely payment is not made as directed in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’s decision,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enforce the order for payment in the Court in the county where the administrative hearing was held. This right of enforcement shall be in addition to any other rights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have as to any Person directed to pay costs.</w:t>
      </w:r>
    </w:p>
    <w:p w14:paraId="35883B7B" w14:textId="77777777" w:rsidR="00B12407" w:rsidRPr="00294C71" w:rsidRDefault="00B12407" w:rsidP="00F06F47">
      <w:pPr>
        <w:pStyle w:val="i"/>
        <w:rPr>
          <w:rFonts w:asciiTheme="minorHAnsi" w:hAnsiTheme="minorHAnsi"/>
        </w:rPr>
      </w:pPr>
      <w:r w:rsidRPr="00294C71">
        <w:rPr>
          <w:rFonts w:asciiTheme="minorHAnsi" w:hAnsiTheme="minorHAnsi"/>
        </w:rPr>
        <w:t>(v)</w:t>
      </w:r>
      <w:r w:rsidRPr="00294C71">
        <w:rPr>
          <w:rFonts w:asciiTheme="minorHAnsi" w:hAnsiTheme="minorHAnsi"/>
        </w:rPr>
        <w:tab/>
        <w:t>In any action for recovery of costs, proof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’s decision shall be conclusive proof of the validity of the order of payment and the terms for payment.</w:t>
      </w:r>
    </w:p>
    <w:p w14:paraId="465EBDAB" w14:textId="77777777" w:rsidR="00B12407" w:rsidRPr="00294C71" w:rsidRDefault="00B12407" w:rsidP="00B12407">
      <w:pPr>
        <w:rPr>
          <w:rFonts w:asciiTheme="minorHAnsi" w:hAnsiTheme="minorHAnsi"/>
        </w:rPr>
      </w:pPr>
    </w:p>
    <w:p w14:paraId="3B9F16BF" w14:textId="77777777" w:rsidR="00324899" w:rsidRPr="00294C71" w:rsidRDefault="00B12407" w:rsidP="00324899">
      <w:pPr>
        <w:rPr>
          <w:rFonts w:asciiTheme="minorHAnsi" w:hAnsiTheme="minorHAnsi"/>
        </w:rPr>
      </w:pPr>
      <w:r w:rsidRPr="00294C71">
        <w:rPr>
          <w:rFonts w:asciiTheme="minorHAnsi" w:hAnsiTheme="minorHAnsi"/>
        </w:rPr>
        <w:t xml:space="preserve"> </w:t>
      </w:r>
    </w:p>
    <w:p w14:paraId="61387E1E" w14:textId="77777777" w:rsidR="00720CC6" w:rsidRPr="00294C71" w:rsidRDefault="00324899" w:rsidP="00324899">
      <w:pPr>
        <w:rPr>
          <w:rFonts w:asciiTheme="minorHAnsi" w:hAnsiTheme="minorHAnsi"/>
        </w:rPr>
      </w:pPr>
      <w:r w:rsidRPr="00294C71">
        <w:rPr>
          <w:rFonts w:asciiTheme="minorHAnsi" w:hAnsiTheme="minorHAnsi"/>
        </w:rPr>
        <w:br w:type="page"/>
      </w:r>
    </w:p>
    <w:p w14:paraId="4F4B31D8" w14:textId="77777777" w:rsidR="00B12407" w:rsidRPr="00294C71" w:rsidRDefault="00B12407" w:rsidP="009F6D37">
      <w:pPr>
        <w:pStyle w:val="ArticleComments"/>
        <w:rPr>
          <w:rFonts w:asciiTheme="minorHAnsi" w:hAnsiTheme="minorHAnsi"/>
        </w:rPr>
      </w:pPr>
      <w:bookmarkStart w:id="39" w:name="_Toc18063110"/>
      <w:r w:rsidRPr="00294C71">
        <w:rPr>
          <w:rFonts w:asciiTheme="minorHAnsi" w:hAnsiTheme="minorHAnsi"/>
        </w:rPr>
        <w:t>Article III</w:t>
      </w:r>
      <w:bookmarkEnd w:id="39"/>
    </w:p>
    <w:p w14:paraId="12C4095B" w14:textId="77777777" w:rsidR="00B12407" w:rsidRPr="00294C71" w:rsidRDefault="00B12407" w:rsidP="009F6D37">
      <w:pPr>
        <w:pStyle w:val="ArticleComments"/>
        <w:rPr>
          <w:rFonts w:asciiTheme="minorHAnsi" w:hAnsiTheme="minorHAnsi"/>
        </w:rPr>
      </w:pPr>
      <w:bookmarkStart w:id="40" w:name="_Toc18063111"/>
      <w:r w:rsidRPr="00294C71">
        <w:rPr>
          <w:rFonts w:asciiTheme="minorHAnsi" w:hAnsiTheme="minorHAnsi"/>
        </w:rPr>
        <w:t>Licensing</w:t>
      </w:r>
      <w:bookmarkEnd w:id="40"/>
    </w:p>
    <w:p w14:paraId="05A7B264" w14:textId="77777777" w:rsidR="00B12407" w:rsidRPr="00294C71" w:rsidRDefault="00B12407" w:rsidP="005A68DE">
      <w:pPr>
        <w:pStyle w:val="Section"/>
        <w:rPr>
          <w:rFonts w:asciiTheme="minorHAnsi" w:hAnsiTheme="minorHAnsi"/>
        </w:rPr>
      </w:pPr>
      <w:bookmarkStart w:id="41" w:name="_Toc18063112"/>
      <w:r w:rsidRPr="00294C71">
        <w:rPr>
          <w:rFonts w:asciiTheme="minorHAnsi" w:hAnsiTheme="minorHAnsi"/>
        </w:rPr>
        <w:t>Introductory Comment to Article III</w:t>
      </w:r>
      <w:bookmarkEnd w:id="41"/>
    </w:p>
    <w:p w14:paraId="0D736100" w14:textId="77777777" w:rsidR="00B12407" w:rsidRPr="00294C71" w:rsidRDefault="00B12407" w:rsidP="00B75B44">
      <w:pPr>
        <w:pStyle w:val="Italicizedparagraph"/>
        <w:rPr>
          <w:rFonts w:asciiTheme="minorHAnsi" w:hAnsiTheme="minorHAnsi"/>
        </w:rPr>
      </w:pPr>
      <w:r w:rsidRPr="00294C71">
        <w:rPr>
          <w:rFonts w:asciiTheme="minorHAnsi" w:hAnsiTheme="minorHAnsi"/>
        </w:rPr>
        <w:t xml:space="preserve">Article III of the </w:t>
      </w:r>
      <w:r w:rsidRPr="00294C71">
        <w:rPr>
          <w:rFonts w:asciiTheme="minorHAnsi" w:hAnsiTheme="minorHAnsi"/>
          <w:i w:val="0"/>
        </w:rPr>
        <w:t>Model Act</w:t>
      </w:r>
      <w:r w:rsidRPr="00294C71">
        <w:rPr>
          <w:rFonts w:asciiTheme="minorHAnsi" w:hAnsiTheme="minorHAnsi"/>
        </w:rPr>
        <w:t xml:space="preserve"> specifies the requirements for initial licensure of Pharmacists, transfer of licensure, and renewal of licenses and registrations. In each of these areas, the Act sets forth basic Criteria and delegates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the authority for implementing those Criteria.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does this by utilizing appropriate administrative enforcement mechanisms and by the issuance of specific rules.</w:t>
      </w:r>
    </w:p>
    <w:p w14:paraId="1E5CF918" w14:textId="77777777" w:rsidR="00B12407" w:rsidRPr="00294C71" w:rsidRDefault="00B12407" w:rsidP="00B75B44">
      <w:pPr>
        <w:pStyle w:val="Italicizedparagraph"/>
        <w:rPr>
          <w:rFonts w:asciiTheme="minorHAnsi" w:hAnsiTheme="minorHAnsi"/>
        </w:rPr>
      </w:pPr>
      <w:r w:rsidRPr="00294C71">
        <w:rPr>
          <w:rFonts w:asciiTheme="minorHAnsi" w:hAnsiTheme="minorHAnsi"/>
        </w:rPr>
        <w:t>Section 301 establishes the basis for this Article by making it unlawful for any unlicensed Person to engage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and by enabling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to exact penalties for unlawful practice.</w:t>
      </w:r>
    </w:p>
    <w:p w14:paraId="6FCCDB1E" w14:textId="77777777" w:rsidR="00B12407" w:rsidRPr="00294C71" w:rsidRDefault="00B12407" w:rsidP="00B75B44">
      <w:pPr>
        <w:pStyle w:val="Italicizedparagraph"/>
        <w:rPr>
          <w:rFonts w:asciiTheme="minorHAnsi" w:hAnsiTheme="minorHAnsi"/>
        </w:rPr>
      </w:pPr>
      <w:r w:rsidRPr="00294C71">
        <w:rPr>
          <w:rFonts w:asciiTheme="minorHAnsi" w:hAnsiTheme="minorHAnsi"/>
        </w:rPr>
        <w:t>In the area of initial licensure (Section 302),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must implement the Act by approving degree programs of Pharmacy, by specifying the examination to be employed (Section 302[b]), by establishing Pharmacy practice experience standards (Section 302[c]), and by ensuring that all other prerequisites are met by each applicant to whom it issues a license.</w:t>
      </w:r>
    </w:p>
    <w:p w14:paraId="20FF0017" w14:textId="77777777" w:rsidR="00B12407" w:rsidRPr="00294C71" w:rsidRDefault="00B12407" w:rsidP="00B75B44">
      <w:pPr>
        <w:pStyle w:val="Italicizedparagraph"/>
        <w:rPr>
          <w:rFonts w:asciiTheme="minorHAnsi" w:hAnsiTheme="minorHAnsi"/>
        </w:rPr>
      </w:pPr>
      <w:r w:rsidRPr="00294C71">
        <w:rPr>
          <w:rFonts w:asciiTheme="minorHAnsi" w:hAnsiTheme="minorHAnsi"/>
        </w:rPr>
        <w:t>The Act also reflects the efforts of NABP</w:t>
      </w:r>
      <w:r w:rsidR="00397626" w:rsidRPr="00294C71">
        <w:rPr>
          <w:rFonts w:asciiTheme="minorHAnsi" w:hAnsiTheme="minorHAnsi"/>
        </w:rPr>
        <w:fldChar w:fldCharType="begin"/>
      </w:r>
      <w:r w:rsidR="00397626" w:rsidRPr="00294C71">
        <w:rPr>
          <w:rFonts w:asciiTheme="minorHAnsi" w:hAnsiTheme="minorHAnsi"/>
        </w:rPr>
        <w:instrText xml:space="preserve"> XE "NABP" </w:instrText>
      </w:r>
      <w:r w:rsidR="00397626" w:rsidRPr="00294C71">
        <w:rPr>
          <w:rFonts w:asciiTheme="minorHAnsi" w:hAnsiTheme="minorHAnsi"/>
        </w:rPr>
        <w:fldChar w:fldCharType="end"/>
      </w:r>
      <w:r w:rsidRPr="00294C71">
        <w:rPr>
          <w:rFonts w:asciiTheme="minorHAnsi" w:hAnsiTheme="minorHAnsi"/>
        </w:rPr>
        <w:t xml:space="preserve"> to continue uniform standards for transfer of licensure (Section 303).</w:t>
      </w:r>
    </w:p>
    <w:p w14:paraId="71B3454C" w14:textId="4E452E66" w:rsidR="00B12407" w:rsidRPr="00294C71" w:rsidRDefault="00B12407" w:rsidP="00805A45">
      <w:pPr>
        <w:pStyle w:val="Section"/>
        <w:spacing w:after="120"/>
        <w:rPr>
          <w:rFonts w:asciiTheme="minorHAnsi" w:hAnsiTheme="minorHAnsi"/>
        </w:rPr>
      </w:pPr>
      <w:bookmarkStart w:id="42" w:name="_Toc18063113"/>
      <w:r w:rsidRPr="00294C71">
        <w:rPr>
          <w:rFonts w:asciiTheme="minorHAnsi" w:hAnsiTheme="minorHAnsi"/>
        </w:rPr>
        <w:t>Section 301. Unlawful Practice.</w:t>
      </w:r>
      <w:bookmarkEnd w:id="42"/>
    </w:p>
    <w:p w14:paraId="057677BD" w14:textId="77777777" w:rsidR="00B12407" w:rsidRPr="00294C71" w:rsidRDefault="00B12407" w:rsidP="00B75B44">
      <w:pPr>
        <w:pStyle w:val="a"/>
        <w:rPr>
          <w:rFonts w:asciiTheme="minorHAnsi" w:hAnsiTheme="minorHAnsi"/>
        </w:rPr>
      </w:pPr>
      <w:r w:rsidRPr="00294C71">
        <w:rPr>
          <w:rFonts w:asciiTheme="minorHAnsi" w:hAnsiTheme="minorHAnsi"/>
        </w:rPr>
        <w:t>(a)</w:t>
      </w:r>
      <w:r w:rsidRPr="00294C71">
        <w:rPr>
          <w:rFonts w:asciiTheme="minorHAnsi" w:hAnsiTheme="minorHAnsi"/>
        </w:rPr>
        <w:tab/>
        <w:t>Except as otherwise provided in this Act, it shall be unlawful for any individual, whether located in or outside this State, to engage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in this State unless currently licensed to practice under any facet of the provisions of this Act. </w:t>
      </w:r>
    </w:p>
    <w:p w14:paraId="2CDC3C58" w14:textId="10CE0F58" w:rsidR="00B12407" w:rsidRPr="00294C71" w:rsidRDefault="00B12407" w:rsidP="00B75B44">
      <w:pPr>
        <w:pStyle w:val="a"/>
        <w:rPr>
          <w:rFonts w:asciiTheme="minorHAnsi" w:hAnsiTheme="minorHAnsi"/>
        </w:rPr>
      </w:pPr>
      <w:r w:rsidRPr="00294C71">
        <w:rPr>
          <w:rFonts w:asciiTheme="minorHAnsi" w:hAnsiTheme="minorHAnsi"/>
        </w:rPr>
        <w:t>(b)</w:t>
      </w:r>
      <w:r w:rsidRPr="00294C71">
        <w:rPr>
          <w:rFonts w:asciiTheme="minorHAnsi" w:hAnsiTheme="minorHAnsi"/>
        </w:rPr>
        <w:tab/>
        <w:t>The provision of Pharmacist Care</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 xml:space="preserve"> </w:t>
      </w:r>
      <w:r w:rsidR="00F477AC" w:rsidRPr="00294C71">
        <w:rPr>
          <w:rFonts w:asciiTheme="minorHAnsi" w:hAnsiTheme="minorHAnsi"/>
        </w:rPr>
        <w:t>S</w:t>
      </w:r>
      <w:r w:rsidRPr="00294C71">
        <w:rPr>
          <w:rFonts w:asciiTheme="minorHAnsi" w:hAnsiTheme="minorHAnsi"/>
        </w:rPr>
        <w:t>ervices to an individual in this State, through the use of</w:t>
      </w:r>
      <w:r w:rsidR="00411C0C" w:rsidRPr="00294C71">
        <w:rPr>
          <w:rFonts w:asciiTheme="minorHAnsi" w:hAnsiTheme="minorHAnsi"/>
        </w:rPr>
        <w:t xml:space="preserve"> </w:t>
      </w:r>
      <w:r w:rsidR="00D97899" w:rsidRPr="00294C71">
        <w:rPr>
          <w:rFonts w:asciiTheme="minorHAnsi" w:hAnsiTheme="minorHAnsi"/>
        </w:rPr>
        <w:t>T</w:t>
      </w:r>
      <w:r w:rsidR="00411C0C" w:rsidRPr="00294C71">
        <w:rPr>
          <w:rFonts w:asciiTheme="minorHAnsi" w:hAnsiTheme="minorHAnsi"/>
        </w:rPr>
        <w:t>elepharmacy</w:t>
      </w:r>
      <w:r w:rsidR="00BE1F2B" w:rsidRPr="00294C71">
        <w:rPr>
          <w:rFonts w:asciiTheme="minorHAnsi" w:hAnsiTheme="minorHAnsi"/>
        </w:rPr>
        <w:fldChar w:fldCharType="begin"/>
      </w:r>
      <w:r w:rsidR="00BE1F2B" w:rsidRPr="00294C71">
        <w:rPr>
          <w:rFonts w:asciiTheme="minorHAnsi" w:hAnsiTheme="minorHAnsi"/>
        </w:rPr>
        <w:instrText xml:space="preserve"> XE "telepharmacy" </w:instrText>
      </w:r>
      <w:r w:rsidR="00BE1F2B" w:rsidRPr="00294C71">
        <w:rPr>
          <w:rFonts w:asciiTheme="minorHAnsi" w:hAnsiTheme="minorHAnsi"/>
        </w:rPr>
        <w:fldChar w:fldCharType="end"/>
      </w:r>
      <w:r w:rsidR="00411C0C" w:rsidRPr="00294C71">
        <w:rPr>
          <w:rFonts w:asciiTheme="minorHAnsi" w:hAnsiTheme="minorHAnsi"/>
        </w:rPr>
        <w:t xml:space="preserve"> </w:t>
      </w:r>
      <w:r w:rsidR="00D97899" w:rsidRPr="00294C71">
        <w:rPr>
          <w:rFonts w:asciiTheme="minorHAnsi" w:hAnsiTheme="minorHAnsi"/>
        </w:rPr>
        <w:t>T</w:t>
      </w:r>
      <w:r w:rsidR="00411C0C" w:rsidRPr="00294C71">
        <w:rPr>
          <w:rFonts w:asciiTheme="minorHAnsi" w:hAnsiTheme="minorHAnsi"/>
        </w:rPr>
        <w:t>echnologies</w:t>
      </w:r>
      <w:r w:rsidRPr="00294C71">
        <w:rPr>
          <w:rFonts w:asciiTheme="minorHAnsi" w:hAnsiTheme="minorHAnsi"/>
        </w:rPr>
        <w:t>, regardless of the location of the pharmacist, shall constitute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and shall be subject to regulation.</w:t>
      </w:r>
      <w:r w:rsidR="003F6BF7" w:rsidRPr="00294C71">
        <w:rPr>
          <w:rStyle w:val="FootnoteReference"/>
          <w:rFonts w:asciiTheme="minorHAnsi" w:hAnsiTheme="minorHAnsi"/>
        </w:rPr>
        <w:footnoteReference w:id="55"/>
      </w:r>
    </w:p>
    <w:p w14:paraId="1803B5AB" w14:textId="146D8492" w:rsidR="00B12407" w:rsidRPr="00294C71" w:rsidRDefault="00B12407" w:rsidP="00B75B44">
      <w:pPr>
        <w:pStyle w:val="1"/>
        <w:rPr>
          <w:rFonts w:asciiTheme="minorHAnsi" w:hAnsiTheme="minorHAnsi"/>
        </w:rPr>
      </w:pPr>
      <w:r w:rsidRPr="00294C71">
        <w:rPr>
          <w:rFonts w:asciiTheme="minorHAnsi" w:hAnsiTheme="minorHAnsi"/>
        </w:rPr>
        <w:t>(1)</w:t>
      </w:r>
      <w:r w:rsidRPr="00294C71">
        <w:rPr>
          <w:rFonts w:asciiTheme="minorHAnsi" w:hAnsiTheme="minorHAnsi"/>
        </w:rPr>
        <w:tab/>
        <w:t>Licensed Pharmacies located outside this State that provide Pharmacist Care</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 xml:space="preserve"> </w:t>
      </w:r>
      <w:r w:rsidR="00F477AC" w:rsidRPr="00294C71">
        <w:rPr>
          <w:rFonts w:asciiTheme="minorHAnsi" w:hAnsiTheme="minorHAnsi"/>
        </w:rPr>
        <w:t>S</w:t>
      </w:r>
      <w:r w:rsidRPr="00294C71">
        <w:rPr>
          <w:rFonts w:asciiTheme="minorHAnsi" w:hAnsiTheme="minorHAnsi"/>
        </w:rPr>
        <w:t>ervices to individuals in this State must be licensed within this State under Article V of this Act.</w:t>
      </w:r>
    </w:p>
    <w:p w14:paraId="615D0F5A" w14:textId="17A7860B" w:rsidR="00B12407" w:rsidRPr="00294C71" w:rsidRDefault="00B12407" w:rsidP="00B75B44">
      <w:pPr>
        <w:pStyle w:val="1"/>
        <w:rPr>
          <w:rFonts w:asciiTheme="minorHAnsi" w:hAnsiTheme="minorHAnsi"/>
        </w:rPr>
      </w:pPr>
      <w:r w:rsidRPr="00294C71">
        <w:rPr>
          <w:rFonts w:asciiTheme="minorHAnsi" w:hAnsiTheme="minorHAnsi"/>
        </w:rPr>
        <w:t>(2)</w:t>
      </w:r>
      <w:r w:rsidRPr="00294C71">
        <w:rPr>
          <w:rFonts w:asciiTheme="minorHAnsi" w:hAnsiTheme="minorHAnsi"/>
        </w:rPr>
        <w:tab/>
        <w:t>Pharmacists located outside this State who are providing Pharmacist Care</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 xml:space="preserve"> </w:t>
      </w:r>
      <w:r w:rsidR="00F477AC" w:rsidRPr="00294C71">
        <w:rPr>
          <w:rFonts w:asciiTheme="minorHAnsi" w:hAnsiTheme="minorHAnsi"/>
        </w:rPr>
        <w:t>S</w:t>
      </w:r>
      <w:r w:rsidRPr="00294C71">
        <w:rPr>
          <w:rFonts w:asciiTheme="minorHAnsi" w:hAnsiTheme="minorHAnsi"/>
        </w:rPr>
        <w:t>ervices outside of a licensed Pharmacy to individuals located in this State must register with this State to engage in the</w:t>
      </w:r>
      <w:r w:rsidR="00F663BA" w:rsidRPr="00294C71">
        <w:rPr>
          <w:rFonts w:asciiTheme="minorHAnsi" w:hAnsiTheme="minorHAnsi"/>
        </w:rPr>
        <w:t xml:space="preserve"> nonresident</w:t>
      </w:r>
      <w:r w:rsidRPr="00294C71">
        <w:rPr>
          <w:rFonts w:asciiTheme="minorHAnsi" w:hAnsiTheme="minorHAnsi"/>
        </w:rPr>
        <w:t xml:space="preserve"> Practice of </w:t>
      </w:r>
      <w:r w:rsidR="008A019A" w:rsidRPr="00294C71">
        <w:rPr>
          <w:rFonts w:asciiTheme="minorHAnsi" w:hAnsiTheme="minorHAnsi"/>
        </w:rPr>
        <w:t>P</w:t>
      </w:r>
      <w:r w:rsidRPr="00294C71">
        <w:rPr>
          <w:rFonts w:asciiTheme="minorHAnsi" w:hAnsiTheme="minorHAnsi"/>
        </w:rPr>
        <w:t>harmacy.</w:t>
      </w:r>
    </w:p>
    <w:p w14:paraId="4A22CC4E" w14:textId="6A5E00BA" w:rsidR="00B12407" w:rsidRPr="00294C71" w:rsidRDefault="00B12407" w:rsidP="00B75B44">
      <w:pPr>
        <w:pStyle w:val="a"/>
        <w:rPr>
          <w:rFonts w:asciiTheme="minorHAnsi" w:hAnsiTheme="minorHAnsi"/>
        </w:rPr>
      </w:pPr>
      <w:r w:rsidRPr="00294C71">
        <w:rPr>
          <w:rFonts w:asciiTheme="minorHAnsi" w:hAnsiTheme="minorHAnsi"/>
        </w:rPr>
        <w:t>(c)</w:t>
      </w:r>
      <w:r w:rsidRPr="00294C71">
        <w:rPr>
          <w:rFonts w:asciiTheme="minorHAnsi" w:hAnsiTheme="minorHAnsi"/>
        </w:rPr>
        <w:tab/>
        <w:t>Licensed Practitioners authorized under the laws of this State to Compound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and to Dispense</w:t>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Pr="00294C71">
        <w:rPr>
          <w:rFonts w:asciiTheme="minorHAnsi" w:hAnsiTheme="minorHAnsi"/>
        </w:rPr>
        <w:t xml:space="preserv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to their patients in the practice of their respective professions shall meet the same standards, record</w:t>
      </w:r>
      <w:r w:rsidR="00F81304" w:rsidRPr="00294C71">
        <w:rPr>
          <w:rFonts w:asciiTheme="minorHAnsi" w:hAnsiTheme="minorHAnsi"/>
        </w:rPr>
        <w:t xml:space="preserve"> </w:t>
      </w:r>
      <w:r w:rsidRPr="00294C71">
        <w:rPr>
          <w:rFonts w:asciiTheme="minorHAnsi" w:hAnsiTheme="minorHAnsi"/>
        </w:rPr>
        <w:t>keeping requirements, and all other requirements for the Dispensing</w:t>
      </w:r>
      <w:r w:rsidR="00155D9B" w:rsidRPr="00294C71">
        <w:rPr>
          <w:rFonts w:asciiTheme="minorHAnsi" w:hAnsiTheme="minorHAnsi"/>
        </w:rPr>
        <w:fldChar w:fldCharType="begin"/>
      </w:r>
      <w:r w:rsidR="00155D9B" w:rsidRPr="00294C71">
        <w:rPr>
          <w:rFonts w:asciiTheme="minorHAnsi" w:hAnsiTheme="minorHAnsi"/>
        </w:rPr>
        <w:instrText xml:space="preserve"> XE "dispensing" </w:instrText>
      </w:r>
      <w:r w:rsidR="00155D9B" w:rsidRPr="00294C71">
        <w:rPr>
          <w:rFonts w:asciiTheme="minorHAnsi" w:hAnsiTheme="minorHAnsi"/>
        </w:rPr>
        <w:fldChar w:fldCharType="end"/>
      </w:r>
      <w:r w:rsidRPr="00294C71">
        <w:rPr>
          <w:rFonts w:asciiTheme="minorHAnsi" w:hAnsiTheme="minorHAnsi"/>
        </w:rPr>
        <w:t xml:space="preserve">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applicable to Pharmacists.</w:t>
      </w:r>
    </w:p>
    <w:p w14:paraId="3404B9A8" w14:textId="7247D37B" w:rsidR="00481D67" w:rsidRPr="00294C71" w:rsidRDefault="00732EB9" w:rsidP="00805A45">
      <w:pPr>
        <w:pStyle w:val="BodyText1"/>
        <w:ind w:firstLine="1008"/>
        <w:rPr>
          <w:rFonts w:asciiTheme="minorHAnsi" w:hAnsiTheme="minorHAnsi"/>
        </w:rPr>
      </w:pPr>
      <w:r w:rsidRPr="00294C71">
        <w:rPr>
          <w:rFonts w:asciiTheme="minorHAnsi" w:hAnsiTheme="minorHAnsi"/>
        </w:rPr>
        <w:t>(See comment list.)</w:t>
      </w:r>
    </w:p>
    <w:p w14:paraId="34533C65" w14:textId="77777777" w:rsidR="00B12407" w:rsidRPr="00294C71" w:rsidRDefault="00B12407" w:rsidP="00B75B44">
      <w:pPr>
        <w:pStyle w:val="a"/>
        <w:rPr>
          <w:rFonts w:asciiTheme="minorHAnsi" w:hAnsiTheme="minorHAnsi"/>
        </w:rPr>
      </w:pPr>
      <w:r w:rsidRPr="00294C71">
        <w:rPr>
          <w:rFonts w:asciiTheme="minorHAnsi" w:hAnsiTheme="minorHAnsi"/>
        </w:rPr>
        <w:t>(d)</w:t>
      </w:r>
      <w:r w:rsidRPr="00294C71">
        <w:rPr>
          <w:rFonts w:asciiTheme="minorHAnsi" w:hAnsiTheme="minorHAnsi"/>
        </w:rPr>
        <w:tab/>
        <w:t>It shall be unlawful for any individual to perform the activities of a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 or </w:t>
      </w:r>
      <w:r w:rsidR="00DD6112" w:rsidRPr="00294C71">
        <w:rPr>
          <w:rFonts w:asciiTheme="minorHAnsi" w:hAnsiTheme="minorHAnsi"/>
        </w:rPr>
        <w:t xml:space="preserve">Certified </w:t>
      </w:r>
      <w:r w:rsidRPr="00294C71">
        <w:rPr>
          <w:rFonts w:asciiTheme="minorHAnsi" w:hAnsiTheme="minorHAnsi"/>
        </w:rPr>
        <w:t>Pharmacy Technician</w:t>
      </w:r>
      <w:r w:rsidR="00DD6112" w:rsidRPr="00294C71">
        <w:rPr>
          <w:rFonts w:asciiTheme="minorHAnsi" w:hAnsiTheme="minorHAnsi"/>
        </w:rPr>
        <w:t xml:space="preserve"> Candidate</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Pr="00294C71">
        <w:rPr>
          <w:rFonts w:asciiTheme="minorHAnsi" w:hAnsiTheme="minorHAnsi"/>
        </w:rPr>
        <w:t xml:space="preserve"> unless currently registered to do so under the provisions of this Act.</w:t>
      </w:r>
    </w:p>
    <w:p w14:paraId="7840CAC6" w14:textId="77777777" w:rsidR="00B12407" w:rsidRPr="00294C71" w:rsidRDefault="00B12407" w:rsidP="00B75B44">
      <w:pPr>
        <w:pStyle w:val="a"/>
        <w:rPr>
          <w:rFonts w:asciiTheme="minorHAnsi" w:hAnsiTheme="minorHAnsi"/>
        </w:rPr>
      </w:pPr>
      <w:r w:rsidRPr="00294C71">
        <w:rPr>
          <w:rFonts w:asciiTheme="minorHAnsi" w:hAnsiTheme="minorHAnsi"/>
        </w:rPr>
        <w:t xml:space="preserve">(e) </w:t>
      </w:r>
      <w:r w:rsidRPr="00294C71">
        <w:rPr>
          <w:rFonts w:asciiTheme="minorHAnsi" w:hAnsiTheme="minorHAnsi"/>
        </w:rPr>
        <w:tab/>
        <w:t>(1)</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in its own name issue a Cease and Desist</w:t>
      </w:r>
      <w:r w:rsidR="00397626" w:rsidRPr="00294C71">
        <w:rPr>
          <w:rFonts w:asciiTheme="minorHAnsi" w:hAnsiTheme="minorHAnsi"/>
        </w:rPr>
        <w:fldChar w:fldCharType="begin"/>
      </w:r>
      <w:r w:rsidR="00397626" w:rsidRPr="00294C71">
        <w:rPr>
          <w:rFonts w:asciiTheme="minorHAnsi" w:hAnsiTheme="minorHAnsi"/>
        </w:rPr>
        <w:instrText xml:space="preserve"> XE "cease and desist" </w:instrText>
      </w:r>
      <w:r w:rsidR="00397626" w:rsidRPr="00294C71">
        <w:rPr>
          <w:rFonts w:asciiTheme="minorHAnsi" w:hAnsiTheme="minorHAnsi"/>
        </w:rPr>
        <w:fldChar w:fldCharType="end"/>
      </w:r>
      <w:r w:rsidRPr="00294C71">
        <w:rPr>
          <w:rFonts w:asciiTheme="minorHAnsi" w:hAnsiTheme="minorHAnsi"/>
        </w:rPr>
        <w:t xml:space="preserve"> order to stop an individual from engaging in an unauthorized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w:t>
      </w:r>
      <w:r w:rsidRPr="00294C71">
        <w:rPr>
          <w:rFonts w:asciiTheme="minorHAnsi" w:hAnsiTheme="minorHAnsi"/>
        </w:rPr>
        <w:tab/>
      </w:r>
    </w:p>
    <w:p w14:paraId="68B01732" w14:textId="77777777" w:rsidR="00B12407" w:rsidRPr="00294C71" w:rsidRDefault="00B12407" w:rsidP="00B75B44">
      <w:pPr>
        <w:pStyle w:val="a"/>
        <w:rPr>
          <w:rFonts w:asciiTheme="minorHAnsi" w:hAnsiTheme="minorHAnsi"/>
        </w:rPr>
      </w:pPr>
      <w:r w:rsidRPr="00294C71">
        <w:rPr>
          <w:rFonts w:asciiTheme="minorHAnsi" w:hAnsiTheme="minorHAnsi"/>
        </w:rPr>
        <w:tab/>
      </w:r>
      <w:r w:rsidR="00B75B44" w:rsidRPr="00294C71">
        <w:rPr>
          <w:rFonts w:asciiTheme="minorHAnsi" w:hAnsiTheme="minorHAnsi"/>
        </w:rPr>
        <w:t>(2)</w:t>
      </w:r>
      <w:r w:rsidR="00B75B44" w:rsidRPr="00294C71">
        <w:rPr>
          <w:rFonts w:asciiTheme="minorHAnsi" w:hAnsiTheme="minorHAnsi"/>
        </w:rPr>
        <w:tab/>
      </w:r>
      <w:r w:rsidRPr="00294C71">
        <w:rPr>
          <w:rFonts w:asciiTheme="minorHAnsi" w:hAnsiTheme="minorHAnsi"/>
        </w:rPr>
        <w:t xml:space="preserve">Except as otherwise indicated in this Act, any individual who, after </w:t>
      </w:r>
      <w:r w:rsidR="00F663BA" w:rsidRPr="00294C71">
        <w:rPr>
          <w:rFonts w:asciiTheme="minorHAnsi" w:hAnsiTheme="minorHAnsi"/>
        </w:rPr>
        <w:t>due process</w:t>
      </w:r>
      <w:r w:rsidRPr="00294C71">
        <w:rPr>
          <w:rFonts w:asciiTheme="minorHAnsi" w:hAnsiTheme="minorHAnsi"/>
        </w:rPr>
        <w:t>, shall be found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to have unlawfully engaged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shall be subject to a Fine to be imposed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not to exceed $____ for each offense. Each such violation of this Act or the rules promulgated hereunder pertaining to unlawfully engaging in the Practice of Pharmacy</w:t>
      </w:r>
      <w:r w:rsidR="008D699C" w:rsidRPr="00294C71">
        <w:rPr>
          <w:rFonts w:asciiTheme="minorHAnsi" w:hAnsiTheme="minorHAnsi"/>
        </w:rPr>
        <w:fldChar w:fldCharType="begin"/>
      </w:r>
      <w:r w:rsidR="008D699C" w:rsidRPr="00294C71">
        <w:rPr>
          <w:rFonts w:asciiTheme="minorHAnsi" w:hAnsiTheme="minorHAnsi"/>
        </w:rPr>
        <w:instrText xml:space="preserve"> XE "practice of pharmacy" </w:instrText>
      </w:r>
      <w:r w:rsidR="008D699C" w:rsidRPr="00294C71">
        <w:rPr>
          <w:rFonts w:asciiTheme="minorHAnsi" w:hAnsiTheme="minorHAnsi"/>
        </w:rPr>
        <w:fldChar w:fldCharType="end"/>
      </w:r>
      <w:r w:rsidRPr="00294C71">
        <w:rPr>
          <w:rFonts w:asciiTheme="minorHAnsi" w:hAnsiTheme="minorHAnsi"/>
        </w:rPr>
        <w:t xml:space="preserve"> shall also constitute a misdemeanor punishable upon conviction as provided in the criminal code of this State.</w:t>
      </w:r>
    </w:p>
    <w:p w14:paraId="4676D060" w14:textId="77777777" w:rsidR="00F663BA" w:rsidRPr="00294C71" w:rsidRDefault="00F663BA" w:rsidP="00B75B44">
      <w:pPr>
        <w:pStyle w:val="a"/>
        <w:rPr>
          <w:rFonts w:asciiTheme="minorHAnsi" w:hAnsiTheme="minorHAnsi"/>
        </w:rPr>
      </w:pPr>
      <w:r w:rsidRPr="00294C71">
        <w:rPr>
          <w:rFonts w:asciiTheme="minorHAnsi" w:hAnsiTheme="minorHAnsi"/>
        </w:rPr>
        <w:tab/>
        <w:t>(3)</w:t>
      </w:r>
      <w:r w:rsidRPr="00294C71">
        <w:rPr>
          <w:rFonts w:asciiTheme="minorHAnsi" w:hAnsiTheme="minorHAnsi"/>
        </w:rPr>
        <w:tab/>
        <w:t>Except as otherwise indicated in this Act, any individual who, after due process, shall be found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to have unlawfully engaged in the Practice of Pharmacy</w:t>
      </w:r>
      <w:r w:rsidR="008D699C" w:rsidRPr="00294C71">
        <w:rPr>
          <w:rFonts w:asciiTheme="minorHAnsi" w:hAnsiTheme="minorHAnsi"/>
        </w:rPr>
        <w:fldChar w:fldCharType="begin"/>
      </w:r>
      <w:r w:rsidR="008D699C" w:rsidRPr="00294C71">
        <w:rPr>
          <w:rFonts w:asciiTheme="minorHAnsi" w:hAnsiTheme="minorHAnsi"/>
        </w:rPr>
        <w:instrText xml:space="preserve"> XE "practice of pharmacy" </w:instrText>
      </w:r>
      <w:r w:rsidR="008D699C" w:rsidRPr="00294C71">
        <w:rPr>
          <w:rFonts w:asciiTheme="minorHAnsi" w:hAnsiTheme="minorHAnsi"/>
        </w:rPr>
        <w:fldChar w:fldCharType="end"/>
      </w:r>
      <w:r w:rsidRPr="00294C71">
        <w:rPr>
          <w:rFonts w:asciiTheme="minorHAnsi" w:hAnsiTheme="minorHAnsi"/>
        </w:rPr>
        <w:t xml:space="preserve"> that resulted in harm to an individual shall be subject to a Fine to be imposed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not to exceed $____ for each offense. Each such violation of this Act or the rules promulgated hereunder pertaining to unlawfully engaging in the Practice of Pharmacy</w:t>
      </w:r>
      <w:r w:rsidR="008D699C" w:rsidRPr="00294C71">
        <w:rPr>
          <w:rFonts w:asciiTheme="minorHAnsi" w:hAnsiTheme="minorHAnsi"/>
        </w:rPr>
        <w:fldChar w:fldCharType="begin"/>
      </w:r>
      <w:r w:rsidR="008D699C" w:rsidRPr="00294C71">
        <w:rPr>
          <w:rFonts w:asciiTheme="minorHAnsi" w:hAnsiTheme="minorHAnsi"/>
        </w:rPr>
        <w:instrText xml:space="preserve"> XE "practice of pharmacy" </w:instrText>
      </w:r>
      <w:r w:rsidR="008D699C" w:rsidRPr="00294C71">
        <w:rPr>
          <w:rFonts w:asciiTheme="minorHAnsi" w:hAnsiTheme="minorHAnsi"/>
        </w:rPr>
        <w:fldChar w:fldCharType="end"/>
      </w:r>
      <w:r w:rsidRPr="00294C71">
        <w:rPr>
          <w:rFonts w:asciiTheme="minorHAnsi" w:hAnsiTheme="minorHAnsi"/>
        </w:rPr>
        <w:t xml:space="preserve"> that resulted in harm to an individual shall also constitute a felony punishable upon conviction as provided in the criminal code of this State.</w:t>
      </w:r>
    </w:p>
    <w:p w14:paraId="5724CC57" w14:textId="77777777" w:rsidR="00585EED" w:rsidRPr="00294C71" w:rsidRDefault="00585EED" w:rsidP="00B75B44">
      <w:pPr>
        <w:pStyle w:val="a"/>
        <w:rPr>
          <w:rFonts w:asciiTheme="minorHAnsi" w:hAnsiTheme="minorHAnsi"/>
        </w:rPr>
      </w:pPr>
    </w:p>
    <w:p w14:paraId="39BFFACD" w14:textId="77777777" w:rsidR="00B12407" w:rsidRPr="00294C71" w:rsidRDefault="00B12407" w:rsidP="00805A45">
      <w:pPr>
        <w:pStyle w:val="Section"/>
        <w:spacing w:after="120"/>
        <w:rPr>
          <w:rFonts w:asciiTheme="minorHAnsi" w:hAnsiTheme="minorHAnsi"/>
        </w:rPr>
      </w:pPr>
      <w:bookmarkStart w:id="43" w:name="_Toc18063114"/>
      <w:r w:rsidRPr="00294C71">
        <w:rPr>
          <w:rFonts w:asciiTheme="minorHAnsi" w:hAnsiTheme="minorHAnsi"/>
        </w:rPr>
        <w:t>Section 302. Qualifications for Licensure by Examination.</w:t>
      </w:r>
      <w:bookmarkEnd w:id="43"/>
    </w:p>
    <w:p w14:paraId="1505521B" w14:textId="77777777" w:rsidR="00B12407" w:rsidRPr="00294C71" w:rsidRDefault="00B12407" w:rsidP="00B75B44">
      <w:pPr>
        <w:pStyle w:val="a"/>
        <w:rPr>
          <w:rFonts w:asciiTheme="minorHAnsi" w:hAnsiTheme="minorHAnsi"/>
        </w:rPr>
      </w:pPr>
      <w:r w:rsidRPr="00294C71">
        <w:rPr>
          <w:rFonts w:asciiTheme="minorHAnsi" w:hAnsiTheme="minorHAnsi"/>
        </w:rPr>
        <w:t>(a)</w:t>
      </w:r>
      <w:r w:rsidRPr="00294C71">
        <w:rPr>
          <w:rFonts w:asciiTheme="minorHAnsi" w:hAnsiTheme="minorHAnsi"/>
        </w:rPr>
        <w:tab/>
        <w:t>To obtain a license to engage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an applicant for licensure by examination shall: </w:t>
      </w:r>
    </w:p>
    <w:p w14:paraId="082BA22A" w14:textId="26A461E6" w:rsidR="00B12407" w:rsidRPr="00294C71" w:rsidRDefault="00B12407" w:rsidP="00B75B44">
      <w:pPr>
        <w:pStyle w:val="1"/>
        <w:rPr>
          <w:rFonts w:asciiTheme="minorHAnsi" w:hAnsiTheme="minorHAnsi"/>
        </w:rPr>
      </w:pPr>
      <w:r w:rsidRPr="00294C71">
        <w:rPr>
          <w:rFonts w:asciiTheme="minorHAnsi" w:hAnsiTheme="minorHAnsi"/>
        </w:rPr>
        <w:t>(1)</w:t>
      </w:r>
      <w:r w:rsidRPr="00294C71">
        <w:rPr>
          <w:rFonts w:asciiTheme="minorHAnsi" w:hAnsiTheme="minorHAnsi"/>
        </w:rPr>
        <w:tab/>
      </w:r>
      <w:r w:rsidR="00E1165C" w:rsidRPr="00294C71">
        <w:rPr>
          <w:rFonts w:asciiTheme="minorHAnsi" w:hAnsiTheme="minorHAnsi"/>
        </w:rPr>
        <w:t>h</w:t>
      </w:r>
      <w:r w:rsidRPr="00294C71">
        <w:rPr>
          <w:rFonts w:asciiTheme="minorHAnsi" w:hAnsiTheme="minorHAnsi"/>
        </w:rPr>
        <w:t>ave submitted a</w:t>
      </w:r>
      <w:r w:rsidR="004360B8" w:rsidRPr="00294C71">
        <w:rPr>
          <w:rFonts w:asciiTheme="minorHAnsi" w:hAnsiTheme="minorHAnsi"/>
        </w:rPr>
        <w:t>n</w:t>
      </w:r>
      <w:r w:rsidR="00727448" w:rsidRPr="00294C71">
        <w:rPr>
          <w:rFonts w:asciiTheme="minorHAnsi" w:hAnsiTheme="minorHAnsi"/>
        </w:rPr>
        <w:t xml:space="preserve"> </w:t>
      </w:r>
      <w:r w:rsidRPr="00294C71">
        <w:rPr>
          <w:rFonts w:asciiTheme="minorHAnsi" w:hAnsiTheme="minorHAnsi"/>
        </w:rPr>
        <w:t>application in the form prescribed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0CF8DC42" w14:textId="77777777" w:rsidR="00B12407" w:rsidRPr="00294C71" w:rsidRDefault="00B12407" w:rsidP="00B75B44">
      <w:pPr>
        <w:pStyle w:val="1"/>
        <w:rPr>
          <w:rFonts w:asciiTheme="minorHAnsi" w:hAnsiTheme="minorHAnsi"/>
        </w:rPr>
      </w:pPr>
      <w:r w:rsidRPr="00294C71">
        <w:rPr>
          <w:rFonts w:asciiTheme="minorHAnsi" w:hAnsiTheme="minorHAnsi"/>
        </w:rPr>
        <w:t>(2)</w:t>
      </w:r>
      <w:r w:rsidRPr="00294C71">
        <w:rPr>
          <w:rFonts w:asciiTheme="minorHAnsi" w:hAnsiTheme="minorHAnsi"/>
        </w:rPr>
        <w:tab/>
      </w:r>
      <w:r w:rsidR="00E1165C" w:rsidRPr="00294C71">
        <w:rPr>
          <w:rFonts w:asciiTheme="minorHAnsi" w:hAnsiTheme="minorHAnsi"/>
        </w:rPr>
        <w:t>h</w:t>
      </w:r>
      <w:r w:rsidRPr="00294C71">
        <w:rPr>
          <w:rFonts w:asciiTheme="minorHAnsi" w:hAnsiTheme="minorHAnsi"/>
        </w:rPr>
        <w:t>ave attained the age of majority;</w:t>
      </w:r>
    </w:p>
    <w:p w14:paraId="42268FE4" w14:textId="77777777" w:rsidR="00B12407" w:rsidRPr="00294C71" w:rsidRDefault="00B12407" w:rsidP="00B75B44">
      <w:pPr>
        <w:pStyle w:val="1"/>
        <w:rPr>
          <w:rFonts w:asciiTheme="minorHAnsi" w:hAnsiTheme="minorHAnsi"/>
        </w:rPr>
      </w:pPr>
      <w:r w:rsidRPr="00294C71">
        <w:rPr>
          <w:rFonts w:asciiTheme="minorHAnsi" w:hAnsiTheme="minorHAnsi"/>
        </w:rPr>
        <w:t>(3)</w:t>
      </w:r>
      <w:r w:rsidRPr="00294C71">
        <w:rPr>
          <w:rFonts w:asciiTheme="minorHAnsi" w:hAnsiTheme="minorHAnsi"/>
        </w:rPr>
        <w:tab/>
      </w:r>
      <w:r w:rsidR="00E1165C" w:rsidRPr="00294C71">
        <w:rPr>
          <w:rFonts w:asciiTheme="minorHAnsi" w:hAnsiTheme="minorHAnsi"/>
        </w:rPr>
        <w:t>b</w:t>
      </w:r>
      <w:r w:rsidRPr="00294C71">
        <w:rPr>
          <w:rFonts w:asciiTheme="minorHAnsi" w:hAnsiTheme="minorHAnsi"/>
        </w:rPr>
        <w:t>e of good moral character;</w:t>
      </w:r>
    </w:p>
    <w:p w14:paraId="5C6AF558" w14:textId="77777777" w:rsidR="00B12407" w:rsidRPr="00294C71" w:rsidRDefault="00B12407" w:rsidP="00B75B44">
      <w:pPr>
        <w:pStyle w:val="1"/>
        <w:rPr>
          <w:rFonts w:asciiTheme="minorHAnsi" w:hAnsiTheme="minorHAnsi"/>
        </w:rPr>
      </w:pPr>
      <w:r w:rsidRPr="00294C71">
        <w:rPr>
          <w:rFonts w:asciiTheme="minorHAnsi" w:hAnsiTheme="minorHAnsi"/>
        </w:rPr>
        <w:t>(4)</w:t>
      </w:r>
      <w:r w:rsidRPr="00294C71">
        <w:rPr>
          <w:rFonts w:asciiTheme="minorHAnsi" w:hAnsiTheme="minorHAnsi"/>
        </w:rPr>
        <w:tab/>
      </w:r>
      <w:r w:rsidR="00E1165C" w:rsidRPr="00294C71">
        <w:rPr>
          <w:rFonts w:asciiTheme="minorHAnsi" w:hAnsiTheme="minorHAnsi"/>
        </w:rPr>
        <w:t>h</w:t>
      </w:r>
      <w:r w:rsidRPr="00294C71">
        <w:rPr>
          <w:rFonts w:asciiTheme="minorHAnsi" w:hAnsiTheme="minorHAnsi"/>
        </w:rPr>
        <w:t>ave graduated and received the first professional degree from a college or school of Pharmacy that has been approved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r w:rsidR="003F6BF7" w:rsidRPr="00294C71">
        <w:rPr>
          <w:rStyle w:val="FootnoteReference"/>
          <w:rFonts w:asciiTheme="minorHAnsi" w:hAnsiTheme="minorHAnsi"/>
        </w:rPr>
        <w:footnoteReference w:id="56"/>
      </w:r>
    </w:p>
    <w:p w14:paraId="0E5310CE" w14:textId="4889094C" w:rsidR="00B12407" w:rsidRPr="00294C71" w:rsidRDefault="00B12407" w:rsidP="00B75B44">
      <w:pPr>
        <w:pStyle w:val="1"/>
        <w:rPr>
          <w:rFonts w:asciiTheme="minorHAnsi" w:hAnsiTheme="minorHAnsi"/>
        </w:rPr>
      </w:pPr>
      <w:r w:rsidRPr="00294C71">
        <w:rPr>
          <w:rFonts w:asciiTheme="minorHAnsi" w:hAnsiTheme="minorHAnsi"/>
        </w:rPr>
        <w:t>(5)</w:t>
      </w:r>
      <w:r w:rsidRPr="00294C71">
        <w:rPr>
          <w:rFonts w:asciiTheme="minorHAnsi" w:hAnsiTheme="minorHAnsi"/>
        </w:rPr>
        <w:tab/>
      </w:r>
      <w:r w:rsidR="00E1165C" w:rsidRPr="00294C71">
        <w:rPr>
          <w:rFonts w:asciiTheme="minorHAnsi" w:hAnsiTheme="minorHAnsi"/>
        </w:rPr>
        <w:t>h</w:t>
      </w:r>
      <w:r w:rsidRPr="00294C71">
        <w:rPr>
          <w:rFonts w:asciiTheme="minorHAnsi" w:hAnsiTheme="minorHAnsi"/>
        </w:rPr>
        <w:t xml:space="preserve">ave graduated from a foreign college of Pharmacy, completed a transcript </w:t>
      </w:r>
      <w:r w:rsidR="00C662C7" w:rsidRPr="00294C71">
        <w:rPr>
          <w:rFonts w:asciiTheme="minorHAnsi" w:hAnsiTheme="minorHAnsi"/>
        </w:rPr>
        <w:t>v</w:t>
      </w:r>
      <w:r w:rsidRPr="00294C71">
        <w:rPr>
          <w:rFonts w:asciiTheme="minorHAnsi" w:hAnsiTheme="minorHAnsi"/>
        </w:rPr>
        <w:t>erification program, taken and passed a college of Pharmacy equivalency examination program, and completed a process of communication-ability testing as defined under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regulations so that it is ensured that the applicant meets standards necessary to protect public health and safety;</w:t>
      </w:r>
      <w:r w:rsidR="003F6BF7" w:rsidRPr="00294C71">
        <w:rPr>
          <w:rStyle w:val="FootnoteReference"/>
          <w:rFonts w:asciiTheme="minorHAnsi" w:hAnsiTheme="minorHAnsi"/>
        </w:rPr>
        <w:footnoteReference w:id="57"/>
      </w:r>
    </w:p>
    <w:p w14:paraId="23B86E87" w14:textId="77777777" w:rsidR="00B12407" w:rsidRPr="00294C71" w:rsidRDefault="00B12407" w:rsidP="00B75B44">
      <w:pPr>
        <w:pStyle w:val="1"/>
        <w:rPr>
          <w:rFonts w:asciiTheme="minorHAnsi" w:hAnsiTheme="minorHAnsi"/>
        </w:rPr>
      </w:pPr>
      <w:r w:rsidRPr="00294C71">
        <w:rPr>
          <w:rFonts w:asciiTheme="minorHAnsi" w:hAnsiTheme="minorHAnsi"/>
        </w:rPr>
        <w:t>(6)</w:t>
      </w:r>
      <w:r w:rsidRPr="00294C71">
        <w:rPr>
          <w:rFonts w:asciiTheme="minorHAnsi" w:hAnsiTheme="minorHAnsi"/>
        </w:rPr>
        <w:tab/>
      </w:r>
      <w:r w:rsidR="00E1165C" w:rsidRPr="00294C71">
        <w:rPr>
          <w:rFonts w:asciiTheme="minorHAnsi" w:hAnsiTheme="minorHAnsi"/>
        </w:rPr>
        <w:t>h</w:t>
      </w:r>
      <w:r w:rsidRPr="00294C71">
        <w:rPr>
          <w:rFonts w:asciiTheme="minorHAnsi" w:hAnsiTheme="minorHAnsi"/>
        </w:rPr>
        <w:t>ave completed a Pharmacy practice experience program or other program that has been approved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or demonstrated to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’s satisfaction that experience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which meets or exceeds the minimum Pharmacy practice experience requirements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w:t>
      </w:r>
    </w:p>
    <w:p w14:paraId="7574F3A7" w14:textId="2C9AA8C2" w:rsidR="00E5150B" w:rsidRPr="00294C71" w:rsidRDefault="00B12407" w:rsidP="00B75B44">
      <w:pPr>
        <w:pStyle w:val="1"/>
        <w:rPr>
          <w:rFonts w:asciiTheme="minorHAnsi" w:hAnsiTheme="minorHAnsi"/>
        </w:rPr>
      </w:pPr>
      <w:r w:rsidRPr="00294C71">
        <w:rPr>
          <w:rFonts w:asciiTheme="minorHAnsi" w:hAnsiTheme="minorHAnsi"/>
        </w:rPr>
        <w:t>(7)</w:t>
      </w:r>
      <w:r w:rsidRPr="00294C71">
        <w:rPr>
          <w:rFonts w:asciiTheme="minorHAnsi" w:hAnsiTheme="minorHAnsi"/>
        </w:rPr>
        <w:tab/>
      </w:r>
      <w:r w:rsidR="00E1165C" w:rsidRPr="00294C71">
        <w:rPr>
          <w:rFonts w:asciiTheme="minorHAnsi" w:hAnsiTheme="minorHAnsi"/>
        </w:rPr>
        <w:t>h</w:t>
      </w:r>
      <w:r w:rsidRPr="00294C71">
        <w:rPr>
          <w:rFonts w:asciiTheme="minorHAnsi" w:hAnsiTheme="minorHAnsi"/>
        </w:rPr>
        <w:t xml:space="preserve">ave successfully passed an examination or examinations </w:t>
      </w:r>
      <w:r w:rsidR="00BA5479" w:rsidRPr="00294C71">
        <w:rPr>
          <w:rFonts w:asciiTheme="minorHAnsi" w:hAnsiTheme="minorHAnsi"/>
        </w:rPr>
        <w:t xml:space="preserve">approved </w:t>
      </w:r>
      <w:r w:rsidRPr="00294C71">
        <w:rPr>
          <w:rFonts w:asciiTheme="minorHAnsi" w:hAnsiTheme="minorHAnsi"/>
        </w:rPr>
        <w:t>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w:t>
      </w:r>
    </w:p>
    <w:p w14:paraId="22B439DE" w14:textId="77777777" w:rsidR="0063454D" w:rsidRPr="00294C71" w:rsidRDefault="00B12407" w:rsidP="00B75B44">
      <w:pPr>
        <w:pStyle w:val="1"/>
        <w:rPr>
          <w:rFonts w:asciiTheme="minorHAnsi" w:hAnsiTheme="minorHAnsi"/>
        </w:rPr>
      </w:pPr>
      <w:r w:rsidRPr="00294C71">
        <w:rPr>
          <w:rFonts w:asciiTheme="minorHAnsi" w:hAnsiTheme="minorHAnsi"/>
        </w:rPr>
        <w:t>(8)</w:t>
      </w:r>
      <w:r w:rsidRPr="00294C71">
        <w:rPr>
          <w:rFonts w:asciiTheme="minorHAnsi" w:hAnsiTheme="minorHAnsi"/>
        </w:rPr>
        <w:tab/>
      </w:r>
      <w:r w:rsidR="0063454D" w:rsidRPr="00294C71">
        <w:rPr>
          <w:rFonts w:asciiTheme="minorHAnsi" w:hAnsiTheme="minorHAnsi"/>
        </w:rPr>
        <w:t>have undergone a state and federal fingerprint-based criminal background check as specified by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0063454D" w:rsidRPr="00294C71">
        <w:rPr>
          <w:rFonts w:asciiTheme="minorHAnsi" w:hAnsiTheme="minorHAnsi"/>
        </w:rPr>
        <w:t xml:space="preserve"> rule; and</w:t>
      </w:r>
    </w:p>
    <w:p w14:paraId="771CB836" w14:textId="77777777" w:rsidR="00B12407" w:rsidRPr="00294C71" w:rsidRDefault="0063454D" w:rsidP="00B75B44">
      <w:pPr>
        <w:pStyle w:val="1"/>
        <w:rPr>
          <w:rFonts w:asciiTheme="minorHAnsi" w:hAnsiTheme="minorHAnsi"/>
        </w:rPr>
      </w:pPr>
      <w:r w:rsidRPr="00294C71">
        <w:rPr>
          <w:rFonts w:asciiTheme="minorHAnsi" w:hAnsiTheme="minorHAnsi"/>
        </w:rPr>
        <w:t>(9)</w:t>
      </w:r>
      <w:r w:rsidRPr="00294C71">
        <w:rPr>
          <w:rFonts w:asciiTheme="minorHAnsi" w:hAnsiTheme="minorHAnsi"/>
        </w:rPr>
        <w:tab/>
      </w:r>
      <w:r w:rsidR="00E1165C" w:rsidRPr="00294C71">
        <w:rPr>
          <w:rFonts w:asciiTheme="minorHAnsi" w:hAnsiTheme="minorHAnsi"/>
        </w:rPr>
        <w:t>h</w:t>
      </w:r>
      <w:r w:rsidR="00B12407" w:rsidRPr="00294C71">
        <w:rPr>
          <w:rFonts w:asciiTheme="minorHAnsi" w:hAnsiTheme="minorHAnsi"/>
        </w:rPr>
        <w:t>ave paid the fees specified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00B12407"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00B12407" w:rsidRPr="00294C71">
        <w:rPr>
          <w:rFonts w:asciiTheme="minorHAnsi" w:hAnsiTheme="minorHAnsi"/>
        </w:rPr>
        <w:t xml:space="preserve"> for the examination and any related materials, and have paid for the issuance of the license.</w:t>
      </w:r>
    </w:p>
    <w:p w14:paraId="23D3E329" w14:textId="77777777" w:rsidR="00B12407" w:rsidRPr="00294C71" w:rsidRDefault="00B12407" w:rsidP="00B75B44">
      <w:pPr>
        <w:pStyle w:val="a"/>
        <w:rPr>
          <w:rFonts w:asciiTheme="minorHAnsi" w:hAnsiTheme="minorHAnsi"/>
        </w:rPr>
      </w:pPr>
      <w:r w:rsidRPr="00294C71">
        <w:rPr>
          <w:rFonts w:asciiTheme="minorHAnsi" w:hAnsiTheme="minorHAnsi"/>
        </w:rPr>
        <w:t>(b)</w:t>
      </w:r>
      <w:r w:rsidRPr="00294C71">
        <w:rPr>
          <w:rFonts w:asciiTheme="minorHAnsi" w:hAnsiTheme="minorHAnsi"/>
        </w:rPr>
        <w:tab/>
        <w:t>Examinations.</w:t>
      </w:r>
    </w:p>
    <w:p w14:paraId="12BE52F8" w14:textId="605ACDB2" w:rsidR="00B12407" w:rsidRPr="00294C71" w:rsidRDefault="00B12407" w:rsidP="00B75B44">
      <w:pPr>
        <w:pStyle w:val="1"/>
        <w:rPr>
          <w:rFonts w:asciiTheme="minorHAnsi" w:hAnsiTheme="minorHAnsi"/>
        </w:rPr>
      </w:pPr>
      <w:r w:rsidRPr="00294C71">
        <w:rPr>
          <w:rFonts w:asciiTheme="minorHAnsi" w:hAnsiTheme="minorHAnsi"/>
        </w:rPr>
        <w:t>(1)</w:t>
      </w:r>
      <w:r w:rsidRPr="00294C71">
        <w:rPr>
          <w:rFonts w:asciiTheme="minorHAnsi" w:hAnsiTheme="minorHAnsi"/>
        </w:rPr>
        <w:tab/>
        <w:t>The examination</w:t>
      </w:r>
      <w:r w:rsidR="00BA5479" w:rsidRPr="00294C71">
        <w:rPr>
          <w:rFonts w:asciiTheme="minorHAnsi" w:hAnsiTheme="minorHAnsi"/>
        </w:rPr>
        <w:t>s</w:t>
      </w:r>
      <w:r w:rsidRPr="00294C71">
        <w:rPr>
          <w:rFonts w:asciiTheme="minorHAnsi" w:hAnsiTheme="minorHAnsi"/>
        </w:rPr>
        <w:t xml:space="preserve"> for licensure</w:t>
      </w:r>
      <w:r w:rsidR="00BA5479" w:rsidRPr="00294C71">
        <w:rPr>
          <w:rFonts w:asciiTheme="minorHAnsi" w:hAnsiTheme="minorHAnsi"/>
        </w:rPr>
        <w:t>, which include a pharmacy practice examination and a jurisprudence examination,</w:t>
      </w:r>
      <w:r w:rsidRPr="00294C71">
        <w:rPr>
          <w:rFonts w:asciiTheme="minorHAnsi" w:hAnsiTheme="minorHAnsi"/>
        </w:rPr>
        <w:t xml:space="preserve"> required under Section 302(a)(7) of the Act</w:t>
      </w:r>
      <w:r w:rsidR="00683173" w:rsidRPr="00294C71">
        <w:rPr>
          <w:rFonts w:asciiTheme="minorHAnsi" w:hAnsiTheme="minorHAnsi"/>
        </w:rPr>
        <w:t>,</w:t>
      </w:r>
      <w:r w:rsidRPr="00294C71">
        <w:rPr>
          <w:rFonts w:asciiTheme="minorHAnsi" w:hAnsiTheme="minorHAnsi"/>
        </w:rPr>
        <w:t xml:space="preserve"> shall be </w:t>
      </w:r>
      <w:r w:rsidR="00BA5479" w:rsidRPr="00294C71">
        <w:rPr>
          <w:rFonts w:asciiTheme="minorHAnsi" w:hAnsiTheme="minorHAnsi"/>
        </w:rPr>
        <w:t>administered by an NABP contracted testing provider.</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00BA5479" w:rsidRPr="00294C71">
        <w:rPr>
          <w:rFonts w:asciiTheme="minorHAnsi" w:hAnsiTheme="minorHAnsi"/>
        </w:rPr>
        <w:t xml:space="preserve"> If applicable, state-specific compounding examinations shall be administered by the Board.</w:t>
      </w:r>
      <w:r w:rsidRPr="00294C71">
        <w:rPr>
          <w:rFonts w:asciiTheme="minorHAnsi" w:hAnsiTheme="minorHAnsi"/>
        </w:rPr>
        <w:t xml:space="preserve"> </w:t>
      </w:r>
      <w:r w:rsidR="00BA5479" w:rsidRPr="00294C71">
        <w:rPr>
          <w:rFonts w:asciiTheme="minorHAnsi" w:hAnsiTheme="minorHAnsi"/>
        </w:rPr>
        <w:t>NABP will determine the content and subject matter of the pharmacy practice examination and t</w:t>
      </w:r>
      <w:r w:rsidRPr="00294C71">
        <w:rPr>
          <w:rFonts w:asciiTheme="minorHAnsi" w:hAnsiTheme="minorHAnsi"/>
        </w:rPr>
        <w: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shall determine the content and subject matter of each </w:t>
      </w:r>
      <w:r w:rsidR="00BA5479" w:rsidRPr="00294C71">
        <w:rPr>
          <w:rFonts w:asciiTheme="minorHAnsi" w:hAnsiTheme="minorHAnsi"/>
        </w:rPr>
        <w:t xml:space="preserve">state-specific compounding and jurisprudence </w:t>
      </w:r>
      <w:r w:rsidRPr="00294C71">
        <w:rPr>
          <w:rFonts w:asciiTheme="minorHAnsi" w:hAnsiTheme="minorHAnsi"/>
        </w:rPr>
        <w:t>examination</w:t>
      </w:r>
      <w:r w:rsidR="00BA5479" w:rsidRPr="00294C71">
        <w:rPr>
          <w:rFonts w:asciiTheme="minorHAnsi" w:hAnsiTheme="minorHAnsi"/>
        </w:rPr>
        <w:t>.</w:t>
      </w:r>
    </w:p>
    <w:p w14:paraId="2A81BAFA" w14:textId="7ADE3FB4" w:rsidR="00B12407" w:rsidRPr="00294C71" w:rsidRDefault="00B12407" w:rsidP="00B75B44">
      <w:pPr>
        <w:pStyle w:val="1"/>
        <w:rPr>
          <w:rFonts w:asciiTheme="minorHAnsi" w:hAnsiTheme="minorHAnsi"/>
        </w:rPr>
      </w:pPr>
      <w:r w:rsidRPr="00294C71">
        <w:rPr>
          <w:rFonts w:asciiTheme="minorHAnsi" w:hAnsiTheme="minorHAnsi"/>
        </w:rPr>
        <w:t>(2)</w:t>
      </w:r>
      <w:r w:rsidRPr="00294C71">
        <w:rPr>
          <w:rFonts w:asciiTheme="minorHAnsi" w:hAnsiTheme="minorHAnsi"/>
        </w:rPr>
        <w:tab/>
        <w:t>The examination</w:t>
      </w:r>
      <w:r w:rsidR="003354D1" w:rsidRPr="00294C71">
        <w:rPr>
          <w:rFonts w:asciiTheme="minorHAnsi" w:hAnsiTheme="minorHAnsi"/>
        </w:rPr>
        <w:t>s</w:t>
      </w:r>
      <w:r w:rsidRPr="00294C71">
        <w:rPr>
          <w:rFonts w:asciiTheme="minorHAnsi" w:hAnsiTheme="minorHAnsi"/>
        </w:rPr>
        <w:t xml:space="preserve"> shall be prepared to measure the competence of the applicant to engage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w:t>
      </w:r>
      <w:r w:rsidR="00BA5479" w:rsidRPr="00294C71">
        <w:rPr>
          <w:rFonts w:asciiTheme="minorHAnsi" w:hAnsiTheme="minorHAnsi"/>
        </w:rPr>
        <w:t>NABP</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employ, cooperate, and contract with any organization or consultant in the preparation and grading of an examination, but </w:t>
      </w:r>
      <w:r w:rsidR="00BA5479" w:rsidRPr="00294C71">
        <w:rPr>
          <w:rFonts w:asciiTheme="minorHAnsi" w:hAnsiTheme="minorHAnsi"/>
        </w:rPr>
        <w:t xml:space="preserve">the Board </w:t>
      </w:r>
      <w:r w:rsidRPr="00294C71">
        <w:rPr>
          <w:rFonts w:asciiTheme="minorHAnsi" w:hAnsiTheme="minorHAnsi"/>
        </w:rPr>
        <w:t>shall retain the sole discretion and responsibility for determining which applicants</w:t>
      </w:r>
      <w:r w:rsidR="00BA5479" w:rsidRPr="00294C71">
        <w:rPr>
          <w:rFonts w:asciiTheme="minorHAnsi" w:hAnsiTheme="minorHAnsi"/>
        </w:rPr>
        <w:t xml:space="preserve"> are eligible for licensure</w:t>
      </w:r>
      <w:r w:rsidRPr="00294C71">
        <w:rPr>
          <w:rFonts w:asciiTheme="minorHAnsi" w:hAnsiTheme="minorHAnsi"/>
        </w:rPr>
        <w:t>.</w:t>
      </w:r>
    </w:p>
    <w:p w14:paraId="4DEEDC37" w14:textId="77777777" w:rsidR="00B12407" w:rsidRPr="00294C71" w:rsidRDefault="00B12407" w:rsidP="00B75B44">
      <w:pPr>
        <w:pStyle w:val="a"/>
        <w:rPr>
          <w:rFonts w:asciiTheme="minorHAnsi" w:hAnsiTheme="minorHAnsi"/>
        </w:rPr>
      </w:pPr>
      <w:r w:rsidRPr="00294C71">
        <w:rPr>
          <w:rFonts w:asciiTheme="minorHAnsi" w:hAnsiTheme="minorHAnsi"/>
        </w:rPr>
        <w:t>(c)</w:t>
      </w:r>
      <w:r w:rsidRPr="00294C71">
        <w:rPr>
          <w:rFonts w:asciiTheme="minorHAnsi" w:hAnsiTheme="minorHAnsi"/>
        </w:rPr>
        <w:tab/>
        <w:t>Pharmacy Practice Experience Programs and Other Training Programs.</w:t>
      </w:r>
      <w:r w:rsidR="003F6BF7" w:rsidRPr="00294C71">
        <w:rPr>
          <w:rStyle w:val="FootnoteReference"/>
          <w:rFonts w:asciiTheme="minorHAnsi" w:hAnsiTheme="minorHAnsi"/>
        </w:rPr>
        <w:footnoteReference w:id="58"/>
      </w:r>
      <w:r w:rsidRPr="00294C71">
        <w:rPr>
          <w:rFonts w:asciiTheme="minorHAnsi" w:hAnsiTheme="minorHAnsi"/>
        </w:rPr>
        <w:t xml:space="preserve"> </w:t>
      </w:r>
    </w:p>
    <w:p w14:paraId="5F830A30" w14:textId="77777777" w:rsidR="00B12407" w:rsidRPr="00294C71" w:rsidRDefault="00B12407" w:rsidP="00B75B44">
      <w:pPr>
        <w:pStyle w:val="1"/>
        <w:rPr>
          <w:rFonts w:asciiTheme="minorHAnsi" w:hAnsiTheme="minorHAnsi"/>
        </w:rPr>
      </w:pPr>
      <w:r w:rsidRPr="00294C71">
        <w:rPr>
          <w:rFonts w:asciiTheme="minorHAnsi" w:hAnsiTheme="minorHAnsi"/>
        </w:rPr>
        <w:t>(1)</w:t>
      </w:r>
      <w:r w:rsidRPr="00294C71">
        <w:rPr>
          <w:rFonts w:asciiTheme="minorHAnsi" w:hAnsiTheme="minorHAnsi"/>
        </w:rPr>
        <w:tab/>
        <w:t>All applicants for licensure by examination shall obtain practical experience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concurrent with or after college attendance, or both, under such terms and conditions as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determine.</w:t>
      </w:r>
      <w:r w:rsidR="003F6BF7" w:rsidRPr="00294C71">
        <w:rPr>
          <w:rStyle w:val="FootnoteReference"/>
          <w:rFonts w:asciiTheme="minorHAnsi" w:hAnsiTheme="minorHAnsi"/>
        </w:rPr>
        <w:footnoteReference w:id="59"/>
      </w:r>
    </w:p>
    <w:p w14:paraId="412AB5F8" w14:textId="77777777" w:rsidR="00B12407" w:rsidRPr="00294C71" w:rsidRDefault="00B12407" w:rsidP="00B75B44">
      <w:pPr>
        <w:pStyle w:val="1"/>
        <w:rPr>
          <w:rFonts w:asciiTheme="minorHAnsi" w:hAnsiTheme="minorHAnsi"/>
        </w:rPr>
      </w:pPr>
      <w:r w:rsidRPr="00294C71">
        <w:rPr>
          <w:rFonts w:asciiTheme="minorHAnsi" w:hAnsiTheme="minorHAnsi"/>
        </w:rPr>
        <w:t>(2)</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establish such licensure requirements for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s and standards for Pharmacy practice experiences, or any other experiential program necessary to qualify an applicant for the licensure examination, and shall also determine the qualifications of Preceptors used in practical experience programs.</w:t>
      </w:r>
      <w:r w:rsidR="003F6BF7" w:rsidRPr="00294C71">
        <w:rPr>
          <w:rStyle w:val="FootnoteReference"/>
          <w:rFonts w:asciiTheme="minorHAnsi" w:hAnsiTheme="minorHAnsi"/>
        </w:rPr>
        <w:footnoteReference w:id="60"/>
      </w:r>
      <w:r w:rsidRPr="00294C71">
        <w:rPr>
          <w:rFonts w:asciiTheme="minorHAnsi" w:hAnsiTheme="minorHAnsi"/>
        </w:rPr>
        <w:t xml:space="preserve"> </w:t>
      </w:r>
    </w:p>
    <w:p w14:paraId="1E93BF77" w14:textId="77777777" w:rsidR="00B12407" w:rsidRPr="00294C71" w:rsidRDefault="00B12407" w:rsidP="00B12407">
      <w:pPr>
        <w:rPr>
          <w:rFonts w:asciiTheme="minorHAnsi" w:hAnsiTheme="minorHAnsi"/>
        </w:rPr>
      </w:pPr>
    </w:p>
    <w:p w14:paraId="2524FFF0" w14:textId="77777777" w:rsidR="00B12407" w:rsidRPr="00294C71" w:rsidRDefault="00B12407" w:rsidP="00805A45">
      <w:pPr>
        <w:pStyle w:val="Section"/>
        <w:spacing w:after="120"/>
        <w:rPr>
          <w:rFonts w:asciiTheme="minorHAnsi" w:hAnsiTheme="minorHAnsi"/>
        </w:rPr>
      </w:pPr>
      <w:bookmarkStart w:id="44" w:name="_Toc18063115"/>
      <w:r w:rsidRPr="00294C71">
        <w:rPr>
          <w:rFonts w:asciiTheme="minorHAnsi" w:hAnsiTheme="minorHAnsi"/>
        </w:rPr>
        <w:t>Section 303. Qualifications for Licensure Transfer.</w:t>
      </w:r>
      <w:r w:rsidR="003F6BF7" w:rsidRPr="00294C71">
        <w:rPr>
          <w:rStyle w:val="FootnoteReference"/>
          <w:rFonts w:asciiTheme="minorHAnsi" w:hAnsiTheme="minorHAnsi"/>
        </w:rPr>
        <w:footnoteReference w:id="61"/>
      </w:r>
      <w:bookmarkEnd w:id="44"/>
      <w:r w:rsidRPr="00294C71">
        <w:rPr>
          <w:rFonts w:asciiTheme="minorHAnsi" w:hAnsiTheme="minorHAnsi"/>
        </w:rPr>
        <w:t xml:space="preserve"> </w:t>
      </w:r>
    </w:p>
    <w:p w14:paraId="177B6D83" w14:textId="77777777" w:rsidR="00B12407" w:rsidRPr="00294C71" w:rsidRDefault="00B12407" w:rsidP="0045723F">
      <w:pPr>
        <w:pStyle w:val="a"/>
        <w:rPr>
          <w:rFonts w:asciiTheme="minorHAnsi" w:hAnsiTheme="minorHAnsi"/>
        </w:rPr>
      </w:pPr>
      <w:r w:rsidRPr="00294C71">
        <w:rPr>
          <w:rFonts w:asciiTheme="minorHAnsi" w:hAnsiTheme="minorHAnsi"/>
        </w:rPr>
        <w:t>(a)</w:t>
      </w:r>
      <w:r w:rsidRPr="00294C71">
        <w:rPr>
          <w:rFonts w:asciiTheme="minorHAnsi" w:hAnsiTheme="minorHAnsi"/>
        </w:rPr>
        <w:tab/>
        <w:t>In order for a Pharmacist currently licensed in another jurisdiction to obtain a license as a Pharmacist by license transfer in this State, an applicant shall:</w:t>
      </w:r>
      <w:r w:rsidR="00D16658" w:rsidRPr="00294C71">
        <w:rPr>
          <w:rStyle w:val="FootnoteReference"/>
          <w:rFonts w:asciiTheme="minorHAnsi" w:hAnsiTheme="minorHAnsi"/>
        </w:rPr>
        <w:footnoteReference w:id="62"/>
      </w:r>
    </w:p>
    <w:p w14:paraId="7524ED77" w14:textId="77777777" w:rsidR="00B12407" w:rsidRPr="00294C71" w:rsidRDefault="00B12407" w:rsidP="00843965">
      <w:pPr>
        <w:pStyle w:val="1"/>
        <w:rPr>
          <w:rFonts w:asciiTheme="minorHAnsi" w:hAnsiTheme="minorHAnsi"/>
        </w:rPr>
      </w:pPr>
      <w:r w:rsidRPr="00294C71">
        <w:rPr>
          <w:rFonts w:asciiTheme="minorHAnsi" w:hAnsiTheme="minorHAnsi"/>
        </w:rPr>
        <w:t>(1)</w:t>
      </w:r>
      <w:r w:rsidRPr="00294C71">
        <w:rPr>
          <w:rFonts w:asciiTheme="minorHAnsi" w:hAnsiTheme="minorHAnsi"/>
        </w:rPr>
        <w:tab/>
      </w:r>
      <w:r w:rsidR="00E1165C" w:rsidRPr="00294C71">
        <w:rPr>
          <w:rFonts w:asciiTheme="minorHAnsi" w:hAnsiTheme="minorHAnsi"/>
        </w:rPr>
        <w:t>h</w:t>
      </w:r>
      <w:r w:rsidRPr="00294C71">
        <w:rPr>
          <w:rFonts w:asciiTheme="minorHAnsi" w:hAnsiTheme="minorHAnsi"/>
        </w:rPr>
        <w:t>ave submitted an application in the form prescribed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24B6D4E2" w14:textId="77777777" w:rsidR="00B12407" w:rsidRPr="00294C71" w:rsidRDefault="00B12407" w:rsidP="00843965">
      <w:pPr>
        <w:pStyle w:val="1"/>
        <w:rPr>
          <w:rFonts w:asciiTheme="minorHAnsi" w:hAnsiTheme="minorHAnsi"/>
        </w:rPr>
      </w:pPr>
      <w:r w:rsidRPr="00294C71">
        <w:rPr>
          <w:rFonts w:asciiTheme="minorHAnsi" w:hAnsiTheme="minorHAnsi"/>
        </w:rPr>
        <w:t>(2)</w:t>
      </w:r>
      <w:r w:rsidRPr="00294C71">
        <w:rPr>
          <w:rFonts w:asciiTheme="minorHAnsi" w:hAnsiTheme="minorHAnsi"/>
        </w:rPr>
        <w:tab/>
      </w:r>
      <w:r w:rsidR="00E1165C" w:rsidRPr="00294C71">
        <w:rPr>
          <w:rFonts w:asciiTheme="minorHAnsi" w:hAnsiTheme="minorHAnsi"/>
        </w:rPr>
        <w:t>h</w:t>
      </w:r>
      <w:r w:rsidRPr="00294C71">
        <w:rPr>
          <w:rFonts w:asciiTheme="minorHAnsi" w:hAnsiTheme="minorHAnsi"/>
        </w:rPr>
        <w:t>ave attained the age of majority;</w:t>
      </w:r>
    </w:p>
    <w:p w14:paraId="1511B640" w14:textId="77777777" w:rsidR="00B12407" w:rsidRPr="00294C71" w:rsidRDefault="00E1165C" w:rsidP="00E1165C">
      <w:pPr>
        <w:pStyle w:val="1"/>
        <w:rPr>
          <w:rFonts w:asciiTheme="minorHAnsi" w:hAnsiTheme="minorHAnsi"/>
        </w:rPr>
      </w:pPr>
      <w:r w:rsidRPr="00294C71">
        <w:rPr>
          <w:rFonts w:asciiTheme="minorHAnsi" w:hAnsiTheme="minorHAnsi"/>
        </w:rPr>
        <w:t>(3)</w:t>
      </w:r>
      <w:r w:rsidRPr="00294C71">
        <w:rPr>
          <w:rFonts w:asciiTheme="minorHAnsi" w:hAnsiTheme="minorHAnsi"/>
        </w:rPr>
        <w:tab/>
        <w:t>h</w:t>
      </w:r>
      <w:r w:rsidR="00B12407" w:rsidRPr="00294C71">
        <w:rPr>
          <w:rFonts w:asciiTheme="minorHAnsi" w:hAnsiTheme="minorHAnsi"/>
        </w:rPr>
        <w:t>ave good moral character;</w:t>
      </w:r>
    </w:p>
    <w:p w14:paraId="6389680D" w14:textId="77777777" w:rsidR="00B12407" w:rsidRPr="00294C71" w:rsidRDefault="00B12407" w:rsidP="00E1165C">
      <w:pPr>
        <w:pStyle w:val="1"/>
        <w:rPr>
          <w:rFonts w:asciiTheme="minorHAnsi" w:hAnsiTheme="minorHAnsi"/>
        </w:rPr>
      </w:pPr>
      <w:r w:rsidRPr="00294C71">
        <w:rPr>
          <w:rFonts w:asciiTheme="minorHAnsi" w:hAnsiTheme="minorHAnsi"/>
        </w:rPr>
        <w:t>(4)</w:t>
      </w:r>
      <w:r w:rsidRPr="00294C71">
        <w:rPr>
          <w:rFonts w:asciiTheme="minorHAnsi" w:hAnsiTheme="minorHAnsi"/>
        </w:rPr>
        <w:tab/>
      </w:r>
      <w:r w:rsidR="00E1165C" w:rsidRPr="00294C71">
        <w:rPr>
          <w:rFonts w:asciiTheme="minorHAnsi" w:hAnsiTheme="minorHAnsi"/>
        </w:rPr>
        <w:t>h</w:t>
      </w:r>
      <w:r w:rsidRPr="00294C71">
        <w:rPr>
          <w:rFonts w:asciiTheme="minorHAnsi" w:hAnsiTheme="minorHAnsi"/>
        </w:rPr>
        <w:t>ave possessed at the time of initial licensure as a Pharmacist all qualifications necessary to have been eligible for licensure at that time in this State;</w:t>
      </w:r>
    </w:p>
    <w:p w14:paraId="29699A68" w14:textId="77777777" w:rsidR="00B12407" w:rsidRPr="00294C71" w:rsidRDefault="00B12407" w:rsidP="00E1165C">
      <w:pPr>
        <w:pStyle w:val="1"/>
        <w:rPr>
          <w:rFonts w:asciiTheme="minorHAnsi" w:hAnsiTheme="minorHAnsi"/>
        </w:rPr>
      </w:pPr>
      <w:r w:rsidRPr="00294C71">
        <w:rPr>
          <w:rFonts w:asciiTheme="minorHAnsi" w:hAnsiTheme="minorHAnsi"/>
        </w:rPr>
        <w:t>(5)</w:t>
      </w:r>
      <w:r w:rsidRPr="00294C71">
        <w:rPr>
          <w:rFonts w:asciiTheme="minorHAnsi" w:hAnsiTheme="minorHAnsi"/>
        </w:rPr>
        <w:tab/>
      </w:r>
      <w:r w:rsidR="00E1165C" w:rsidRPr="00294C71">
        <w:rPr>
          <w:rFonts w:asciiTheme="minorHAnsi" w:hAnsiTheme="minorHAnsi"/>
        </w:rPr>
        <w:t>h</w:t>
      </w:r>
      <w:r w:rsidRPr="00294C71">
        <w:rPr>
          <w:rFonts w:asciiTheme="minorHAnsi" w:hAnsiTheme="minorHAnsi"/>
        </w:rPr>
        <w:t>ave engaged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for a period of at least one (1) year or have met the Pharmacy practice experience requirements of this State within the one (1) year period immediately previous to the date of such application;</w:t>
      </w:r>
    </w:p>
    <w:p w14:paraId="53555FE5" w14:textId="77777777" w:rsidR="00B12407" w:rsidRPr="00294C71" w:rsidRDefault="00B12407" w:rsidP="00E1165C">
      <w:pPr>
        <w:pStyle w:val="1"/>
        <w:rPr>
          <w:rFonts w:asciiTheme="minorHAnsi" w:hAnsiTheme="minorHAnsi"/>
        </w:rPr>
      </w:pPr>
      <w:r w:rsidRPr="00294C71">
        <w:rPr>
          <w:rFonts w:asciiTheme="minorHAnsi" w:hAnsiTheme="minorHAnsi"/>
        </w:rPr>
        <w:t>(6)</w:t>
      </w:r>
      <w:r w:rsidRPr="00294C71">
        <w:rPr>
          <w:rFonts w:asciiTheme="minorHAnsi" w:hAnsiTheme="minorHAnsi"/>
        </w:rPr>
        <w:tab/>
      </w:r>
      <w:r w:rsidR="00E1165C" w:rsidRPr="00294C71">
        <w:rPr>
          <w:rFonts w:asciiTheme="minorHAnsi" w:hAnsiTheme="minorHAnsi"/>
        </w:rPr>
        <w:t>h</w:t>
      </w:r>
      <w:r w:rsidRPr="00294C71">
        <w:rPr>
          <w:rFonts w:asciiTheme="minorHAnsi" w:hAnsiTheme="minorHAnsi"/>
        </w:rPr>
        <w:t>ave presented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proof of initial licensure by examination and proof that such license is in good standing;</w:t>
      </w:r>
    </w:p>
    <w:p w14:paraId="0D4CC569" w14:textId="77777777" w:rsidR="00B12407" w:rsidRPr="00294C71" w:rsidRDefault="00B12407" w:rsidP="00E1165C">
      <w:pPr>
        <w:pStyle w:val="1"/>
        <w:rPr>
          <w:rFonts w:asciiTheme="minorHAnsi" w:hAnsiTheme="minorHAnsi"/>
        </w:rPr>
      </w:pPr>
      <w:r w:rsidRPr="00294C71">
        <w:rPr>
          <w:rFonts w:asciiTheme="minorHAnsi" w:hAnsiTheme="minorHAnsi"/>
        </w:rPr>
        <w:t>(7)</w:t>
      </w:r>
      <w:r w:rsidRPr="00294C71">
        <w:rPr>
          <w:rFonts w:asciiTheme="minorHAnsi" w:hAnsiTheme="minorHAnsi"/>
        </w:rPr>
        <w:tab/>
      </w:r>
      <w:r w:rsidR="00E1165C" w:rsidRPr="00294C71">
        <w:rPr>
          <w:rFonts w:asciiTheme="minorHAnsi" w:hAnsiTheme="minorHAnsi"/>
        </w:rPr>
        <w:t>h</w:t>
      </w:r>
      <w:r w:rsidRPr="00294C71">
        <w:rPr>
          <w:rFonts w:asciiTheme="minorHAnsi" w:hAnsiTheme="minorHAnsi"/>
        </w:rPr>
        <w:t>ave presented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proof that any other license granted to the applicant by any other state has not been Suspended, Revoked, or otherwise restricted for any reason, except nonrenewal or for the failure to obtain the required continuing education credits, in any state where the applicant is currently licensed but not engaged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and </w:t>
      </w:r>
    </w:p>
    <w:p w14:paraId="553E123A" w14:textId="77777777" w:rsidR="00B12407" w:rsidRPr="00294C71" w:rsidRDefault="00B12407" w:rsidP="00E1165C">
      <w:pPr>
        <w:pStyle w:val="1"/>
        <w:rPr>
          <w:rFonts w:asciiTheme="minorHAnsi" w:hAnsiTheme="minorHAnsi"/>
        </w:rPr>
      </w:pPr>
      <w:r w:rsidRPr="00294C71">
        <w:rPr>
          <w:rFonts w:asciiTheme="minorHAnsi" w:hAnsiTheme="minorHAnsi"/>
        </w:rPr>
        <w:t>(8)</w:t>
      </w:r>
      <w:r w:rsidRPr="00294C71">
        <w:rPr>
          <w:rFonts w:asciiTheme="minorHAnsi" w:hAnsiTheme="minorHAnsi"/>
        </w:rPr>
        <w:tab/>
      </w:r>
      <w:r w:rsidR="00E1165C" w:rsidRPr="00294C71">
        <w:rPr>
          <w:rFonts w:asciiTheme="minorHAnsi" w:hAnsiTheme="minorHAnsi"/>
        </w:rPr>
        <w:t>h</w:t>
      </w:r>
      <w:r w:rsidRPr="00294C71">
        <w:rPr>
          <w:rFonts w:asciiTheme="minorHAnsi" w:hAnsiTheme="minorHAnsi"/>
        </w:rPr>
        <w:t>ave paid the fees specified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494E270B" w14:textId="77777777" w:rsidR="00B12407" w:rsidRPr="00294C71" w:rsidRDefault="00B12407" w:rsidP="00E1165C">
      <w:pPr>
        <w:pStyle w:val="a"/>
        <w:rPr>
          <w:rFonts w:asciiTheme="minorHAnsi" w:hAnsiTheme="minorHAnsi"/>
        </w:rPr>
      </w:pPr>
      <w:r w:rsidRPr="00294C71">
        <w:rPr>
          <w:rFonts w:asciiTheme="minorHAnsi" w:hAnsiTheme="minorHAnsi"/>
        </w:rPr>
        <w:t>(b)</w:t>
      </w:r>
      <w:r w:rsidRPr="00294C71">
        <w:rPr>
          <w:rFonts w:asciiTheme="minorHAnsi" w:hAnsiTheme="minorHAnsi"/>
        </w:rPr>
        <w:tab/>
        <w:t>No applicant shall be eligible for license transfer unless the state in which the applicant was initially licensed as a Pharmacist also grants licensure transfer to Pharmacists duly licensed by examination in this State, under like circumstances and conditions.</w:t>
      </w:r>
      <w:r w:rsidR="00D16658" w:rsidRPr="00294C71">
        <w:rPr>
          <w:rStyle w:val="FootnoteReference"/>
          <w:rFonts w:asciiTheme="minorHAnsi" w:hAnsiTheme="minorHAnsi"/>
        </w:rPr>
        <w:footnoteReference w:id="63"/>
      </w:r>
    </w:p>
    <w:p w14:paraId="563CA105" w14:textId="77777777" w:rsidR="00B12407" w:rsidRPr="001218C5" w:rsidRDefault="00B12407" w:rsidP="00B12407">
      <w:pPr>
        <w:rPr>
          <w:rFonts w:asciiTheme="minorHAnsi" w:hAnsiTheme="minorHAnsi"/>
          <w:sz w:val="20"/>
        </w:rPr>
      </w:pPr>
    </w:p>
    <w:p w14:paraId="6EFA165A" w14:textId="77777777" w:rsidR="00B12407" w:rsidRPr="00294C71" w:rsidRDefault="00B12407" w:rsidP="00805A45">
      <w:pPr>
        <w:pStyle w:val="Section"/>
        <w:spacing w:after="120"/>
        <w:rPr>
          <w:rFonts w:asciiTheme="minorHAnsi" w:hAnsiTheme="minorHAnsi"/>
        </w:rPr>
      </w:pPr>
      <w:bookmarkStart w:id="45" w:name="_Toc18063116"/>
      <w:r w:rsidRPr="00294C71">
        <w:rPr>
          <w:rFonts w:asciiTheme="minorHAnsi" w:hAnsiTheme="minorHAnsi"/>
        </w:rPr>
        <w:t>Section 30</w:t>
      </w:r>
      <w:r w:rsidR="0063454D" w:rsidRPr="00294C71">
        <w:rPr>
          <w:rFonts w:asciiTheme="minorHAnsi" w:hAnsiTheme="minorHAnsi"/>
        </w:rPr>
        <w:t>4</w:t>
      </w:r>
      <w:r w:rsidRPr="00294C71">
        <w:rPr>
          <w:rFonts w:asciiTheme="minorHAnsi" w:hAnsiTheme="minorHAnsi"/>
        </w:rPr>
        <w:t>. Renewal of Licenses and Registrations.</w:t>
      </w:r>
      <w:bookmarkEnd w:id="45"/>
    </w:p>
    <w:p w14:paraId="0B387D39" w14:textId="576EC49C" w:rsidR="00B12407" w:rsidRPr="00294C71" w:rsidRDefault="00B12407" w:rsidP="00805A45">
      <w:pPr>
        <w:pStyle w:val="a"/>
        <w:spacing w:after="120"/>
        <w:rPr>
          <w:rFonts w:asciiTheme="minorHAnsi" w:hAnsiTheme="minorHAnsi"/>
        </w:rPr>
      </w:pPr>
      <w:r w:rsidRPr="00294C71">
        <w:rPr>
          <w:rFonts w:asciiTheme="minorHAnsi" w:hAnsiTheme="minorHAnsi"/>
        </w:rPr>
        <w:t>(a)</w:t>
      </w:r>
      <w:r w:rsidRPr="00294C71">
        <w:rPr>
          <w:rFonts w:asciiTheme="minorHAnsi" w:hAnsiTheme="minorHAnsi"/>
        </w:rPr>
        <w:tab/>
        <w:t>Each Pharmacist</w:t>
      </w:r>
      <w:r w:rsidR="0063454D" w:rsidRPr="00294C71">
        <w:rPr>
          <w:rFonts w:asciiTheme="minorHAnsi" w:hAnsiTheme="minorHAnsi"/>
        </w:rPr>
        <w:t>,</w:t>
      </w:r>
      <w:r w:rsidRPr="00294C71">
        <w:rPr>
          <w:rFonts w:asciiTheme="minorHAnsi" w:hAnsiTheme="minorHAnsi"/>
        </w:rPr>
        <w:t xml:space="preserve">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0063454D" w:rsidRPr="00294C71">
        <w:rPr>
          <w:rFonts w:asciiTheme="minorHAnsi" w:hAnsiTheme="minorHAnsi"/>
        </w:rPr>
        <w:t xml:space="preserve">, </w:t>
      </w:r>
      <w:r w:rsidR="009D6664" w:rsidRPr="00294C71">
        <w:rPr>
          <w:rFonts w:asciiTheme="minorHAnsi" w:hAnsiTheme="minorHAnsi"/>
        </w:rPr>
        <w:t xml:space="preserve">and </w:t>
      </w:r>
      <w:r w:rsidR="0063454D" w:rsidRPr="00294C71">
        <w:rPr>
          <w:rFonts w:asciiTheme="minorHAnsi" w:hAnsiTheme="minorHAnsi"/>
        </w:rPr>
        <w:t>Certified Pharmacy Technician</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 xml:space="preserve"> shall apply for renewal of his or her license annually [or at such interval determined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no later than the first day of ___________. A Pharmacist or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Pr="00294C71">
        <w:rPr>
          <w:rFonts w:asciiTheme="minorHAnsi" w:hAnsiTheme="minorHAnsi"/>
        </w:rPr>
        <w:t xml:space="preserve"> who desires to continue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in this State shall file with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an application in such form and containing such data as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require for renewal of the license. If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finds that the applicant has been licensed, and that such license has not been Revoked or placed under Suspension, that the applicant </w:t>
      </w:r>
      <w:r w:rsidR="0063454D" w:rsidRPr="00294C71">
        <w:rPr>
          <w:rFonts w:asciiTheme="minorHAnsi" w:hAnsiTheme="minorHAnsi"/>
        </w:rPr>
        <w:t xml:space="preserve">has attested that he or she has no criminal convictions or arrests, </w:t>
      </w:r>
      <w:r w:rsidRPr="00294C71">
        <w:rPr>
          <w:rFonts w:asciiTheme="minorHAnsi" w:hAnsiTheme="minorHAnsi"/>
        </w:rPr>
        <w:t>has paid the renewal fee, has continued his or her Pharmacy education in accordance with the rules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and is entitled to continue in the Practice of Pharmacy</w:t>
      </w:r>
      <w:r w:rsidR="008D699C" w:rsidRPr="00294C71">
        <w:rPr>
          <w:rFonts w:asciiTheme="minorHAnsi" w:hAnsiTheme="minorHAnsi"/>
        </w:rPr>
        <w:fldChar w:fldCharType="begin"/>
      </w:r>
      <w:r w:rsidR="008D699C" w:rsidRPr="00294C71">
        <w:rPr>
          <w:rFonts w:asciiTheme="minorHAnsi" w:hAnsiTheme="minorHAnsi"/>
        </w:rPr>
        <w:instrText xml:space="preserve"> XE "practice of pharmacy" </w:instrText>
      </w:r>
      <w:r w:rsidR="008D699C" w:rsidRPr="00294C71">
        <w:rPr>
          <w:rFonts w:asciiTheme="minorHAnsi" w:hAnsiTheme="minorHAnsi"/>
        </w:rPr>
        <w:fldChar w:fldCharType="end"/>
      </w:r>
      <w:r w:rsidRPr="00294C71">
        <w:rPr>
          <w:rFonts w:asciiTheme="minorHAnsi" w:hAnsiTheme="minorHAnsi"/>
        </w:rPr>
        <w:t>,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shall issue a license to the applicant.</w:t>
      </w:r>
      <w:r w:rsidR="00D16658" w:rsidRPr="00294C71" w:rsidDel="00D16658">
        <w:rPr>
          <w:rStyle w:val="CommentReference"/>
          <w:rFonts w:asciiTheme="minorHAnsi" w:hAnsiTheme="minorHAnsi"/>
        </w:rPr>
        <w:t xml:space="preserve"> </w:t>
      </w:r>
    </w:p>
    <w:p w14:paraId="1128B75F" w14:textId="77777777" w:rsidR="009D6664" w:rsidRPr="00294C71" w:rsidRDefault="00B12407" w:rsidP="00B75B44">
      <w:pPr>
        <w:pStyle w:val="a"/>
        <w:rPr>
          <w:rFonts w:asciiTheme="minorHAnsi" w:hAnsiTheme="minorHAnsi"/>
        </w:rPr>
      </w:pPr>
      <w:r w:rsidRPr="00294C71">
        <w:rPr>
          <w:rFonts w:asciiTheme="minorHAnsi" w:hAnsiTheme="minorHAnsi"/>
        </w:rPr>
        <w:t>(b)</w:t>
      </w:r>
      <w:r w:rsidRPr="00294C71">
        <w:rPr>
          <w:rFonts w:asciiTheme="minorHAnsi" w:hAnsiTheme="minorHAnsi"/>
        </w:rPr>
        <w:tab/>
        <w:t>If a Pharmacist fails to make application to the State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for renewal of his or her license within a period of three years from the expiration of his or her license, he or she must pass an examination for license renewal; except that a Person who has been licensed under the laws of this State and after the expiration of his or her license, has continually practiced Pharmacy in another State under a license issued by the authority of such State, may renew his or her license upon payment of the designated fee.</w:t>
      </w:r>
    </w:p>
    <w:p w14:paraId="620F6BCF" w14:textId="4C368CF0" w:rsidR="00B12407" w:rsidRPr="00294C71" w:rsidRDefault="009D6664" w:rsidP="00B75B44">
      <w:pPr>
        <w:pStyle w:val="a"/>
        <w:rPr>
          <w:rFonts w:asciiTheme="minorHAnsi" w:hAnsiTheme="minorHAnsi"/>
        </w:rPr>
      </w:pPr>
      <w:r w:rsidRPr="00294C71">
        <w:rPr>
          <w:rFonts w:asciiTheme="minorHAnsi" w:hAnsiTheme="minorHAnsi"/>
        </w:rPr>
        <w:t>(c)</w:t>
      </w:r>
      <w:r w:rsidRPr="00294C71">
        <w:rPr>
          <w:rFonts w:asciiTheme="minorHAnsi" w:hAnsiTheme="minorHAnsi"/>
        </w:rPr>
        <w:tab/>
        <w:t>Certified Pharmacy Technician Candidates must complete requirements for Certified Pharmacy Technician licensure/registration within 12 months. For good cause shown, the Board</w:t>
      </w:r>
      <w:r w:rsidR="00A45D29" w:rsidRPr="00294C71">
        <w:rPr>
          <w:rFonts w:asciiTheme="minorHAnsi" w:hAnsiTheme="minorHAnsi"/>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rPr>
        <w:fldChar w:fldCharType="end"/>
      </w:r>
      <w:r w:rsidRPr="00294C71">
        <w:rPr>
          <w:rFonts w:asciiTheme="minorHAnsi" w:hAnsiTheme="minorHAnsi"/>
        </w:rPr>
        <w:t xml:space="preserve"> may approve one 12-month extension.</w:t>
      </w:r>
      <w:r w:rsidRPr="00294C71">
        <w:rPr>
          <w:rFonts w:asciiTheme="minorHAnsi" w:hAnsiTheme="minorHAnsi"/>
        </w:rPr>
        <w:br/>
      </w:r>
      <w:r w:rsidR="00D16658" w:rsidRPr="00294C71" w:rsidDel="00D16658">
        <w:rPr>
          <w:rStyle w:val="CommentReference"/>
          <w:rFonts w:asciiTheme="minorHAnsi" w:hAnsiTheme="minorHAnsi"/>
        </w:rPr>
        <w:t xml:space="preserve"> </w:t>
      </w:r>
    </w:p>
    <w:p w14:paraId="36B5E351" w14:textId="77777777" w:rsidR="00B12407" w:rsidRPr="00294C71" w:rsidRDefault="00B12407" w:rsidP="005A68DE">
      <w:pPr>
        <w:pStyle w:val="Section"/>
        <w:rPr>
          <w:rFonts w:asciiTheme="minorHAnsi" w:hAnsiTheme="minorHAnsi"/>
        </w:rPr>
      </w:pPr>
      <w:bookmarkStart w:id="46" w:name="_Toc18063117"/>
      <w:r w:rsidRPr="00294C71">
        <w:rPr>
          <w:rFonts w:asciiTheme="minorHAnsi" w:hAnsiTheme="minorHAnsi"/>
        </w:rPr>
        <w:t>Section 30</w:t>
      </w:r>
      <w:r w:rsidR="0063454D" w:rsidRPr="00294C71">
        <w:rPr>
          <w:rFonts w:asciiTheme="minorHAnsi" w:hAnsiTheme="minorHAnsi"/>
        </w:rPr>
        <w:t>5</w:t>
      </w:r>
      <w:r w:rsidRPr="00294C71">
        <w:rPr>
          <w:rFonts w:asciiTheme="minorHAnsi" w:hAnsiTheme="minorHAnsi"/>
        </w:rPr>
        <w:t>. Continuing Pharmacy Education.</w:t>
      </w:r>
      <w:bookmarkEnd w:id="46"/>
    </w:p>
    <w:p w14:paraId="7ADE6CC5" w14:textId="77777777" w:rsidR="00B12407" w:rsidRPr="00294C71" w:rsidRDefault="00B12407" w:rsidP="00B75B44">
      <w:pPr>
        <w:pStyle w:val="BodyText1"/>
        <w:rPr>
          <w:rFonts w:asciiTheme="minorHAnsi" w:hAnsiTheme="minorHAnsi"/>
        </w:rPr>
      </w:pPr>
      <w:r w:rsidRPr="00294C71">
        <w:rPr>
          <w:rFonts w:asciiTheme="minorHAnsi" w:hAnsiTheme="minorHAnsi"/>
        </w:rPr>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by rule, establish requirements for continuing education in Pharmacy, including the determination of acceptable program content and fees.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shall adopt rules necessary to carry out the stated objectives and purposes, to enforce the provisions of this Section, and to ensure continued competence.</w:t>
      </w:r>
    </w:p>
    <w:p w14:paraId="41FFB34F" w14:textId="77777777" w:rsidR="009465BB" w:rsidRPr="001218C5" w:rsidRDefault="009465BB" w:rsidP="00020375">
      <w:pPr>
        <w:pStyle w:val="Section"/>
        <w:rPr>
          <w:rFonts w:asciiTheme="minorHAnsi" w:hAnsiTheme="minorHAnsi"/>
          <w:sz w:val="20"/>
        </w:rPr>
      </w:pPr>
    </w:p>
    <w:p w14:paraId="098EAD5A" w14:textId="77777777" w:rsidR="00B12407" w:rsidRPr="00294C71" w:rsidRDefault="00B12407" w:rsidP="00020375">
      <w:pPr>
        <w:pStyle w:val="Section"/>
        <w:rPr>
          <w:rFonts w:asciiTheme="minorHAnsi" w:hAnsiTheme="minorHAnsi"/>
        </w:rPr>
      </w:pPr>
      <w:bookmarkStart w:id="47" w:name="_Toc18063118"/>
      <w:r w:rsidRPr="00294C71">
        <w:rPr>
          <w:rFonts w:asciiTheme="minorHAnsi" w:hAnsiTheme="minorHAnsi"/>
        </w:rPr>
        <w:t>Section 30</w:t>
      </w:r>
      <w:r w:rsidR="0063454D" w:rsidRPr="00294C71">
        <w:rPr>
          <w:rFonts w:asciiTheme="minorHAnsi" w:hAnsiTheme="minorHAnsi"/>
        </w:rPr>
        <w:t>6</w:t>
      </w:r>
      <w:r w:rsidRPr="00294C71">
        <w:rPr>
          <w:rFonts w:asciiTheme="minorHAnsi" w:hAnsiTheme="minorHAnsi"/>
        </w:rPr>
        <w:t>. Pharmacy Practice Experience Program Standards;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 xml:space="preserve"> Licensure.</w:t>
      </w:r>
      <w:bookmarkEnd w:id="47"/>
    </w:p>
    <w:p w14:paraId="419D0C65" w14:textId="77777777" w:rsidR="00B12407" w:rsidRPr="00294C71" w:rsidRDefault="00B12407" w:rsidP="00B75B44">
      <w:pPr>
        <w:pStyle w:val="BodyText1"/>
        <w:rPr>
          <w:rFonts w:asciiTheme="minorHAnsi" w:hAnsiTheme="minorHAnsi"/>
        </w:rPr>
      </w:pPr>
      <w:r w:rsidRPr="00294C71">
        <w:rPr>
          <w:rFonts w:asciiTheme="minorHAnsi" w:hAnsiTheme="minorHAnsi"/>
        </w:rPr>
        <w:t>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establish standards for Pharmacy practice experience programs for the purpose of providing the practice experience necessary for licensure as a Pharmacist.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shall grant a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 xml:space="preserve"> license to Pharmacy students, authorizing those students to engage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under the supervision of a Pharmacist.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 shall adopt rules regarding the licensure of Pharmacy Interns and the standards for Pharmacy practice experience programs.</w:t>
      </w:r>
      <w:r w:rsidR="003F6BF7" w:rsidRPr="00294C71">
        <w:rPr>
          <w:rStyle w:val="FootnoteReference"/>
          <w:rFonts w:asciiTheme="minorHAnsi" w:hAnsiTheme="minorHAnsi"/>
        </w:rPr>
        <w:footnoteReference w:id="64"/>
      </w:r>
    </w:p>
    <w:p w14:paraId="40F14918" w14:textId="77777777" w:rsidR="00B12407" w:rsidRPr="001218C5" w:rsidRDefault="00B12407" w:rsidP="00B12407">
      <w:pPr>
        <w:rPr>
          <w:rFonts w:asciiTheme="minorHAnsi" w:hAnsiTheme="minorHAnsi"/>
          <w:sz w:val="20"/>
        </w:rPr>
      </w:pPr>
    </w:p>
    <w:p w14:paraId="038E05B9" w14:textId="77777777" w:rsidR="00B12407" w:rsidRPr="00294C71" w:rsidRDefault="00B12407" w:rsidP="009164EB">
      <w:pPr>
        <w:pStyle w:val="Section"/>
        <w:keepNext/>
        <w:spacing w:after="120"/>
        <w:rPr>
          <w:rFonts w:asciiTheme="minorHAnsi" w:hAnsiTheme="minorHAnsi"/>
        </w:rPr>
      </w:pPr>
      <w:bookmarkStart w:id="48" w:name="_Toc18063119"/>
      <w:r w:rsidRPr="00294C71">
        <w:rPr>
          <w:rFonts w:asciiTheme="minorHAnsi" w:hAnsiTheme="minorHAnsi"/>
        </w:rPr>
        <w:t>Section 30</w:t>
      </w:r>
      <w:r w:rsidR="0063454D" w:rsidRPr="00294C71">
        <w:rPr>
          <w:rFonts w:asciiTheme="minorHAnsi" w:hAnsiTheme="minorHAnsi"/>
        </w:rPr>
        <w:t>7</w:t>
      </w:r>
      <w:r w:rsidRPr="00294C71">
        <w:rPr>
          <w:rFonts w:asciiTheme="minorHAnsi" w:hAnsiTheme="minorHAnsi"/>
        </w:rPr>
        <w:t>. Registration of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s.</w:t>
      </w:r>
      <w:bookmarkEnd w:id="48"/>
    </w:p>
    <w:p w14:paraId="7A7E422D" w14:textId="77777777" w:rsidR="00B12407" w:rsidRPr="00294C71" w:rsidRDefault="00B12407" w:rsidP="009164EB">
      <w:pPr>
        <w:pStyle w:val="a"/>
        <w:keepNext/>
        <w:rPr>
          <w:rFonts w:asciiTheme="minorHAnsi" w:hAnsiTheme="minorHAnsi"/>
        </w:rPr>
      </w:pPr>
      <w:r w:rsidRPr="00294C71">
        <w:rPr>
          <w:rFonts w:asciiTheme="minorHAnsi" w:hAnsiTheme="minorHAnsi"/>
        </w:rPr>
        <w:t>(a)</w:t>
      </w:r>
      <w:r w:rsidRPr="00294C71">
        <w:rPr>
          <w:rFonts w:asciiTheme="minorHAnsi" w:hAnsiTheme="minorHAnsi"/>
        </w:rPr>
        <w:tab/>
        <w:t>In order to be registered as a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 in this State, an applicant shall:</w:t>
      </w:r>
      <w:r w:rsidR="00E21F3C" w:rsidRPr="00294C71">
        <w:rPr>
          <w:rStyle w:val="FootnoteReference"/>
          <w:rFonts w:asciiTheme="minorHAnsi" w:hAnsiTheme="minorHAnsi"/>
        </w:rPr>
        <w:footnoteReference w:id="65"/>
      </w:r>
    </w:p>
    <w:p w14:paraId="58BDAC7C" w14:textId="77777777" w:rsidR="00B12407" w:rsidRPr="00294C71" w:rsidRDefault="00B12407" w:rsidP="00B75B44">
      <w:pPr>
        <w:pStyle w:val="1"/>
        <w:rPr>
          <w:rFonts w:asciiTheme="minorHAnsi" w:hAnsiTheme="minorHAnsi"/>
        </w:rPr>
      </w:pPr>
      <w:r w:rsidRPr="00294C71">
        <w:rPr>
          <w:rFonts w:asciiTheme="minorHAnsi" w:hAnsiTheme="minorHAnsi"/>
        </w:rPr>
        <w:t>(1)</w:t>
      </w:r>
      <w:r w:rsidRPr="00294C71">
        <w:rPr>
          <w:rFonts w:asciiTheme="minorHAnsi" w:hAnsiTheme="minorHAnsi"/>
        </w:rPr>
        <w:tab/>
      </w:r>
      <w:r w:rsidR="00F63BB5" w:rsidRPr="00294C71">
        <w:rPr>
          <w:rFonts w:asciiTheme="minorHAnsi" w:hAnsiTheme="minorHAnsi"/>
        </w:rPr>
        <w:t>h</w:t>
      </w:r>
      <w:r w:rsidRPr="00294C71">
        <w:rPr>
          <w:rFonts w:asciiTheme="minorHAnsi" w:hAnsiTheme="minorHAnsi"/>
        </w:rPr>
        <w:t>ave submitted a</w:t>
      </w:r>
      <w:r w:rsidR="004360B8" w:rsidRPr="00294C71">
        <w:rPr>
          <w:rFonts w:asciiTheme="minorHAnsi" w:hAnsiTheme="minorHAnsi"/>
        </w:rPr>
        <w:t>n</w:t>
      </w:r>
      <w:r w:rsidRPr="00294C71">
        <w:rPr>
          <w:rFonts w:asciiTheme="minorHAnsi" w:hAnsiTheme="minorHAnsi"/>
        </w:rPr>
        <w:t xml:space="preserve"> application in the form prescribed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7F8EFFDD" w14:textId="77777777" w:rsidR="00B12407" w:rsidRPr="00294C71" w:rsidRDefault="00B12407" w:rsidP="00B75B44">
      <w:pPr>
        <w:pStyle w:val="1"/>
        <w:rPr>
          <w:rFonts w:asciiTheme="minorHAnsi" w:hAnsiTheme="minorHAnsi"/>
        </w:rPr>
      </w:pPr>
      <w:r w:rsidRPr="00294C71">
        <w:rPr>
          <w:rFonts w:asciiTheme="minorHAnsi" w:hAnsiTheme="minorHAnsi"/>
        </w:rPr>
        <w:t>(2)</w:t>
      </w:r>
      <w:r w:rsidRPr="00294C71">
        <w:rPr>
          <w:rFonts w:asciiTheme="minorHAnsi" w:hAnsiTheme="minorHAnsi"/>
        </w:rPr>
        <w:tab/>
      </w:r>
      <w:r w:rsidR="00F63BB5" w:rsidRPr="00294C71">
        <w:rPr>
          <w:rFonts w:asciiTheme="minorHAnsi" w:hAnsiTheme="minorHAnsi"/>
        </w:rPr>
        <w:t>h</w:t>
      </w:r>
      <w:r w:rsidRPr="00294C71">
        <w:rPr>
          <w:rFonts w:asciiTheme="minorHAnsi" w:hAnsiTheme="minorHAnsi"/>
        </w:rPr>
        <w:t xml:space="preserve">ave attained the age of </w:t>
      </w:r>
      <w:r w:rsidR="00F63BB5" w:rsidRPr="00294C71">
        <w:rPr>
          <w:rFonts w:asciiTheme="minorHAnsi" w:hAnsiTheme="minorHAnsi"/>
        </w:rPr>
        <w:t>______</w:t>
      </w:r>
      <w:r w:rsidRPr="00294C71">
        <w:rPr>
          <w:rFonts w:asciiTheme="minorHAnsi" w:hAnsiTheme="minorHAnsi"/>
        </w:rPr>
        <w:t>;</w:t>
      </w:r>
    </w:p>
    <w:p w14:paraId="2BFAB3ED" w14:textId="77777777" w:rsidR="00B12407" w:rsidRPr="00294C71" w:rsidRDefault="00B12407" w:rsidP="00B75B44">
      <w:pPr>
        <w:pStyle w:val="1"/>
        <w:rPr>
          <w:rFonts w:asciiTheme="minorHAnsi" w:hAnsiTheme="minorHAnsi"/>
        </w:rPr>
      </w:pPr>
      <w:r w:rsidRPr="00294C71">
        <w:rPr>
          <w:rFonts w:asciiTheme="minorHAnsi" w:hAnsiTheme="minorHAnsi"/>
        </w:rPr>
        <w:t>(3)</w:t>
      </w:r>
      <w:r w:rsidRPr="00294C71">
        <w:rPr>
          <w:rFonts w:asciiTheme="minorHAnsi" w:hAnsiTheme="minorHAnsi"/>
        </w:rPr>
        <w:tab/>
      </w:r>
      <w:r w:rsidR="00F63BB5" w:rsidRPr="00294C71">
        <w:rPr>
          <w:rFonts w:asciiTheme="minorHAnsi" w:hAnsiTheme="minorHAnsi"/>
        </w:rPr>
        <w:t>h</w:t>
      </w:r>
      <w:r w:rsidRPr="00294C71">
        <w:rPr>
          <w:rFonts w:asciiTheme="minorHAnsi" w:hAnsiTheme="minorHAnsi"/>
        </w:rPr>
        <w:t>ave good moral character;</w:t>
      </w:r>
    </w:p>
    <w:p w14:paraId="4BD561A4" w14:textId="77777777" w:rsidR="00F46C69" w:rsidRPr="00294C71" w:rsidRDefault="00F46C69" w:rsidP="00B75B44">
      <w:pPr>
        <w:pStyle w:val="1"/>
        <w:rPr>
          <w:rFonts w:asciiTheme="minorHAnsi" w:hAnsiTheme="minorHAnsi"/>
        </w:rPr>
      </w:pPr>
      <w:r w:rsidRPr="00294C71">
        <w:rPr>
          <w:rFonts w:asciiTheme="minorHAnsi" w:hAnsiTheme="minorHAnsi"/>
        </w:rPr>
        <w:t>(4)</w:t>
      </w:r>
      <w:r w:rsidRPr="00294C71">
        <w:rPr>
          <w:rFonts w:asciiTheme="minorHAnsi" w:hAnsiTheme="minorHAnsi"/>
        </w:rPr>
        <w:tab/>
        <w:t>have graduated from high school or obtained a Certificate of General Educational Development (GED) or equivalent;</w:t>
      </w:r>
    </w:p>
    <w:p w14:paraId="540FA28C" w14:textId="77777777" w:rsidR="00B12407" w:rsidRPr="00294C71" w:rsidRDefault="00B12407" w:rsidP="00B75B44">
      <w:pPr>
        <w:pStyle w:val="1"/>
        <w:rPr>
          <w:rFonts w:asciiTheme="minorHAnsi" w:hAnsiTheme="minorHAnsi"/>
        </w:rPr>
      </w:pPr>
      <w:r w:rsidRPr="00294C71">
        <w:rPr>
          <w:rFonts w:asciiTheme="minorHAnsi" w:hAnsiTheme="minorHAnsi"/>
        </w:rPr>
        <w:t>(</w:t>
      </w:r>
      <w:r w:rsidR="00F46C69" w:rsidRPr="00294C71">
        <w:rPr>
          <w:rFonts w:asciiTheme="minorHAnsi" w:hAnsiTheme="minorHAnsi"/>
        </w:rPr>
        <w:t>5</w:t>
      </w:r>
      <w:r w:rsidRPr="00294C71">
        <w:rPr>
          <w:rFonts w:asciiTheme="minorHAnsi" w:hAnsiTheme="minorHAnsi"/>
        </w:rPr>
        <w:t>)</w:t>
      </w:r>
      <w:r w:rsidRPr="00294C71">
        <w:rPr>
          <w:rFonts w:asciiTheme="minorHAnsi" w:hAnsiTheme="minorHAnsi"/>
        </w:rPr>
        <w:tab/>
      </w:r>
      <w:r w:rsidR="00F63BB5" w:rsidRPr="00294C71">
        <w:rPr>
          <w:rFonts w:asciiTheme="minorHAnsi" w:hAnsiTheme="minorHAnsi"/>
        </w:rPr>
        <w:t>h</w:t>
      </w:r>
      <w:r w:rsidRPr="00294C71">
        <w:rPr>
          <w:rFonts w:asciiTheme="minorHAnsi" w:hAnsiTheme="minorHAnsi"/>
        </w:rPr>
        <w:t>ave</w:t>
      </w:r>
      <w:r w:rsidR="003F6BF7" w:rsidRPr="00294C71">
        <w:rPr>
          <w:rStyle w:val="FootnoteReference"/>
          <w:rFonts w:asciiTheme="minorHAnsi" w:hAnsiTheme="minorHAnsi"/>
        </w:rPr>
        <w:footnoteReference w:id="66"/>
      </w:r>
      <w:r w:rsidRPr="00294C71">
        <w:rPr>
          <w:rFonts w:asciiTheme="minorHAnsi" w:hAnsiTheme="minorHAnsi"/>
        </w:rPr>
        <w:t>:</w:t>
      </w:r>
    </w:p>
    <w:p w14:paraId="3D0DFA86" w14:textId="77777777" w:rsidR="001218C5" w:rsidRDefault="00B12407" w:rsidP="00B75B44">
      <w:pPr>
        <w:pStyle w:val="i"/>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 xml:space="preserve">) </w:t>
      </w:r>
      <w:r w:rsidRPr="00294C71">
        <w:rPr>
          <w:rFonts w:asciiTheme="minorHAnsi" w:hAnsiTheme="minorHAnsi"/>
        </w:rPr>
        <w:tab/>
        <w:t xml:space="preserve">graduated from a </w:t>
      </w:r>
      <w:r w:rsidR="00B51973" w:rsidRPr="00294C71">
        <w:rPr>
          <w:rFonts w:asciiTheme="minorHAnsi" w:hAnsiTheme="minorHAnsi"/>
        </w:rPr>
        <w:t xml:space="preserve">competency-based </w:t>
      </w:r>
      <w:r w:rsidRPr="00294C71">
        <w:rPr>
          <w:rFonts w:asciiTheme="minorHAnsi" w:hAnsiTheme="minorHAnsi"/>
        </w:rPr>
        <w:t>pharmacy technician</w:t>
      </w:r>
      <w:r w:rsidR="0014593D" w:rsidRPr="00294C71">
        <w:rPr>
          <w:rFonts w:asciiTheme="minorHAnsi" w:hAnsiTheme="minorHAnsi"/>
        </w:rPr>
        <w:fldChar w:fldCharType="begin"/>
      </w:r>
      <w:r w:rsidR="0014593D" w:rsidRPr="00294C71">
        <w:rPr>
          <w:rFonts w:asciiTheme="minorHAnsi" w:hAnsiTheme="minorHAnsi"/>
        </w:rPr>
        <w:instrText xml:space="preserve"> XE "pharmacy technician" </w:instrText>
      </w:r>
      <w:r w:rsidR="0014593D" w:rsidRPr="00294C71">
        <w:rPr>
          <w:rFonts w:asciiTheme="minorHAnsi" w:hAnsiTheme="minorHAnsi"/>
        </w:rPr>
        <w:fldChar w:fldCharType="end"/>
      </w:r>
      <w:r w:rsidR="00B51973" w:rsidRPr="00294C71">
        <w:rPr>
          <w:rFonts w:asciiTheme="minorHAnsi" w:hAnsiTheme="minorHAnsi"/>
        </w:rPr>
        <w:t xml:space="preserve"> education and </w:t>
      </w:r>
      <w:r w:rsidRPr="00294C71">
        <w:rPr>
          <w:rFonts w:asciiTheme="minorHAnsi" w:hAnsiTheme="minorHAnsi"/>
        </w:rPr>
        <w:t>training program approved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r w:rsidR="003F6BF7" w:rsidRPr="00294C71">
        <w:rPr>
          <w:rStyle w:val="FootnoteReference"/>
          <w:rFonts w:asciiTheme="minorHAnsi" w:hAnsiTheme="minorHAnsi"/>
        </w:rPr>
        <w:footnoteReference w:id="67"/>
      </w:r>
      <w:r w:rsidRPr="00294C71">
        <w:rPr>
          <w:rFonts w:asciiTheme="minorHAnsi" w:hAnsiTheme="minorHAnsi"/>
        </w:rPr>
        <w:t xml:space="preserve"> </w:t>
      </w:r>
    </w:p>
    <w:p w14:paraId="68E5EB5D" w14:textId="2F146907" w:rsidR="00B12407" w:rsidRPr="00294C71" w:rsidRDefault="00B12407" w:rsidP="00B75B44">
      <w:pPr>
        <w:pStyle w:val="i"/>
        <w:rPr>
          <w:rFonts w:asciiTheme="minorHAnsi" w:hAnsiTheme="minorHAnsi"/>
        </w:rPr>
      </w:pPr>
      <w:r w:rsidRPr="00294C71">
        <w:rPr>
          <w:rFonts w:asciiTheme="minorHAnsi" w:hAnsiTheme="minorHAnsi"/>
        </w:rPr>
        <w:t>(ii)</w:t>
      </w:r>
      <w:r w:rsidRPr="00294C71">
        <w:rPr>
          <w:rFonts w:asciiTheme="minorHAnsi" w:hAnsiTheme="minorHAnsi"/>
        </w:rPr>
        <w:tab/>
        <w:t>been documented by the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Pr="00294C71">
        <w:rPr>
          <w:rFonts w:asciiTheme="minorHAnsi" w:hAnsiTheme="minorHAnsi"/>
        </w:rPr>
        <w:t xml:space="preserve"> of the Pharmacy where the applicant is employed as having successfully completed a </w:t>
      </w:r>
      <w:r w:rsidR="00B51973" w:rsidRPr="00294C71">
        <w:rPr>
          <w:rFonts w:asciiTheme="minorHAnsi" w:hAnsiTheme="minorHAnsi"/>
        </w:rPr>
        <w:t xml:space="preserve">site-specific, competency-based education and </w:t>
      </w:r>
      <w:r w:rsidRPr="00294C71">
        <w:rPr>
          <w:rFonts w:asciiTheme="minorHAnsi" w:hAnsiTheme="minorHAnsi"/>
        </w:rPr>
        <w:t xml:space="preserve">training program </w:t>
      </w:r>
      <w:r w:rsidR="00D874BE" w:rsidRPr="00294C71">
        <w:rPr>
          <w:rFonts w:asciiTheme="minorHAnsi" w:hAnsiTheme="minorHAnsi"/>
        </w:rPr>
        <w:t>approved by the Board</w:t>
      </w:r>
      <w:r w:rsidR="009F76C0" w:rsidRPr="00922666">
        <w:rPr>
          <w:rFonts w:asciiTheme="minorHAnsi" w:hAnsiTheme="minorHAnsi"/>
          <w:szCs w:val="22"/>
        </w:rPr>
        <w:fldChar w:fldCharType="begin"/>
      </w:r>
      <w:r w:rsidR="009F76C0" w:rsidRPr="00922666">
        <w:rPr>
          <w:rFonts w:asciiTheme="minorHAnsi" w:hAnsiTheme="minorHAnsi"/>
          <w:szCs w:val="22"/>
        </w:rPr>
        <w:instrText xml:space="preserve"> XE "board of pharmacy" </w:instrText>
      </w:r>
      <w:r w:rsidR="009F76C0" w:rsidRPr="00922666">
        <w:rPr>
          <w:rFonts w:asciiTheme="minorHAnsi" w:hAnsiTheme="minorHAnsi"/>
          <w:szCs w:val="22"/>
        </w:rPr>
        <w:fldChar w:fldCharType="end"/>
      </w:r>
      <w:r w:rsidR="00D874BE"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r w:rsidR="003F6BF7" w:rsidRPr="00294C71">
        <w:rPr>
          <w:rStyle w:val="FootnoteReference"/>
          <w:rFonts w:asciiTheme="minorHAnsi" w:hAnsiTheme="minorHAnsi"/>
        </w:rPr>
        <w:footnoteReference w:id="68"/>
      </w:r>
    </w:p>
    <w:p w14:paraId="57834266" w14:textId="77777777" w:rsidR="00E5150B" w:rsidRPr="00294C71" w:rsidRDefault="00B12407" w:rsidP="00B75B44">
      <w:pPr>
        <w:pStyle w:val="1"/>
        <w:rPr>
          <w:rFonts w:asciiTheme="minorHAnsi" w:hAnsiTheme="minorHAnsi"/>
        </w:rPr>
      </w:pPr>
      <w:r w:rsidRPr="00294C71">
        <w:rPr>
          <w:rFonts w:asciiTheme="minorHAnsi" w:hAnsiTheme="minorHAnsi"/>
        </w:rPr>
        <w:t>(</w:t>
      </w:r>
      <w:r w:rsidR="00B51973" w:rsidRPr="00294C71">
        <w:rPr>
          <w:rFonts w:asciiTheme="minorHAnsi" w:hAnsiTheme="minorHAnsi"/>
        </w:rPr>
        <w:t>6</w:t>
      </w:r>
      <w:r w:rsidRPr="00294C71">
        <w:rPr>
          <w:rFonts w:asciiTheme="minorHAnsi" w:hAnsiTheme="minorHAnsi"/>
        </w:rPr>
        <w:t>)</w:t>
      </w:r>
      <w:r w:rsidRPr="00294C71">
        <w:rPr>
          <w:rFonts w:asciiTheme="minorHAnsi" w:hAnsiTheme="minorHAnsi"/>
        </w:rPr>
        <w:tab/>
      </w:r>
      <w:r w:rsidR="00F63BB5" w:rsidRPr="00294C71">
        <w:rPr>
          <w:rFonts w:asciiTheme="minorHAnsi" w:hAnsiTheme="minorHAnsi"/>
        </w:rPr>
        <w:t>h</w:t>
      </w:r>
      <w:r w:rsidRPr="00294C71">
        <w:rPr>
          <w:rFonts w:asciiTheme="minorHAnsi" w:hAnsiTheme="minorHAnsi"/>
        </w:rPr>
        <w:t xml:space="preserve">ave successfully passed an examination </w:t>
      </w:r>
      <w:r w:rsidR="00712C3B" w:rsidRPr="00294C71">
        <w:rPr>
          <w:rFonts w:asciiTheme="minorHAnsi" w:hAnsiTheme="minorHAnsi"/>
        </w:rPr>
        <w:t xml:space="preserve">developed using nationally recognized and validated psychometric and </w:t>
      </w:r>
      <w:r w:rsidR="00B4643A" w:rsidRPr="00294C71">
        <w:rPr>
          <w:rFonts w:asciiTheme="minorHAnsi" w:hAnsiTheme="minorHAnsi"/>
        </w:rPr>
        <w:t>pharmacy</w:t>
      </w:r>
      <w:r w:rsidR="00712C3B" w:rsidRPr="00294C71">
        <w:rPr>
          <w:rFonts w:asciiTheme="minorHAnsi" w:hAnsiTheme="minorHAnsi"/>
        </w:rPr>
        <w:t xml:space="preserve"> practice standards </w:t>
      </w:r>
      <w:r w:rsidRPr="00294C71">
        <w:rPr>
          <w:rFonts w:asciiTheme="minorHAnsi" w:hAnsiTheme="minorHAnsi"/>
        </w:rPr>
        <w:t xml:space="preserve"> approved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w:t>
      </w:r>
    </w:p>
    <w:p w14:paraId="6197274F" w14:textId="77777777" w:rsidR="0063454D" w:rsidRPr="00294C71" w:rsidRDefault="00B12407" w:rsidP="00B75B44">
      <w:pPr>
        <w:pStyle w:val="1"/>
        <w:rPr>
          <w:rFonts w:asciiTheme="minorHAnsi" w:hAnsiTheme="minorHAnsi"/>
        </w:rPr>
      </w:pPr>
      <w:r w:rsidRPr="00294C71">
        <w:rPr>
          <w:rFonts w:asciiTheme="minorHAnsi" w:hAnsiTheme="minorHAnsi"/>
        </w:rPr>
        <w:t>(</w:t>
      </w:r>
      <w:r w:rsidR="00B51973" w:rsidRPr="00294C71">
        <w:rPr>
          <w:rFonts w:asciiTheme="minorHAnsi" w:hAnsiTheme="minorHAnsi"/>
        </w:rPr>
        <w:t>7</w:t>
      </w:r>
      <w:r w:rsidRPr="00294C71">
        <w:rPr>
          <w:rFonts w:asciiTheme="minorHAnsi" w:hAnsiTheme="minorHAnsi"/>
        </w:rPr>
        <w:t>)</w:t>
      </w:r>
      <w:r w:rsidRPr="00294C71">
        <w:rPr>
          <w:rFonts w:asciiTheme="minorHAnsi" w:hAnsiTheme="minorHAnsi"/>
        </w:rPr>
        <w:tab/>
      </w:r>
      <w:r w:rsidR="0063454D" w:rsidRPr="00294C71">
        <w:rPr>
          <w:rFonts w:asciiTheme="minorHAnsi" w:hAnsiTheme="minorHAnsi"/>
        </w:rPr>
        <w:t>have undergone a state and federal fingerprint-based criminal background check as specified by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0063454D" w:rsidRPr="00294C71">
        <w:rPr>
          <w:rFonts w:asciiTheme="minorHAnsi" w:hAnsiTheme="minorHAnsi"/>
        </w:rPr>
        <w:t xml:space="preserve"> rule; and</w:t>
      </w:r>
    </w:p>
    <w:p w14:paraId="7ECBDCE2" w14:textId="77777777" w:rsidR="00B12407" w:rsidRPr="00294C71" w:rsidRDefault="0063454D" w:rsidP="00B75B44">
      <w:pPr>
        <w:pStyle w:val="1"/>
        <w:rPr>
          <w:rFonts w:asciiTheme="minorHAnsi" w:hAnsiTheme="minorHAnsi"/>
        </w:rPr>
      </w:pPr>
      <w:r w:rsidRPr="00294C71">
        <w:rPr>
          <w:rFonts w:asciiTheme="minorHAnsi" w:hAnsiTheme="minorHAnsi"/>
        </w:rPr>
        <w:t>(8)</w:t>
      </w:r>
      <w:r w:rsidRPr="00294C71">
        <w:rPr>
          <w:rFonts w:asciiTheme="minorHAnsi" w:hAnsiTheme="minorHAnsi"/>
        </w:rPr>
        <w:tab/>
      </w:r>
      <w:r w:rsidR="00F63BB5" w:rsidRPr="00294C71">
        <w:rPr>
          <w:rFonts w:asciiTheme="minorHAnsi" w:hAnsiTheme="minorHAnsi"/>
        </w:rPr>
        <w:t>h</w:t>
      </w:r>
      <w:r w:rsidR="00B12407" w:rsidRPr="00294C71">
        <w:rPr>
          <w:rFonts w:asciiTheme="minorHAnsi" w:hAnsiTheme="minorHAnsi"/>
        </w:rPr>
        <w:t>ave paid the fees specified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00B12407"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00B12407" w:rsidRPr="00294C71">
        <w:rPr>
          <w:rFonts w:asciiTheme="minorHAnsi" w:hAnsiTheme="minorHAnsi"/>
        </w:rPr>
        <w:t xml:space="preserve"> for the examination and any related materials, and have paid for the issuance of the registration.</w:t>
      </w:r>
    </w:p>
    <w:p w14:paraId="6DE5CC79" w14:textId="77777777" w:rsidR="00B12407" w:rsidRPr="00294C71" w:rsidRDefault="00B12407" w:rsidP="00B75B44">
      <w:pPr>
        <w:pStyle w:val="a"/>
        <w:rPr>
          <w:rFonts w:asciiTheme="minorHAnsi" w:hAnsiTheme="minorHAnsi"/>
        </w:rPr>
      </w:pPr>
      <w:r w:rsidRPr="00294C71">
        <w:rPr>
          <w:rFonts w:asciiTheme="minorHAnsi" w:hAnsiTheme="minorHAnsi"/>
        </w:rPr>
        <w:t>(b)</w:t>
      </w:r>
      <w:r w:rsidRPr="00294C71">
        <w:rPr>
          <w:rFonts w:asciiTheme="minorHAnsi" w:hAnsiTheme="minorHAnsi"/>
        </w:rPr>
        <w:tab/>
        <w:t>No Pharmacist whose license has been denied, Revoked, Suspended, or restricted for disciplinary purposes shall be eligible to be registered as a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w:t>
      </w:r>
      <w:r w:rsidR="00D16658" w:rsidRPr="00294C71">
        <w:rPr>
          <w:rStyle w:val="FootnoteReference"/>
          <w:rFonts w:asciiTheme="minorHAnsi" w:hAnsiTheme="minorHAnsi"/>
        </w:rPr>
        <w:footnoteReference w:id="69"/>
      </w:r>
    </w:p>
    <w:p w14:paraId="23E24042" w14:textId="77777777" w:rsidR="00B12407" w:rsidRPr="00294C71" w:rsidRDefault="00B12407" w:rsidP="00B75B44">
      <w:pPr>
        <w:pStyle w:val="a"/>
        <w:rPr>
          <w:rFonts w:asciiTheme="minorHAnsi" w:hAnsiTheme="minorHAnsi"/>
        </w:rPr>
      </w:pPr>
      <w:r w:rsidRPr="00294C71">
        <w:rPr>
          <w:rFonts w:asciiTheme="minorHAnsi" w:hAnsiTheme="minorHAnsi"/>
        </w:rPr>
        <w:t>(c)</w:t>
      </w:r>
      <w:r w:rsidRPr="00294C71">
        <w:rPr>
          <w:rFonts w:asciiTheme="minorHAnsi" w:hAnsiTheme="minorHAnsi"/>
        </w:rPr>
        <w:tab/>
        <w:t>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by rule, establish requirements for registration of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s.</w:t>
      </w:r>
    </w:p>
    <w:p w14:paraId="39C7F905" w14:textId="77777777" w:rsidR="00B12407" w:rsidRPr="00294C71" w:rsidRDefault="00B12407" w:rsidP="00B75B44">
      <w:pPr>
        <w:pStyle w:val="a"/>
        <w:rPr>
          <w:rFonts w:asciiTheme="minorHAnsi" w:hAnsiTheme="minorHAnsi"/>
        </w:rPr>
      </w:pPr>
    </w:p>
    <w:p w14:paraId="47A914E0" w14:textId="62417C30" w:rsidR="00B12407" w:rsidRPr="00294C71" w:rsidRDefault="00B12407" w:rsidP="00805A45">
      <w:pPr>
        <w:pStyle w:val="Section"/>
        <w:spacing w:after="120"/>
        <w:rPr>
          <w:rFonts w:asciiTheme="minorHAnsi" w:hAnsiTheme="minorHAnsi"/>
        </w:rPr>
      </w:pPr>
      <w:bookmarkStart w:id="49" w:name="_Toc18063120"/>
      <w:r w:rsidRPr="00294C71">
        <w:rPr>
          <w:rFonts w:asciiTheme="minorHAnsi" w:hAnsiTheme="minorHAnsi"/>
        </w:rPr>
        <w:t>Section 30</w:t>
      </w:r>
      <w:r w:rsidR="0063454D" w:rsidRPr="00294C71">
        <w:rPr>
          <w:rFonts w:asciiTheme="minorHAnsi" w:hAnsiTheme="minorHAnsi"/>
        </w:rPr>
        <w:t>8</w:t>
      </w:r>
      <w:r w:rsidRPr="00294C71">
        <w:rPr>
          <w:rFonts w:asciiTheme="minorHAnsi" w:hAnsiTheme="minorHAnsi"/>
        </w:rPr>
        <w:t xml:space="preserve">. Registration of </w:t>
      </w:r>
      <w:r w:rsidR="002327F5" w:rsidRPr="00294C71">
        <w:rPr>
          <w:rFonts w:asciiTheme="minorHAnsi" w:hAnsiTheme="minorHAnsi"/>
        </w:rPr>
        <w:t xml:space="preserve">Certified </w:t>
      </w:r>
      <w:r w:rsidRPr="00294C71">
        <w:rPr>
          <w:rFonts w:asciiTheme="minorHAnsi" w:hAnsiTheme="minorHAnsi"/>
        </w:rPr>
        <w:t>Pharmacy Technician</w:t>
      </w:r>
      <w:r w:rsidR="00E36827" w:rsidRPr="00294C71">
        <w:rPr>
          <w:rFonts w:asciiTheme="minorHAnsi" w:hAnsiTheme="minorHAnsi"/>
        </w:rPr>
        <w:t xml:space="preserve"> </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002327F5" w:rsidRPr="00294C71">
        <w:rPr>
          <w:rFonts w:asciiTheme="minorHAnsi" w:hAnsiTheme="minorHAnsi"/>
        </w:rPr>
        <w:t>Candidates</w:t>
      </w:r>
      <w:r w:rsidRPr="00294C71">
        <w:rPr>
          <w:rFonts w:asciiTheme="minorHAnsi" w:hAnsiTheme="minorHAnsi"/>
        </w:rPr>
        <w:t>.</w:t>
      </w:r>
      <w:bookmarkEnd w:id="49"/>
    </w:p>
    <w:p w14:paraId="3C92A9F8" w14:textId="77777777" w:rsidR="00B12407" w:rsidRPr="00294C71" w:rsidRDefault="00B12407" w:rsidP="00805A45">
      <w:pPr>
        <w:pStyle w:val="a"/>
        <w:spacing w:after="120"/>
        <w:rPr>
          <w:rFonts w:asciiTheme="minorHAnsi" w:hAnsiTheme="minorHAnsi"/>
        </w:rPr>
      </w:pPr>
      <w:r w:rsidRPr="00294C71">
        <w:rPr>
          <w:rFonts w:asciiTheme="minorHAnsi" w:hAnsiTheme="minorHAnsi"/>
        </w:rPr>
        <w:t>(a)</w:t>
      </w:r>
      <w:r w:rsidRPr="00294C71">
        <w:rPr>
          <w:rFonts w:asciiTheme="minorHAnsi" w:hAnsiTheme="minorHAnsi"/>
        </w:rPr>
        <w:tab/>
        <w:t xml:space="preserve">In order to be registered as a </w:t>
      </w:r>
      <w:r w:rsidR="004658E3" w:rsidRPr="00294C71">
        <w:rPr>
          <w:rFonts w:asciiTheme="minorHAnsi" w:hAnsiTheme="minorHAnsi"/>
        </w:rPr>
        <w:t xml:space="preserve">Certified </w:t>
      </w:r>
      <w:r w:rsidRPr="00294C71">
        <w:rPr>
          <w:rFonts w:asciiTheme="minorHAnsi" w:hAnsiTheme="minorHAnsi"/>
        </w:rPr>
        <w:t>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 </w:t>
      </w:r>
      <w:r w:rsidR="004658E3" w:rsidRPr="00294C71">
        <w:rPr>
          <w:rFonts w:asciiTheme="minorHAnsi" w:hAnsiTheme="minorHAnsi"/>
        </w:rPr>
        <w:t xml:space="preserve">Candidate </w:t>
      </w:r>
      <w:r w:rsidRPr="00294C71">
        <w:rPr>
          <w:rFonts w:asciiTheme="minorHAnsi" w:hAnsiTheme="minorHAnsi"/>
        </w:rPr>
        <w:t>in this State, an applicant shall:</w:t>
      </w:r>
    </w:p>
    <w:p w14:paraId="618F6BB4" w14:textId="77777777" w:rsidR="00B12407" w:rsidRPr="00294C71" w:rsidRDefault="00B12407" w:rsidP="00B75B44">
      <w:pPr>
        <w:pStyle w:val="1"/>
        <w:rPr>
          <w:rFonts w:asciiTheme="minorHAnsi" w:hAnsiTheme="minorHAnsi"/>
        </w:rPr>
      </w:pPr>
      <w:r w:rsidRPr="00294C71">
        <w:rPr>
          <w:rFonts w:asciiTheme="minorHAnsi" w:hAnsiTheme="minorHAnsi"/>
        </w:rPr>
        <w:t>(1)</w:t>
      </w:r>
      <w:r w:rsidRPr="00294C71">
        <w:rPr>
          <w:rFonts w:asciiTheme="minorHAnsi" w:hAnsiTheme="minorHAnsi"/>
        </w:rPr>
        <w:tab/>
      </w:r>
      <w:r w:rsidR="001A17DC" w:rsidRPr="00294C71">
        <w:rPr>
          <w:rFonts w:asciiTheme="minorHAnsi" w:hAnsiTheme="minorHAnsi"/>
        </w:rPr>
        <w:t>h</w:t>
      </w:r>
      <w:r w:rsidRPr="00294C71">
        <w:rPr>
          <w:rFonts w:asciiTheme="minorHAnsi" w:hAnsiTheme="minorHAnsi"/>
        </w:rPr>
        <w:t>ave submitted a</w:t>
      </w:r>
      <w:r w:rsidR="004360B8" w:rsidRPr="00294C71">
        <w:rPr>
          <w:rFonts w:asciiTheme="minorHAnsi" w:hAnsiTheme="minorHAnsi"/>
        </w:rPr>
        <w:t>n</w:t>
      </w:r>
      <w:r w:rsidRPr="00294C71">
        <w:rPr>
          <w:rFonts w:asciiTheme="minorHAnsi" w:hAnsiTheme="minorHAnsi"/>
        </w:rPr>
        <w:t xml:space="preserve"> application in the form prescribed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5623C5B6" w14:textId="77777777" w:rsidR="00B12407" w:rsidRPr="00294C71" w:rsidRDefault="00B12407" w:rsidP="00B75B44">
      <w:pPr>
        <w:pStyle w:val="1"/>
        <w:rPr>
          <w:rFonts w:asciiTheme="minorHAnsi" w:hAnsiTheme="minorHAnsi"/>
        </w:rPr>
      </w:pPr>
      <w:r w:rsidRPr="00294C71">
        <w:rPr>
          <w:rFonts w:asciiTheme="minorHAnsi" w:hAnsiTheme="minorHAnsi"/>
        </w:rPr>
        <w:t>(2)</w:t>
      </w:r>
      <w:r w:rsidRPr="00294C71">
        <w:rPr>
          <w:rFonts w:asciiTheme="minorHAnsi" w:hAnsiTheme="minorHAnsi"/>
        </w:rPr>
        <w:tab/>
      </w:r>
      <w:r w:rsidR="001A17DC" w:rsidRPr="00294C71">
        <w:rPr>
          <w:rFonts w:asciiTheme="minorHAnsi" w:hAnsiTheme="minorHAnsi"/>
        </w:rPr>
        <w:t>h</w:t>
      </w:r>
      <w:r w:rsidRPr="00294C71">
        <w:rPr>
          <w:rFonts w:asciiTheme="minorHAnsi" w:hAnsiTheme="minorHAnsi"/>
        </w:rPr>
        <w:t>ave at</w:t>
      </w:r>
      <w:r w:rsidR="001A17DC" w:rsidRPr="00294C71">
        <w:rPr>
          <w:rFonts w:asciiTheme="minorHAnsi" w:hAnsiTheme="minorHAnsi"/>
        </w:rPr>
        <w:t>tained the age of _______</w:t>
      </w:r>
      <w:r w:rsidRPr="00294C71">
        <w:rPr>
          <w:rFonts w:asciiTheme="minorHAnsi" w:hAnsiTheme="minorHAnsi"/>
        </w:rPr>
        <w:t>;</w:t>
      </w:r>
    </w:p>
    <w:p w14:paraId="3564B17B" w14:textId="77777777" w:rsidR="00B12407" w:rsidRPr="00294C71" w:rsidRDefault="00B12407" w:rsidP="00B75B44">
      <w:pPr>
        <w:pStyle w:val="1"/>
        <w:rPr>
          <w:rFonts w:asciiTheme="minorHAnsi" w:hAnsiTheme="minorHAnsi"/>
        </w:rPr>
      </w:pPr>
      <w:r w:rsidRPr="00294C71">
        <w:rPr>
          <w:rFonts w:asciiTheme="minorHAnsi" w:hAnsiTheme="minorHAnsi"/>
        </w:rPr>
        <w:t>(3)</w:t>
      </w:r>
      <w:r w:rsidRPr="00294C71">
        <w:rPr>
          <w:rFonts w:asciiTheme="minorHAnsi" w:hAnsiTheme="minorHAnsi"/>
        </w:rPr>
        <w:tab/>
      </w:r>
      <w:r w:rsidR="001A17DC" w:rsidRPr="00294C71">
        <w:rPr>
          <w:rFonts w:asciiTheme="minorHAnsi" w:hAnsiTheme="minorHAnsi"/>
        </w:rPr>
        <w:t>h</w:t>
      </w:r>
      <w:r w:rsidRPr="00294C71">
        <w:rPr>
          <w:rFonts w:asciiTheme="minorHAnsi" w:hAnsiTheme="minorHAnsi"/>
        </w:rPr>
        <w:t>ave good moral character;</w:t>
      </w:r>
    </w:p>
    <w:p w14:paraId="72F997C5" w14:textId="77777777" w:rsidR="0063454D" w:rsidRPr="00294C71" w:rsidRDefault="00B12407" w:rsidP="00B75B44">
      <w:pPr>
        <w:pStyle w:val="1"/>
        <w:rPr>
          <w:rFonts w:asciiTheme="minorHAnsi" w:hAnsiTheme="minorHAnsi"/>
        </w:rPr>
      </w:pPr>
      <w:r w:rsidRPr="00294C71">
        <w:rPr>
          <w:rFonts w:asciiTheme="minorHAnsi" w:hAnsiTheme="minorHAnsi"/>
        </w:rPr>
        <w:t>(4)</w:t>
      </w:r>
      <w:r w:rsidRPr="00294C71">
        <w:rPr>
          <w:rFonts w:asciiTheme="minorHAnsi" w:hAnsiTheme="minorHAnsi"/>
        </w:rPr>
        <w:tab/>
      </w:r>
      <w:r w:rsidR="0063454D" w:rsidRPr="00294C71">
        <w:rPr>
          <w:rFonts w:asciiTheme="minorHAnsi" w:hAnsiTheme="minorHAnsi"/>
        </w:rPr>
        <w:t>have undergone a state and federal fingerprint-based criminal background check as specified by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0063454D" w:rsidRPr="00294C71">
        <w:rPr>
          <w:rFonts w:asciiTheme="minorHAnsi" w:hAnsiTheme="minorHAnsi"/>
        </w:rPr>
        <w:t xml:space="preserve"> rule;</w:t>
      </w:r>
    </w:p>
    <w:p w14:paraId="6C404378" w14:textId="77777777" w:rsidR="00B12407" w:rsidRPr="00294C71" w:rsidRDefault="0063454D" w:rsidP="00B75B44">
      <w:pPr>
        <w:pStyle w:val="1"/>
        <w:rPr>
          <w:rFonts w:asciiTheme="minorHAnsi" w:hAnsiTheme="minorHAnsi"/>
        </w:rPr>
      </w:pPr>
      <w:r w:rsidRPr="00294C71">
        <w:rPr>
          <w:rFonts w:asciiTheme="minorHAnsi" w:hAnsiTheme="minorHAnsi"/>
        </w:rPr>
        <w:t>(5)</w:t>
      </w:r>
      <w:r w:rsidRPr="00294C71">
        <w:rPr>
          <w:rFonts w:asciiTheme="minorHAnsi" w:hAnsiTheme="minorHAnsi"/>
        </w:rPr>
        <w:tab/>
      </w:r>
      <w:r w:rsidR="001A17DC" w:rsidRPr="00294C71">
        <w:rPr>
          <w:rFonts w:asciiTheme="minorHAnsi" w:hAnsiTheme="minorHAnsi"/>
        </w:rPr>
        <w:t>h</w:t>
      </w:r>
      <w:r w:rsidR="00B12407" w:rsidRPr="00294C71">
        <w:rPr>
          <w:rFonts w:asciiTheme="minorHAnsi" w:hAnsiTheme="minorHAnsi"/>
        </w:rPr>
        <w:t>ave paid the fees specified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00B12407" w:rsidRPr="00294C71">
        <w:rPr>
          <w:rFonts w:asciiTheme="minorHAnsi" w:hAnsiTheme="minorHAnsi"/>
        </w:rPr>
        <w:t>; and</w:t>
      </w:r>
    </w:p>
    <w:p w14:paraId="786949CD" w14:textId="77777777" w:rsidR="00B12407" w:rsidRPr="00294C71" w:rsidRDefault="00B12407" w:rsidP="00B75B44">
      <w:pPr>
        <w:pStyle w:val="1"/>
        <w:rPr>
          <w:rFonts w:asciiTheme="minorHAnsi" w:hAnsiTheme="minorHAnsi"/>
        </w:rPr>
      </w:pPr>
      <w:r w:rsidRPr="00294C71">
        <w:rPr>
          <w:rFonts w:asciiTheme="minorHAnsi" w:hAnsiTheme="minorHAnsi"/>
        </w:rPr>
        <w:t>(</w:t>
      </w:r>
      <w:r w:rsidR="0063454D" w:rsidRPr="00294C71">
        <w:rPr>
          <w:rFonts w:asciiTheme="minorHAnsi" w:hAnsiTheme="minorHAnsi"/>
        </w:rPr>
        <w:t>6</w:t>
      </w:r>
      <w:r w:rsidRPr="00294C71">
        <w:rPr>
          <w:rFonts w:asciiTheme="minorHAnsi" w:hAnsiTheme="minorHAnsi"/>
        </w:rPr>
        <w:t>)</w:t>
      </w:r>
      <w:r w:rsidRPr="00294C71">
        <w:rPr>
          <w:rFonts w:asciiTheme="minorHAnsi" w:hAnsiTheme="minorHAnsi"/>
        </w:rPr>
        <w:tab/>
      </w:r>
      <w:r w:rsidR="001A17DC" w:rsidRPr="00294C71">
        <w:rPr>
          <w:rFonts w:asciiTheme="minorHAnsi" w:hAnsiTheme="minorHAnsi"/>
        </w:rPr>
        <w:t>h</w:t>
      </w:r>
      <w:r w:rsidRPr="00294C71">
        <w:rPr>
          <w:rFonts w:asciiTheme="minorHAnsi" w:hAnsiTheme="minorHAnsi"/>
        </w:rPr>
        <w:t>ave been documented by the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Pr="00294C71">
        <w:rPr>
          <w:rFonts w:asciiTheme="minorHAnsi" w:hAnsiTheme="minorHAnsi"/>
        </w:rPr>
        <w:t xml:space="preserve"> of the Pharmacy where the applicant is employed as having successfully completed a</w:t>
      </w:r>
      <w:r w:rsidR="00712C3B" w:rsidRPr="00294C71">
        <w:rPr>
          <w:rFonts w:asciiTheme="minorHAnsi" w:hAnsiTheme="minorHAnsi"/>
        </w:rPr>
        <w:t xml:space="preserve"> site-specific</w:t>
      </w:r>
      <w:r w:rsidRPr="00294C71">
        <w:rPr>
          <w:rFonts w:asciiTheme="minorHAnsi" w:hAnsiTheme="minorHAnsi"/>
        </w:rPr>
        <w:t xml:space="preserve"> training program and having successfully completed an objective assessment mechanism prepared in accordance with any rules established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7A413D5F" w14:textId="77777777" w:rsidR="00B12407" w:rsidRPr="00294C71" w:rsidRDefault="00B12407" w:rsidP="00B75B44">
      <w:pPr>
        <w:pStyle w:val="a"/>
        <w:rPr>
          <w:rFonts w:asciiTheme="minorHAnsi" w:hAnsiTheme="minorHAnsi"/>
        </w:rPr>
      </w:pPr>
      <w:r w:rsidRPr="00294C71">
        <w:rPr>
          <w:rFonts w:asciiTheme="minorHAnsi" w:hAnsiTheme="minorHAnsi"/>
        </w:rPr>
        <w:t>(b)</w:t>
      </w:r>
      <w:r w:rsidRPr="00294C71">
        <w:rPr>
          <w:rFonts w:asciiTheme="minorHAnsi" w:hAnsiTheme="minorHAnsi"/>
        </w:rPr>
        <w:tab/>
        <w:t xml:space="preserve">No Pharmacist whose license has been denied, Revoked, Suspended, or restricted for disciplinary purposes shall be eligible to be registered as a </w:t>
      </w:r>
      <w:r w:rsidR="004658E3" w:rsidRPr="00294C71">
        <w:rPr>
          <w:rFonts w:asciiTheme="minorHAnsi" w:hAnsiTheme="minorHAnsi"/>
        </w:rPr>
        <w:t xml:space="preserve">Certified </w:t>
      </w:r>
      <w:r w:rsidRPr="00294C71">
        <w:rPr>
          <w:rFonts w:asciiTheme="minorHAnsi" w:hAnsiTheme="minorHAnsi"/>
        </w:rPr>
        <w:t>Pharmacy Technician</w:t>
      </w:r>
      <w:r w:rsidR="004658E3" w:rsidRPr="00294C71">
        <w:rPr>
          <w:rFonts w:asciiTheme="minorHAnsi" w:hAnsiTheme="minorHAnsi"/>
        </w:rPr>
        <w:t xml:space="preserve"> Candidates</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w:t>
      </w:r>
      <w:r w:rsidR="00D16658" w:rsidRPr="00294C71">
        <w:rPr>
          <w:rStyle w:val="FootnoteReference"/>
          <w:rFonts w:asciiTheme="minorHAnsi" w:hAnsiTheme="minorHAnsi"/>
        </w:rPr>
        <w:footnoteReference w:id="70"/>
      </w:r>
    </w:p>
    <w:p w14:paraId="33DC681D" w14:textId="57E6FECF" w:rsidR="00B12407" w:rsidRPr="00294C71" w:rsidRDefault="00B12407" w:rsidP="00B75B44">
      <w:pPr>
        <w:pStyle w:val="a"/>
        <w:rPr>
          <w:rFonts w:asciiTheme="minorHAnsi" w:hAnsiTheme="minorHAnsi"/>
        </w:rPr>
      </w:pPr>
      <w:r w:rsidRPr="00294C71">
        <w:rPr>
          <w:rFonts w:asciiTheme="minorHAnsi" w:hAnsiTheme="minorHAnsi"/>
        </w:rPr>
        <w:t>(c)</w:t>
      </w:r>
      <w:r w:rsidRPr="00294C71">
        <w:rPr>
          <w:rFonts w:asciiTheme="minorHAnsi" w:hAnsiTheme="minorHAnsi"/>
        </w:rPr>
        <w:tab/>
        <w:t>The Board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by rule, establish requirements for registration of </w:t>
      </w:r>
      <w:r w:rsidR="004658E3" w:rsidRPr="00294C71">
        <w:rPr>
          <w:rFonts w:asciiTheme="minorHAnsi" w:hAnsiTheme="minorHAnsi"/>
        </w:rPr>
        <w:t xml:space="preserve">Certified </w:t>
      </w:r>
      <w:r w:rsidRPr="00294C71">
        <w:rPr>
          <w:rFonts w:asciiTheme="minorHAnsi" w:hAnsiTheme="minorHAnsi"/>
        </w:rPr>
        <w:t>Pharmacy Technician</w:t>
      </w:r>
      <w:r w:rsidR="00BE1F2B" w:rsidRPr="00294C71">
        <w:rPr>
          <w:rFonts w:asciiTheme="minorHAnsi" w:hAnsiTheme="minorHAnsi"/>
        </w:rPr>
        <w:fldChar w:fldCharType="begin"/>
      </w:r>
      <w:r w:rsidR="00BE1F2B" w:rsidRPr="00294C71">
        <w:rPr>
          <w:rFonts w:asciiTheme="minorHAnsi" w:hAnsiTheme="minorHAnsi"/>
        </w:rPr>
        <w:instrText xml:space="preserve"> XE "pharmacy technician" </w:instrText>
      </w:r>
      <w:r w:rsidR="00BE1F2B" w:rsidRPr="00294C71">
        <w:rPr>
          <w:rFonts w:asciiTheme="minorHAnsi" w:hAnsiTheme="minorHAnsi"/>
        </w:rPr>
        <w:fldChar w:fldCharType="end"/>
      </w:r>
      <w:r w:rsidR="004658E3" w:rsidRPr="00294C71">
        <w:rPr>
          <w:rFonts w:asciiTheme="minorHAnsi" w:hAnsiTheme="minorHAnsi"/>
        </w:rPr>
        <w:t xml:space="preserve"> Candidate</w:t>
      </w:r>
      <w:r w:rsidRPr="00294C71">
        <w:rPr>
          <w:rFonts w:asciiTheme="minorHAnsi" w:hAnsiTheme="minorHAnsi"/>
        </w:rPr>
        <w:t>s.</w:t>
      </w:r>
    </w:p>
    <w:p w14:paraId="0451A0EF" w14:textId="77777777" w:rsidR="00B12407" w:rsidRPr="00294C71" w:rsidRDefault="00E70AD8" w:rsidP="009F6D37">
      <w:pPr>
        <w:pStyle w:val="ArticleComments"/>
        <w:rPr>
          <w:rFonts w:asciiTheme="minorHAnsi" w:hAnsiTheme="minorHAnsi"/>
        </w:rPr>
      </w:pPr>
      <w:r w:rsidRPr="00294C71">
        <w:rPr>
          <w:rFonts w:asciiTheme="minorHAnsi" w:hAnsiTheme="minorHAnsi"/>
        </w:rPr>
        <w:br w:type="page"/>
      </w:r>
      <w:bookmarkStart w:id="50" w:name="_Toc18063121"/>
      <w:r w:rsidR="00B12407" w:rsidRPr="00294C71">
        <w:rPr>
          <w:rFonts w:asciiTheme="minorHAnsi" w:hAnsiTheme="minorHAnsi"/>
        </w:rPr>
        <w:t>Comments</w:t>
      </w:r>
      <w:bookmarkEnd w:id="50"/>
    </w:p>
    <w:p w14:paraId="4A97A08E" w14:textId="77777777" w:rsidR="00B12407" w:rsidRPr="00294C71" w:rsidRDefault="00B12407" w:rsidP="00B12407">
      <w:pPr>
        <w:rPr>
          <w:rFonts w:asciiTheme="minorHAnsi" w:hAnsiTheme="minorHAnsi"/>
        </w:rPr>
      </w:pPr>
    </w:p>
    <w:p w14:paraId="35F7361D" w14:textId="77777777" w:rsidR="00B12407" w:rsidRPr="00294C71" w:rsidRDefault="00B12407" w:rsidP="005A68DE">
      <w:pPr>
        <w:pStyle w:val="Section"/>
        <w:rPr>
          <w:rFonts w:asciiTheme="minorHAnsi" w:hAnsiTheme="minorHAnsi"/>
        </w:rPr>
      </w:pPr>
      <w:bookmarkStart w:id="51" w:name="_Toc18063122"/>
      <w:r w:rsidRPr="00294C71">
        <w:rPr>
          <w:rFonts w:asciiTheme="minorHAnsi" w:hAnsiTheme="minorHAnsi"/>
        </w:rPr>
        <w:t>Section 301(c). Comment.</w:t>
      </w:r>
      <w:bookmarkEnd w:id="51"/>
    </w:p>
    <w:p w14:paraId="67E3B7CC" w14:textId="77777777" w:rsidR="00B12407" w:rsidRPr="00294C71" w:rsidRDefault="00B12407" w:rsidP="00B75B44">
      <w:pPr>
        <w:pStyle w:val="BodyText1"/>
        <w:rPr>
          <w:rFonts w:asciiTheme="minorHAnsi" w:hAnsiTheme="minorHAnsi"/>
        </w:rPr>
      </w:pPr>
      <w:r w:rsidRPr="00294C71">
        <w:rPr>
          <w:rFonts w:asciiTheme="minorHAnsi" w:hAnsiTheme="minorHAnsi"/>
        </w:rPr>
        <w:t>Boards of Pharmacy are often confronted with the problem of preventing unlicensed individuals from engaging in one or more facets of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The regulation of the Practice of Pharmacy</w:t>
      </w:r>
      <w:r w:rsidR="008D699C" w:rsidRPr="00294C71">
        <w:rPr>
          <w:rFonts w:asciiTheme="minorHAnsi" w:hAnsiTheme="minorHAnsi"/>
        </w:rPr>
        <w:fldChar w:fldCharType="begin"/>
      </w:r>
      <w:r w:rsidR="008D699C" w:rsidRPr="00294C71">
        <w:rPr>
          <w:rFonts w:asciiTheme="minorHAnsi" w:hAnsiTheme="minorHAnsi"/>
        </w:rPr>
        <w:instrText xml:space="preserve"> XE "practice of pharmacy" </w:instrText>
      </w:r>
      <w:r w:rsidR="008D699C" w:rsidRPr="00294C71">
        <w:rPr>
          <w:rFonts w:asciiTheme="minorHAnsi" w:hAnsiTheme="minorHAnsi"/>
        </w:rPr>
        <w:fldChar w:fldCharType="end"/>
      </w:r>
      <w:r w:rsidRPr="00294C71">
        <w:rPr>
          <w:rFonts w:asciiTheme="minorHAnsi" w:hAnsiTheme="minorHAnsi"/>
        </w:rPr>
        <w:t xml:space="preserve">, including the control of unlicensed practice in the profession, has a reasonable and rational relationship to public health, safety, and welfare. See, </w:t>
      </w:r>
      <w:r w:rsidR="00D23836" w:rsidRPr="00294C71">
        <w:rPr>
          <w:rFonts w:asciiTheme="minorHAnsi" w:hAnsiTheme="minorHAnsi"/>
        </w:rPr>
        <w:t xml:space="preserve">for </w:t>
      </w:r>
      <w:r w:rsidRPr="00294C71">
        <w:rPr>
          <w:rFonts w:asciiTheme="minorHAnsi" w:hAnsiTheme="minorHAnsi"/>
        </w:rPr>
        <w:t>e</w:t>
      </w:r>
      <w:r w:rsidR="006C0F6D" w:rsidRPr="00294C71">
        <w:rPr>
          <w:rFonts w:asciiTheme="minorHAnsi" w:hAnsiTheme="minorHAnsi"/>
        </w:rPr>
        <w:t>xample</w:t>
      </w:r>
      <w:r w:rsidRPr="00294C71">
        <w:rPr>
          <w:rFonts w:asciiTheme="minorHAnsi" w:hAnsiTheme="minorHAnsi"/>
        </w:rPr>
        <w:t xml:space="preserve">, </w:t>
      </w:r>
      <w:r w:rsidRPr="00294C71">
        <w:rPr>
          <w:rFonts w:asciiTheme="minorHAnsi" w:hAnsiTheme="minorHAnsi"/>
          <w:i/>
        </w:rPr>
        <w:t xml:space="preserve">State v </w:t>
      </w:r>
      <w:proofErr w:type="spellStart"/>
      <w:r w:rsidRPr="00294C71">
        <w:rPr>
          <w:rFonts w:asciiTheme="minorHAnsi" w:hAnsiTheme="minorHAnsi"/>
          <w:i/>
        </w:rPr>
        <w:t>Wakeen</w:t>
      </w:r>
      <w:proofErr w:type="spellEnd"/>
      <w:r w:rsidRPr="00294C71">
        <w:rPr>
          <w:rFonts w:asciiTheme="minorHAnsi" w:hAnsiTheme="minorHAnsi"/>
        </w:rPr>
        <w:t>, 57 N.W.2d 364 (</w:t>
      </w:r>
      <w:proofErr w:type="spellStart"/>
      <w:r w:rsidRPr="00294C71">
        <w:rPr>
          <w:rFonts w:asciiTheme="minorHAnsi" w:hAnsiTheme="minorHAnsi"/>
        </w:rPr>
        <w:t>Wis</w:t>
      </w:r>
      <w:proofErr w:type="spellEnd"/>
      <w:r w:rsidRPr="00294C71">
        <w:rPr>
          <w:rFonts w:asciiTheme="minorHAnsi" w:hAnsiTheme="minorHAnsi"/>
        </w:rPr>
        <w:t xml:space="preserve">, 1953). cf. </w:t>
      </w:r>
      <w:r w:rsidRPr="00294C71">
        <w:rPr>
          <w:rFonts w:asciiTheme="minorHAnsi" w:hAnsiTheme="minorHAnsi"/>
          <w:i/>
        </w:rPr>
        <w:t xml:space="preserve">State v </w:t>
      </w:r>
      <w:proofErr w:type="spellStart"/>
      <w:r w:rsidRPr="00294C71">
        <w:rPr>
          <w:rFonts w:asciiTheme="minorHAnsi" w:hAnsiTheme="minorHAnsi"/>
          <w:i/>
        </w:rPr>
        <w:t>VanKeegan</w:t>
      </w:r>
      <w:proofErr w:type="spellEnd"/>
      <w:r w:rsidRPr="00294C71">
        <w:rPr>
          <w:rFonts w:asciiTheme="minorHAnsi" w:hAnsiTheme="minorHAnsi"/>
        </w:rPr>
        <w:t xml:space="preserve">, 113 A.2d 141 (Conn, 1955) and </w:t>
      </w:r>
      <w:r w:rsidRPr="00294C71">
        <w:rPr>
          <w:rFonts w:asciiTheme="minorHAnsi" w:hAnsiTheme="minorHAnsi"/>
          <w:i/>
        </w:rPr>
        <w:t>Williamson v Lee Optical of Oklahoma</w:t>
      </w:r>
      <w:r w:rsidRPr="00294C71">
        <w:rPr>
          <w:rFonts w:asciiTheme="minorHAnsi" w:hAnsiTheme="minorHAnsi"/>
        </w:rPr>
        <w:t>, 348 U.S. 483 (1955), concerning prohibitions on the unlicensed practice of ophthalmology. For this reason, vesting the power in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to regulate the illicit practice would not appear to violate the constitutional due process requirements. Monetary fines are another enforcement action Boards can utilize to protect the public health. Although monetary fines are not generally considered criminal sanctions, it can be forcibly argued that there are no constitutional barriers impeding the imposition of fines by a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 See, </w:t>
      </w:r>
      <w:r w:rsidR="00D23836" w:rsidRPr="00294C71">
        <w:rPr>
          <w:rFonts w:asciiTheme="minorHAnsi" w:hAnsiTheme="minorHAnsi"/>
        </w:rPr>
        <w:t xml:space="preserve">for </w:t>
      </w:r>
      <w:r w:rsidRPr="00294C71">
        <w:rPr>
          <w:rFonts w:asciiTheme="minorHAnsi" w:hAnsiTheme="minorHAnsi"/>
        </w:rPr>
        <w:t>e</w:t>
      </w:r>
      <w:r w:rsidR="006C0F6D" w:rsidRPr="00294C71">
        <w:rPr>
          <w:rFonts w:asciiTheme="minorHAnsi" w:hAnsiTheme="minorHAnsi"/>
        </w:rPr>
        <w:t>xample</w:t>
      </w:r>
      <w:r w:rsidRPr="00294C71">
        <w:rPr>
          <w:rFonts w:asciiTheme="minorHAnsi" w:hAnsiTheme="minorHAnsi"/>
        </w:rPr>
        <w:t xml:space="preserve">, </w:t>
      </w:r>
      <w:proofErr w:type="spellStart"/>
      <w:r w:rsidRPr="00294C71">
        <w:rPr>
          <w:rFonts w:asciiTheme="minorHAnsi" w:hAnsiTheme="minorHAnsi"/>
          <w:i/>
        </w:rPr>
        <w:t>Helvering</w:t>
      </w:r>
      <w:proofErr w:type="spellEnd"/>
      <w:r w:rsidRPr="00294C71">
        <w:rPr>
          <w:rFonts w:asciiTheme="minorHAnsi" w:hAnsiTheme="minorHAnsi"/>
          <w:i/>
        </w:rPr>
        <w:t xml:space="preserve"> v Mitchell</w:t>
      </w:r>
      <w:r w:rsidRPr="00294C71">
        <w:rPr>
          <w:rFonts w:asciiTheme="minorHAnsi" w:hAnsiTheme="minorHAnsi"/>
        </w:rPr>
        <w:t xml:space="preserve">, 303 U.S. 376 (1938); </w:t>
      </w:r>
      <w:r w:rsidRPr="00294C71">
        <w:rPr>
          <w:rFonts w:asciiTheme="minorHAnsi" w:hAnsiTheme="minorHAnsi"/>
          <w:i/>
        </w:rPr>
        <w:t>City of Waukegan v Pollution Control Board</w:t>
      </w:r>
      <w:r w:rsidR="009F76C0" w:rsidRPr="00294C71">
        <w:rPr>
          <w:rFonts w:asciiTheme="minorHAnsi" w:hAnsiTheme="minorHAnsi"/>
          <w: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i/>
        </w:rPr>
        <w:fldChar w:fldCharType="end"/>
      </w:r>
      <w:r w:rsidRPr="00294C71">
        <w:rPr>
          <w:rFonts w:asciiTheme="minorHAnsi" w:hAnsiTheme="minorHAnsi"/>
        </w:rPr>
        <w:t xml:space="preserve">, 311 N.E.2d 146 (Ill, 1974); </w:t>
      </w:r>
      <w:r w:rsidRPr="00294C71">
        <w:rPr>
          <w:rFonts w:asciiTheme="minorHAnsi" w:hAnsiTheme="minorHAnsi"/>
          <w:i/>
        </w:rPr>
        <w:t>County Council for Montgomery County v Investors Funding Corp</w:t>
      </w:r>
      <w:r w:rsidRPr="00294C71">
        <w:rPr>
          <w:rFonts w:asciiTheme="minorHAnsi" w:hAnsiTheme="minorHAnsi"/>
        </w:rPr>
        <w:t xml:space="preserve">, 312 A.2d 225 (Md, 1973); and </w:t>
      </w:r>
      <w:proofErr w:type="spellStart"/>
      <w:r w:rsidRPr="00294C71">
        <w:rPr>
          <w:rFonts w:asciiTheme="minorHAnsi" w:hAnsiTheme="minorHAnsi"/>
          <w:i/>
        </w:rPr>
        <w:t>Rody</w:t>
      </w:r>
      <w:proofErr w:type="spellEnd"/>
      <w:r w:rsidRPr="00294C71">
        <w:rPr>
          <w:rFonts w:asciiTheme="minorHAnsi" w:hAnsiTheme="minorHAnsi"/>
          <w:i/>
        </w:rPr>
        <w:t xml:space="preserve"> v Hollis</w:t>
      </w:r>
      <w:r w:rsidRPr="00294C71">
        <w:rPr>
          <w:rFonts w:asciiTheme="minorHAnsi" w:hAnsiTheme="minorHAnsi"/>
        </w:rPr>
        <w:t>, 500 P.2d 97 (Wash, 1972).</w:t>
      </w:r>
    </w:p>
    <w:p w14:paraId="260EEEF8" w14:textId="77777777" w:rsidR="00B12407" w:rsidRPr="00294C71" w:rsidRDefault="00B12407" w:rsidP="00B75B44">
      <w:pPr>
        <w:pStyle w:val="BodyText1"/>
        <w:rPr>
          <w:rFonts w:asciiTheme="minorHAnsi" w:hAnsiTheme="minorHAnsi"/>
        </w:rPr>
      </w:pPr>
      <w:r w:rsidRPr="00294C71">
        <w:rPr>
          <w:rFonts w:asciiTheme="minorHAnsi" w:hAnsiTheme="minorHAnsi"/>
        </w:rPr>
        <w:t xml:space="preserve">One area that could present a serious question of law </w:t>
      </w:r>
      <w:proofErr w:type="gramStart"/>
      <w:r w:rsidRPr="00294C71">
        <w:rPr>
          <w:rFonts w:asciiTheme="minorHAnsi" w:hAnsiTheme="minorHAnsi"/>
        </w:rPr>
        <w:t>in regard to</w:t>
      </w:r>
      <w:proofErr w:type="gramEnd"/>
      <w:r w:rsidRPr="00294C71">
        <w:rPr>
          <w:rFonts w:asciiTheme="minorHAnsi" w:hAnsiTheme="minorHAnsi"/>
        </w:rPr>
        <w:t xml:space="preserve"> Section 301(b), however, involves the constitutional limitation on the delegation of authority to administrative agencies. It is likely that the delegation contemplated in Article III of the </w:t>
      </w:r>
      <w:r w:rsidRPr="00294C71">
        <w:rPr>
          <w:rFonts w:asciiTheme="minorHAnsi" w:hAnsiTheme="minorHAnsi"/>
          <w:i/>
          <w:iCs/>
        </w:rPr>
        <w:t>Model Act</w:t>
      </w:r>
      <w:r w:rsidRPr="00294C71">
        <w:rPr>
          <w:rFonts w:asciiTheme="minorHAnsi" w:hAnsiTheme="minorHAnsi"/>
        </w:rPr>
        <w:t xml:space="preserve"> would be valid in </w:t>
      </w:r>
      <w:proofErr w:type="gramStart"/>
      <w:r w:rsidRPr="00294C71">
        <w:rPr>
          <w:rFonts w:asciiTheme="minorHAnsi" w:hAnsiTheme="minorHAnsi"/>
        </w:rPr>
        <w:t>a majority of</w:t>
      </w:r>
      <w:proofErr w:type="gramEnd"/>
      <w:r w:rsidRPr="00294C71">
        <w:rPr>
          <w:rFonts w:asciiTheme="minorHAnsi" w:hAnsiTheme="minorHAnsi"/>
        </w:rPr>
        <w:t xml:space="preserve"> jurisdictions. See, </w:t>
      </w:r>
      <w:r w:rsidR="00D23836" w:rsidRPr="00294C71">
        <w:rPr>
          <w:rFonts w:asciiTheme="minorHAnsi" w:hAnsiTheme="minorHAnsi"/>
        </w:rPr>
        <w:t xml:space="preserve">for </w:t>
      </w:r>
      <w:r w:rsidR="00097AC8" w:rsidRPr="00294C71">
        <w:rPr>
          <w:rFonts w:asciiTheme="minorHAnsi" w:hAnsiTheme="minorHAnsi"/>
        </w:rPr>
        <w:t>example</w:t>
      </w:r>
      <w:r w:rsidRPr="00294C71">
        <w:rPr>
          <w:rFonts w:asciiTheme="minorHAnsi" w:hAnsiTheme="minorHAnsi"/>
        </w:rPr>
        <w:t xml:space="preserve">, </w:t>
      </w:r>
      <w:r w:rsidRPr="00294C71">
        <w:rPr>
          <w:rFonts w:asciiTheme="minorHAnsi" w:hAnsiTheme="minorHAnsi"/>
          <w:i/>
        </w:rPr>
        <w:t>Jordan v Board</w:t>
      </w:r>
      <w:r w:rsidR="00397626" w:rsidRPr="00294C71">
        <w:rPr>
          <w:rFonts w:asciiTheme="minorHAnsi" w:hAnsiTheme="minorHAnsi"/>
          <w:i/>
        </w:rPr>
        <w:fldChar w:fldCharType="begin"/>
      </w:r>
      <w:r w:rsidR="00397626" w:rsidRPr="00294C71">
        <w:rPr>
          <w:rFonts w:asciiTheme="minorHAnsi" w:hAnsiTheme="minorHAnsi"/>
          <w:i/>
        </w:rPr>
        <w:instrText xml:space="preserve"> XE "board of pharmacy" </w:instrText>
      </w:r>
      <w:r w:rsidR="00397626" w:rsidRPr="00294C71">
        <w:rPr>
          <w:rFonts w:asciiTheme="minorHAnsi" w:hAnsiTheme="minorHAnsi"/>
          <w:i/>
        </w:rPr>
        <w:fldChar w:fldCharType="end"/>
      </w:r>
      <w:r w:rsidRPr="00294C71">
        <w:rPr>
          <w:rFonts w:asciiTheme="minorHAnsi" w:hAnsiTheme="minorHAnsi"/>
          <w:i/>
        </w:rPr>
        <w:t xml:space="preserve"> of Insurance</w:t>
      </w:r>
      <w:r w:rsidRPr="00294C71">
        <w:rPr>
          <w:rFonts w:asciiTheme="minorHAnsi" w:hAnsiTheme="minorHAnsi"/>
        </w:rPr>
        <w:t>, 334 S.W. 2d 278 (</w:t>
      </w:r>
      <w:proofErr w:type="spellStart"/>
      <w:r w:rsidRPr="00294C71">
        <w:rPr>
          <w:rFonts w:asciiTheme="minorHAnsi" w:hAnsiTheme="minorHAnsi"/>
        </w:rPr>
        <w:t>Tex</w:t>
      </w:r>
      <w:proofErr w:type="spellEnd"/>
      <w:r w:rsidRPr="00294C71">
        <w:rPr>
          <w:rFonts w:asciiTheme="minorHAnsi" w:hAnsiTheme="minorHAnsi"/>
        </w:rPr>
        <w:t xml:space="preserve">, 1960); </w:t>
      </w:r>
      <w:r w:rsidRPr="00294C71">
        <w:rPr>
          <w:rFonts w:asciiTheme="minorHAnsi" w:hAnsiTheme="minorHAnsi"/>
          <w:i/>
        </w:rPr>
        <w:t>Sutherland v Ferguson</w:t>
      </w:r>
      <w:r w:rsidRPr="00294C71">
        <w:rPr>
          <w:rFonts w:asciiTheme="minorHAnsi" w:hAnsiTheme="minorHAnsi"/>
        </w:rPr>
        <w:t xml:space="preserve">, 397 P. 2d 335 (Kan, 1964); and </w:t>
      </w:r>
      <w:proofErr w:type="spellStart"/>
      <w:r w:rsidRPr="00294C71">
        <w:rPr>
          <w:rFonts w:asciiTheme="minorHAnsi" w:hAnsiTheme="minorHAnsi"/>
          <w:i/>
        </w:rPr>
        <w:t>Kovack</w:t>
      </w:r>
      <w:proofErr w:type="spellEnd"/>
      <w:r w:rsidRPr="00294C71">
        <w:rPr>
          <w:rFonts w:asciiTheme="minorHAnsi" w:hAnsiTheme="minorHAnsi"/>
          <w:i/>
        </w:rPr>
        <w:t xml:space="preserve"> v Licensing Board</w:t>
      </w:r>
      <w:r w:rsidR="009F76C0" w:rsidRPr="00294C71">
        <w:rPr>
          <w:rFonts w:asciiTheme="minorHAnsi" w:hAnsiTheme="minorHAnsi"/>
          <w: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i/>
        </w:rPr>
        <w:fldChar w:fldCharType="end"/>
      </w:r>
      <w:r w:rsidRPr="00294C71">
        <w:rPr>
          <w:rFonts w:asciiTheme="minorHAnsi" w:hAnsiTheme="minorHAnsi"/>
          <w:i/>
        </w:rPr>
        <w:t xml:space="preserve"> of City of Waterville</w:t>
      </w:r>
      <w:r w:rsidRPr="00294C71">
        <w:rPr>
          <w:rFonts w:asciiTheme="minorHAnsi" w:hAnsiTheme="minorHAnsi"/>
        </w:rPr>
        <w:t xml:space="preserve">, 173 A. 2d 554 (Me, 1961); see generally L. Davis, Administrative Law Treatise, Section 2.10 (1970 Suppl.). Be cautioned, however, that certain jurisdictions require very specific standards in a delegation of authority that could render Section 301(b) constitutionally suspect. See, </w:t>
      </w:r>
      <w:r w:rsidR="00D23836" w:rsidRPr="00294C71">
        <w:rPr>
          <w:rFonts w:asciiTheme="minorHAnsi" w:hAnsiTheme="minorHAnsi"/>
        </w:rPr>
        <w:t xml:space="preserve">for </w:t>
      </w:r>
      <w:r w:rsidR="00097AC8" w:rsidRPr="00294C71">
        <w:rPr>
          <w:rFonts w:asciiTheme="minorHAnsi" w:hAnsiTheme="minorHAnsi"/>
        </w:rPr>
        <w:t>example</w:t>
      </w:r>
      <w:r w:rsidRPr="00294C71">
        <w:rPr>
          <w:rFonts w:asciiTheme="minorHAnsi" w:hAnsiTheme="minorHAnsi"/>
        </w:rPr>
        <w:t xml:space="preserve">, </w:t>
      </w:r>
      <w:r w:rsidRPr="00294C71">
        <w:rPr>
          <w:rFonts w:asciiTheme="minorHAnsi" w:hAnsiTheme="minorHAnsi"/>
          <w:i/>
        </w:rPr>
        <w:t xml:space="preserve">People v </w:t>
      </w:r>
      <w:proofErr w:type="spellStart"/>
      <w:r w:rsidRPr="00294C71">
        <w:rPr>
          <w:rFonts w:asciiTheme="minorHAnsi" w:hAnsiTheme="minorHAnsi"/>
          <w:i/>
        </w:rPr>
        <w:t>Tibbits</w:t>
      </w:r>
      <w:proofErr w:type="spellEnd"/>
      <w:r w:rsidRPr="00294C71">
        <w:rPr>
          <w:rFonts w:asciiTheme="minorHAnsi" w:hAnsiTheme="minorHAnsi"/>
        </w:rPr>
        <w:t xml:space="preserve">, 305 N.E. 2d 152 (Ill, 1973); </w:t>
      </w:r>
      <w:r w:rsidRPr="00294C71">
        <w:rPr>
          <w:rFonts w:asciiTheme="minorHAnsi" w:hAnsiTheme="minorHAnsi"/>
          <w:i/>
        </w:rPr>
        <w:t xml:space="preserve">Sarasota County v </w:t>
      </w:r>
      <w:proofErr w:type="spellStart"/>
      <w:r w:rsidRPr="00294C71">
        <w:rPr>
          <w:rFonts w:asciiTheme="minorHAnsi" w:hAnsiTheme="minorHAnsi"/>
          <w:i/>
        </w:rPr>
        <w:t>Barg</w:t>
      </w:r>
      <w:proofErr w:type="spellEnd"/>
      <w:r w:rsidRPr="00294C71">
        <w:rPr>
          <w:rFonts w:asciiTheme="minorHAnsi" w:hAnsiTheme="minorHAnsi"/>
        </w:rPr>
        <w:t xml:space="preserve">, 302 So. 2d 737 (Fla, 1974). In these jurisdictions, revisions of Article III may be necessary. </w:t>
      </w:r>
    </w:p>
    <w:p w14:paraId="25F25C1D" w14:textId="77777777" w:rsidR="00B12407" w:rsidRPr="00294C71" w:rsidRDefault="00B12407" w:rsidP="00B12407">
      <w:pPr>
        <w:rPr>
          <w:rFonts w:asciiTheme="minorHAnsi" w:hAnsiTheme="minorHAnsi"/>
        </w:rPr>
      </w:pPr>
    </w:p>
    <w:p w14:paraId="5DC48AF7" w14:textId="77777777" w:rsidR="00F0242B" w:rsidRPr="00294C71" w:rsidRDefault="00F0242B" w:rsidP="00F0242B">
      <w:pPr>
        <w:pStyle w:val="Subsection"/>
        <w:rPr>
          <w:rFonts w:asciiTheme="minorHAnsi" w:hAnsiTheme="minorHAnsi"/>
        </w:rPr>
      </w:pPr>
    </w:p>
    <w:p w14:paraId="58141C0B" w14:textId="77777777" w:rsidR="00341D4B" w:rsidRPr="00294C71" w:rsidRDefault="00341D4B" w:rsidP="00341D4B">
      <w:pPr>
        <w:pStyle w:val="BodyText1"/>
        <w:rPr>
          <w:rFonts w:asciiTheme="minorHAnsi" w:hAnsiTheme="minorHAnsi"/>
        </w:rPr>
      </w:pPr>
    </w:p>
    <w:p w14:paraId="1684A492" w14:textId="77777777" w:rsidR="00B12407" w:rsidRPr="00294C71" w:rsidRDefault="00B12407" w:rsidP="00B12407">
      <w:pPr>
        <w:rPr>
          <w:rFonts w:asciiTheme="minorHAnsi" w:hAnsiTheme="minorHAnsi"/>
        </w:rPr>
      </w:pPr>
    </w:p>
    <w:p w14:paraId="79AA2EF5" w14:textId="77777777" w:rsidR="00B12407" w:rsidRPr="00294C71" w:rsidRDefault="00032E9B" w:rsidP="009F6D37">
      <w:pPr>
        <w:pStyle w:val="ArticleComments"/>
        <w:rPr>
          <w:rFonts w:asciiTheme="minorHAnsi" w:hAnsiTheme="minorHAnsi"/>
        </w:rPr>
      </w:pPr>
      <w:r w:rsidRPr="00294C71">
        <w:rPr>
          <w:rFonts w:asciiTheme="minorHAnsi" w:hAnsiTheme="minorHAnsi"/>
        </w:rPr>
        <w:br w:type="page"/>
      </w:r>
      <w:bookmarkStart w:id="52" w:name="_Toc18063123"/>
      <w:r w:rsidR="00B12407" w:rsidRPr="00294C71">
        <w:rPr>
          <w:rFonts w:asciiTheme="minorHAnsi" w:hAnsiTheme="minorHAnsi"/>
        </w:rPr>
        <w:t>Article IV</w:t>
      </w:r>
      <w:bookmarkEnd w:id="52"/>
    </w:p>
    <w:p w14:paraId="10D85682" w14:textId="77777777" w:rsidR="00B12407" w:rsidRPr="00294C71" w:rsidRDefault="00B12407" w:rsidP="009F6D37">
      <w:pPr>
        <w:pStyle w:val="ArticleComments"/>
        <w:rPr>
          <w:rFonts w:asciiTheme="minorHAnsi" w:hAnsiTheme="minorHAnsi"/>
        </w:rPr>
      </w:pPr>
      <w:bookmarkStart w:id="53" w:name="_Toc18063124"/>
      <w:r w:rsidRPr="00294C71">
        <w:rPr>
          <w:rFonts w:asciiTheme="minorHAnsi" w:hAnsiTheme="minorHAnsi"/>
        </w:rPr>
        <w:t>Discipline</w:t>
      </w:r>
      <w:bookmarkEnd w:id="53"/>
    </w:p>
    <w:p w14:paraId="567B631C" w14:textId="77777777" w:rsidR="00B12407" w:rsidRPr="00294C71" w:rsidRDefault="00B12407" w:rsidP="005A68DE">
      <w:pPr>
        <w:pStyle w:val="Section"/>
        <w:rPr>
          <w:rFonts w:asciiTheme="minorHAnsi" w:hAnsiTheme="minorHAnsi"/>
        </w:rPr>
      </w:pPr>
      <w:bookmarkStart w:id="54" w:name="_Toc18063125"/>
      <w:r w:rsidRPr="00294C71">
        <w:rPr>
          <w:rFonts w:asciiTheme="minorHAnsi" w:hAnsiTheme="minorHAnsi"/>
        </w:rPr>
        <w:t>Introductory Comment to Article IV</w:t>
      </w:r>
      <w:bookmarkEnd w:id="54"/>
    </w:p>
    <w:p w14:paraId="5696179D" w14:textId="77777777" w:rsidR="00B12407" w:rsidRPr="00294C71" w:rsidRDefault="00B12407" w:rsidP="00F43147">
      <w:pPr>
        <w:pStyle w:val="Italicizedparagraph"/>
        <w:rPr>
          <w:rFonts w:asciiTheme="minorHAnsi" w:hAnsiTheme="minorHAnsi"/>
        </w:rPr>
      </w:pPr>
      <w:r w:rsidRPr="00294C71">
        <w:rPr>
          <w:rFonts w:asciiTheme="minorHAnsi" w:hAnsiTheme="minorHAnsi"/>
        </w:rPr>
        <w:t>At the very heart of any Pharmacy Act is the enforcement power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must have authority to discipline and/or prohibit </w:t>
      </w:r>
      <w:r w:rsidR="00C02C73" w:rsidRPr="00294C71">
        <w:rPr>
          <w:rFonts w:asciiTheme="minorHAnsi" w:hAnsiTheme="minorHAnsi"/>
        </w:rPr>
        <w:t xml:space="preserve">Pharmacies, </w:t>
      </w:r>
      <w:r w:rsidRPr="00294C71">
        <w:rPr>
          <w:rFonts w:asciiTheme="minorHAnsi" w:hAnsiTheme="minorHAnsi"/>
        </w:rPr>
        <w:t>Pharmacists,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s,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s, or </w:t>
      </w:r>
      <w:r w:rsidR="004658E3" w:rsidRPr="00294C71">
        <w:rPr>
          <w:rFonts w:asciiTheme="minorHAnsi" w:hAnsiTheme="minorHAnsi"/>
        </w:rPr>
        <w:t xml:space="preserve">Certified </w:t>
      </w:r>
      <w:r w:rsidRPr="00294C71">
        <w:rPr>
          <w:rFonts w:asciiTheme="minorHAnsi" w:hAnsiTheme="minorHAnsi"/>
        </w:rPr>
        <w:t>Pharmacy Technician</w:t>
      </w:r>
      <w:r w:rsidR="004658E3" w:rsidRPr="00294C71">
        <w:rPr>
          <w:rFonts w:asciiTheme="minorHAnsi" w:hAnsiTheme="minorHAnsi"/>
        </w:rPr>
        <w:t xml:space="preserve"> Candidate</w:t>
      </w:r>
      <w:r w:rsidRPr="00294C71">
        <w:rPr>
          <w:rFonts w:asciiTheme="minorHAnsi" w:hAnsiTheme="minorHAnsi"/>
        </w:rPr>
        <w:t>s who violate this Act or Rules from continuing to threaten the public if it is to fulfill its responsibilities.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must have the ability to stop wrongdoers, either permanently or temporarily, discipline them, and, where appropriate, to guide and assist errant licensees in rehabilitating themselves.</w:t>
      </w:r>
    </w:p>
    <w:p w14:paraId="5714D832" w14:textId="77777777" w:rsidR="00B12407" w:rsidRPr="00294C71" w:rsidRDefault="00B12407" w:rsidP="00F43147">
      <w:pPr>
        <w:pStyle w:val="Italicizedparagraph"/>
        <w:rPr>
          <w:rFonts w:asciiTheme="minorHAnsi" w:hAnsiTheme="minorHAnsi"/>
        </w:rPr>
      </w:pPr>
      <w:r w:rsidRPr="00294C71">
        <w:rPr>
          <w:rFonts w:asciiTheme="minorHAnsi" w:hAnsiTheme="minorHAnsi"/>
        </w:rPr>
        <w:t xml:space="preserve">The </w:t>
      </w:r>
      <w:r w:rsidRPr="00294C71">
        <w:rPr>
          <w:rFonts w:asciiTheme="minorHAnsi" w:hAnsiTheme="minorHAnsi"/>
          <w:i w:val="0"/>
        </w:rPr>
        <w:t>Model Act</w:t>
      </w:r>
      <w:r w:rsidRPr="00294C71">
        <w:rPr>
          <w:rFonts w:asciiTheme="minorHAnsi" w:hAnsiTheme="minorHAnsi"/>
        </w:rPr>
        <w:t xml:space="preserve"> disciplinary provisions are contained in Article IV. They were drafted with the purpose of granting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the widest possible scope within which to perform its disciplinary functions. Standardized disciplinary action terms and definitions were developed to facilitate the accurate reporting of disciplinary actions taken by Boards of Pharmacy and to avoid confusion associated with state-to-state variations in terms and definitions. The grounds for disciplinary action were developed to ensure protection of the public, while reserving to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the power to expand upon them and adapt them to changing or local conditions as necessary. The penalties permitted under the </w:t>
      </w:r>
      <w:r w:rsidRPr="00294C71">
        <w:rPr>
          <w:rFonts w:asciiTheme="minorHAnsi" w:hAnsiTheme="minorHAnsi"/>
          <w:i w:val="0"/>
        </w:rPr>
        <w:t>Model Act</w:t>
      </w:r>
      <w:r w:rsidRPr="00294C71">
        <w:rPr>
          <w:rFonts w:asciiTheme="minorHAnsi" w:hAnsiTheme="minorHAnsi"/>
        </w:rPr>
        <w:t xml:space="preserve"> will afford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the flexibility to conform and relate discipline to offenses.</w:t>
      </w:r>
    </w:p>
    <w:p w14:paraId="55B6E129" w14:textId="77777777" w:rsidR="00B12407" w:rsidRPr="00294C71" w:rsidRDefault="00B12407" w:rsidP="005A68DE">
      <w:pPr>
        <w:pStyle w:val="Section"/>
        <w:rPr>
          <w:rFonts w:asciiTheme="minorHAnsi" w:hAnsiTheme="minorHAnsi"/>
        </w:rPr>
      </w:pPr>
      <w:bookmarkStart w:id="55" w:name="_Toc18063126"/>
      <w:r w:rsidRPr="00294C71">
        <w:rPr>
          <w:rFonts w:asciiTheme="minorHAnsi" w:hAnsiTheme="minorHAnsi"/>
        </w:rPr>
        <w:t>Section 401. Disciplinary Action Terms.</w:t>
      </w:r>
      <w:bookmarkEnd w:id="55"/>
    </w:p>
    <w:p w14:paraId="63E8CA6B" w14:textId="77777777" w:rsidR="00B12407" w:rsidRPr="00294C71" w:rsidRDefault="00B12407" w:rsidP="00F43147">
      <w:pPr>
        <w:pStyle w:val="BodyText1"/>
        <w:rPr>
          <w:rFonts w:asciiTheme="minorHAnsi" w:hAnsiTheme="minorHAnsi"/>
        </w:rPr>
      </w:pPr>
      <w:r w:rsidRPr="00294C71">
        <w:rPr>
          <w:rFonts w:asciiTheme="minorHAnsi" w:hAnsiTheme="minorHAnsi"/>
        </w:rPr>
        <w:t xml:space="preserve">The following is a list of disciplinary actions </w:t>
      </w:r>
      <w:r w:rsidR="0074047C" w:rsidRPr="00294C71">
        <w:rPr>
          <w:rFonts w:asciiTheme="minorHAnsi" w:hAnsiTheme="minorHAnsi"/>
        </w:rPr>
        <w:t>that</w:t>
      </w:r>
      <w:r w:rsidRPr="00294C71">
        <w:rPr>
          <w:rFonts w:asciiTheme="minorHAnsi" w:hAnsiTheme="minorHAnsi"/>
        </w:rPr>
        <w:t xml:space="preserve"> may be taken, issued, or assessed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Revocation, Summary Suspension, Suspension, Probation, Censure</w:t>
      </w:r>
      <w:r w:rsidR="00397626" w:rsidRPr="00294C71">
        <w:rPr>
          <w:rFonts w:asciiTheme="minorHAnsi" w:hAnsiTheme="minorHAnsi"/>
        </w:rPr>
        <w:fldChar w:fldCharType="begin"/>
      </w:r>
      <w:r w:rsidR="00397626" w:rsidRPr="00294C71">
        <w:rPr>
          <w:rFonts w:asciiTheme="minorHAnsi" w:hAnsiTheme="minorHAnsi"/>
        </w:rPr>
        <w:instrText xml:space="preserve"> XE "censure" </w:instrText>
      </w:r>
      <w:r w:rsidR="00397626" w:rsidRPr="00294C71">
        <w:rPr>
          <w:rFonts w:asciiTheme="minorHAnsi" w:hAnsiTheme="minorHAnsi"/>
        </w:rPr>
        <w:fldChar w:fldCharType="end"/>
      </w:r>
      <w:r w:rsidRPr="00294C71">
        <w:rPr>
          <w:rFonts w:asciiTheme="minorHAnsi" w:hAnsiTheme="minorHAnsi"/>
        </w:rPr>
        <w:t>, Reprimand, Warning, Cease and Desist</w:t>
      </w:r>
      <w:r w:rsidR="00397626" w:rsidRPr="00294C71">
        <w:rPr>
          <w:rFonts w:asciiTheme="minorHAnsi" w:hAnsiTheme="minorHAnsi"/>
        </w:rPr>
        <w:fldChar w:fldCharType="begin"/>
      </w:r>
      <w:r w:rsidR="00397626" w:rsidRPr="00294C71">
        <w:rPr>
          <w:rFonts w:asciiTheme="minorHAnsi" w:hAnsiTheme="minorHAnsi"/>
        </w:rPr>
        <w:instrText xml:space="preserve"> XE "cease and desist" </w:instrText>
      </w:r>
      <w:r w:rsidR="00397626" w:rsidRPr="00294C71">
        <w:rPr>
          <w:rFonts w:asciiTheme="minorHAnsi" w:hAnsiTheme="minorHAnsi"/>
        </w:rPr>
        <w:fldChar w:fldCharType="end"/>
      </w:r>
      <w:r w:rsidRPr="00294C71">
        <w:rPr>
          <w:rFonts w:asciiTheme="minorHAnsi" w:hAnsiTheme="minorHAnsi"/>
        </w:rPr>
        <w:t>, Fine/Civil Penalty, Costs/Administrative Costs.</w:t>
      </w:r>
      <w:r w:rsidR="006B2EFD" w:rsidRPr="00294C71">
        <w:rPr>
          <w:rStyle w:val="FootnoteReference"/>
          <w:rFonts w:asciiTheme="minorHAnsi" w:hAnsiTheme="minorHAnsi"/>
        </w:rPr>
        <w:footnoteReference w:id="71"/>
      </w:r>
    </w:p>
    <w:p w14:paraId="74AA539E" w14:textId="77777777" w:rsidR="00B12407" w:rsidRPr="00294C71" w:rsidRDefault="00B12407" w:rsidP="00B12407">
      <w:pPr>
        <w:rPr>
          <w:rFonts w:asciiTheme="minorHAnsi" w:hAnsiTheme="minorHAnsi"/>
        </w:rPr>
      </w:pPr>
    </w:p>
    <w:p w14:paraId="4556D20E" w14:textId="77777777" w:rsidR="00B12407" w:rsidRPr="00294C71" w:rsidRDefault="00B12407" w:rsidP="00805A45">
      <w:pPr>
        <w:pStyle w:val="Section"/>
        <w:spacing w:after="120"/>
        <w:rPr>
          <w:rFonts w:asciiTheme="minorHAnsi" w:hAnsiTheme="minorHAnsi"/>
        </w:rPr>
      </w:pPr>
      <w:bookmarkStart w:id="56" w:name="_Toc18063127"/>
      <w:r w:rsidRPr="00294C71">
        <w:rPr>
          <w:rFonts w:asciiTheme="minorHAnsi" w:hAnsiTheme="minorHAnsi"/>
        </w:rPr>
        <w:t>Section 402. Grounds, Penalties, and Reinstatement</w:t>
      </w:r>
      <w:r w:rsidR="00112ABE" w:rsidRPr="00294C71">
        <w:rPr>
          <w:rFonts w:asciiTheme="minorHAnsi" w:hAnsiTheme="minorHAnsi"/>
        </w:rPr>
        <w:t>.</w:t>
      </w:r>
      <w:r w:rsidR="006B2EFD" w:rsidRPr="00294C71">
        <w:rPr>
          <w:rStyle w:val="FootnoteReference"/>
          <w:rFonts w:asciiTheme="minorHAnsi" w:hAnsiTheme="minorHAnsi"/>
        </w:rPr>
        <w:footnoteReference w:id="72"/>
      </w:r>
      <w:bookmarkEnd w:id="56"/>
    </w:p>
    <w:p w14:paraId="2EC52E17" w14:textId="77777777" w:rsidR="00B12407" w:rsidRPr="00294C71" w:rsidRDefault="00B12407" w:rsidP="00805A45">
      <w:pPr>
        <w:pStyle w:val="a"/>
        <w:spacing w:after="120"/>
        <w:rPr>
          <w:rFonts w:asciiTheme="minorHAnsi" w:hAnsiTheme="minorHAnsi"/>
        </w:rPr>
      </w:pPr>
      <w:r w:rsidRPr="00294C71">
        <w:rPr>
          <w:rFonts w:asciiTheme="minorHAnsi" w:hAnsiTheme="minorHAnsi"/>
        </w:rPr>
        <w:t>(a)</w:t>
      </w:r>
      <w:r w:rsidRPr="00294C71">
        <w:rPr>
          <w:rFonts w:asciiTheme="minorHAnsi" w:hAnsiTheme="minorHAnsi"/>
        </w:rPr>
        <w:tab/>
        <w:t>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refuse to issue or renew, or may Revoke, Summarily Suspend, Suspend, place on Probation, Censure</w:t>
      </w:r>
      <w:r w:rsidR="00397626" w:rsidRPr="00294C71">
        <w:rPr>
          <w:rFonts w:asciiTheme="minorHAnsi" w:hAnsiTheme="minorHAnsi"/>
        </w:rPr>
        <w:fldChar w:fldCharType="begin"/>
      </w:r>
      <w:r w:rsidR="00397626" w:rsidRPr="00294C71">
        <w:rPr>
          <w:rFonts w:asciiTheme="minorHAnsi" w:hAnsiTheme="minorHAnsi"/>
        </w:rPr>
        <w:instrText xml:space="preserve"> XE "censure" </w:instrText>
      </w:r>
      <w:r w:rsidR="00397626" w:rsidRPr="00294C71">
        <w:rPr>
          <w:rFonts w:asciiTheme="minorHAnsi" w:hAnsiTheme="minorHAnsi"/>
        </w:rPr>
        <w:fldChar w:fldCharType="end"/>
      </w:r>
      <w:r w:rsidRPr="00294C71">
        <w:rPr>
          <w:rFonts w:asciiTheme="minorHAnsi" w:hAnsiTheme="minorHAnsi"/>
        </w:rPr>
        <w:t>, Reprimand, issue a Warning against, or issue a Cease and Desist</w:t>
      </w:r>
      <w:r w:rsidR="00397626" w:rsidRPr="00294C71">
        <w:rPr>
          <w:rFonts w:asciiTheme="minorHAnsi" w:hAnsiTheme="minorHAnsi"/>
        </w:rPr>
        <w:fldChar w:fldCharType="begin"/>
      </w:r>
      <w:r w:rsidR="00397626" w:rsidRPr="00294C71">
        <w:rPr>
          <w:rFonts w:asciiTheme="minorHAnsi" w:hAnsiTheme="minorHAnsi"/>
        </w:rPr>
        <w:instrText xml:space="preserve"> XE "cease and desist" </w:instrText>
      </w:r>
      <w:r w:rsidR="00397626" w:rsidRPr="00294C71">
        <w:rPr>
          <w:rFonts w:asciiTheme="minorHAnsi" w:hAnsiTheme="minorHAnsi"/>
        </w:rPr>
        <w:fldChar w:fldCharType="end"/>
      </w:r>
      <w:r w:rsidRPr="00294C71">
        <w:rPr>
          <w:rFonts w:asciiTheme="minorHAnsi" w:hAnsiTheme="minorHAnsi"/>
        </w:rPr>
        <w:t xml:space="preserve"> order against, the licenses or the registration of, or assess a Fine/Civil Penalty or Costs/Administrative Costs against any Person Pursuant to the procedures set forth in Section 403 herein below, upon one or more of the following grounds:</w:t>
      </w:r>
    </w:p>
    <w:p w14:paraId="5D85FB60" w14:textId="77777777" w:rsidR="00B12407" w:rsidRPr="00294C71" w:rsidRDefault="00B12407" w:rsidP="00F43147">
      <w:pPr>
        <w:pStyle w:val="1"/>
        <w:rPr>
          <w:rFonts w:asciiTheme="minorHAnsi" w:hAnsiTheme="minorHAnsi"/>
        </w:rPr>
      </w:pPr>
      <w:r w:rsidRPr="00294C71">
        <w:rPr>
          <w:rFonts w:asciiTheme="minorHAnsi" w:hAnsiTheme="minorHAnsi"/>
        </w:rPr>
        <w:t>(1)</w:t>
      </w:r>
      <w:r w:rsidRPr="00294C71">
        <w:rPr>
          <w:rFonts w:asciiTheme="minorHAnsi" w:hAnsiTheme="minorHAnsi"/>
        </w:rPr>
        <w:tab/>
      </w:r>
      <w:r w:rsidR="0074047C" w:rsidRPr="00294C71">
        <w:rPr>
          <w:rFonts w:asciiTheme="minorHAnsi" w:hAnsiTheme="minorHAnsi"/>
        </w:rPr>
        <w:t>u</w:t>
      </w:r>
      <w:r w:rsidRPr="00294C71">
        <w:rPr>
          <w:rFonts w:asciiTheme="minorHAnsi" w:hAnsiTheme="minorHAnsi"/>
        </w:rPr>
        <w:t>nprofessional conduct as that term is defined by the rules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r w:rsidR="006B2EFD" w:rsidRPr="00294C71">
        <w:rPr>
          <w:rStyle w:val="FootnoteReference"/>
          <w:rFonts w:asciiTheme="minorHAnsi" w:hAnsiTheme="minorHAnsi"/>
        </w:rPr>
        <w:footnoteReference w:id="73"/>
      </w:r>
    </w:p>
    <w:p w14:paraId="7809759A" w14:textId="77777777" w:rsidR="00B12407" w:rsidRPr="00294C71" w:rsidRDefault="00B12407" w:rsidP="00F43147">
      <w:pPr>
        <w:pStyle w:val="1"/>
        <w:rPr>
          <w:rFonts w:asciiTheme="minorHAnsi" w:hAnsiTheme="minorHAnsi"/>
        </w:rPr>
      </w:pPr>
      <w:r w:rsidRPr="00294C71">
        <w:rPr>
          <w:rFonts w:asciiTheme="minorHAnsi" w:hAnsiTheme="minorHAnsi"/>
        </w:rPr>
        <w:t>(2)</w:t>
      </w:r>
      <w:r w:rsidRPr="00294C71">
        <w:rPr>
          <w:rFonts w:asciiTheme="minorHAnsi" w:hAnsiTheme="minorHAnsi"/>
        </w:rPr>
        <w:tab/>
      </w:r>
      <w:r w:rsidR="0074047C" w:rsidRPr="00294C71">
        <w:rPr>
          <w:rFonts w:asciiTheme="minorHAnsi" w:hAnsiTheme="minorHAnsi"/>
        </w:rPr>
        <w:t>i</w:t>
      </w:r>
      <w:r w:rsidRPr="00294C71">
        <w:rPr>
          <w:rFonts w:asciiTheme="minorHAnsi" w:hAnsiTheme="minorHAnsi"/>
        </w:rPr>
        <w:t>ncapacity that prevents a licensee from engaging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or a registrant from assisting in the Practice of Pharmacy</w:t>
      </w:r>
      <w:r w:rsidR="008D699C" w:rsidRPr="00294C71">
        <w:rPr>
          <w:rFonts w:asciiTheme="minorHAnsi" w:hAnsiTheme="minorHAnsi"/>
        </w:rPr>
        <w:fldChar w:fldCharType="begin"/>
      </w:r>
      <w:r w:rsidR="008D699C" w:rsidRPr="00294C71">
        <w:rPr>
          <w:rFonts w:asciiTheme="minorHAnsi" w:hAnsiTheme="minorHAnsi"/>
        </w:rPr>
        <w:instrText xml:space="preserve"> XE "practice of pharmacy" </w:instrText>
      </w:r>
      <w:r w:rsidR="008D699C" w:rsidRPr="00294C71">
        <w:rPr>
          <w:rFonts w:asciiTheme="minorHAnsi" w:hAnsiTheme="minorHAnsi"/>
        </w:rPr>
        <w:fldChar w:fldCharType="end"/>
      </w:r>
      <w:r w:rsidRPr="00294C71">
        <w:rPr>
          <w:rFonts w:asciiTheme="minorHAnsi" w:hAnsiTheme="minorHAnsi"/>
        </w:rPr>
        <w:t>, with reasonable skill, competence, and safety to the public;</w:t>
      </w:r>
    </w:p>
    <w:p w14:paraId="1DF18C15" w14:textId="77777777" w:rsidR="00B12407" w:rsidRPr="00294C71" w:rsidRDefault="00B12407" w:rsidP="00F43147">
      <w:pPr>
        <w:pStyle w:val="1"/>
        <w:rPr>
          <w:rFonts w:asciiTheme="minorHAnsi" w:hAnsiTheme="minorHAnsi"/>
        </w:rPr>
      </w:pPr>
      <w:r w:rsidRPr="00294C71">
        <w:rPr>
          <w:rFonts w:asciiTheme="minorHAnsi" w:hAnsiTheme="minorHAnsi"/>
        </w:rPr>
        <w:t>(3)</w:t>
      </w:r>
      <w:r w:rsidRPr="00294C71">
        <w:rPr>
          <w:rFonts w:asciiTheme="minorHAnsi" w:hAnsiTheme="minorHAnsi"/>
        </w:rPr>
        <w:tab/>
      </w:r>
      <w:r w:rsidR="0074047C" w:rsidRPr="00294C71">
        <w:rPr>
          <w:rFonts w:asciiTheme="minorHAnsi" w:hAnsiTheme="minorHAnsi"/>
        </w:rPr>
        <w:t>b</w:t>
      </w:r>
      <w:r w:rsidRPr="00294C71">
        <w:rPr>
          <w:rFonts w:asciiTheme="minorHAnsi" w:hAnsiTheme="minorHAnsi"/>
        </w:rPr>
        <w:t>eing guilty of one (1) or more of the following:</w:t>
      </w:r>
    </w:p>
    <w:p w14:paraId="5697D446" w14:textId="77777777" w:rsidR="00B12407" w:rsidRPr="00294C71" w:rsidRDefault="00B12407" w:rsidP="00F43147">
      <w:pPr>
        <w:pStyle w:val="i"/>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r>
      <w:r w:rsidR="0074047C" w:rsidRPr="00294C71">
        <w:rPr>
          <w:rFonts w:asciiTheme="minorHAnsi" w:hAnsiTheme="minorHAnsi"/>
        </w:rPr>
        <w:t>a</w:t>
      </w:r>
      <w:r w:rsidRPr="00294C71">
        <w:rPr>
          <w:rFonts w:asciiTheme="minorHAnsi" w:hAnsiTheme="minorHAnsi"/>
        </w:rPr>
        <w:t xml:space="preserve"> felony;</w:t>
      </w:r>
    </w:p>
    <w:p w14:paraId="19B768AF" w14:textId="77777777" w:rsidR="00B12407" w:rsidRPr="00294C71" w:rsidRDefault="00B12407" w:rsidP="00F43147">
      <w:pPr>
        <w:pStyle w:val="i"/>
        <w:rPr>
          <w:rFonts w:asciiTheme="minorHAnsi" w:hAnsiTheme="minorHAnsi"/>
        </w:rPr>
      </w:pPr>
      <w:r w:rsidRPr="00294C71">
        <w:rPr>
          <w:rFonts w:asciiTheme="minorHAnsi" w:hAnsiTheme="minorHAnsi"/>
        </w:rPr>
        <w:t>(ii)</w:t>
      </w:r>
      <w:r w:rsidRPr="00294C71">
        <w:rPr>
          <w:rFonts w:asciiTheme="minorHAnsi" w:hAnsiTheme="minorHAnsi"/>
        </w:rPr>
        <w:tab/>
      </w:r>
      <w:r w:rsidR="0074047C" w:rsidRPr="00294C71">
        <w:rPr>
          <w:rFonts w:asciiTheme="minorHAnsi" w:hAnsiTheme="minorHAnsi"/>
        </w:rPr>
        <w:t>a</w:t>
      </w:r>
      <w:r w:rsidRPr="00294C71">
        <w:rPr>
          <w:rFonts w:asciiTheme="minorHAnsi" w:hAnsiTheme="minorHAnsi"/>
        </w:rPr>
        <w:t xml:space="preserve">ny act involving moral turpitude or gross immorality; or </w:t>
      </w:r>
    </w:p>
    <w:p w14:paraId="2C37C097" w14:textId="77777777" w:rsidR="00B12407" w:rsidRPr="00294C71" w:rsidRDefault="00B12407" w:rsidP="00F43147">
      <w:pPr>
        <w:pStyle w:val="i"/>
        <w:rPr>
          <w:rFonts w:asciiTheme="minorHAnsi" w:hAnsiTheme="minorHAnsi"/>
        </w:rPr>
      </w:pPr>
      <w:r w:rsidRPr="00294C71">
        <w:rPr>
          <w:rFonts w:asciiTheme="minorHAnsi" w:hAnsiTheme="minorHAnsi"/>
        </w:rPr>
        <w:t>(iii)</w:t>
      </w:r>
      <w:r w:rsidRPr="00294C71">
        <w:rPr>
          <w:rFonts w:asciiTheme="minorHAnsi" w:hAnsiTheme="minorHAnsi"/>
        </w:rPr>
        <w:tab/>
      </w:r>
      <w:r w:rsidR="0074047C" w:rsidRPr="00294C71">
        <w:rPr>
          <w:rFonts w:asciiTheme="minorHAnsi" w:hAnsiTheme="minorHAnsi"/>
        </w:rPr>
        <w:t>v</w:t>
      </w:r>
      <w:r w:rsidRPr="00294C71">
        <w:rPr>
          <w:rFonts w:asciiTheme="minorHAnsi" w:hAnsiTheme="minorHAnsi"/>
        </w:rPr>
        <w:t>iolations of the Pharmacy or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laws of this State or rules and regulations pertaining thereto; or of laws, rules, and regulations of any other state; or of the Federal government;</w:t>
      </w:r>
    </w:p>
    <w:p w14:paraId="71E4317A" w14:textId="196A7F30" w:rsidR="00B12407" w:rsidRPr="00294C71" w:rsidRDefault="00B12407" w:rsidP="00F43147">
      <w:pPr>
        <w:pStyle w:val="1"/>
        <w:rPr>
          <w:rFonts w:asciiTheme="minorHAnsi" w:hAnsiTheme="minorHAnsi"/>
        </w:rPr>
      </w:pPr>
      <w:r w:rsidRPr="00294C71">
        <w:rPr>
          <w:rFonts w:asciiTheme="minorHAnsi" w:hAnsiTheme="minorHAnsi"/>
        </w:rPr>
        <w:t>(4)</w:t>
      </w:r>
      <w:r w:rsidRPr="00294C71">
        <w:rPr>
          <w:rFonts w:asciiTheme="minorHAnsi" w:hAnsiTheme="minorHAnsi"/>
        </w:rPr>
        <w:tab/>
      </w:r>
      <w:r w:rsidR="0074047C" w:rsidRPr="00294C71">
        <w:rPr>
          <w:rFonts w:asciiTheme="minorHAnsi" w:hAnsiTheme="minorHAnsi"/>
        </w:rPr>
        <w:t>d</w:t>
      </w:r>
      <w:r w:rsidRPr="00294C71">
        <w:rPr>
          <w:rFonts w:asciiTheme="minorHAnsi" w:hAnsiTheme="minorHAnsi"/>
        </w:rPr>
        <w:t>isciplinary action taken by another state or jurisdiction against a license or other authorization to Practice Pharmacy based upon conduct by the licensee similar to conduct that would constitute grounds for actions as defined in this section</w:t>
      </w:r>
      <w:r w:rsidR="00E11238">
        <w:rPr>
          <w:rFonts w:asciiTheme="minorHAnsi" w:hAnsiTheme="minorHAnsi"/>
        </w:rPr>
        <w:t xml:space="preserve">, </w:t>
      </w:r>
      <w:r w:rsidR="00087492">
        <w:rPr>
          <w:rFonts w:asciiTheme="minorHAnsi" w:hAnsiTheme="minorHAnsi"/>
        </w:rPr>
        <w:t>which involves or may result in direct patient impact or harm in states other than that of the initiating Board</w:t>
      </w:r>
      <w:r w:rsidR="00696C84" w:rsidRPr="00294C71">
        <w:rPr>
          <w:rFonts w:asciiTheme="minorHAnsi" w:hAnsiTheme="minorHAnsi"/>
        </w:rPr>
        <w:fldChar w:fldCharType="begin"/>
      </w:r>
      <w:r w:rsidR="00696C84" w:rsidRPr="00294C71">
        <w:rPr>
          <w:rFonts w:asciiTheme="minorHAnsi" w:hAnsiTheme="minorHAnsi"/>
        </w:rPr>
        <w:instrText xml:space="preserve"> XE "board of pharmacy" </w:instrText>
      </w:r>
      <w:r w:rsidR="00696C84" w:rsidRPr="00294C71">
        <w:rPr>
          <w:rFonts w:asciiTheme="minorHAnsi" w:hAnsiTheme="minorHAnsi"/>
        </w:rPr>
        <w:fldChar w:fldCharType="end"/>
      </w:r>
      <w:r w:rsidR="00087492">
        <w:rPr>
          <w:rFonts w:asciiTheme="minorHAnsi" w:hAnsiTheme="minorHAnsi"/>
        </w:rPr>
        <w:t>;</w:t>
      </w:r>
    </w:p>
    <w:p w14:paraId="5A4B003E" w14:textId="77777777" w:rsidR="00B12407" w:rsidRPr="00294C71" w:rsidRDefault="00B12407" w:rsidP="00F43147">
      <w:pPr>
        <w:pStyle w:val="1"/>
        <w:rPr>
          <w:rFonts w:asciiTheme="minorHAnsi" w:hAnsiTheme="minorHAnsi"/>
        </w:rPr>
      </w:pPr>
      <w:r w:rsidRPr="00294C71">
        <w:rPr>
          <w:rFonts w:asciiTheme="minorHAnsi" w:hAnsiTheme="minorHAnsi"/>
        </w:rPr>
        <w:t>(5)</w:t>
      </w:r>
      <w:r w:rsidRPr="00294C71">
        <w:rPr>
          <w:rFonts w:asciiTheme="minorHAnsi" w:hAnsiTheme="minorHAnsi"/>
        </w:rPr>
        <w:tab/>
      </w:r>
      <w:r w:rsidR="0074047C" w:rsidRPr="00294C71">
        <w:rPr>
          <w:rFonts w:asciiTheme="minorHAnsi" w:hAnsiTheme="minorHAnsi"/>
        </w:rPr>
        <w:t>f</w:t>
      </w:r>
      <w:r w:rsidRPr="00294C71">
        <w:rPr>
          <w:rFonts w:asciiTheme="minorHAnsi" w:hAnsiTheme="minorHAnsi"/>
        </w:rPr>
        <w:t>ailure to report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any adverse action taken by another licensing jurisdiction (United States or foreign), government agency, law enforcement agency, or court for conduct that would constitute grounds for action as defined in this section;</w:t>
      </w:r>
    </w:p>
    <w:p w14:paraId="0A552C29" w14:textId="77777777" w:rsidR="00B12407" w:rsidRPr="00294C71" w:rsidRDefault="00B12407" w:rsidP="00F43147">
      <w:pPr>
        <w:pStyle w:val="1"/>
        <w:rPr>
          <w:rFonts w:asciiTheme="minorHAnsi" w:hAnsiTheme="minorHAnsi"/>
        </w:rPr>
      </w:pPr>
      <w:r w:rsidRPr="00294C71">
        <w:rPr>
          <w:rFonts w:asciiTheme="minorHAnsi" w:hAnsiTheme="minorHAnsi"/>
        </w:rPr>
        <w:t>(6)</w:t>
      </w:r>
      <w:r w:rsidRPr="00294C71">
        <w:rPr>
          <w:rFonts w:asciiTheme="minorHAnsi" w:hAnsiTheme="minorHAnsi"/>
        </w:rPr>
        <w:tab/>
      </w:r>
      <w:r w:rsidR="0074047C" w:rsidRPr="00294C71">
        <w:rPr>
          <w:rFonts w:asciiTheme="minorHAnsi" w:hAnsiTheme="minorHAnsi"/>
        </w:rPr>
        <w:t>f</w:t>
      </w:r>
      <w:r w:rsidRPr="00294C71">
        <w:rPr>
          <w:rFonts w:asciiTheme="minorHAnsi" w:hAnsiTheme="minorHAnsi"/>
        </w:rPr>
        <w:t>ailure to report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one’s surrender of a license or authorization to Practice Pharmacy in another state or jurisdiction while under disciplinary investigation by any of those authorities or bodies for conduct that would constitute grounds for action as defined in this section;</w:t>
      </w:r>
    </w:p>
    <w:p w14:paraId="008BC803" w14:textId="77777777" w:rsidR="00B12407" w:rsidRPr="00294C71" w:rsidRDefault="00B12407" w:rsidP="00F43147">
      <w:pPr>
        <w:pStyle w:val="1"/>
        <w:rPr>
          <w:rFonts w:asciiTheme="minorHAnsi" w:hAnsiTheme="minorHAnsi"/>
        </w:rPr>
      </w:pPr>
      <w:r w:rsidRPr="00294C71">
        <w:rPr>
          <w:rFonts w:asciiTheme="minorHAnsi" w:hAnsiTheme="minorHAnsi"/>
        </w:rPr>
        <w:t>(7)</w:t>
      </w:r>
      <w:r w:rsidRPr="00294C71">
        <w:rPr>
          <w:rFonts w:asciiTheme="minorHAnsi" w:hAnsiTheme="minorHAnsi"/>
        </w:rPr>
        <w:tab/>
      </w:r>
      <w:r w:rsidR="0074047C" w:rsidRPr="00294C71">
        <w:rPr>
          <w:rFonts w:asciiTheme="minorHAnsi" w:hAnsiTheme="minorHAnsi"/>
        </w:rPr>
        <w:t>f</w:t>
      </w:r>
      <w:r w:rsidRPr="00294C71">
        <w:rPr>
          <w:rFonts w:asciiTheme="minorHAnsi" w:hAnsiTheme="minorHAnsi"/>
        </w:rPr>
        <w:t>ailure to report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any adverse judgment, settlement, or award arising from a malpractice claim arising related to conduct that would constitute grounds for action as defined in this section;</w:t>
      </w:r>
    </w:p>
    <w:p w14:paraId="0D84C787" w14:textId="77777777" w:rsidR="00B12407" w:rsidRPr="00294C71" w:rsidRDefault="00B12407" w:rsidP="00F43147">
      <w:pPr>
        <w:pStyle w:val="1"/>
        <w:rPr>
          <w:rFonts w:asciiTheme="minorHAnsi" w:hAnsiTheme="minorHAnsi"/>
        </w:rPr>
      </w:pPr>
      <w:r w:rsidRPr="00294C71">
        <w:rPr>
          <w:rFonts w:asciiTheme="minorHAnsi" w:hAnsiTheme="minorHAnsi"/>
        </w:rPr>
        <w:t>(8)</w:t>
      </w:r>
      <w:r w:rsidRPr="00294C71">
        <w:rPr>
          <w:rFonts w:asciiTheme="minorHAnsi" w:hAnsiTheme="minorHAnsi"/>
        </w:rPr>
        <w:tab/>
      </w:r>
      <w:r w:rsidR="0074047C" w:rsidRPr="00294C71">
        <w:rPr>
          <w:rFonts w:asciiTheme="minorHAnsi" w:hAnsiTheme="minorHAnsi"/>
        </w:rPr>
        <w:t>k</w:t>
      </w:r>
      <w:r w:rsidRPr="00294C71">
        <w:rPr>
          <w:rFonts w:asciiTheme="minorHAnsi" w:hAnsiTheme="minorHAnsi"/>
        </w:rPr>
        <w:t>nowing or suspecting that a Pharmacist or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 xml:space="preserve"> is incapable of engaging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or that a </w:t>
      </w:r>
      <w:r w:rsidR="00A82E37" w:rsidRPr="00294C71">
        <w:rPr>
          <w:rFonts w:asciiTheme="minorHAnsi" w:hAnsiTheme="minorHAnsi"/>
        </w:rPr>
        <w:t xml:space="preserve">Certified </w:t>
      </w:r>
      <w:r w:rsidRPr="00294C71">
        <w:rPr>
          <w:rFonts w:asciiTheme="minorHAnsi" w:hAnsiTheme="minorHAnsi"/>
        </w:rPr>
        <w:t>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 </w:t>
      </w:r>
      <w:r w:rsidR="00A82E37" w:rsidRPr="00294C71">
        <w:rPr>
          <w:rFonts w:asciiTheme="minorHAnsi" w:hAnsiTheme="minorHAnsi"/>
        </w:rPr>
        <w:t xml:space="preserve">or Certified Pharmacy Technician Candidate </w:t>
      </w:r>
      <w:r w:rsidRPr="00294C71">
        <w:rPr>
          <w:rFonts w:asciiTheme="minorHAnsi" w:hAnsiTheme="minorHAnsi"/>
        </w:rPr>
        <w:t>is incapable of assisting in the Practice of Pharmacy</w:t>
      </w:r>
      <w:r w:rsidR="008D699C" w:rsidRPr="00294C71">
        <w:rPr>
          <w:rFonts w:asciiTheme="minorHAnsi" w:hAnsiTheme="minorHAnsi"/>
        </w:rPr>
        <w:fldChar w:fldCharType="begin"/>
      </w:r>
      <w:r w:rsidR="008D699C" w:rsidRPr="00294C71">
        <w:rPr>
          <w:rFonts w:asciiTheme="minorHAnsi" w:hAnsiTheme="minorHAnsi"/>
        </w:rPr>
        <w:instrText xml:space="preserve"> XE "practice of pharmacy" </w:instrText>
      </w:r>
      <w:r w:rsidR="008D699C" w:rsidRPr="00294C71">
        <w:rPr>
          <w:rFonts w:asciiTheme="minorHAnsi" w:hAnsiTheme="minorHAnsi"/>
        </w:rPr>
        <w:fldChar w:fldCharType="end"/>
      </w:r>
      <w:r w:rsidRPr="00294C71">
        <w:rPr>
          <w:rFonts w:asciiTheme="minorHAnsi" w:hAnsiTheme="minorHAnsi"/>
        </w:rPr>
        <w:t>, with reasonable skill, competence, and safety to the public, and failing to report any relevant information to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39E72E82" w14:textId="77777777" w:rsidR="00B12407" w:rsidRPr="00294C71" w:rsidRDefault="00B12407" w:rsidP="00F43147">
      <w:pPr>
        <w:pStyle w:val="1"/>
        <w:rPr>
          <w:rFonts w:asciiTheme="minorHAnsi" w:hAnsiTheme="minorHAnsi"/>
        </w:rPr>
      </w:pPr>
      <w:r w:rsidRPr="00294C71">
        <w:rPr>
          <w:rFonts w:asciiTheme="minorHAnsi" w:hAnsiTheme="minorHAnsi"/>
        </w:rPr>
        <w:t>(9)</w:t>
      </w:r>
      <w:r w:rsidRPr="00294C71">
        <w:rPr>
          <w:rFonts w:asciiTheme="minorHAnsi" w:hAnsiTheme="minorHAnsi"/>
        </w:rPr>
        <w:tab/>
      </w:r>
      <w:r w:rsidR="0074047C" w:rsidRPr="00294C71">
        <w:rPr>
          <w:rFonts w:asciiTheme="minorHAnsi" w:hAnsiTheme="minorHAnsi"/>
        </w:rPr>
        <w:t>m</w:t>
      </w:r>
      <w:r w:rsidRPr="00294C71">
        <w:rPr>
          <w:rFonts w:asciiTheme="minorHAnsi" w:hAnsiTheme="minorHAnsi"/>
        </w:rPr>
        <w:t>isrepresentation of a material fact by a licensee in securing the issuance or renewal of a license or registration;</w:t>
      </w:r>
    </w:p>
    <w:p w14:paraId="74EFF37F" w14:textId="77777777" w:rsidR="00B12407" w:rsidRPr="00294C71" w:rsidRDefault="00B12407" w:rsidP="00F43147">
      <w:pPr>
        <w:pStyle w:val="1"/>
        <w:rPr>
          <w:rFonts w:asciiTheme="minorHAnsi" w:hAnsiTheme="minorHAnsi"/>
        </w:rPr>
      </w:pPr>
      <w:r w:rsidRPr="00294C71">
        <w:rPr>
          <w:rFonts w:asciiTheme="minorHAnsi" w:hAnsiTheme="minorHAnsi"/>
        </w:rPr>
        <w:t>(10)</w:t>
      </w:r>
      <w:r w:rsidRPr="00294C71">
        <w:rPr>
          <w:rFonts w:asciiTheme="minorHAnsi" w:hAnsiTheme="minorHAnsi"/>
        </w:rPr>
        <w:tab/>
      </w:r>
      <w:r w:rsidR="0074047C" w:rsidRPr="00294C71">
        <w:rPr>
          <w:rFonts w:asciiTheme="minorHAnsi" w:hAnsiTheme="minorHAnsi"/>
        </w:rPr>
        <w:t>f</w:t>
      </w:r>
      <w:r w:rsidRPr="00294C71">
        <w:rPr>
          <w:rFonts w:asciiTheme="minorHAnsi" w:hAnsiTheme="minorHAnsi"/>
        </w:rPr>
        <w:t>raud by a licensee in connection with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w:t>
      </w:r>
    </w:p>
    <w:p w14:paraId="345D558F" w14:textId="77777777" w:rsidR="00477DBF" w:rsidRPr="00294C71" w:rsidRDefault="00B12407" w:rsidP="00F43147">
      <w:pPr>
        <w:pStyle w:val="1"/>
        <w:rPr>
          <w:rFonts w:asciiTheme="minorHAnsi" w:hAnsiTheme="minorHAnsi"/>
        </w:rPr>
      </w:pPr>
      <w:r w:rsidRPr="00294C71">
        <w:rPr>
          <w:rFonts w:asciiTheme="minorHAnsi" w:hAnsiTheme="minorHAnsi"/>
        </w:rPr>
        <w:t>(11)</w:t>
      </w:r>
      <w:r w:rsidRPr="00294C71">
        <w:rPr>
          <w:rFonts w:asciiTheme="minorHAnsi" w:hAnsiTheme="minorHAnsi"/>
        </w:rPr>
        <w:tab/>
      </w:r>
      <w:r w:rsidR="00477DBF" w:rsidRPr="00294C71">
        <w:rPr>
          <w:rFonts w:asciiTheme="minorHAnsi" w:hAnsiTheme="minorHAnsi"/>
        </w:rPr>
        <w:t xml:space="preserve">affiliating with </w:t>
      </w:r>
      <w:r w:rsidR="005A60D9" w:rsidRPr="00294C71">
        <w:rPr>
          <w:rFonts w:asciiTheme="minorHAnsi" w:hAnsiTheme="minorHAnsi"/>
        </w:rPr>
        <w:t>w</w:t>
      </w:r>
      <w:r w:rsidR="00477DBF" w:rsidRPr="00294C71">
        <w:rPr>
          <w:rFonts w:asciiTheme="minorHAnsi" w:hAnsiTheme="minorHAnsi"/>
        </w:rPr>
        <w:t>ebsites that may deceive or defraud patients or that violate Pharmacy or Drug</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477DBF" w:rsidRPr="00294C71">
        <w:rPr>
          <w:rFonts w:asciiTheme="minorHAnsi" w:hAnsiTheme="minorHAnsi"/>
        </w:rPr>
        <w:t xml:space="preserve"> laws of this State or rules and regulations pertaining thereto; or of laws, rules, and regulations of any other state; or of the Federal government;</w:t>
      </w:r>
    </w:p>
    <w:p w14:paraId="7BA823B1" w14:textId="77777777" w:rsidR="00B12407" w:rsidRPr="00294C71" w:rsidRDefault="00477DBF" w:rsidP="00F43147">
      <w:pPr>
        <w:pStyle w:val="1"/>
        <w:rPr>
          <w:rFonts w:asciiTheme="minorHAnsi" w:hAnsiTheme="minorHAnsi"/>
        </w:rPr>
      </w:pPr>
      <w:r w:rsidRPr="00294C71">
        <w:rPr>
          <w:rFonts w:asciiTheme="minorHAnsi" w:hAnsiTheme="minorHAnsi"/>
        </w:rPr>
        <w:t>(12)</w:t>
      </w:r>
      <w:r w:rsidRPr="00294C71">
        <w:rPr>
          <w:rFonts w:asciiTheme="minorHAnsi" w:hAnsiTheme="minorHAnsi"/>
        </w:rPr>
        <w:tab/>
      </w:r>
      <w:r w:rsidR="0074047C" w:rsidRPr="00294C71">
        <w:rPr>
          <w:rFonts w:asciiTheme="minorHAnsi" w:hAnsiTheme="minorHAnsi"/>
        </w:rPr>
        <w:t>e</w:t>
      </w:r>
      <w:r w:rsidR="00B12407" w:rsidRPr="00294C71">
        <w:rPr>
          <w:rFonts w:asciiTheme="minorHAnsi" w:hAnsiTheme="minorHAnsi"/>
        </w:rPr>
        <w:t>ngaging, or aiding and abetting an individual to engage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00B12407" w:rsidRPr="00294C71">
        <w:rPr>
          <w:rFonts w:asciiTheme="minorHAnsi" w:hAnsiTheme="minorHAnsi"/>
        </w:rPr>
        <w:t xml:space="preserve"> without a license; assisting in the Practice of Pharmacy</w:t>
      </w:r>
      <w:r w:rsidR="008D699C" w:rsidRPr="00294C71">
        <w:rPr>
          <w:rFonts w:asciiTheme="minorHAnsi" w:hAnsiTheme="minorHAnsi"/>
        </w:rPr>
        <w:fldChar w:fldCharType="begin"/>
      </w:r>
      <w:r w:rsidR="008D699C" w:rsidRPr="00294C71">
        <w:rPr>
          <w:rFonts w:asciiTheme="minorHAnsi" w:hAnsiTheme="minorHAnsi"/>
        </w:rPr>
        <w:instrText xml:space="preserve"> XE "practice of pharmacy" </w:instrText>
      </w:r>
      <w:r w:rsidR="008D699C" w:rsidRPr="00294C71">
        <w:rPr>
          <w:rFonts w:asciiTheme="minorHAnsi" w:hAnsiTheme="minorHAnsi"/>
        </w:rPr>
        <w:fldChar w:fldCharType="end"/>
      </w:r>
      <w:r w:rsidR="00B12407" w:rsidRPr="00294C71">
        <w:rPr>
          <w:rFonts w:asciiTheme="minorHAnsi" w:hAnsiTheme="minorHAnsi"/>
        </w:rPr>
        <w:t xml:space="preserve"> or aiding and abetting an individual to assist in the Practice of Pharmacy</w:t>
      </w:r>
      <w:r w:rsidR="008D699C" w:rsidRPr="00294C71">
        <w:rPr>
          <w:rFonts w:asciiTheme="minorHAnsi" w:hAnsiTheme="minorHAnsi"/>
        </w:rPr>
        <w:fldChar w:fldCharType="begin"/>
      </w:r>
      <w:r w:rsidR="008D699C" w:rsidRPr="00294C71">
        <w:rPr>
          <w:rFonts w:asciiTheme="minorHAnsi" w:hAnsiTheme="minorHAnsi"/>
        </w:rPr>
        <w:instrText xml:space="preserve"> XE "practice of pharmacy" </w:instrText>
      </w:r>
      <w:r w:rsidR="008D699C" w:rsidRPr="00294C71">
        <w:rPr>
          <w:rFonts w:asciiTheme="minorHAnsi" w:hAnsiTheme="minorHAnsi"/>
        </w:rPr>
        <w:fldChar w:fldCharType="end"/>
      </w:r>
      <w:r w:rsidR="00B12407" w:rsidRPr="00294C71">
        <w:rPr>
          <w:rFonts w:asciiTheme="minorHAnsi" w:hAnsiTheme="minorHAnsi"/>
        </w:rPr>
        <w:t xml:space="preserve"> without having registered with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00B12407"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00B12407" w:rsidRPr="00294C71">
        <w:rPr>
          <w:rFonts w:asciiTheme="minorHAnsi" w:hAnsiTheme="minorHAnsi"/>
        </w:rPr>
        <w:t>; or falsely using the title of Pharmacist,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00B12407" w:rsidRPr="00294C71">
        <w:rPr>
          <w:rFonts w:asciiTheme="minorHAnsi" w:hAnsiTheme="minorHAnsi"/>
        </w:rPr>
        <w:t>,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00B12407" w:rsidRPr="00294C71">
        <w:rPr>
          <w:rFonts w:asciiTheme="minorHAnsi" w:hAnsiTheme="minorHAnsi"/>
        </w:rPr>
        <w:t xml:space="preserve">, or </w:t>
      </w:r>
      <w:r w:rsidR="00A82E37" w:rsidRPr="00294C71">
        <w:rPr>
          <w:rFonts w:asciiTheme="minorHAnsi" w:hAnsiTheme="minorHAnsi"/>
        </w:rPr>
        <w:t xml:space="preserve">Certified </w:t>
      </w:r>
      <w:r w:rsidR="00B12407" w:rsidRPr="00294C71">
        <w:rPr>
          <w:rFonts w:asciiTheme="minorHAnsi" w:hAnsiTheme="minorHAnsi"/>
        </w:rPr>
        <w:t>Pharmacy Technician</w:t>
      </w:r>
      <w:r w:rsidR="00A82E37" w:rsidRPr="00294C71">
        <w:rPr>
          <w:rFonts w:asciiTheme="minorHAnsi" w:hAnsiTheme="minorHAnsi"/>
        </w:rPr>
        <w:t xml:space="preserve"> Candidate</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00B12407" w:rsidRPr="00294C71">
        <w:rPr>
          <w:rFonts w:asciiTheme="minorHAnsi" w:hAnsiTheme="minorHAnsi"/>
        </w:rPr>
        <w:t>;</w:t>
      </w:r>
    </w:p>
    <w:p w14:paraId="7C6E27D8" w14:textId="77777777" w:rsidR="00C02C73" w:rsidRPr="00294C71" w:rsidRDefault="00C02C73" w:rsidP="00C02C73">
      <w:pPr>
        <w:pStyle w:val="1"/>
        <w:rPr>
          <w:rFonts w:asciiTheme="minorHAnsi" w:hAnsiTheme="minorHAnsi"/>
          <w:sz w:val="24"/>
          <w:u w:val="single"/>
        </w:rPr>
      </w:pPr>
      <w:r w:rsidRPr="00294C71">
        <w:rPr>
          <w:rFonts w:asciiTheme="minorHAnsi" w:hAnsiTheme="minorHAnsi"/>
        </w:rPr>
        <w:t>(13)</w:t>
      </w:r>
      <w:r w:rsidRPr="00294C71">
        <w:rPr>
          <w:rFonts w:asciiTheme="minorHAnsi" w:hAnsiTheme="minorHAnsi"/>
          <w:sz w:val="24"/>
        </w:rPr>
        <w:t xml:space="preserve"> </w:t>
      </w:r>
      <w:r w:rsidRPr="00294C71">
        <w:rPr>
          <w:rFonts w:asciiTheme="minorHAnsi" w:hAnsiTheme="minorHAnsi"/>
        </w:rPr>
        <w:t>requiring Pharmacy personnel to meet production and/or performance metrics and/or quotas that negatively impact patient safety.</w:t>
      </w:r>
      <w:r w:rsidR="003B157B" w:rsidRPr="00294C71">
        <w:rPr>
          <w:rStyle w:val="FootnoteReference"/>
          <w:rFonts w:asciiTheme="minorHAnsi" w:hAnsiTheme="minorHAnsi"/>
        </w:rPr>
        <w:footnoteReference w:id="74"/>
      </w:r>
      <w:r w:rsidRPr="00294C71">
        <w:rPr>
          <w:rFonts w:asciiTheme="minorHAnsi" w:hAnsiTheme="minorHAnsi"/>
        </w:rPr>
        <w:t xml:space="preserve"> </w:t>
      </w:r>
    </w:p>
    <w:p w14:paraId="28FB9510" w14:textId="77777777" w:rsidR="00B12407" w:rsidRPr="00294C71" w:rsidRDefault="00B12407" w:rsidP="00F43147">
      <w:pPr>
        <w:pStyle w:val="1"/>
        <w:rPr>
          <w:rFonts w:asciiTheme="minorHAnsi" w:hAnsiTheme="minorHAnsi"/>
        </w:rPr>
      </w:pPr>
      <w:r w:rsidRPr="00294C71">
        <w:rPr>
          <w:rFonts w:asciiTheme="minorHAnsi" w:hAnsiTheme="minorHAnsi"/>
        </w:rPr>
        <w:t>(1</w:t>
      </w:r>
      <w:r w:rsidR="00C02C73" w:rsidRPr="00294C71">
        <w:rPr>
          <w:rFonts w:asciiTheme="minorHAnsi" w:hAnsiTheme="minorHAnsi"/>
        </w:rPr>
        <w:t>4</w:t>
      </w:r>
      <w:r w:rsidRPr="00294C71">
        <w:rPr>
          <w:rFonts w:asciiTheme="minorHAnsi" w:hAnsiTheme="minorHAnsi"/>
        </w:rPr>
        <w:t>)</w:t>
      </w:r>
      <w:r w:rsidRPr="00294C71">
        <w:rPr>
          <w:rFonts w:asciiTheme="minorHAnsi" w:hAnsiTheme="minorHAnsi"/>
        </w:rPr>
        <w:tab/>
      </w:r>
      <w:r w:rsidR="0074047C" w:rsidRPr="00294C71">
        <w:rPr>
          <w:rFonts w:asciiTheme="minorHAnsi" w:hAnsiTheme="minorHAnsi"/>
        </w:rPr>
        <w:t>f</w:t>
      </w:r>
      <w:r w:rsidRPr="00294C71">
        <w:rPr>
          <w:rFonts w:asciiTheme="minorHAnsi" w:hAnsiTheme="minorHAnsi"/>
        </w:rPr>
        <w:t>ailing to pay the costs assessed in a disciplinary hearing pursuant to Section 213(c)(9);</w:t>
      </w:r>
    </w:p>
    <w:p w14:paraId="56924993" w14:textId="77777777" w:rsidR="00B12407" w:rsidRPr="00294C71" w:rsidRDefault="00B12407" w:rsidP="00F43147">
      <w:pPr>
        <w:pStyle w:val="1"/>
        <w:rPr>
          <w:rFonts w:asciiTheme="minorHAnsi" w:hAnsiTheme="minorHAnsi"/>
        </w:rPr>
      </w:pPr>
      <w:r w:rsidRPr="00294C71">
        <w:rPr>
          <w:rFonts w:asciiTheme="minorHAnsi" w:hAnsiTheme="minorHAnsi"/>
        </w:rPr>
        <w:t>(1</w:t>
      </w:r>
      <w:r w:rsidR="00C02C73" w:rsidRPr="00294C71">
        <w:rPr>
          <w:rFonts w:asciiTheme="minorHAnsi" w:hAnsiTheme="minorHAnsi"/>
        </w:rPr>
        <w:t>5</w:t>
      </w:r>
      <w:r w:rsidRPr="00294C71">
        <w:rPr>
          <w:rFonts w:asciiTheme="minorHAnsi" w:hAnsiTheme="minorHAnsi"/>
        </w:rPr>
        <w:t>)</w:t>
      </w:r>
      <w:r w:rsidRPr="00294C71">
        <w:rPr>
          <w:rFonts w:asciiTheme="minorHAnsi" w:hAnsiTheme="minorHAnsi"/>
        </w:rPr>
        <w:tab/>
      </w:r>
      <w:r w:rsidR="0074047C" w:rsidRPr="00294C71">
        <w:rPr>
          <w:rFonts w:asciiTheme="minorHAnsi" w:hAnsiTheme="minorHAnsi"/>
        </w:rPr>
        <w:t>e</w:t>
      </w:r>
      <w:r w:rsidRPr="00294C71">
        <w:rPr>
          <w:rFonts w:asciiTheme="minorHAnsi" w:hAnsiTheme="minorHAnsi"/>
        </w:rPr>
        <w:t xml:space="preserve">ngaging in any conduct that subverts or attempts to subvert any licensing examination or the </w:t>
      </w:r>
      <w:r w:rsidR="00732EB9" w:rsidRPr="00294C71">
        <w:rPr>
          <w:rFonts w:asciiTheme="minorHAnsi" w:hAnsiTheme="minorHAnsi"/>
        </w:rPr>
        <w:t>Administration</w:t>
      </w:r>
      <w:r w:rsidRPr="00294C71">
        <w:rPr>
          <w:rFonts w:asciiTheme="minorHAnsi" w:hAnsiTheme="minorHAnsi"/>
        </w:rPr>
        <w:t xml:space="preserve"> of any licensing examination;</w:t>
      </w:r>
      <w:r w:rsidR="003B157B" w:rsidRPr="00294C71">
        <w:rPr>
          <w:rStyle w:val="FootnoteReference"/>
          <w:rFonts w:asciiTheme="minorHAnsi" w:hAnsiTheme="minorHAnsi"/>
        </w:rPr>
        <w:footnoteReference w:id="75"/>
      </w:r>
      <w:r w:rsidRPr="00294C71">
        <w:rPr>
          <w:rFonts w:asciiTheme="minorHAnsi" w:hAnsiTheme="minorHAnsi"/>
        </w:rPr>
        <w:t xml:space="preserve"> </w:t>
      </w:r>
    </w:p>
    <w:p w14:paraId="451D602C" w14:textId="77777777" w:rsidR="00B12407" w:rsidRPr="00294C71" w:rsidRDefault="00B12407" w:rsidP="00F43147">
      <w:pPr>
        <w:pStyle w:val="1"/>
        <w:rPr>
          <w:rFonts w:asciiTheme="minorHAnsi" w:hAnsiTheme="minorHAnsi"/>
        </w:rPr>
      </w:pPr>
      <w:r w:rsidRPr="00294C71">
        <w:rPr>
          <w:rFonts w:asciiTheme="minorHAnsi" w:hAnsiTheme="minorHAnsi"/>
        </w:rPr>
        <w:t>(1</w:t>
      </w:r>
      <w:r w:rsidR="00C02C73" w:rsidRPr="00294C71">
        <w:rPr>
          <w:rFonts w:asciiTheme="minorHAnsi" w:hAnsiTheme="minorHAnsi"/>
        </w:rPr>
        <w:t>6</w:t>
      </w:r>
      <w:r w:rsidRPr="00294C71">
        <w:rPr>
          <w:rFonts w:asciiTheme="minorHAnsi" w:hAnsiTheme="minorHAnsi"/>
        </w:rPr>
        <w:t>)</w:t>
      </w:r>
      <w:r w:rsidRPr="00294C71">
        <w:rPr>
          <w:rFonts w:asciiTheme="minorHAnsi" w:hAnsiTheme="minorHAnsi"/>
        </w:rPr>
        <w:tab/>
      </w:r>
      <w:r w:rsidR="0074047C" w:rsidRPr="00294C71">
        <w:rPr>
          <w:rFonts w:asciiTheme="minorHAnsi" w:hAnsiTheme="minorHAnsi"/>
        </w:rPr>
        <w:t>b</w:t>
      </w:r>
      <w:r w:rsidRPr="00294C71">
        <w:rPr>
          <w:rFonts w:asciiTheme="minorHAnsi" w:hAnsiTheme="minorHAnsi"/>
        </w:rPr>
        <w:t>eing found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to be in violation of any of the provisions of this Act or rules adopted pursuant to this Act;</w:t>
      </w:r>
    </w:p>
    <w:p w14:paraId="12FF54AC" w14:textId="142FA99E" w:rsidR="00B12407" w:rsidRPr="00294C71" w:rsidRDefault="00B12407" w:rsidP="00F43147">
      <w:pPr>
        <w:pStyle w:val="1"/>
        <w:rPr>
          <w:rFonts w:asciiTheme="minorHAnsi" w:hAnsiTheme="minorHAnsi"/>
        </w:rPr>
      </w:pPr>
      <w:r w:rsidRPr="00294C71">
        <w:rPr>
          <w:rFonts w:asciiTheme="minorHAnsi" w:hAnsiTheme="minorHAnsi"/>
        </w:rPr>
        <w:t>(1</w:t>
      </w:r>
      <w:r w:rsidR="00C02C73" w:rsidRPr="00294C71">
        <w:rPr>
          <w:rFonts w:asciiTheme="minorHAnsi" w:hAnsiTheme="minorHAnsi"/>
        </w:rPr>
        <w:t>7</w:t>
      </w:r>
      <w:r w:rsidRPr="00294C71">
        <w:rPr>
          <w:rFonts w:asciiTheme="minorHAnsi" w:hAnsiTheme="minorHAnsi"/>
        </w:rPr>
        <w:t>)</w:t>
      </w:r>
      <w:r w:rsidRPr="00294C71">
        <w:rPr>
          <w:rFonts w:asciiTheme="minorHAnsi" w:hAnsiTheme="minorHAnsi"/>
        </w:rPr>
        <w:tab/>
      </w:r>
      <w:r w:rsidR="0074047C" w:rsidRPr="00294C71">
        <w:rPr>
          <w:rFonts w:asciiTheme="minorHAnsi" w:hAnsiTheme="minorHAnsi"/>
        </w:rPr>
        <w:t>i</w:t>
      </w:r>
      <w:r w:rsidRPr="00294C71">
        <w:rPr>
          <w:rFonts w:asciiTheme="minorHAnsi" w:hAnsiTheme="minorHAnsi"/>
        </w:rPr>
        <w:t>llegal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w:t>
      </w:r>
    </w:p>
    <w:p w14:paraId="68601868" w14:textId="77777777" w:rsidR="00B12407" w:rsidRPr="00294C71" w:rsidRDefault="00B12407" w:rsidP="00F43147">
      <w:pPr>
        <w:pStyle w:val="1"/>
        <w:rPr>
          <w:rFonts w:asciiTheme="minorHAnsi" w:hAnsiTheme="minorHAnsi"/>
        </w:rPr>
      </w:pPr>
      <w:r w:rsidRPr="00294C71">
        <w:rPr>
          <w:rFonts w:asciiTheme="minorHAnsi" w:hAnsiTheme="minorHAnsi"/>
        </w:rPr>
        <w:t>(1</w:t>
      </w:r>
      <w:r w:rsidR="00C02C73" w:rsidRPr="00294C71">
        <w:rPr>
          <w:rFonts w:asciiTheme="minorHAnsi" w:hAnsiTheme="minorHAnsi"/>
        </w:rPr>
        <w:t>8</w:t>
      </w:r>
      <w:r w:rsidRPr="00294C71">
        <w:rPr>
          <w:rFonts w:asciiTheme="minorHAnsi" w:hAnsiTheme="minorHAnsi"/>
        </w:rPr>
        <w:t>)</w:t>
      </w:r>
      <w:r w:rsidRPr="00294C71">
        <w:rPr>
          <w:rFonts w:asciiTheme="minorHAnsi" w:hAnsiTheme="minorHAnsi"/>
        </w:rPr>
        <w:tab/>
      </w:r>
      <w:r w:rsidR="0074047C" w:rsidRPr="00294C71">
        <w:rPr>
          <w:rFonts w:asciiTheme="minorHAnsi" w:hAnsiTheme="minorHAnsi"/>
        </w:rPr>
        <w:t>f</w:t>
      </w:r>
      <w:r w:rsidRPr="00294C71">
        <w:rPr>
          <w:rFonts w:asciiTheme="minorHAnsi" w:hAnsiTheme="minorHAnsi"/>
        </w:rPr>
        <w:t>ailure to furnish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its investigators, or representatives any information legally requested by the Board</w:t>
      </w:r>
      <w:r w:rsidR="009F76C0" w:rsidRPr="00EB23B4">
        <w:rPr>
          <w:rFonts w:asciiTheme="minorHAnsi" w:hAnsiTheme="minorHAnsi"/>
          <w:szCs w:val="22"/>
        </w:rPr>
        <w:fldChar w:fldCharType="begin"/>
      </w:r>
      <w:r w:rsidR="009F76C0" w:rsidRPr="00EB23B4">
        <w:rPr>
          <w:rFonts w:asciiTheme="minorHAnsi" w:hAnsiTheme="minorHAnsi"/>
          <w:szCs w:val="22"/>
        </w:rPr>
        <w:instrText xml:space="preserve"> XE "board of pharmacy" </w:instrText>
      </w:r>
      <w:r w:rsidR="009F76C0" w:rsidRPr="00EB23B4">
        <w:rPr>
          <w:rFonts w:asciiTheme="minorHAnsi" w:hAnsiTheme="minorHAnsi"/>
          <w:szCs w:val="22"/>
        </w:rPr>
        <w:fldChar w:fldCharType="end"/>
      </w:r>
      <w:r w:rsidRPr="00294C71">
        <w:rPr>
          <w:rFonts w:asciiTheme="minorHAnsi" w:hAnsiTheme="minorHAnsi"/>
        </w:rPr>
        <w:t>.</w:t>
      </w:r>
    </w:p>
    <w:p w14:paraId="49954A63" w14:textId="77777777" w:rsidR="002B72AF" w:rsidRPr="00294C71" w:rsidRDefault="00B12407" w:rsidP="00F43147">
      <w:pPr>
        <w:pStyle w:val="a"/>
        <w:rPr>
          <w:rFonts w:asciiTheme="minorHAnsi" w:hAnsiTheme="minorHAnsi"/>
        </w:rPr>
      </w:pPr>
      <w:r w:rsidRPr="00294C71">
        <w:rPr>
          <w:rFonts w:asciiTheme="minorHAnsi" w:hAnsiTheme="minorHAnsi"/>
        </w:rPr>
        <w:t xml:space="preserve">(b) </w:t>
      </w:r>
      <w:r w:rsidRPr="00294C71">
        <w:rPr>
          <w:rFonts w:asciiTheme="minorHAnsi" w:hAnsiTheme="minorHAnsi"/>
        </w:rPr>
        <w:tab/>
      </w:r>
    </w:p>
    <w:p w14:paraId="7F53946C" w14:textId="77777777" w:rsidR="00B12407" w:rsidRPr="00294C71" w:rsidRDefault="00B12407" w:rsidP="002B72AF">
      <w:pPr>
        <w:pStyle w:val="1"/>
        <w:rPr>
          <w:rFonts w:asciiTheme="minorHAnsi" w:hAnsiTheme="minorHAnsi"/>
        </w:rPr>
      </w:pPr>
      <w:r w:rsidRPr="00294C71">
        <w:rPr>
          <w:rFonts w:asciiTheme="minorHAnsi" w:hAnsiTheme="minorHAnsi"/>
        </w:rPr>
        <w:t>(1)</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defer action with regard to an impaired licensee who voluntarily signs an agreement, in a form satisfactory to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agreeing not to practice Pharmacy and to enter an approved treatment and monitoring program in accordance with this Section, provided that this Section should not apply to a licensee who has been convicted of, pleads guilty to, or enters a plea of nolo contendere to a feloni</w:t>
      </w:r>
      <w:r w:rsidR="0074047C" w:rsidRPr="00294C71">
        <w:rPr>
          <w:rFonts w:asciiTheme="minorHAnsi" w:hAnsiTheme="minorHAnsi"/>
        </w:rPr>
        <w:t xml:space="preserve">ous act prohibited by __________ </w:t>
      </w:r>
      <w:r w:rsidRPr="00294C71">
        <w:rPr>
          <w:rFonts w:asciiTheme="minorHAnsi" w:hAnsiTheme="minorHAnsi"/>
        </w:rPr>
        <w:t>or a conviction relating to a controlled substance in a court of law of the United States or any other state, territory, or country. A licensee who is physically or mentally impaired due to addiction to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alcohol may qualify as an impaired Pharmacist and have disciplinary action deferred and ultimately waived only if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is satisfied that such action will not endanger the public and the licensee enters into an agreement with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for a treatment and monitoring plan approved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progresses satisfactorily in such treatment and monitoring program, complies with all terms of the agreement and all other applicable terms of subsection (b)(2). Failure to enter such agreement or to comply with the terms and make satisfactory progress in the treatment and monitoring program shall disqualify the licensee from the provisions of this Section and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shall activate an immediate investigation and disciplinary proceedings. Upon completion of the rehabilitation program in accordance with the agreement signed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the licensee may apply for permission to resume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upon such conditions as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determines necessary.</w:t>
      </w:r>
    </w:p>
    <w:p w14:paraId="4471F8FB" w14:textId="77777777" w:rsidR="00B12407" w:rsidRPr="00294C71" w:rsidRDefault="00F43147" w:rsidP="002B72AF">
      <w:pPr>
        <w:pStyle w:val="1"/>
        <w:rPr>
          <w:rFonts w:asciiTheme="minorHAnsi" w:hAnsiTheme="minorHAnsi"/>
        </w:rPr>
      </w:pPr>
      <w:r w:rsidRPr="00294C71">
        <w:rPr>
          <w:rFonts w:asciiTheme="minorHAnsi" w:hAnsiTheme="minorHAnsi"/>
        </w:rPr>
        <w:t>(2)</w:t>
      </w:r>
      <w:r w:rsidRPr="00294C71">
        <w:rPr>
          <w:rFonts w:asciiTheme="minorHAnsi" w:hAnsiTheme="minorHAnsi"/>
        </w:rPr>
        <w:tab/>
      </w:r>
      <w:r w:rsidR="00B12407" w:rsidRPr="00294C71">
        <w:rPr>
          <w:rFonts w:asciiTheme="minorHAnsi" w:hAnsiTheme="minorHAnsi"/>
        </w:rPr>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00B12407" w:rsidRPr="00294C71">
        <w:rPr>
          <w:rFonts w:asciiTheme="minorHAnsi" w:hAnsiTheme="minorHAnsi"/>
        </w:rPr>
        <w:t xml:space="preserve"> may require a licensee to enter into an agreement </w:t>
      </w:r>
      <w:r w:rsidR="00A173C6" w:rsidRPr="00294C71">
        <w:rPr>
          <w:rFonts w:asciiTheme="minorHAnsi" w:hAnsiTheme="minorHAnsi"/>
        </w:rPr>
        <w:t>that</w:t>
      </w:r>
      <w:r w:rsidR="00B12407" w:rsidRPr="00294C71">
        <w:rPr>
          <w:rFonts w:asciiTheme="minorHAnsi" w:hAnsiTheme="minorHAnsi"/>
        </w:rPr>
        <w:t xml:space="preserve"> includes, but is not limited to, the following provisions:</w:t>
      </w:r>
    </w:p>
    <w:p w14:paraId="636997DD" w14:textId="77777777" w:rsidR="00B12407" w:rsidRPr="00294C71" w:rsidRDefault="00B12407" w:rsidP="002B72AF">
      <w:pPr>
        <w:pStyle w:val="i"/>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Licensee agrees that his or her license shall be Suspended or Revoked indefinitely under subsection (b)(1).</w:t>
      </w:r>
    </w:p>
    <w:p w14:paraId="64F3DB97" w14:textId="77777777" w:rsidR="00B12407" w:rsidRPr="00294C71" w:rsidRDefault="00B12407" w:rsidP="002B72AF">
      <w:pPr>
        <w:pStyle w:val="i"/>
        <w:rPr>
          <w:rFonts w:asciiTheme="minorHAnsi" w:hAnsiTheme="minorHAnsi"/>
        </w:rPr>
      </w:pPr>
      <w:r w:rsidRPr="00294C71">
        <w:rPr>
          <w:rFonts w:asciiTheme="minorHAnsi" w:hAnsiTheme="minorHAnsi"/>
        </w:rPr>
        <w:t>(ii)</w:t>
      </w:r>
      <w:r w:rsidRPr="00294C71">
        <w:rPr>
          <w:rFonts w:asciiTheme="minorHAnsi" w:hAnsiTheme="minorHAnsi"/>
        </w:rPr>
        <w:tab/>
        <w:t>Licensee will enroll in a treatment and monitoring program approved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7A3C15AE" w14:textId="77777777" w:rsidR="00B12407" w:rsidRPr="00294C71" w:rsidRDefault="00B12407" w:rsidP="002B72AF">
      <w:pPr>
        <w:pStyle w:val="i"/>
        <w:rPr>
          <w:rFonts w:asciiTheme="minorHAnsi" w:hAnsiTheme="minorHAnsi"/>
        </w:rPr>
      </w:pPr>
      <w:r w:rsidRPr="00294C71">
        <w:rPr>
          <w:rFonts w:asciiTheme="minorHAnsi" w:hAnsiTheme="minorHAnsi"/>
        </w:rPr>
        <w:t>(iii)</w:t>
      </w:r>
      <w:r w:rsidRPr="00294C71">
        <w:rPr>
          <w:rFonts w:asciiTheme="minorHAnsi" w:hAnsiTheme="minorHAnsi"/>
        </w:rPr>
        <w:tab/>
        <w:t>Licensee agrees that failure to satisfactorily progress in such treatment and monitoring program shall be reported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by the treating professional, who shall be immune from any liability for such reporting made in good faith.</w:t>
      </w:r>
    </w:p>
    <w:p w14:paraId="6E18AEA4" w14:textId="77777777" w:rsidR="00B12407" w:rsidRPr="00294C71" w:rsidRDefault="00B12407" w:rsidP="002B72AF">
      <w:pPr>
        <w:pStyle w:val="i"/>
        <w:rPr>
          <w:rFonts w:asciiTheme="minorHAnsi" w:hAnsiTheme="minorHAnsi"/>
        </w:rPr>
      </w:pPr>
      <w:r w:rsidRPr="00294C71">
        <w:rPr>
          <w:rFonts w:asciiTheme="minorHAnsi" w:hAnsiTheme="minorHAnsi"/>
        </w:rPr>
        <w:t>(iv)</w:t>
      </w:r>
      <w:r w:rsidRPr="00294C71">
        <w:rPr>
          <w:rFonts w:asciiTheme="minorHAnsi" w:hAnsiTheme="minorHAnsi"/>
        </w:rPr>
        <w:tab/>
        <w:t>Licensee consents to the treating physician or professional of the approved treatment and monitoring program reporting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on the progress of licensee at such intervals as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deems necessary and such Person making such report will not be liable when such reports are made in good faith.</w:t>
      </w:r>
    </w:p>
    <w:p w14:paraId="43F0C24A" w14:textId="77777777" w:rsidR="00B12407" w:rsidRPr="00294C71" w:rsidRDefault="00B12407" w:rsidP="00F43147">
      <w:pPr>
        <w:pStyle w:val="1"/>
        <w:rPr>
          <w:rFonts w:asciiTheme="minorHAnsi" w:hAnsiTheme="minorHAnsi"/>
        </w:rPr>
      </w:pPr>
      <w:r w:rsidRPr="00294C71">
        <w:rPr>
          <w:rFonts w:asciiTheme="minorHAnsi" w:hAnsiTheme="minorHAnsi"/>
        </w:rPr>
        <w:t>(3)</w:t>
      </w:r>
      <w:r w:rsidRPr="00294C71">
        <w:rPr>
          <w:rFonts w:asciiTheme="minorHAnsi" w:hAnsiTheme="minorHAnsi"/>
        </w:rPr>
        <w:tab/>
        <w:t>The ability of an impaired Pharmacist to practice shall only be restored and charges dismissed when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is satisfied by the reports it has received from the approved treatment program that licensee can resume practice without danger to the public.</w:t>
      </w:r>
    </w:p>
    <w:p w14:paraId="065A5C57" w14:textId="77777777" w:rsidR="00B12407" w:rsidRPr="00294C71" w:rsidRDefault="00B12407" w:rsidP="00F43147">
      <w:pPr>
        <w:pStyle w:val="1"/>
        <w:rPr>
          <w:rFonts w:asciiTheme="minorHAnsi" w:hAnsiTheme="minorHAnsi"/>
        </w:rPr>
      </w:pPr>
      <w:r w:rsidRPr="00294C71">
        <w:rPr>
          <w:rFonts w:asciiTheme="minorHAnsi" w:hAnsiTheme="minorHAnsi"/>
        </w:rPr>
        <w:t>(4)</w:t>
      </w:r>
      <w:r w:rsidRPr="00294C71">
        <w:rPr>
          <w:rFonts w:asciiTheme="minorHAnsi" w:hAnsiTheme="minorHAnsi"/>
        </w:rPr>
        <w:tab/>
        <w:t>Licensee consents, in accordance with applicable law, to the release of any treatment information from anyone within the approved treatment program.</w:t>
      </w:r>
    </w:p>
    <w:p w14:paraId="539525B5" w14:textId="77777777" w:rsidR="00B12407" w:rsidRPr="00294C71" w:rsidRDefault="00B12407" w:rsidP="00F43147">
      <w:pPr>
        <w:pStyle w:val="1"/>
        <w:rPr>
          <w:rFonts w:asciiTheme="minorHAnsi" w:hAnsiTheme="minorHAnsi"/>
        </w:rPr>
      </w:pPr>
      <w:r w:rsidRPr="00294C71">
        <w:rPr>
          <w:rFonts w:asciiTheme="minorHAnsi" w:hAnsiTheme="minorHAnsi"/>
        </w:rPr>
        <w:t>(5)</w:t>
      </w:r>
      <w:r w:rsidRPr="00294C71">
        <w:rPr>
          <w:rFonts w:asciiTheme="minorHAnsi" w:hAnsiTheme="minorHAnsi"/>
        </w:rPr>
        <w:tab/>
        <w:t>The impaired licensee who has enrolled in an approved treatment and monitoring program and entered into an agreement with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in accordance with subsection (b)(1) hereof shall have his license Suspended or Revoked, but enforcement of this Suspension or Revocation shall be stayed by the length of time the licensee remains in the program and makes satisfactory progress, and complies with the terms of the agreement and adheres to any limitations on his practice imposed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to protect the public. Failure to enter into such agreement or to comply with the terms and make satisfactory progress in the treatment and monitoring program shall disqualify the licensee from the provisions of this Section and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shall activate an immediate investigation and disciplinary proceedings.</w:t>
      </w:r>
    </w:p>
    <w:p w14:paraId="1BD4821F" w14:textId="77777777" w:rsidR="00B12407" w:rsidRPr="00294C71" w:rsidRDefault="00B12407" w:rsidP="00F43147">
      <w:pPr>
        <w:pStyle w:val="1"/>
        <w:rPr>
          <w:rFonts w:asciiTheme="minorHAnsi" w:hAnsiTheme="minorHAnsi"/>
        </w:rPr>
      </w:pPr>
      <w:r w:rsidRPr="00294C71">
        <w:rPr>
          <w:rFonts w:asciiTheme="minorHAnsi" w:hAnsiTheme="minorHAnsi"/>
        </w:rPr>
        <w:t>(6)</w:t>
      </w:r>
      <w:r w:rsidRPr="00294C71">
        <w:rPr>
          <w:rFonts w:asciiTheme="minorHAnsi" w:hAnsiTheme="minorHAnsi"/>
        </w:rPr>
        <w:tab/>
        <w:t>Any Pharmacist who has substantial evidence that a licensee has an active addictive disease for which the licensee is not receiving treatment under a program approved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pursuant to an agreement entered into under this Section, is diverting a controlled substance, or is mentally or physically incompetent</w:t>
      </w:r>
      <w:r w:rsidR="00A173C6" w:rsidRPr="00294C71">
        <w:rPr>
          <w:rFonts w:asciiTheme="minorHAnsi" w:hAnsiTheme="minorHAnsi"/>
        </w:rPr>
        <w:t xml:space="preserve"> to carry out the duties of his or </w:t>
      </w:r>
      <w:r w:rsidRPr="00294C71">
        <w:rPr>
          <w:rFonts w:asciiTheme="minorHAnsi" w:hAnsiTheme="minorHAnsi"/>
        </w:rPr>
        <w:t>her license, shall make or cause to be made a report to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Any Person who reports pursuant to this Section in good faith and without malice shall be immune from any civil or criminal liability arising from such reports. Failure to provide such a report within a reasonable time from receipt of knowledge may be considered grounds for disciplinary action against the licensee so failing to report.</w:t>
      </w:r>
    </w:p>
    <w:p w14:paraId="4290B248" w14:textId="77777777" w:rsidR="00B12407" w:rsidRPr="00294C71" w:rsidRDefault="00B12407" w:rsidP="00F43147">
      <w:pPr>
        <w:pStyle w:val="a"/>
        <w:rPr>
          <w:rFonts w:asciiTheme="minorHAnsi" w:hAnsiTheme="minorHAnsi"/>
        </w:rPr>
      </w:pPr>
      <w:r w:rsidRPr="00294C71">
        <w:rPr>
          <w:rFonts w:asciiTheme="minorHAnsi" w:hAnsiTheme="minorHAnsi"/>
        </w:rPr>
        <w:t>(c)</w:t>
      </w:r>
      <w:r w:rsidRPr="00294C71">
        <w:rPr>
          <w:rFonts w:asciiTheme="minorHAnsi" w:hAnsiTheme="minorHAnsi"/>
        </w:rPr>
        <w:tab/>
        <w:t>Any Person whose license to practice Pharmacy in this State has been Revoked, Summarily Suspended, Suspended, placed on Probation, Censured, Reprimanded, issued a Warning against, or issued a Cease and Desist</w:t>
      </w:r>
      <w:r w:rsidR="00397626" w:rsidRPr="00294C71">
        <w:rPr>
          <w:rFonts w:asciiTheme="minorHAnsi" w:hAnsiTheme="minorHAnsi"/>
        </w:rPr>
        <w:fldChar w:fldCharType="begin"/>
      </w:r>
      <w:r w:rsidR="00397626" w:rsidRPr="00294C71">
        <w:rPr>
          <w:rFonts w:asciiTheme="minorHAnsi" w:hAnsiTheme="minorHAnsi"/>
        </w:rPr>
        <w:instrText xml:space="preserve"> XE "cease and desist" </w:instrText>
      </w:r>
      <w:r w:rsidR="00397626" w:rsidRPr="00294C71">
        <w:rPr>
          <w:rFonts w:asciiTheme="minorHAnsi" w:hAnsiTheme="minorHAnsi"/>
        </w:rPr>
        <w:fldChar w:fldCharType="end"/>
      </w:r>
      <w:r w:rsidRPr="00294C71">
        <w:rPr>
          <w:rFonts w:asciiTheme="minorHAnsi" w:hAnsiTheme="minorHAnsi"/>
        </w:rPr>
        <w:t xml:space="preserve"> order against, the licenses or the registration of, or assessed a Fine/Civil Penalty or Costs/Administrative Costs against pursuant to this Act, whether voluntarily or by action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shall have the right, at reasonable intervals, to petition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for reinstatement of such license.</w:t>
      </w:r>
      <w:r w:rsidR="003B157B" w:rsidRPr="00294C71">
        <w:rPr>
          <w:rStyle w:val="FootnoteReference"/>
          <w:rFonts w:asciiTheme="minorHAnsi" w:hAnsiTheme="minorHAnsi"/>
        </w:rPr>
        <w:footnoteReference w:id="76"/>
      </w:r>
      <w:r w:rsidRPr="00294C71">
        <w:rPr>
          <w:rFonts w:asciiTheme="minorHAnsi" w:hAnsiTheme="minorHAnsi"/>
        </w:rPr>
        <w:t xml:space="preserve"> Such petition shall be made in writing and in the form prescribed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Upon investigation and hearing,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at its discretion, grant or deny such petition, or it may modify its original finding to reflect any circumstances that have changed sufficiently to warrant such modifications.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also at its discretion, may require such Person to pass an examination(s) for reentry into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w:t>
      </w:r>
    </w:p>
    <w:p w14:paraId="441457E3" w14:textId="77777777" w:rsidR="00B12407" w:rsidRPr="00294C71" w:rsidRDefault="00B12407" w:rsidP="00F43147">
      <w:pPr>
        <w:pStyle w:val="a"/>
        <w:rPr>
          <w:rFonts w:asciiTheme="minorHAnsi" w:hAnsiTheme="minorHAnsi"/>
        </w:rPr>
      </w:pPr>
      <w:r w:rsidRPr="00294C71">
        <w:rPr>
          <w:rFonts w:asciiTheme="minorHAnsi" w:hAnsiTheme="minorHAnsi"/>
        </w:rPr>
        <w:t>(d)</w:t>
      </w:r>
      <w:r w:rsidRPr="00294C71">
        <w:rPr>
          <w:rFonts w:asciiTheme="minorHAnsi" w:hAnsiTheme="minorHAnsi"/>
        </w:rPr>
        <w:tab/>
        <w:t>Nothing herein shall be construed as barring criminal prosecutions for violations of this Act.</w:t>
      </w:r>
    </w:p>
    <w:p w14:paraId="5B7C703C" w14:textId="77777777" w:rsidR="00B12407" w:rsidRPr="00294C71" w:rsidRDefault="00B12407" w:rsidP="00F43147">
      <w:pPr>
        <w:pStyle w:val="a"/>
        <w:rPr>
          <w:rFonts w:asciiTheme="minorHAnsi" w:hAnsiTheme="minorHAnsi"/>
        </w:rPr>
      </w:pPr>
      <w:r w:rsidRPr="00294C71">
        <w:rPr>
          <w:rFonts w:asciiTheme="minorHAnsi" w:hAnsiTheme="minorHAnsi"/>
        </w:rPr>
        <w:t>(e)</w:t>
      </w:r>
      <w:r w:rsidRPr="00294C71">
        <w:rPr>
          <w:rFonts w:asciiTheme="minorHAnsi" w:hAnsiTheme="minorHAnsi"/>
        </w:rPr>
        <w:tab/>
        <w:t>All final decisions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be subject to judicial review pursuant to the Administrative Procedures Act.</w:t>
      </w:r>
    </w:p>
    <w:p w14:paraId="4FEAA6A8" w14:textId="77777777" w:rsidR="00B12407" w:rsidRPr="00294C71" w:rsidRDefault="00B12407" w:rsidP="00F43147">
      <w:pPr>
        <w:pStyle w:val="a"/>
        <w:rPr>
          <w:rFonts w:asciiTheme="minorHAnsi" w:hAnsiTheme="minorHAnsi"/>
        </w:rPr>
      </w:pPr>
      <w:r w:rsidRPr="00294C71">
        <w:rPr>
          <w:rFonts w:asciiTheme="minorHAnsi" w:hAnsiTheme="minorHAnsi"/>
        </w:rPr>
        <w:t>(f)</w:t>
      </w:r>
      <w:r w:rsidRPr="00294C71">
        <w:rPr>
          <w:rFonts w:asciiTheme="minorHAnsi" w:hAnsiTheme="minorHAnsi"/>
        </w:rPr>
        <w:tab/>
        <w:t>Any individual or entity whose license to practice Pharmacy, or registration to assist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is Revoked, Suspended, or not renewed shall return his or her license or registration certificate to the offices of the State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within </w:t>
      </w:r>
      <w:r w:rsidR="00184FB2" w:rsidRPr="00294C71">
        <w:rPr>
          <w:rFonts w:asciiTheme="minorHAnsi" w:hAnsiTheme="minorHAnsi"/>
        </w:rPr>
        <w:t>10</w:t>
      </w:r>
      <w:r w:rsidRPr="00294C71">
        <w:rPr>
          <w:rFonts w:asciiTheme="minorHAnsi" w:hAnsiTheme="minorHAnsi"/>
        </w:rPr>
        <w:t xml:space="preserve"> days after receipt of notice of such action.</w:t>
      </w:r>
    </w:p>
    <w:p w14:paraId="78085458" w14:textId="77777777" w:rsidR="00B12407" w:rsidRPr="00294C71" w:rsidRDefault="00B12407" w:rsidP="00B12407">
      <w:pPr>
        <w:rPr>
          <w:rFonts w:asciiTheme="minorHAnsi" w:hAnsiTheme="minorHAnsi"/>
        </w:rPr>
      </w:pPr>
    </w:p>
    <w:p w14:paraId="7298A196" w14:textId="77777777" w:rsidR="00B12407" w:rsidRPr="00294C71" w:rsidRDefault="00B12407" w:rsidP="00805A45">
      <w:pPr>
        <w:pStyle w:val="Section"/>
        <w:spacing w:after="120"/>
        <w:rPr>
          <w:rFonts w:asciiTheme="minorHAnsi" w:hAnsiTheme="minorHAnsi"/>
        </w:rPr>
      </w:pPr>
      <w:bookmarkStart w:id="57" w:name="_Toc18063128"/>
      <w:r w:rsidRPr="00294C71">
        <w:rPr>
          <w:rFonts w:asciiTheme="minorHAnsi" w:hAnsiTheme="minorHAnsi"/>
        </w:rPr>
        <w:t>Section 403. Procedure.</w:t>
      </w:r>
      <w:r w:rsidR="003B157B" w:rsidRPr="00294C71">
        <w:rPr>
          <w:rStyle w:val="FootnoteReference"/>
          <w:rFonts w:asciiTheme="minorHAnsi" w:hAnsiTheme="minorHAnsi"/>
        </w:rPr>
        <w:footnoteReference w:id="77"/>
      </w:r>
      <w:bookmarkEnd w:id="57"/>
    </w:p>
    <w:p w14:paraId="647BEDCD" w14:textId="77777777" w:rsidR="00B12407" w:rsidRPr="00294C71" w:rsidRDefault="00B12407" w:rsidP="00805A45">
      <w:pPr>
        <w:pStyle w:val="a"/>
        <w:spacing w:after="120"/>
        <w:rPr>
          <w:rFonts w:asciiTheme="minorHAnsi" w:hAnsiTheme="minorHAnsi"/>
        </w:rPr>
      </w:pPr>
      <w:r w:rsidRPr="00294C71">
        <w:rPr>
          <w:rFonts w:asciiTheme="minorHAnsi" w:hAnsiTheme="minorHAnsi"/>
        </w:rPr>
        <w:t>(a)</w:t>
      </w:r>
      <w:r w:rsidRPr="00294C71">
        <w:rPr>
          <w:rFonts w:asciiTheme="minorHAnsi" w:hAnsiTheme="minorHAnsi"/>
        </w:rPr>
        <w:tab/>
        <w:t>Notwithstanding any provisions of the State Administrative Procedures Act,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without a hearing, Summarily Suspend a license for not more than 60 days if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finds that a Pharmacist,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 or </w:t>
      </w:r>
      <w:r w:rsidR="00A82E37" w:rsidRPr="00294C71">
        <w:rPr>
          <w:rFonts w:asciiTheme="minorHAnsi" w:hAnsiTheme="minorHAnsi"/>
        </w:rPr>
        <w:t xml:space="preserve">Certified </w:t>
      </w:r>
      <w:r w:rsidRPr="00294C71">
        <w:rPr>
          <w:rFonts w:asciiTheme="minorHAnsi" w:hAnsiTheme="minorHAnsi"/>
        </w:rPr>
        <w:t>Pharmacy Technician</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Pr="00294C71">
        <w:rPr>
          <w:rFonts w:asciiTheme="minorHAnsi" w:hAnsiTheme="minorHAnsi"/>
        </w:rPr>
        <w:t xml:space="preserve"> </w:t>
      </w:r>
      <w:r w:rsidR="00A82E37" w:rsidRPr="00294C71">
        <w:rPr>
          <w:rFonts w:asciiTheme="minorHAnsi" w:hAnsiTheme="minorHAnsi"/>
        </w:rPr>
        <w:t xml:space="preserve">Candidate </w:t>
      </w:r>
      <w:r w:rsidRPr="00294C71">
        <w:rPr>
          <w:rFonts w:asciiTheme="minorHAnsi" w:hAnsiTheme="minorHAnsi"/>
        </w:rPr>
        <w:t>has violated a law or rule that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is empowered to enforce, and if continued practice by the Pharmacist,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Pr="00294C71">
        <w:rPr>
          <w:rFonts w:asciiTheme="minorHAnsi" w:hAnsiTheme="minorHAnsi"/>
        </w:rPr>
        <w:t>, Certified Pharmacy Technician</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Pr="00294C71">
        <w:rPr>
          <w:rFonts w:asciiTheme="minorHAnsi" w:hAnsiTheme="minorHAnsi"/>
        </w:rPr>
        <w:t xml:space="preserve">, or </w:t>
      </w:r>
      <w:r w:rsidR="00A82E37" w:rsidRPr="00294C71">
        <w:rPr>
          <w:rFonts w:asciiTheme="minorHAnsi" w:hAnsiTheme="minorHAnsi"/>
        </w:rPr>
        <w:t xml:space="preserve">Certified </w:t>
      </w:r>
      <w:r w:rsidRPr="00294C71">
        <w:rPr>
          <w:rFonts w:asciiTheme="minorHAnsi" w:hAnsiTheme="minorHAnsi"/>
        </w:rPr>
        <w:t>Pharmacy Technician</w:t>
      </w:r>
      <w:r w:rsidR="00A82E37" w:rsidRPr="00294C71">
        <w:rPr>
          <w:rFonts w:asciiTheme="minorHAnsi" w:hAnsiTheme="minorHAnsi"/>
        </w:rPr>
        <w:t xml:space="preserve"> Candidate</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Pr="00294C71">
        <w:rPr>
          <w:rFonts w:asciiTheme="minorHAnsi" w:hAnsiTheme="minorHAnsi"/>
        </w:rPr>
        <w:t xml:space="preserve"> would create an imminent risk of harm to the public. The Suspension shall take effect upon written notice to the Pharmacist,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Pr="00294C71">
        <w:rPr>
          <w:rFonts w:asciiTheme="minorHAnsi" w:hAnsiTheme="minorHAnsi"/>
        </w:rPr>
        <w:t>, Certified Pharmacy Technician</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Pr="00294C71">
        <w:rPr>
          <w:rFonts w:asciiTheme="minorHAnsi" w:hAnsiTheme="minorHAnsi"/>
        </w:rPr>
        <w:t xml:space="preserve">, or </w:t>
      </w:r>
      <w:r w:rsidR="00A82E37" w:rsidRPr="00294C71">
        <w:rPr>
          <w:rFonts w:asciiTheme="minorHAnsi" w:hAnsiTheme="minorHAnsi"/>
        </w:rPr>
        <w:t xml:space="preserve">Certified </w:t>
      </w:r>
      <w:r w:rsidRPr="00294C71">
        <w:rPr>
          <w:rFonts w:asciiTheme="minorHAnsi" w:hAnsiTheme="minorHAnsi"/>
        </w:rPr>
        <w:t>Pharmacy Technician</w:t>
      </w:r>
      <w:r w:rsidR="00A82E37" w:rsidRPr="00294C71">
        <w:rPr>
          <w:rFonts w:asciiTheme="minorHAnsi" w:hAnsiTheme="minorHAnsi"/>
        </w:rPr>
        <w:t xml:space="preserve"> Candidate</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Pr="00294C71">
        <w:rPr>
          <w:rFonts w:asciiTheme="minorHAnsi" w:hAnsiTheme="minorHAnsi"/>
        </w:rPr>
        <w:t xml:space="preserve"> specifying the statute or rule violated. At the time it issues the Suspension notice,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shall schedule a disciplinary hearing to be held under the Administrative Procedures Act within 20 days thereafter. The Pharmacist,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Pr="00294C71">
        <w:rPr>
          <w:rFonts w:asciiTheme="minorHAnsi" w:hAnsiTheme="minorHAnsi"/>
        </w:rPr>
        <w:t>, Certified Pharmacy Technician</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Pr="00294C71">
        <w:rPr>
          <w:rFonts w:asciiTheme="minorHAnsi" w:hAnsiTheme="minorHAnsi"/>
        </w:rPr>
        <w:t xml:space="preserve">, or </w:t>
      </w:r>
      <w:r w:rsidR="00A82E37" w:rsidRPr="00294C71">
        <w:rPr>
          <w:rFonts w:asciiTheme="minorHAnsi" w:hAnsiTheme="minorHAnsi"/>
        </w:rPr>
        <w:t xml:space="preserve">Certified </w:t>
      </w:r>
      <w:r w:rsidRPr="00294C71">
        <w:rPr>
          <w:rFonts w:asciiTheme="minorHAnsi" w:hAnsiTheme="minorHAnsi"/>
        </w:rPr>
        <w:t>Pharmacy Technician</w:t>
      </w:r>
      <w:r w:rsidR="00A82E37" w:rsidRPr="00294C71">
        <w:rPr>
          <w:rFonts w:asciiTheme="minorHAnsi" w:hAnsiTheme="minorHAnsi"/>
        </w:rPr>
        <w:t xml:space="preserve"> Candidate</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Pr="00294C71">
        <w:rPr>
          <w:rFonts w:asciiTheme="minorHAnsi" w:hAnsiTheme="minorHAnsi"/>
        </w:rPr>
        <w:t xml:space="preserve"> shall be provided with at least 10 </w:t>
      </w:r>
      <w:proofErr w:type="spellStart"/>
      <w:r w:rsidRPr="00294C71">
        <w:rPr>
          <w:rFonts w:asciiTheme="minorHAnsi" w:hAnsiTheme="minorHAnsi"/>
        </w:rPr>
        <w:t>days notice</w:t>
      </w:r>
      <w:proofErr w:type="spellEnd"/>
      <w:r w:rsidRPr="00294C71">
        <w:rPr>
          <w:rFonts w:asciiTheme="minorHAnsi" w:hAnsiTheme="minorHAnsi"/>
        </w:rPr>
        <w:t xml:space="preserve"> of any hearing held under this subsection.</w:t>
      </w:r>
    </w:p>
    <w:p w14:paraId="015ECA7C" w14:textId="77777777" w:rsidR="00B12407" w:rsidRPr="00294C71" w:rsidRDefault="00B12407" w:rsidP="00F43147">
      <w:pPr>
        <w:pStyle w:val="a"/>
        <w:rPr>
          <w:rFonts w:asciiTheme="minorHAnsi" w:hAnsiTheme="minorHAnsi"/>
        </w:rPr>
      </w:pPr>
      <w:r w:rsidRPr="00294C71">
        <w:rPr>
          <w:rFonts w:asciiTheme="minorHAnsi" w:hAnsiTheme="minorHAnsi"/>
        </w:rPr>
        <w:t>(b)</w:t>
      </w:r>
      <w:r w:rsidRPr="00294C71">
        <w:rPr>
          <w:rFonts w:asciiTheme="minorHAnsi" w:hAnsiTheme="minorHAnsi"/>
        </w:rPr>
        <w:tab/>
        <w:t>Notwithstanding any provisions of the State Administrative Procedures Act,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in its own name, issue a Cease and Desist</w:t>
      </w:r>
      <w:r w:rsidR="00397626" w:rsidRPr="00294C71">
        <w:rPr>
          <w:rFonts w:asciiTheme="minorHAnsi" w:hAnsiTheme="minorHAnsi"/>
        </w:rPr>
        <w:fldChar w:fldCharType="begin"/>
      </w:r>
      <w:r w:rsidR="00397626" w:rsidRPr="00294C71">
        <w:rPr>
          <w:rFonts w:asciiTheme="minorHAnsi" w:hAnsiTheme="minorHAnsi"/>
        </w:rPr>
        <w:instrText xml:space="preserve"> XE "cease and desist" </w:instrText>
      </w:r>
      <w:r w:rsidR="00397626" w:rsidRPr="00294C71">
        <w:rPr>
          <w:rFonts w:asciiTheme="minorHAnsi" w:hAnsiTheme="minorHAnsi"/>
        </w:rPr>
        <w:fldChar w:fldCharType="end"/>
      </w:r>
      <w:r w:rsidRPr="00294C71">
        <w:rPr>
          <w:rFonts w:asciiTheme="minorHAnsi" w:hAnsiTheme="minorHAnsi"/>
        </w:rPr>
        <w:t xml:space="preserve"> order to stop an individual from engaging in an unauthorized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or violating or threatening to violate a statute, rule, or order that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has issued or is empowered to enforce. The Cease and Desist order must state the reason for its issuance and give notice of the individual’s right to request a hearing under applicable procedures as set forth in the Administrative Procedures Act. Nothing herein shall be construed as barring criminal prosecutions for violations of this Act.</w:t>
      </w:r>
    </w:p>
    <w:p w14:paraId="2C8AB7F0" w14:textId="77777777" w:rsidR="00BF3793" w:rsidRPr="00294C71" w:rsidRDefault="00B12407" w:rsidP="00BF3793">
      <w:pPr>
        <w:rPr>
          <w:rFonts w:asciiTheme="minorHAnsi" w:hAnsiTheme="minorHAnsi"/>
        </w:rPr>
      </w:pPr>
      <w:r w:rsidRPr="00294C71">
        <w:rPr>
          <w:rFonts w:asciiTheme="minorHAnsi" w:hAnsiTheme="minorHAnsi"/>
        </w:rPr>
        <w:t xml:space="preserve"> </w:t>
      </w:r>
    </w:p>
    <w:p w14:paraId="60BF3134" w14:textId="77777777" w:rsidR="00B12407" w:rsidRPr="00294C71" w:rsidRDefault="002B7E69" w:rsidP="00AE3083">
      <w:pPr>
        <w:pStyle w:val="ArticleComments"/>
        <w:rPr>
          <w:rFonts w:asciiTheme="minorHAnsi" w:hAnsiTheme="minorHAnsi"/>
        </w:rPr>
      </w:pPr>
      <w:r w:rsidRPr="00294C71">
        <w:rPr>
          <w:rFonts w:asciiTheme="minorHAnsi" w:hAnsiTheme="minorHAnsi"/>
        </w:rPr>
        <w:br w:type="page"/>
      </w:r>
      <w:bookmarkStart w:id="58" w:name="_Toc18063129"/>
      <w:r w:rsidR="00B12407" w:rsidRPr="00294C71">
        <w:rPr>
          <w:rFonts w:asciiTheme="minorHAnsi" w:hAnsiTheme="minorHAnsi"/>
        </w:rPr>
        <w:t>Article V</w:t>
      </w:r>
      <w:bookmarkEnd w:id="58"/>
    </w:p>
    <w:p w14:paraId="21CF7404" w14:textId="77777777" w:rsidR="00B12407" w:rsidRPr="00294C71" w:rsidRDefault="00B12407" w:rsidP="009F6D37">
      <w:pPr>
        <w:pStyle w:val="ArticleComments"/>
        <w:rPr>
          <w:rFonts w:asciiTheme="minorHAnsi" w:hAnsiTheme="minorHAnsi"/>
        </w:rPr>
      </w:pPr>
      <w:bookmarkStart w:id="59" w:name="_Toc18063130"/>
      <w:r w:rsidRPr="00294C71">
        <w:rPr>
          <w:rFonts w:asciiTheme="minorHAnsi" w:hAnsiTheme="minorHAnsi"/>
        </w:rPr>
        <w:t>Licensing of Facilities</w:t>
      </w:r>
      <w:bookmarkEnd w:id="59"/>
    </w:p>
    <w:p w14:paraId="2EA290A0" w14:textId="77777777" w:rsidR="00B12407" w:rsidRPr="00294C71" w:rsidRDefault="00B12407" w:rsidP="005A68DE">
      <w:pPr>
        <w:pStyle w:val="Section"/>
        <w:rPr>
          <w:rFonts w:asciiTheme="minorHAnsi" w:hAnsiTheme="minorHAnsi"/>
        </w:rPr>
      </w:pPr>
      <w:bookmarkStart w:id="60" w:name="_Toc18063131"/>
      <w:r w:rsidRPr="00294C71">
        <w:rPr>
          <w:rFonts w:asciiTheme="minorHAnsi" w:hAnsiTheme="minorHAnsi"/>
        </w:rPr>
        <w:t>Introductory Comment to Article V</w:t>
      </w:r>
      <w:bookmarkEnd w:id="60"/>
    </w:p>
    <w:p w14:paraId="2D93156E" w14:textId="62833E52" w:rsidR="00B12407" w:rsidRPr="00294C71" w:rsidRDefault="00B12407" w:rsidP="002B7E69">
      <w:pPr>
        <w:pStyle w:val="Italicizedparagraph"/>
        <w:rPr>
          <w:rFonts w:asciiTheme="minorHAnsi" w:hAnsiTheme="minorHAnsi"/>
        </w:rPr>
      </w:pPr>
      <w:r w:rsidRPr="00294C71">
        <w:rPr>
          <w:rFonts w:asciiTheme="minorHAnsi" w:hAnsiTheme="minorHAnsi"/>
        </w:rPr>
        <w:t xml:space="preserve">The fifth and last substantive Article of the </w:t>
      </w:r>
      <w:r w:rsidRPr="00294C71">
        <w:rPr>
          <w:rFonts w:asciiTheme="minorHAnsi" w:hAnsiTheme="minorHAnsi"/>
          <w:i w:val="0"/>
        </w:rPr>
        <w:t>Model Act</w:t>
      </w:r>
      <w:r w:rsidRPr="00294C71">
        <w:rPr>
          <w:rFonts w:asciiTheme="minorHAnsi" w:hAnsiTheme="minorHAnsi"/>
        </w:rPr>
        <w:t xml:space="preserve"> concerns licensure of Pharmacies, Manufacturers, 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s,</w:t>
      </w:r>
      <w:r w:rsidR="00553050" w:rsidRPr="00294C71">
        <w:rPr>
          <w:rFonts w:asciiTheme="minorHAnsi" w:hAnsiTheme="minorHAnsi"/>
        </w:rPr>
        <w:t xml:space="preserve"> </w:t>
      </w:r>
      <w:proofErr w:type="spellStart"/>
      <w:r w:rsidR="00553050" w:rsidRPr="00294C71">
        <w:rPr>
          <w:rFonts w:asciiTheme="minorHAnsi" w:hAnsiTheme="minorHAnsi"/>
        </w:rPr>
        <w:t>Repackagers</w:t>
      </w:r>
      <w:proofErr w:type="spellEnd"/>
      <w:r w:rsidR="00A45D29" w:rsidRPr="00294C71">
        <w:rPr>
          <w:rFonts w:asciiTheme="minorHAnsi" w:hAnsiTheme="minorHAnsi"/>
        </w:rPr>
        <w:fldChar w:fldCharType="begin"/>
      </w:r>
      <w:r w:rsidR="00A45D29" w:rsidRPr="00294C71">
        <w:rPr>
          <w:rFonts w:asciiTheme="minorHAnsi" w:hAnsiTheme="minorHAnsi"/>
        </w:rPr>
        <w:instrText xml:space="preserve"> XE "repackage" </w:instrText>
      </w:r>
      <w:r w:rsidR="00A45D29" w:rsidRPr="00294C71">
        <w:rPr>
          <w:rFonts w:asciiTheme="minorHAnsi" w:hAnsiTheme="minorHAnsi"/>
        </w:rPr>
        <w:fldChar w:fldCharType="end"/>
      </w:r>
      <w:r w:rsidR="00553050" w:rsidRPr="00294C71">
        <w:rPr>
          <w:rFonts w:asciiTheme="minorHAnsi" w:hAnsiTheme="minorHAnsi"/>
        </w:rPr>
        <w:t>, Third-Party Logistics Providers</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"third-party logistics provider" </w:instrText>
      </w:r>
      <w:r w:rsidR="003407D9" w:rsidRPr="003407D9">
        <w:rPr>
          <w:rFonts w:asciiTheme="minorHAnsi" w:hAnsiTheme="minorHAnsi"/>
          <w:szCs w:val="22"/>
        </w:rPr>
        <w:fldChar w:fldCharType="end"/>
      </w:r>
      <w:r w:rsidR="00553050" w:rsidRPr="00294C71">
        <w:rPr>
          <w:rFonts w:asciiTheme="minorHAnsi" w:hAnsiTheme="minorHAnsi"/>
        </w:rPr>
        <w:t>,</w:t>
      </w:r>
      <w:r w:rsidRPr="00294C71">
        <w:rPr>
          <w:rFonts w:asciiTheme="minorHAnsi" w:hAnsiTheme="minorHAnsi"/>
        </w:rPr>
        <w:t xml:space="preserve"> and the like. The licensure requirements of this Article will provide a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with knowledge of all facilities involved in the storage,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and sale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within the state and those located outside the state that are shipping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into the state. They will permit a Board</w:t>
      </w:r>
      <w:r w:rsidR="009F76C0" w:rsidRPr="003407D9">
        <w:rPr>
          <w:rFonts w:asciiTheme="minorHAnsi" w:hAnsiTheme="minorHAnsi"/>
          <w:szCs w:val="22"/>
        </w:rPr>
        <w:fldChar w:fldCharType="begin"/>
      </w:r>
      <w:r w:rsidR="009F76C0" w:rsidRPr="003407D9">
        <w:rPr>
          <w:rFonts w:asciiTheme="minorHAnsi" w:hAnsiTheme="minorHAnsi"/>
          <w:szCs w:val="22"/>
        </w:rPr>
        <w:instrText xml:space="preserve"> XE "board of pharmacy" </w:instrText>
      </w:r>
      <w:r w:rsidR="009F76C0" w:rsidRPr="003407D9">
        <w:rPr>
          <w:rFonts w:asciiTheme="minorHAnsi" w:hAnsiTheme="minorHAnsi"/>
          <w:szCs w:val="22"/>
        </w:rPr>
        <w:fldChar w:fldCharType="end"/>
      </w:r>
      <w:r w:rsidRPr="00294C71">
        <w:rPr>
          <w:rFonts w:asciiTheme="minorHAnsi" w:hAnsiTheme="minorHAnsi"/>
        </w:rPr>
        <w:t xml:space="preserve"> to </w:t>
      </w:r>
      <w:r w:rsidR="00553050" w:rsidRPr="00294C71">
        <w:rPr>
          <w:rFonts w:asciiTheme="minorHAnsi" w:hAnsiTheme="minorHAnsi"/>
        </w:rPr>
        <w:t xml:space="preserve">verify compliance with federal requirements and </w:t>
      </w:r>
      <w:r w:rsidRPr="00294C71">
        <w:rPr>
          <w:rFonts w:asciiTheme="minorHAnsi" w:hAnsiTheme="minorHAnsi"/>
        </w:rPr>
        <w:t>better ensure against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diversion from the legitimate channels of commerce and provide the necessary data for effective recalls and the dissemination of information.</w:t>
      </w:r>
    </w:p>
    <w:p w14:paraId="7EA9E57D" w14:textId="77777777" w:rsidR="00B12407" w:rsidRPr="00294C71" w:rsidRDefault="00B12407" w:rsidP="00805A45">
      <w:pPr>
        <w:pStyle w:val="Section"/>
        <w:spacing w:after="120"/>
        <w:rPr>
          <w:rFonts w:asciiTheme="minorHAnsi" w:hAnsiTheme="minorHAnsi"/>
        </w:rPr>
      </w:pPr>
      <w:bookmarkStart w:id="61" w:name="_Toc18063132"/>
      <w:r w:rsidRPr="00294C71">
        <w:rPr>
          <w:rFonts w:asciiTheme="minorHAnsi" w:hAnsiTheme="minorHAnsi"/>
        </w:rPr>
        <w:t>Section 501. Licensing.</w:t>
      </w:r>
      <w:bookmarkEnd w:id="61"/>
    </w:p>
    <w:p w14:paraId="56D5E605" w14:textId="57D22F6E" w:rsidR="00B12407" w:rsidRPr="00294C71" w:rsidRDefault="00B12407" w:rsidP="002B7E69">
      <w:pPr>
        <w:pStyle w:val="a"/>
        <w:rPr>
          <w:rFonts w:asciiTheme="minorHAnsi" w:hAnsiTheme="minorHAnsi"/>
        </w:rPr>
      </w:pPr>
      <w:r w:rsidRPr="00294C71">
        <w:rPr>
          <w:rFonts w:asciiTheme="minorHAnsi" w:hAnsiTheme="minorHAnsi"/>
        </w:rPr>
        <w:t>(a)</w:t>
      </w:r>
      <w:r w:rsidRPr="00294C71">
        <w:rPr>
          <w:rFonts w:asciiTheme="minorHAnsi" w:hAnsiTheme="minorHAnsi"/>
        </w:rPr>
        <w:tab/>
        <w:t>The following Persons located within this State, and the following Persons located outside this State that provide services to patients within this State, shall be licensed by the Board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and shall annually renew their license with the Board</w:t>
      </w:r>
      <w:r w:rsidR="00A45D29" w:rsidRPr="00294C71">
        <w:rPr>
          <w:rFonts w:asciiTheme="minorHAnsi" w:hAnsiTheme="minorHAnsi"/>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rPr>
        <w:fldChar w:fldCharType="end"/>
      </w:r>
      <w:r w:rsidR="00087034" w:rsidRPr="00294C71">
        <w:rPr>
          <w:rStyle w:val="FootnoteReference"/>
          <w:rFonts w:asciiTheme="minorHAnsi" w:hAnsiTheme="minorHAnsi"/>
        </w:rPr>
        <w:footnoteReference w:id="78"/>
      </w:r>
      <w:r w:rsidRPr="00294C71">
        <w:rPr>
          <w:rFonts w:asciiTheme="minorHAnsi" w:hAnsiTheme="minorHAnsi"/>
        </w:rPr>
        <w:t>:</w:t>
      </w:r>
    </w:p>
    <w:p w14:paraId="66E62029" w14:textId="2FF7D4C1" w:rsidR="00B12407" w:rsidRPr="00294C71" w:rsidRDefault="00B12407" w:rsidP="002B7E69">
      <w:pPr>
        <w:pStyle w:val="1"/>
        <w:rPr>
          <w:rFonts w:asciiTheme="minorHAnsi" w:hAnsiTheme="minorHAnsi"/>
        </w:rPr>
      </w:pPr>
      <w:r w:rsidRPr="00294C71">
        <w:rPr>
          <w:rFonts w:asciiTheme="minorHAnsi" w:hAnsiTheme="minorHAnsi"/>
        </w:rPr>
        <w:t>(1)</w:t>
      </w:r>
      <w:r w:rsidRPr="00294C71">
        <w:rPr>
          <w:rFonts w:asciiTheme="minorHAnsi" w:hAnsiTheme="minorHAnsi"/>
        </w:rPr>
        <w:tab/>
      </w:r>
      <w:r w:rsidR="00BA6683" w:rsidRPr="00294C71">
        <w:rPr>
          <w:rFonts w:asciiTheme="minorHAnsi" w:hAnsiTheme="minorHAnsi"/>
        </w:rPr>
        <w:t>p</w:t>
      </w:r>
      <w:r w:rsidRPr="00294C71">
        <w:rPr>
          <w:rFonts w:asciiTheme="minorHAnsi" w:hAnsiTheme="minorHAnsi"/>
        </w:rPr>
        <w:t>ersons engaged in the Practice of Pharmacy</w:t>
      </w:r>
      <w:r w:rsidR="00BE1F2B" w:rsidRPr="00294C71">
        <w:rPr>
          <w:rFonts w:asciiTheme="minorHAnsi" w:hAnsiTheme="minorHAnsi"/>
        </w:rPr>
        <w:fldChar w:fldCharType="begin"/>
      </w:r>
      <w:r w:rsidR="00BE1F2B" w:rsidRPr="00294C71">
        <w:rPr>
          <w:rFonts w:asciiTheme="minorHAnsi" w:hAnsiTheme="minorHAnsi"/>
        </w:rPr>
        <w:instrText xml:space="preserve"> XE "practice of pharmacy" </w:instrText>
      </w:r>
      <w:r w:rsidR="00BE1F2B" w:rsidRPr="00294C71">
        <w:rPr>
          <w:rFonts w:asciiTheme="minorHAnsi" w:hAnsiTheme="minorHAnsi"/>
        </w:rPr>
        <w:fldChar w:fldCharType="end"/>
      </w:r>
      <w:r w:rsidR="00D97899" w:rsidRPr="00294C71">
        <w:rPr>
          <w:rFonts w:asciiTheme="minorHAnsi" w:hAnsiTheme="minorHAnsi"/>
        </w:rPr>
        <w:t xml:space="preserve"> (including Telepharmacy</w:t>
      </w:r>
      <w:r w:rsidR="00BE1F2B" w:rsidRPr="00294C71">
        <w:rPr>
          <w:rFonts w:asciiTheme="minorHAnsi" w:hAnsiTheme="minorHAnsi"/>
        </w:rPr>
        <w:fldChar w:fldCharType="begin"/>
      </w:r>
      <w:r w:rsidR="00BE1F2B" w:rsidRPr="00294C71">
        <w:rPr>
          <w:rFonts w:asciiTheme="minorHAnsi" w:hAnsiTheme="minorHAnsi"/>
        </w:rPr>
        <w:instrText xml:space="preserve"> XE "telepharmacy" </w:instrText>
      </w:r>
      <w:r w:rsidR="00BE1F2B" w:rsidRPr="00294C71">
        <w:rPr>
          <w:rFonts w:asciiTheme="minorHAnsi" w:hAnsiTheme="minorHAnsi"/>
        </w:rPr>
        <w:fldChar w:fldCharType="end"/>
      </w:r>
      <w:r w:rsidR="00D97899" w:rsidRPr="00294C71">
        <w:rPr>
          <w:rFonts w:asciiTheme="minorHAnsi" w:hAnsiTheme="minorHAnsi"/>
        </w:rPr>
        <w:t>)</w:t>
      </w:r>
      <w:r w:rsidRPr="00294C71">
        <w:rPr>
          <w:rFonts w:asciiTheme="minorHAnsi" w:hAnsiTheme="minorHAnsi"/>
        </w:rPr>
        <w:t>;</w:t>
      </w:r>
    </w:p>
    <w:p w14:paraId="256CB6A3" w14:textId="1FAC7C3C" w:rsidR="008779B7" w:rsidRPr="00294C71" w:rsidRDefault="008779B7" w:rsidP="002B7E69">
      <w:pPr>
        <w:pStyle w:val="1"/>
        <w:rPr>
          <w:rFonts w:asciiTheme="minorHAnsi" w:hAnsiTheme="minorHAnsi"/>
        </w:rPr>
      </w:pPr>
      <w:r w:rsidRPr="00294C71">
        <w:rPr>
          <w:rFonts w:asciiTheme="minorHAnsi" w:hAnsiTheme="minorHAnsi"/>
        </w:rPr>
        <w:t>(2)</w:t>
      </w:r>
      <w:r w:rsidRPr="00294C71">
        <w:rPr>
          <w:rFonts w:asciiTheme="minorHAnsi" w:hAnsiTheme="minorHAnsi"/>
        </w:rPr>
        <w:tab/>
        <w:t>dispensing Practitioners and Practitioner’s facilities</w:t>
      </w:r>
      <w:r w:rsidR="001A3488" w:rsidRPr="00294C71">
        <w:rPr>
          <w:rFonts w:asciiTheme="minorHAnsi" w:hAnsiTheme="minorHAnsi"/>
        </w:rPr>
        <w:t xml:space="preserve"> including those engaged in nonsterile Compounding</w:t>
      </w:r>
      <w:r w:rsidR="00474B04" w:rsidRPr="00294C71">
        <w:rPr>
          <w:rFonts w:asciiTheme="minorHAnsi" w:hAnsiTheme="minorHAnsi"/>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rPr>
        <w:fldChar w:fldCharType="end"/>
      </w:r>
      <w:r w:rsidRPr="00294C71">
        <w:rPr>
          <w:rFonts w:asciiTheme="minorHAnsi" w:hAnsiTheme="minorHAnsi"/>
        </w:rPr>
        <w:t>;</w:t>
      </w:r>
      <w:r w:rsidR="0045723F" w:rsidRPr="00294C71">
        <w:rPr>
          <w:rStyle w:val="FootnoteReference"/>
          <w:rFonts w:asciiTheme="minorHAnsi" w:hAnsiTheme="minorHAnsi"/>
        </w:rPr>
        <w:footnoteReference w:id="79"/>
      </w:r>
    </w:p>
    <w:p w14:paraId="5584C933" w14:textId="288E7CBA" w:rsidR="00087034" w:rsidRPr="00294C71" w:rsidRDefault="00B12407" w:rsidP="002B7E69">
      <w:pPr>
        <w:pStyle w:val="1"/>
        <w:rPr>
          <w:rFonts w:asciiTheme="minorHAnsi" w:hAnsiTheme="minorHAnsi"/>
        </w:rPr>
      </w:pPr>
      <w:r w:rsidRPr="00294C71">
        <w:rPr>
          <w:rFonts w:asciiTheme="minorHAnsi" w:hAnsiTheme="minorHAnsi"/>
        </w:rPr>
        <w:t>(</w:t>
      </w:r>
      <w:r w:rsidR="008779B7" w:rsidRPr="00294C71">
        <w:rPr>
          <w:rFonts w:asciiTheme="minorHAnsi" w:hAnsiTheme="minorHAnsi"/>
        </w:rPr>
        <w:t>3</w:t>
      </w:r>
      <w:r w:rsidRPr="00294C71">
        <w:rPr>
          <w:rFonts w:asciiTheme="minorHAnsi" w:hAnsiTheme="minorHAnsi"/>
        </w:rPr>
        <w:t>)</w:t>
      </w:r>
      <w:r w:rsidRPr="00294C71">
        <w:rPr>
          <w:rFonts w:asciiTheme="minorHAnsi" w:hAnsiTheme="minorHAnsi"/>
        </w:rPr>
        <w:tab/>
      </w:r>
      <w:r w:rsidR="00BA6683" w:rsidRPr="00294C71">
        <w:rPr>
          <w:rFonts w:asciiTheme="minorHAnsi" w:hAnsiTheme="minorHAnsi"/>
        </w:rPr>
        <w:t>p</w:t>
      </w:r>
      <w:r w:rsidRPr="00294C71">
        <w:rPr>
          <w:rFonts w:asciiTheme="minorHAnsi" w:hAnsiTheme="minorHAnsi"/>
        </w:rPr>
        <w:t xml:space="preserve">ersons engaged in the Manufacture </w:t>
      </w:r>
      <w:r w:rsidR="00087034" w:rsidRPr="00294C71">
        <w:rPr>
          <w:rFonts w:asciiTheme="minorHAnsi" w:hAnsiTheme="minorHAnsi"/>
        </w:rPr>
        <w:t>or</w:t>
      </w:r>
      <w:r w:rsidRPr="00294C71">
        <w:rPr>
          <w:rFonts w:asciiTheme="minorHAnsi" w:hAnsiTheme="minorHAnsi"/>
        </w:rPr>
        <w:t xml:space="preserve"> </w:t>
      </w:r>
      <w:r w:rsidR="000D3E44" w:rsidRPr="00294C71">
        <w:rPr>
          <w:rFonts w:asciiTheme="minorHAnsi" w:hAnsiTheme="minorHAnsi"/>
        </w:rPr>
        <w:t>R</w:t>
      </w:r>
      <w:r w:rsidR="00553050" w:rsidRPr="00294C71">
        <w:rPr>
          <w:rFonts w:asciiTheme="minorHAnsi" w:hAnsiTheme="minorHAnsi"/>
        </w:rPr>
        <w:t>epackaging</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"repackage" </w:instrText>
      </w:r>
      <w:r w:rsidR="003407D9" w:rsidRPr="003407D9">
        <w:rPr>
          <w:rFonts w:asciiTheme="minorHAnsi" w:hAnsiTheme="minorHAnsi"/>
          <w:szCs w:val="22"/>
        </w:rPr>
        <w:fldChar w:fldCharType="end"/>
      </w:r>
      <w:r w:rsidRPr="00294C71">
        <w:rPr>
          <w:rFonts w:asciiTheme="minorHAnsi" w:hAnsiTheme="minorHAnsi"/>
        </w:rPr>
        <w:t xml:space="preserve">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w:t>
      </w:r>
    </w:p>
    <w:p w14:paraId="58DF83D1" w14:textId="6BF7C5D1" w:rsidR="00087034" w:rsidRPr="00294C71" w:rsidRDefault="00B12407" w:rsidP="002B7E69">
      <w:pPr>
        <w:pStyle w:val="1"/>
        <w:rPr>
          <w:rFonts w:asciiTheme="minorHAnsi" w:hAnsiTheme="minorHAnsi"/>
        </w:rPr>
      </w:pPr>
      <w:r w:rsidRPr="00294C71">
        <w:rPr>
          <w:rFonts w:asciiTheme="minorHAnsi" w:hAnsiTheme="minorHAnsi"/>
        </w:rPr>
        <w:t>(</w:t>
      </w:r>
      <w:r w:rsidR="008779B7" w:rsidRPr="00294C71">
        <w:rPr>
          <w:rFonts w:asciiTheme="minorHAnsi" w:hAnsiTheme="minorHAnsi"/>
        </w:rPr>
        <w:t>4</w:t>
      </w:r>
      <w:r w:rsidRPr="00294C71">
        <w:rPr>
          <w:rFonts w:asciiTheme="minorHAnsi" w:hAnsiTheme="minorHAnsi"/>
        </w:rPr>
        <w:t>)</w:t>
      </w:r>
      <w:r w:rsidR="00087034" w:rsidRPr="00294C71">
        <w:rPr>
          <w:rFonts w:asciiTheme="minorHAnsi" w:hAnsiTheme="minorHAnsi"/>
        </w:rPr>
        <w:tab/>
        <w:t>persons engaged in the Wholesale Distribution</w:t>
      </w:r>
      <w:r w:rsidR="00737A72" w:rsidRPr="00294C71">
        <w:rPr>
          <w:rFonts w:asciiTheme="minorHAnsi" w:hAnsiTheme="minorHAnsi"/>
        </w:rPr>
        <w:fldChar w:fldCharType="begin"/>
      </w:r>
      <w:r w:rsidR="00737A72" w:rsidRPr="00294C71">
        <w:rPr>
          <w:rFonts w:asciiTheme="minorHAnsi" w:hAnsiTheme="minorHAnsi"/>
        </w:rPr>
        <w:instrText xml:space="preserve"> XE "</w:instrText>
      </w:r>
      <w:r w:rsidR="003407D9">
        <w:rPr>
          <w:rFonts w:asciiTheme="minorHAnsi" w:hAnsiTheme="minorHAnsi"/>
          <w:u w:val="single"/>
        </w:rPr>
        <w:instrText>wholesale distribution</w:instrText>
      </w:r>
      <w:r w:rsidR="00737A72" w:rsidRPr="00294C71">
        <w:rPr>
          <w:rFonts w:asciiTheme="minorHAnsi" w:hAnsiTheme="minorHAnsi"/>
        </w:rPr>
        <w:instrText xml:space="preserve">" </w:instrText>
      </w:r>
      <w:r w:rsidR="00737A72" w:rsidRPr="00294C71">
        <w:rPr>
          <w:rFonts w:asciiTheme="minorHAnsi" w:hAnsiTheme="minorHAnsi"/>
        </w:rPr>
        <w:fldChar w:fldCharType="end"/>
      </w:r>
      <w:r w:rsidR="00087034" w:rsidRPr="00294C71">
        <w:rPr>
          <w:rFonts w:asciiTheme="minorHAnsi" w:hAnsiTheme="minorHAnsi"/>
        </w:rPr>
        <w:t xml:space="preserve"> of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00087034" w:rsidRPr="00294C71">
        <w:rPr>
          <w:rFonts w:asciiTheme="minorHAnsi" w:hAnsiTheme="minorHAnsi"/>
        </w:rPr>
        <w:t xml:space="preserve"> or Devices;</w:t>
      </w:r>
    </w:p>
    <w:p w14:paraId="771EC8AC" w14:textId="311528DD" w:rsidR="00087034" w:rsidRPr="00294C71" w:rsidRDefault="00087034" w:rsidP="002B7E69">
      <w:pPr>
        <w:pStyle w:val="1"/>
        <w:rPr>
          <w:rFonts w:asciiTheme="minorHAnsi" w:hAnsiTheme="minorHAnsi"/>
        </w:rPr>
      </w:pPr>
      <w:r w:rsidRPr="00294C71">
        <w:rPr>
          <w:rFonts w:asciiTheme="minorHAnsi" w:hAnsiTheme="minorHAnsi"/>
        </w:rPr>
        <w:t>(5)</w:t>
      </w:r>
      <w:r w:rsidRPr="00294C71">
        <w:rPr>
          <w:rFonts w:asciiTheme="minorHAnsi" w:hAnsiTheme="minorHAnsi"/>
        </w:rPr>
        <w:tab/>
        <w:t>persons engaged in Third-Party Logistic</w:t>
      </w:r>
      <w:r w:rsidR="00E36827" w:rsidRPr="00294C71">
        <w:rPr>
          <w:rFonts w:asciiTheme="minorHAnsi" w:hAnsiTheme="minorHAnsi"/>
        </w:rPr>
        <w:t>s</w:t>
      </w:r>
      <w:r w:rsidRPr="00294C71">
        <w:rPr>
          <w:rFonts w:asciiTheme="minorHAnsi" w:hAnsiTheme="minorHAnsi"/>
        </w:rPr>
        <w:t xml:space="preserve">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Pr="00294C71">
        <w:rPr>
          <w:rFonts w:asciiTheme="minorHAnsi" w:hAnsiTheme="minorHAnsi"/>
        </w:rPr>
        <w:t xml:space="preserve"> activities of Drugs</w:t>
      </w:r>
      <w:r w:rsidR="00A45D29" w:rsidRPr="00294C71">
        <w:rPr>
          <w:rFonts w:asciiTheme="minorHAnsi" w:hAnsiTheme="minorHAnsi"/>
        </w:rPr>
        <w:fldChar w:fldCharType="begin"/>
      </w:r>
      <w:r w:rsidR="00A45D29" w:rsidRPr="00294C71">
        <w:rPr>
          <w:rFonts w:asciiTheme="minorHAnsi" w:hAnsiTheme="minorHAnsi"/>
        </w:rPr>
        <w:instrText xml:space="preserve"> XE "</w:instrText>
      </w:r>
      <w:r w:rsidR="00744F83">
        <w:rPr>
          <w:rFonts w:asciiTheme="minorHAnsi" w:hAnsiTheme="minorHAnsi"/>
        </w:rPr>
        <w:instrText>d</w:instrText>
      </w:r>
      <w:r w:rsidR="00A45D29" w:rsidRPr="00294C71">
        <w:rPr>
          <w:rFonts w:asciiTheme="minorHAnsi" w:hAnsiTheme="minorHAnsi"/>
        </w:rPr>
        <w:instrText xml:space="preserve">rug" </w:instrText>
      </w:r>
      <w:r w:rsidR="00A45D29" w:rsidRPr="00294C71">
        <w:rPr>
          <w:rFonts w:asciiTheme="minorHAnsi" w:hAnsiTheme="minorHAnsi"/>
        </w:rPr>
        <w:fldChar w:fldCharType="end"/>
      </w:r>
      <w:r w:rsidRPr="00294C71">
        <w:rPr>
          <w:rFonts w:asciiTheme="minorHAnsi" w:hAnsiTheme="minorHAnsi"/>
        </w:rPr>
        <w:t xml:space="preserve"> or Devices</w:t>
      </w:r>
      <w:r w:rsidR="00A45D29" w:rsidRPr="00294C71">
        <w:rPr>
          <w:rFonts w:asciiTheme="minorHAnsi" w:hAnsiTheme="minorHAnsi"/>
        </w:rPr>
        <w:fldChar w:fldCharType="begin"/>
      </w:r>
      <w:r w:rsidR="00A45D29" w:rsidRPr="00294C71">
        <w:rPr>
          <w:rFonts w:asciiTheme="minorHAnsi" w:hAnsiTheme="minorHAnsi"/>
        </w:rPr>
        <w:instrText xml:space="preserve"> XE "</w:instrText>
      </w:r>
      <w:r w:rsidR="00744F83">
        <w:rPr>
          <w:rFonts w:asciiTheme="minorHAnsi" w:hAnsiTheme="minorHAnsi"/>
        </w:rPr>
        <w:instrText>d</w:instrText>
      </w:r>
      <w:r w:rsidR="00A45D29" w:rsidRPr="00294C71">
        <w:rPr>
          <w:rFonts w:asciiTheme="minorHAnsi" w:hAnsiTheme="minorHAnsi"/>
        </w:rPr>
        <w:instrText xml:space="preserve">evice" </w:instrText>
      </w:r>
      <w:r w:rsidR="00A45D29" w:rsidRPr="00294C71">
        <w:rPr>
          <w:rFonts w:asciiTheme="minorHAnsi" w:hAnsiTheme="minorHAnsi"/>
        </w:rPr>
        <w:fldChar w:fldCharType="end"/>
      </w:r>
      <w:r w:rsidRPr="00294C71">
        <w:rPr>
          <w:rFonts w:asciiTheme="minorHAnsi" w:hAnsiTheme="minorHAnsi"/>
        </w:rPr>
        <w:t>;</w:t>
      </w:r>
    </w:p>
    <w:p w14:paraId="6D4FED9A" w14:textId="05C95A51" w:rsidR="00B12407" w:rsidRPr="00294C71" w:rsidRDefault="00087034" w:rsidP="002B7E69">
      <w:pPr>
        <w:pStyle w:val="1"/>
        <w:rPr>
          <w:rFonts w:asciiTheme="minorHAnsi" w:hAnsiTheme="minorHAnsi"/>
        </w:rPr>
      </w:pPr>
      <w:r w:rsidRPr="00294C71">
        <w:rPr>
          <w:rFonts w:asciiTheme="minorHAnsi" w:hAnsiTheme="minorHAnsi"/>
        </w:rPr>
        <w:t>(6)</w:t>
      </w:r>
      <w:r w:rsidR="00B12407" w:rsidRPr="00294C71">
        <w:rPr>
          <w:rFonts w:asciiTheme="minorHAnsi" w:hAnsiTheme="minorHAnsi"/>
        </w:rPr>
        <w:tab/>
      </w:r>
      <w:r w:rsidR="00BA6683" w:rsidRPr="00294C71">
        <w:rPr>
          <w:rFonts w:asciiTheme="minorHAnsi" w:hAnsiTheme="minorHAnsi"/>
        </w:rPr>
        <w:t>p</w:t>
      </w:r>
      <w:r w:rsidR="00B12407" w:rsidRPr="00294C71">
        <w:rPr>
          <w:rFonts w:asciiTheme="minorHAnsi" w:hAnsiTheme="minorHAnsi"/>
        </w:rPr>
        <w:t>harmacies where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00B12407"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00B12407" w:rsidRPr="00294C71">
        <w:rPr>
          <w:rFonts w:asciiTheme="minorHAnsi" w:hAnsiTheme="minorHAnsi"/>
        </w:rPr>
        <w:t xml:space="preserve"> are Dispensed</w:t>
      </w:r>
      <w:r w:rsidR="00C14DCF" w:rsidRPr="00294C71">
        <w:rPr>
          <w:rFonts w:asciiTheme="minorHAnsi" w:hAnsiTheme="minorHAnsi"/>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rPr>
        <w:fldChar w:fldCharType="end"/>
      </w:r>
      <w:r w:rsidR="00B12407" w:rsidRPr="00294C71">
        <w:rPr>
          <w:rFonts w:asciiTheme="minorHAnsi" w:hAnsiTheme="minorHAnsi"/>
        </w:rPr>
        <w:t xml:space="preserve">, </w:t>
      </w:r>
      <w:r w:rsidR="00DD239C" w:rsidRPr="00294C71">
        <w:rPr>
          <w:rFonts w:asciiTheme="minorHAnsi" w:hAnsiTheme="minorHAnsi"/>
        </w:rPr>
        <w:t xml:space="preserve">or Compounded, </w:t>
      </w:r>
      <w:r w:rsidR="00B12407" w:rsidRPr="00294C71">
        <w:rPr>
          <w:rFonts w:asciiTheme="minorHAnsi" w:hAnsiTheme="minorHAnsi"/>
        </w:rPr>
        <w:t>or Pharmacist Care</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00B12407" w:rsidRPr="00294C71">
        <w:rPr>
          <w:rFonts w:asciiTheme="minorHAnsi" w:hAnsiTheme="minorHAnsi"/>
        </w:rPr>
        <w:t xml:space="preserve"> </w:t>
      </w:r>
      <w:r w:rsidR="003B04A3" w:rsidRPr="00294C71">
        <w:rPr>
          <w:rFonts w:asciiTheme="minorHAnsi" w:hAnsiTheme="minorHAnsi"/>
        </w:rPr>
        <w:t xml:space="preserve">Services </w:t>
      </w:r>
      <w:r w:rsidR="00DD239C" w:rsidRPr="00294C71">
        <w:rPr>
          <w:rFonts w:asciiTheme="minorHAnsi" w:hAnsiTheme="minorHAnsi"/>
        </w:rPr>
        <w:t>are</w:t>
      </w:r>
      <w:r w:rsidR="00B12407" w:rsidRPr="00294C71">
        <w:rPr>
          <w:rFonts w:asciiTheme="minorHAnsi" w:hAnsiTheme="minorHAnsi"/>
        </w:rPr>
        <w:t xml:space="preserve"> provided;</w:t>
      </w:r>
    </w:p>
    <w:p w14:paraId="2E5B25F5" w14:textId="189A865B" w:rsidR="003315D8" w:rsidRPr="00294C71" w:rsidRDefault="003315D8" w:rsidP="002B7E69">
      <w:pPr>
        <w:pStyle w:val="1"/>
        <w:rPr>
          <w:rFonts w:asciiTheme="minorHAnsi" w:hAnsiTheme="minorHAnsi"/>
        </w:rPr>
      </w:pPr>
      <w:r w:rsidRPr="00294C71">
        <w:rPr>
          <w:rFonts w:asciiTheme="minorHAnsi" w:hAnsiTheme="minorHAnsi"/>
        </w:rPr>
        <w:t>(</w:t>
      </w:r>
      <w:r w:rsidR="00087034" w:rsidRPr="00294C71">
        <w:rPr>
          <w:rFonts w:asciiTheme="minorHAnsi" w:hAnsiTheme="minorHAnsi"/>
        </w:rPr>
        <w:t>7</w:t>
      </w:r>
      <w:r w:rsidRPr="00294C71">
        <w:rPr>
          <w:rFonts w:asciiTheme="minorHAnsi" w:hAnsiTheme="minorHAnsi"/>
        </w:rPr>
        <w:t>)</w:t>
      </w:r>
      <w:r w:rsidRPr="00294C71">
        <w:rPr>
          <w:rFonts w:asciiTheme="minorHAnsi" w:hAnsiTheme="minorHAnsi"/>
        </w:rPr>
        <w:tab/>
        <w:t>Outsourcing Facilities;</w:t>
      </w:r>
    </w:p>
    <w:p w14:paraId="79CBE8F7" w14:textId="7B211BFC" w:rsidR="00B12407" w:rsidRPr="00294C71" w:rsidRDefault="00B12407" w:rsidP="002B7E69">
      <w:pPr>
        <w:pStyle w:val="1"/>
        <w:rPr>
          <w:rFonts w:asciiTheme="minorHAnsi" w:hAnsiTheme="minorHAnsi"/>
        </w:rPr>
      </w:pPr>
      <w:r w:rsidRPr="00294C71">
        <w:rPr>
          <w:rFonts w:asciiTheme="minorHAnsi" w:hAnsiTheme="minorHAnsi"/>
        </w:rPr>
        <w:t>(</w:t>
      </w:r>
      <w:r w:rsidR="00087034" w:rsidRPr="00294C71">
        <w:rPr>
          <w:rFonts w:asciiTheme="minorHAnsi" w:hAnsiTheme="minorHAnsi"/>
        </w:rPr>
        <w:t>8</w:t>
      </w:r>
      <w:r w:rsidR="003315D8" w:rsidRPr="00294C71">
        <w:rPr>
          <w:rFonts w:asciiTheme="minorHAnsi" w:hAnsiTheme="minorHAnsi"/>
        </w:rPr>
        <w:t>)</w:t>
      </w:r>
      <w:r w:rsidRPr="00294C71">
        <w:rPr>
          <w:rFonts w:asciiTheme="minorHAnsi" w:hAnsiTheme="minorHAnsi"/>
        </w:rPr>
        <w:tab/>
      </w:r>
      <w:r w:rsidR="0048775C" w:rsidRPr="00294C71">
        <w:rPr>
          <w:rFonts w:asciiTheme="minorHAnsi" w:hAnsiTheme="minorHAnsi"/>
        </w:rPr>
        <w:t>P</w:t>
      </w:r>
      <w:r w:rsidRPr="00294C71">
        <w:rPr>
          <w:rFonts w:asciiTheme="minorHAnsi" w:hAnsiTheme="minorHAnsi"/>
        </w:rPr>
        <w:t>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s</w:t>
      </w:r>
      <w:r w:rsidR="0048775C" w:rsidRPr="00294C71">
        <w:rPr>
          <w:rFonts w:asciiTheme="minorHAnsi" w:hAnsiTheme="minorHAnsi"/>
        </w:rPr>
        <w:t>; and</w:t>
      </w:r>
    </w:p>
    <w:p w14:paraId="1EB53814" w14:textId="403B84F6" w:rsidR="0048775C" w:rsidRPr="00294C71" w:rsidRDefault="0048775C" w:rsidP="002B7E69">
      <w:pPr>
        <w:pStyle w:val="1"/>
        <w:rPr>
          <w:rFonts w:asciiTheme="minorHAnsi" w:hAnsiTheme="minorHAnsi"/>
        </w:rPr>
      </w:pPr>
      <w:r w:rsidRPr="00294C71">
        <w:rPr>
          <w:rFonts w:asciiTheme="minorHAnsi" w:hAnsiTheme="minorHAnsi"/>
        </w:rPr>
        <w:t>(</w:t>
      </w:r>
      <w:r w:rsidR="00087034" w:rsidRPr="00294C71">
        <w:rPr>
          <w:rFonts w:asciiTheme="minorHAnsi" w:hAnsiTheme="minorHAnsi"/>
        </w:rPr>
        <w:t>9</w:t>
      </w:r>
      <w:r w:rsidR="003315D8" w:rsidRPr="00294C71">
        <w:rPr>
          <w:rFonts w:asciiTheme="minorHAnsi" w:hAnsiTheme="minorHAnsi"/>
        </w:rPr>
        <w:t>)</w:t>
      </w:r>
      <w:r w:rsidRPr="00294C71">
        <w:rPr>
          <w:rFonts w:asciiTheme="minorHAnsi" w:hAnsiTheme="minorHAnsi"/>
        </w:rPr>
        <w:t xml:space="preserve"> </w:t>
      </w:r>
      <w:r w:rsidRPr="00294C71">
        <w:rPr>
          <w:rFonts w:asciiTheme="minorHAnsi" w:hAnsiTheme="minorHAnsi"/>
        </w:rPr>
        <w:tab/>
        <w:t>Repository Programs</w:t>
      </w:r>
    </w:p>
    <w:p w14:paraId="293523EB" w14:textId="77777777" w:rsidR="00B12407" w:rsidRPr="00294C71" w:rsidRDefault="00BA6683" w:rsidP="00BA6683">
      <w:pPr>
        <w:pStyle w:val="a"/>
        <w:rPr>
          <w:rFonts w:asciiTheme="minorHAnsi" w:hAnsiTheme="minorHAnsi"/>
        </w:rPr>
      </w:pPr>
      <w:r w:rsidRPr="00294C71">
        <w:rPr>
          <w:rFonts w:asciiTheme="minorHAnsi" w:hAnsiTheme="minorHAnsi"/>
        </w:rPr>
        <w:tab/>
      </w:r>
      <w:r w:rsidR="00B12407" w:rsidRPr="00294C71">
        <w:rPr>
          <w:rFonts w:asciiTheme="minorHAnsi" w:hAnsiTheme="minorHAnsi"/>
        </w:rPr>
        <w:t>Where operations are conducted at more than one locati</w:t>
      </w:r>
      <w:r w:rsidRPr="00294C71">
        <w:rPr>
          <w:rFonts w:asciiTheme="minorHAnsi" w:hAnsiTheme="minorHAnsi"/>
        </w:rPr>
        <w:t xml:space="preserve">on, each such location shall be </w:t>
      </w:r>
      <w:r w:rsidR="00B12407" w:rsidRPr="00294C71">
        <w:rPr>
          <w:rFonts w:asciiTheme="minorHAnsi" w:hAnsiTheme="minorHAnsi"/>
        </w:rPr>
        <w:t>licensed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00B12407"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00B12407" w:rsidRPr="00294C71">
        <w:rPr>
          <w:rFonts w:asciiTheme="minorHAnsi" w:hAnsiTheme="minorHAnsi"/>
        </w:rPr>
        <w:t>.</w:t>
      </w:r>
    </w:p>
    <w:p w14:paraId="76AFC13D" w14:textId="6BD09E2F" w:rsidR="00B12407" w:rsidRPr="00294C71" w:rsidRDefault="00B12407" w:rsidP="002B7E69">
      <w:pPr>
        <w:pStyle w:val="a"/>
        <w:rPr>
          <w:rFonts w:asciiTheme="minorHAnsi" w:hAnsiTheme="minorHAnsi"/>
        </w:rPr>
      </w:pPr>
      <w:r w:rsidRPr="00294C71">
        <w:rPr>
          <w:rFonts w:asciiTheme="minorHAnsi" w:hAnsiTheme="minorHAnsi"/>
        </w:rPr>
        <w:t>(b)</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establish by rule, under the powers granted to it under Section 212 and 213 of this Act and as may be required from time to time, under federal law, the Criteria that each Person must meet to qualify for licensure in each classification</w:t>
      </w:r>
      <w:r w:rsidR="00087034" w:rsidRPr="00294C71">
        <w:rPr>
          <w:rFonts w:asciiTheme="minorHAnsi" w:hAnsiTheme="minorHAnsi"/>
        </w:rPr>
        <w:t>, as well as the required practice standards applicable to each type of activity and/or facility</w:t>
      </w:r>
      <w:r w:rsidRPr="00294C71">
        <w:rPr>
          <w:rFonts w:asciiTheme="minorHAnsi" w:hAnsiTheme="minorHAnsi"/>
        </w:rPr>
        <w:t>.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shall adopt definitions in addition to those provided in Article I, Section 105, where necessary to carry out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’s responsibilities.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issue licenses with varying restrictions to such Persons where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deems it necessary.</w:t>
      </w:r>
      <w:r w:rsidR="0045723F" w:rsidRPr="00294C71">
        <w:rPr>
          <w:rStyle w:val="FootnoteReference"/>
          <w:rFonts w:asciiTheme="minorHAnsi" w:hAnsiTheme="minorHAnsi"/>
        </w:rPr>
        <w:footnoteReference w:id="80"/>
      </w:r>
      <w:r w:rsidRPr="00294C71">
        <w:rPr>
          <w:rFonts w:asciiTheme="minorHAnsi" w:hAnsiTheme="minorHAnsi"/>
        </w:rPr>
        <w:t xml:space="preserve"> </w:t>
      </w:r>
    </w:p>
    <w:p w14:paraId="4F953D51" w14:textId="77777777" w:rsidR="00B12407" w:rsidRPr="00294C71" w:rsidRDefault="00B12407" w:rsidP="002B7E69">
      <w:pPr>
        <w:pStyle w:val="a"/>
        <w:rPr>
          <w:rFonts w:asciiTheme="minorHAnsi" w:hAnsiTheme="minorHAnsi"/>
        </w:rPr>
      </w:pPr>
      <w:r w:rsidRPr="00294C71">
        <w:rPr>
          <w:rFonts w:asciiTheme="minorHAnsi" w:hAnsiTheme="minorHAnsi"/>
        </w:rPr>
        <w:t>(c)</w:t>
      </w:r>
      <w:r w:rsidRPr="00294C71">
        <w:rPr>
          <w:rFonts w:asciiTheme="minorHAnsi" w:hAnsiTheme="minorHAnsi"/>
        </w:rPr>
        <w:tab/>
        <w:t>Each Pharmacy shall have a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Pr="00294C71">
        <w:rPr>
          <w:rFonts w:asciiTheme="minorHAnsi" w:hAnsiTheme="minorHAnsi"/>
        </w:rPr>
        <w:t xml:space="preserve">. Whenever an applicable rule requires or prohibits action by a Pharmacy, responsibility shall be that of the owner </w:t>
      </w:r>
      <w:r w:rsidR="0063454D" w:rsidRPr="00294C71">
        <w:rPr>
          <w:rFonts w:asciiTheme="minorHAnsi" w:hAnsiTheme="minorHAnsi"/>
        </w:rPr>
        <w:t xml:space="preserve">and/or pharmacy permit holder </w:t>
      </w:r>
      <w:r w:rsidRPr="00294C71">
        <w:rPr>
          <w:rFonts w:asciiTheme="minorHAnsi" w:hAnsiTheme="minorHAnsi"/>
        </w:rPr>
        <w:t>and the Pharmacist-in-Charge</w:t>
      </w:r>
      <w:r w:rsidR="008D699C" w:rsidRPr="00294C71">
        <w:rPr>
          <w:rFonts w:asciiTheme="minorHAnsi" w:hAnsiTheme="minorHAnsi"/>
        </w:rPr>
        <w:fldChar w:fldCharType="begin"/>
      </w:r>
      <w:r w:rsidR="008D699C" w:rsidRPr="00294C71">
        <w:rPr>
          <w:rFonts w:asciiTheme="minorHAnsi" w:hAnsiTheme="minorHAnsi"/>
        </w:rPr>
        <w:instrText xml:space="preserve"> XE "pharmacist-in-charge" </w:instrText>
      </w:r>
      <w:r w:rsidR="008D699C" w:rsidRPr="00294C71">
        <w:rPr>
          <w:rFonts w:asciiTheme="minorHAnsi" w:hAnsiTheme="minorHAnsi"/>
        </w:rPr>
        <w:fldChar w:fldCharType="end"/>
      </w:r>
      <w:r w:rsidRPr="00294C71">
        <w:rPr>
          <w:rFonts w:asciiTheme="minorHAnsi" w:hAnsiTheme="minorHAnsi"/>
        </w:rPr>
        <w:t xml:space="preserve"> of the Pharmacy, whether the owner </w:t>
      </w:r>
      <w:r w:rsidR="0063454D" w:rsidRPr="00294C71">
        <w:rPr>
          <w:rFonts w:asciiTheme="minorHAnsi" w:hAnsiTheme="minorHAnsi"/>
        </w:rPr>
        <w:t xml:space="preserve">and/or pharmacy permit holder </w:t>
      </w:r>
      <w:r w:rsidRPr="00294C71">
        <w:rPr>
          <w:rFonts w:asciiTheme="minorHAnsi" w:hAnsiTheme="minorHAnsi"/>
        </w:rPr>
        <w:t>is a sole proprietor, partnership, association, corporation, or otherwise.</w:t>
      </w:r>
    </w:p>
    <w:p w14:paraId="2B5E2584" w14:textId="4668B94B" w:rsidR="00B12407" w:rsidRPr="00294C71" w:rsidRDefault="00B12407" w:rsidP="002B7E69">
      <w:pPr>
        <w:pStyle w:val="a"/>
        <w:rPr>
          <w:rFonts w:asciiTheme="minorHAnsi" w:hAnsiTheme="minorHAnsi"/>
        </w:rPr>
      </w:pPr>
      <w:r w:rsidRPr="00294C71">
        <w:rPr>
          <w:rFonts w:asciiTheme="minorHAnsi" w:hAnsiTheme="minorHAnsi"/>
        </w:rPr>
        <w:t>(d)</w:t>
      </w:r>
      <w:r w:rsidRPr="00294C71">
        <w:rPr>
          <w:rFonts w:asciiTheme="minorHAnsi" w:hAnsiTheme="minorHAnsi"/>
        </w:rPr>
        <w:tab/>
        <w:t>Each licensed Person located outside of this State who ships, mails, Distributes, Wholesale Distributes, or Delivers Drug</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s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in this State, or Pharmacy located outside of this State who ships, mails, Distributes, or Delivers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in this State, </w:t>
      </w:r>
      <w:r w:rsidR="00044946" w:rsidRPr="00294C71">
        <w:rPr>
          <w:rFonts w:asciiTheme="minorHAnsi" w:hAnsiTheme="minorHAnsi"/>
        </w:rPr>
        <w:t xml:space="preserve">shall comply with the laws of patients’ domicile, and </w:t>
      </w:r>
      <w:r w:rsidRPr="00294C71">
        <w:rPr>
          <w:rFonts w:asciiTheme="minorHAnsi" w:hAnsiTheme="minorHAnsi"/>
        </w:rPr>
        <w:t>shall designate a registered agent in this state for service of process. Any such licensed Person or Pharmacy who does not so designate a registered agent shall be deemed to have designated the Secretary of State of this State to be its true and lawful attorney, upon whom may be served all legal process in any action or proceeding against such licensed Person growing out of or arising from such Delivery. A copy of any such service of process shall be mailed to such Person or Pharmacy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by certified mail, return receipt requested, postage prepaid, at the address such licensed Person has designated on its application for licensure in this State. If any such Person is not licensed in this State, service on the Secretary of State only shall be sufficient service.</w:t>
      </w:r>
      <w:r w:rsidR="0045723F" w:rsidRPr="00294C71">
        <w:rPr>
          <w:rStyle w:val="FootnoteReference"/>
          <w:rFonts w:asciiTheme="minorHAnsi" w:hAnsiTheme="minorHAnsi"/>
        </w:rPr>
        <w:footnoteReference w:id="81"/>
      </w:r>
    </w:p>
    <w:p w14:paraId="55D211AB" w14:textId="77777777" w:rsidR="00B12407" w:rsidRPr="00294C71" w:rsidRDefault="00B12407" w:rsidP="002B7E69">
      <w:pPr>
        <w:pStyle w:val="a"/>
        <w:rPr>
          <w:rFonts w:asciiTheme="minorHAnsi" w:hAnsiTheme="minorHAnsi"/>
        </w:rPr>
      </w:pPr>
      <w:r w:rsidRPr="00294C71">
        <w:rPr>
          <w:rFonts w:asciiTheme="minorHAnsi" w:hAnsiTheme="minorHAnsi"/>
        </w:rPr>
        <w:t>(e)</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enter into agreements with other states or with third parties for the purpose of exchanging information concerning the licensure and inspection of entities located in this jurisdiction and those located outside this State.</w:t>
      </w:r>
    </w:p>
    <w:p w14:paraId="76FCA95B" w14:textId="77777777" w:rsidR="00B12407" w:rsidRPr="00294C71" w:rsidRDefault="00B12407" w:rsidP="002B7E69">
      <w:pPr>
        <w:pStyle w:val="a"/>
        <w:rPr>
          <w:rFonts w:asciiTheme="minorHAnsi" w:hAnsiTheme="minorHAnsi"/>
        </w:rPr>
      </w:pPr>
      <w:r w:rsidRPr="00294C71">
        <w:rPr>
          <w:rFonts w:asciiTheme="minorHAnsi" w:hAnsiTheme="minorHAnsi"/>
        </w:rPr>
        <w:t>(f)</w:t>
      </w:r>
      <w:r w:rsidRPr="00294C71">
        <w:rPr>
          <w:rFonts w:asciiTheme="minorHAnsi" w:hAnsiTheme="minorHAnsi"/>
        </w:rPr>
        <w:tab/>
        <w:t>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deny or refuse to renew a license if it determines that the granting or renewing of such license would not be in the public interest.</w:t>
      </w:r>
    </w:p>
    <w:p w14:paraId="25F5280F" w14:textId="77777777" w:rsidR="005A633F" w:rsidRPr="00294C71" w:rsidRDefault="00B12407" w:rsidP="002B7E69">
      <w:pPr>
        <w:pStyle w:val="a"/>
        <w:rPr>
          <w:rFonts w:asciiTheme="minorHAnsi" w:hAnsiTheme="minorHAnsi"/>
        </w:rPr>
      </w:pPr>
      <w:r w:rsidRPr="00294C71">
        <w:rPr>
          <w:rFonts w:asciiTheme="minorHAnsi" w:hAnsiTheme="minorHAnsi"/>
        </w:rPr>
        <w:t>(g)</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establish the standards that a Person must meet for initial and continued licensure under Article V</w:t>
      </w:r>
      <w:r w:rsidR="005158C4" w:rsidRPr="00294C71">
        <w:rPr>
          <w:rFonts w:asciiTheme="minorHAnsi" w:hAnsiTheme="minorHAnsi"/>
        </w:rPr>
        <w:t xml:space="preserve">. </w:t>
      </w:r>
    </w:p>
    <w:p w14:paraId="55F9F8E6" w14:textId="6767B239" w:rsidR="00B12407" w:rsidRPr="00294C71" w:rsidRDefault="005A633F" w:rsidP="002B7E69">
      <w:pPr>
        <w:pStyle w:val="a"/>
        <w:rPr>
          <w:rFonts w:asciiTheme="minorHAnsi" w:hAnsiTheme="minorHAnsi"/>
        </w:rPr>
      </w:pPr>
      <w:r w:rsidRPr="00294C71">
        <w:rPr>
          <w:rFonts w:asciiTheme="minorHAnsi" w:hAnsiTheme="minorHAnsi"/>
        </w:rPr>
        <w:t>(h)</w:t>
      </w:r>
      <w:r w:rsidRPr="00294C71">
        <w:rPr>
          <w:rFonts w:asciiTheme="minorHAnsi" w:hAnsiTheme="minorHAnsi"/>
        </w:rPr>
        <w:tab/>
      </w:r>
      <w:r w:rsidR="005158C4" w:rsidRPr="00294C71">
        <w:rPr>
          <w:rFonts w:asciiTheme="minorHAnsi" w:hAnsiTheme="minorHAnsi"/>
        </w:rPr>
        <w:t xml:space="preserve">For facilities that </w:t>
      </w:r>
      <w:r w:rsidR="001303FA" w:rsidRPr="00294C71">
        <w:rPr>
          <w:rFonts w:asciiTheme="minorHAnsi" w:hAnsiTheme="minorHAnsi"/>
        </w:rPr>
        <w:t>C</w:t>
      </w:r>
      <w:r w:rsidR="005158C4" w:rsidRPr="00294C71">
        <w:rPr>
          <w:rFonts w:asciiTheme="minorHAnsi" w:hAnsiTheme="minorHAnsi"/>
        </w:rPr>
        <w:t xml:space="preserve">ompound </w:t>
      </w:r>
      <w:r w:rsidRPr="00294C71">
        <w:rPr>
          <w:rFonts w:asciiTheme="minorHAnsi" w:hAnsiTheme="minorHAnsi"/>
        </w:rPr>
        <w:t>and/or Repackage</w:t>
      </w:r>
      <w:r w:rsidR="00410716" w:rsidRPr="00294C71">
        <w:rPr>
          <w:rFonts w:asciiTheme="minorHAnsi" w:hAnsiTheme="minorHAnsi"/>
        </w:rPr>
        <w:fldChar w:fldCharType="begin"/>
      </w:r>
      <w:r w:rsidR="00410716" w:rsidRPr="00294C71">
        <w:rPr>
          <w:rFonts w:asciiTheme="minorHAnsi" w:hAnsiTheme="minorHAnsi"/>
        </w:rPr>
        <w:instrText xml:space="preserve"> XE "repackage" </w:instrText>
      </w:r>
      <w:r w:rsidR="00410716" w:rsidRPr="00294C71">
        <w:rPr>
          <w:rFonts w:asciiTheme="minorHAnsi" w:hAnsiTheme="minorHAnsi"/>
        </w:rPr>
        <w:fldChar w:fldCharType="end"/>
      </w:r>
      <w:r w:rsidRPr="00294C71">
        <w:rPr>
          <w:rFonts w:asciiTheme="minorHAnsi" w:hAnsiTheme="minorHAnsi"/>
        </w:rPr>
        <w:t xml:space="preserve"> </w:t>
      </w:r>
      <w:r w:rsidR="001303FA" w:rsidRPr="00294C71">
        <w:rPr>
          <w:rFonts w:asciiTheme="minorHAnsi" w:hAnsiTheme="minorHAnsi"/>
        </w:rPr>
        <w:t>S</w:t>
      </w:r>
      <w:r w:rsidR="005158C4" w:rsidRPr="00294C71">
        <w:rPr>
          <w:rFonts w:asciiTheme="minorHAnsi" w:hAnsiTheme="minorHAnsi"/>
        </w:rPr>
        <w:t xml:space="preserve">terile </w:t>
      </w:r>
      <w:r w:rsidR="001303FA" w:rsidRPr="00294C71">
        <w:rPr>
          <w:rFonts w:asciiTheme="minorHAnsi" w:hAnsiTheme="minorHAnsi"/>
        </w:rPr>
        <w:t>P</w:t>
      </w:r>
      <w:r w:rsidR="005158C4" w:rsidRPr="00294C71">
        <w:rPr>
          <w:rFonts w:asciiTheme="minorHAnsi" w:hAnsiTheme="minorHAnsi"/>
        </w:rPr>
        <w:t>harmaceuticals</w:t>
      </w:r>
      <w:r w:rsidR="008D699C" w:rsidRPr="00294C71">
        <w:rPr>
          <w:rFonts w:asciiTheme="minorHAnsi" w:hAnsiTheme="minorHAnsi"/>
        </w:rPr>
        <w:fldChar w:fldCharType="begin"/>
      </w:r>
      <w:r w:rsidR="008D699C" w:rsidRPr="00294C71">
        <w:rPr>
          <w:rFonts w:asciiTheme="minorHAnsi" w:hAnsiTheme="minorHAnsi"/>
        </w:rPr>
        <w:instrText xml:space="preserve"> XE "sterile pharmaceutical" </w:instrText>
      </w:r>
      <w:r w:rsidR="008D699C" w:rsidRPr="00294C71">
        <w:rPr>
          <w:rFonts w:asciiTheme="minorHAnsi" w:hAnsiTheme="minorHAnsi"/>
        </w:rPr>
        <w:fldChar w:fldCharType="end"/>
      </w:r>
      <w:r w:rsidR="005158C4" w:rsidRPr="00294C71">
        <w:rPr>
          <w:rFonts w:asciiTheme="minorHAnsi" w:hAnsiTheme="minorHAnsi"/>
        </w:rPr>
        <w:t xml:space="preserve">, an initial inspection shall be required </w:t>
      </w:r>
      <w:r w:rsidR="002547F5" w:rsidRPr="00294C71">
        <w:rPr>
          <w:rFonts w:asciiTheme="minorHAnsi" w:hAnsiTheme="minorHAnsi"/>
        </w:rPr>
        <w:t xml:space="preserve">prior to initial </w:t>
      </w:r>
      <w:r w:rsidR="005158C4" w:rsidRPr="00294C71">
        <w:rPr>
          <w:rFonts w:asciiTheme="minorHAnsi" w:hAnsiTheme="minorHAnsi"/>
        </w:rPr>
        <w:t xml:space="preserve">licensure or </w:t>
      </w:r>
      <w:r w:rsidR="002547F5" w:rsidRPr="00294C71">
        <w:rPr>
          <w:rFonts w:asciiTheme="minorHAnsi" w:hAnsiTheme="minorHAnsi"/>
        </w:rPr>
        <w:t xml:space="preserve">initiation of sterile </w:t>
      </w:r>
      <w:r w:rsidR="00E2515D" w:rsidRPr="00294C71">
        <w:rPr>
          <w:rFonts w:asciiTheme="minorHAnsi" w:hAnsiTheme="minorHAnsi"/>
        </w:rPr>
        <w:t>C</w:t>
      </w:r>
      <w:r w:rsidR="002547F5" w:rsidRPr="00294C71">
        <w:rPr>
          <w:rFonts w:asciiTheme="minorHAnsi" w:hAnsiTheme="minorHAnsi"/>
        </w:rPr>
        <w:t>ompounding</w:t>
      </w:r>
      <w:r w:rsidR="00A45D29" w:rsidRPr="00294C71">
        <w:rPr>
          <w:rFonts w:asciiTheme="minorHAnsi" w:hAnsiTheme="minorHAnsi"/>
        </w:rPr>
        <w:fldChar w:fldCharType="begin"/>
      </w:r>
      <w:r w:rsidR="00A45D29" w:rsidRPr="00294C71">
        <w:rPr>
          <w:rFonts w:asciiTheme="minorHAnsi" w:hAnsiTheme="minorHAnsi"/>
        </w:rPr>
        <w:instrText xml:space="preserve"> XE "compounding" </w:instrText>
      </w:r>
      <w:r w:rsidR="00A45D29" w:rsidRPr="00294C71">
        <w:rPr>
          <w:rFonts w:asciiTheme="minorHAnsi" w:hAnsiTheme="minorHAnsi"/>
        </w:rPr>
        <w:fldChar w:fldCharType="end"/>
      </w:r>
      <w:r w:rsidR="002547F5" w:rsidRPr="00294C71">
        <w:rPr>
          <w:rFonts w:asciiTheme="minorHAnsi" w:hAnsiTheme="minorHAnsi"/>
        </w:rPr>
        <w:t xml:space="preserve"> activity. There</w:t>
      </w:r>
      <w:r w:rsidR="00270243" w:rsidRPr="00294C71">
        <w:rPr>
          <w:rFonts w:asciiTheme="minorHAnsi" w:hAnsiTheme="minorHAnsi"/>
        </w:rPr>
        <w:t>after</w:t>
      </w:r>
      <w:r w:rsidR="002547F5" w:rsidRPr="00294C71">
        <w:rPr>
          <w:rFonts w:asciiTheme="minorHAnsi" w:hAnsiTheme="minorHAnsi"/>
        </w:rPr>
        <w:t xml:space="preserve">, an annual inspection shall be required for </w:t>
      </w:r>
      <w:r w:rsidR="005158C4" w:rsidRPr="00294C71">
        <w:rPr>
          <w:rFonts w:asciiTheme="minorHAnsi" w:hAnsiTheme="minorHAnsi"/>
        </w:rPr>
        <w:t xml:space="preserve">licensure renewal. For facilities that do not </w:t>
      </w:r>
      <w:r w:rsidR="001303FA" w:rsidRPr="00294C71">
        <w:rPr>
          <w:rFonts w:asciiTheme="minorHAnsi" w:hAnsiTheme="minorHAnsi"/>
        </w:rPr>
        <w:t>C</w:t>
      </w:r>
      <w:r w:rsidR="005158C4" w:rsidRPr="00294C71">
        <w:rPr>
          <w:rFonts w:asciiTheme="minorHAnsi" w:hAnsiTheme="minorHAnsi"/>
        </w:rPr>
        <w:t xml:space="preserve">ompound </w:t>
      </w:r>
      <w:r w:rsidR="001303FA" w:rsidRPr="00294C71">
        <w:rPr>
          <w:rFonts w:asciiTheme="minorHAnsi" w:hAnsiTheme="minorHAnsi"/>
        </w:rPr>
        <w:t>S</w:t>
      </w:r>
      <w:r w:rsidR="005158C4" w:rsidRPr="00294C71">
        <w:rPr>
          <w:rFonts w:asciiTheme="minorHAnsi" w:hAnsiTheme="minorHAnsi"/>
        </w:rPr>
        <w:t xml:space="preserve">terile </w:t>
      </w:r>
      <w:r w:rsidR="001303FA" w:rsidRPr="00294C71">
        <w:rPr>
          <w:rFonts w:asciiTheme="minorHAnsi" w:hAnsiTheme="minorHAnsi"/>
        </w:rPr>
        <w:t>P</w:t>
      </w:r>
      <w:r w:rsidR="005158C4" w:rsidRPr="00294C71">
        <w:rPr>
          <w:rFonts w:asciiTheme="minorHAnsi" w:hAnsiTheme="minorHAnsi"/>
        </w:rPr>
        <w:t>harmaceuticals, an initial inspection</w:t>
      </w:r>
      <w:r w:rsidR="002547F5" w:rsidRPr="00294C71">
        <w:rPr>
          <w:rFonts w:asciiTheme="minorHAnsi" w:hAnsiTheme="minorHAnsi"/>
        </w:rPr>
        <w:t xml:space="preserve">, and thereafter </w:t>
      </w:r>
      <w:r w:rsidR="005158C4" w:rsidRPr="00294C71">
        <w:rPr>
          <w:rFonts w:asciiTheme="minorHAnsi" w:hAnsiTheme="minorHAnsi"/>
        </w:rPr>
        <w:t xml:space="preserve">an inspection that takes place not </w:t>
      </w:r>
      <w:r w:rsidR="002547F5" w:rsidRPr="00294C71">
        <w:rPr>
          <w:rFonts w:asciiTheme="minorHAnsi" w:hAnsiTheme="minorHAnsi"/>
        </w:rPr>
        <w:t>less</w:t>
      </w:r>
      <w:r w:rsidR="005158C4" w:rsidRPr="00294C71">
        <w:rPr>
          <w:rFonts w:asciiTheme="minorHAnsi" w:hAnsiTheme="minorHAnsi"/>
        </w:rPr>
        <w:t xml:space="preserve"> than every 24 months</w:t>
      </w:r>
      <w:r w:rsidR="00E2515D" w:rsidRPr="00294C71">
        <w:rPr>
          <w:rFonts w:asciiTheme="minorHAnsi" w:hAnsiTheme="minorHAnsi"/>
        </w:rPr>
        <w:t>,</w:t>
      </w:r>
      <w:r w:rsidR="005158C4" w:rsidRPr="00294C71">
        <w:rPr>
          <w:rFonts w:asciiTheme="minorHAnsi" w:hAnsiTheme="minorHAnsi"/>
        </w:rPr>
        <w:t xml:space="preserve"> shall be required</w:t>
      </w:r>
      <w:r w:rsidR="00B12407" w:rsidRPr="00294C71">
        <w:rPr>
          <w:rFonts w:asciiTheme="minorHAnsi" w:hAnsiTheme="minorHAnsi"/>
        </w:rPr>
        <w:t xml:space="preserve"> for purposes of licensure or licensure renewal</w:t>
      </w:r>
      <w:r w:rsidR="00270243" w:rsidRPr="00294C71">
        <w:rPr>
          <w:rStyle w:val="FootnoteReference"/>
          <w:rFonts w:asciiTheme="minorHAnsi" w:hAnsiTheme="minorHAnsi"/>
        </w:rPr>
        <w:footnoteReference w:id="82"/>
      </w:r>
      <w:r w:rsidR="00B12407" w:rsidRPr="00294C71">
        <w:rPr>
          <w:rFonts w:asciiTheme="minorHAnsi" w:hAnsiTheme="minorHAnsi"/>
        </w:rPr>
        <w:t>.</w:t>
      </w:r>
      <w:r w:rsidR="005158C4" w:rsidRPr="00294C71">
        <w:rPr>
          <w:rFonts w:asciiTheme="minorHAnsi" w:hAnsiTheme="minorHAnsi"/>
        </w:rPr>
        <w:t xml:space="preserve"> Such inspection shall be performed by the following:</w:t>
      </w:r>
    </w:p>
    <w:p w14:paraId="71CE7EAC" w14:textId="77777777" w:rsidR="005158C4" w:rsidRPr="00294C71" w:rsidRDefault="005158C4" w:rsidP="00805A45">
      <w:pPr>
        <w:pStyle w:val="a"/>
        <w:ind w:left="1440" w:hanging="450"/>
        <w:rPr>
          <w:rFonts w:asciiTheme="minorHAnsi" w:hAnsiTheme="minorHAnsi"/>
        </w:rPr>
      </w:pPr>
      <w:r w:rsidRPr="00294C71">
        <w:rPr>
          <w:rFonts w:asciiTheme="minorHAnsi" w:hAnsiTheme="minorHAnsi"/>
        </w:rPr>
        <w:t>(1)</w:t>
      </w:r>
      <w:r w:rsidRPr="00294C71">
        <w:rPr>
          <w:rFonts w:asciiTheme="minorHAnsi" w:hAnsiTheme="minorHAnsi"/>
        </w:rPr>
        <w:tab/>
        <w:t>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or its duly authorized agent;</w:t>
      </w:r>
    </w:p>
    <w:p w14:paraId="19DE74A3" w14:textId="3DED2768" w:rsidR="005158C4" w:rsidRPr="00294C71" w:rsidRDefault="005158C4" w:rsidP="00805A45">
      <w:pPr>
        <w:pStyle w:val="a"/>
        <w:ind w:left="1440" w:hanging="450"/>
        <w:rPr>
          <w:rFonts w:asciiTheme="minorHAnsi" w:hAnsiTheme="minorHAnsi"/>
        </w:rPr>
      </w:pPr>
      <w:r w:rsidRPr="00294C71">
        <w:rPr>
          <w:rFonts w:asciiTheme="minorHAnsi" w:hAnsiTheme="minorHAnsi"/>
        </w:rPr>
        <w:t>(2)</w:t>
      </w:r>
      <w:r w:rsidRPr="00294C71">
        <w:rPr>
          <w:rFonts w:asciiTheme="minorHAnsi" w:hAnsiTheme="minorHAnsi"/>
        </w:rPr>
        <w:tab/>
        <w:t xml:space="preserve">a duly </w:t>
      </w:r>
      <w:r w:rsidR="009946A3" w:rsidRPr="00294C71">
        <w:rPr>
          <w:rFonts w:asciiTheme="minorHAnsi" w:hAnsiTheme="minorHAnsi"/>
        </w:rPr>
        <w:t>authorized</w:t>
      </w:r>
      <w:r w:rsidRPr="00294C71">
        <w:rPr>
          <w:rFonts w:asciiTheme="minorHAnsi" w:hAnsiTheme="minorHAnsi"/>
        </w:rPr>
        <w:t xml:space="preserve"> agent of a third party approved by the Board</w:t>
      </w:r>
      <w:r w:rsidR="00A45D29" w:rsidRPr="00294C71">
        <w:rPr>
          <w:rFonts w:asciiTheme="minorHAnsi" w:hAnsiTheme="minorHAnsi"/>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rPr>
        <w:fldChar w:fldCharType="end"/>
      </w:r>
      <w:r w:rsidR="002547F5" w:rsidRPr="00294C71">
        <w:rPr>
          <w:rFonts w:asciiTheme="minorHAnsi" w:hAnsiTheme="minorHAnsi"/>
        </w:rPr>
        <w:t>, such as the NABP</w:t>
      </w:r>
      <w:r w:rsidR="00A45D29" w:rsidRPr="00294C71">
        <w:rPr>
          <w:rFonts w:asciiTheme="minorHAnsi" w:hAnsiTheme="minorHAnsi"/>
        </w:rPr>
        <w:fldChar w:fldCharType="begin"/>
      </w:r>
      <w:r w:rsidR="00A45D29" w:rsidRPr="00294C71">
        <w:rPr>
          <w:rFonts w:asciiTheme="minorHAnsi" w:hAnsiTheme="minorHAnsi"/>
        </w:rPr>
        <w:instrText xml:space="preserve"> XE "NABP" </w:instrText>
      </w:r>
      <w:r w:rsidR="00A45D29" w:rsidRPr="00294C71">
        <w:rPr>
          <w:rFonts w:asciiTheme="minorHAnsi" w:hAnsiTheme="minorHAnsi"/>
        </w:rPr>
        <w:fldChar w:fldCharType="end"/>
      </w:r>
      <w:r w:rsidR="002547F5" w:rsidRPr="00294C71">
        <w:rPr>
          <w:rFonts w:asciiTheme="minorHAnsi" w:hAnsiTheme="minorHAnsi"/>
        </w:rPr>
        <w:t xml:space="preserve"> Verified Pharmacy Program (VPP) (see Appendix </w:t>
      </w:r>
      <w:r w:rsidR="00A45D29" w:rsidRPr="00294C71">
        <w:rPr>
          <w:rFonts w:asciiTheme="minorHAnsi" w:hAnsiTheme="minorHAnsi"/>
        </w:rPr>
        <w:t>A</w:t>
      </w:r>
      <w:r w:rsidR="002547F5" w:rsidRPr="00294C71">
        <w:rPr>
          <w:rFonts w:asciiTheme="minorHAnsi" w:hAnsiTheme="minorHAnsi"/>
        </w:rPr>
        <w:t xml:space="preserve"> for the Multistate Pharmacy Inspection Blueprint)</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w:t>
      </w:r>
      <w:r w:rsidR="00E2515D" w:rsidRPr="00294C71">
        <w:rPr>
          <w:rFonts w:asciiTheme="minorHAnsi" w:hAnsiTheme="minorHAnsi"/>
        </w:rPr>
        <w:t>or</w:t>
      </w:r>
    </w:p>
    <w:p w14:paraId="51E7CAD1" w14:textId="445C91A9" w:rsidR="00270243" w:rsidRPr="00294C71" w:rsidRDefault="005158C4" w:rsidP="00805A45">
      <w:pPr>
        <w:pStyle w:val="a"/>
        <w:ind w:left="1440" w:hanging="450"/>
        <w:rPr>
          <w:rFonts w:asciiTheme="minorHAnsi" w:hAnsiTheme="minorHAnsi"/>
        </w:rPr>
      </w:pPr>
      <w:r w:rsidRPr="00294C71">
        <w:rPr>
          <w:rFonts w:asciiTheme="minorHAnsi" w:hAnsiTheme="minorHAnsi"/>
        </w:rPr>
        <w:t>(3)</w:t>
      </w:r>
      <w:r w:rsidRPr="00294C71">
        <w:rPr>
          <w:rFonts w:asciiTheme="minorHAnsi" w:hAnsiTheme="minorHAnsi"/>
        </w:rPr>
        <w:tab/>
        <w:t>for Nonresident Pharmacies, the resident state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 if the resident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’s inspection is substantially equivalent to inspection in this State</w:t>
      </w:r>
      <w:r w:rsidR="00270243" w:rsidRPr="00294C71">
        <w:rPr>
          <w:rFonts w:asciiTheme="minorHAnsi" w:hAnsiTheme="minorHAnsi"/>
        </w:rPr>
        <w:t>, or a VPP inspection.</w:t>
      </w:r>
    </w:p>
    <w:p w14:paraId="56B31214" w14:textId="214B56B7" w:rsidR="00270243" w:rsidRPr="00294C71" w:rsidRDefault="004D6ED9" w:rsidP="004D6ED9">
      <w:pPr>
        <w:ind w:left="990" w:hanging="990"/>
        <w:rPr>
          <w:rFonts w:asciiTheme="minorHAnsi" w:eastAsiaTheme="minorHAnsi" w:hAnsiTheme="minorHAnsi"/>
          <w:sz w:val="22"/>
          <w:szCs w:val="22"/>
        </w:rPr>
      </w:pPr>
      <w:r w:rsidRPr="00294C71">
        <w:rPr>
          <w:rFonts w:asciiTheme="minorHAnsi" w:eastAsiaTheme="minorHAnsi" w:hAnsiTheme="minorHAnsi"/>
          <w:sz w:val="22"/>
          <w:szCs w:val="22"/>
        </w:rPr>
        <w:t>(</w:t>
      </w:r>
      <w:proofErr w:type="spellStart"/>
      <w:r w:rsidR="00270243" w:rsidRPr="00294C71">
        <w:rPr>
          <w:rFonts w:asciiTheme="minorHAnsi" w:eastAsiaTheme="minorHAnsi" w:hAnsiTheme="minorHAnsi"/>
          <w:sz w:val="22"/>
          <w:szCs w:val="22"/>
        </w:rPr>
        <w:t>i</w:t>
      </w:r>
      <w:proofErr w:type="spellEnd"/>
      <w:r w:rsidRPr="00294C71">
        <w:rPr>
          <w:rFonts w:asciiTheme="minorHAnsi" w:eastAsiaTheme="minorHAnsi" w:hAnsiTheme="minorHAnsi"/>
          <w:sz w:val="22"/>
          <w:szCs w:val="22"/>
        </w:rPr>
        <w:t>)</w:t>
      </w:r>
      <w:r w:rsidR="00270243" w:rsidRPr="00294C71">
        <w:rPr>
          <w:rFonts w:asciiTheme="minorHAnsi" w:eastAsiaTheme="minorHAnsi" w:hAnsiTheme="minorHAnsi"/>
          <w:sz w:val="22"/>
          <w:szCs w:val="22"/>
        </w:rPr>
        <w:tab/>
        <w:t>Agents duly authorized to conduct inspections, whether agents of the Board</w:t>
      </w:r>
      <w:r w:rsidR="00A45D29" w:rsidRPr="00294C71">
        <w:rPr>
          <w:rFonts w:asciiTheme="minorHAnsi" w:eastAsiaTheme="minorHAnsi" w:hAnsiTheme="minorHAnsi"/>
          <w:sz w:val="22"/>
          <w:szCs w:val="22"/>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 w:val="22"/>
          <w:szCs w:val="22"/>
        </w:rPr>
        <w:instrText>board of pharmacy</w:instrText>
      </w:r>
      <w:r w:rsidR="00A45D29" w:rsidRPr="00294C71">
        <w:rPr>
          <w:rFonts w:asciiTheme="minorHAnsi" w:hAnsiTheme="minorHAnsi"/>
        </w:rPr>
        <w:instrText xml:space="preserve">" </w:instrText>
      </w:r>
      <w:r w:rsidR="00A45D29" w:rsidRPr="00294C71">
        <w:rPr>
          <w:rFonts w:asciiTheme="minorHAnsi" w:eastAsiaTheme="minorHAnsi" w:hAnsiTheme="minorHAnsi"/>
          <w:sz w:val="22"/>
          <w:szCs w:val="22"/>
        </w:rPr>
        <w:fldChar w:fldCharType="end"/>
      </w:r>
      <w:r w:rsidR="00270243" w:rsidRPr="00294C71">
        <w:rPr>
          <w:rFonts w:asciiTheme="minorHAnsi" w:eastAsiaTheme="minorHAnsi" w:hAnsiTheme="minorHAnsi"/>
          <w:sz w:val="22"/>
          <w:szCs w:val="22"/>
        </w:rPr>
        <w:t xml:space="preserve"> or an approved third party such as VPP, must be competent to inspect the facilities they are assigned to inspect to include training on any applicable State, Federal, and USP</w:t>
      </w:r>
      <w:r w:rsidR="00C14DCF" w:rsidRPr="00294C71">
        <w:rPr>
          <w:rFonts w:asciiTheme="minorHAnsi" w:eastAsiaTheme="minorHAnsi" w:hAnsiTheme="minorHAnsi"/>
          <w:sz w:val="22"/>
          <w:szCs w:val="22"/>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eastAsiaTheme="minorHAnsi" w:hAnsiTheme="minorHAnsi"/>
          <w:sz w:val="22"/>
          <w:szCs w:val="22"/>
        </w:rPr>
        <w:fldChar w:fldCharType="end"/>
      </w:r>
      <w:r w:rsidR="00270243" w:rsidRPr="00294C71">
        <w:rPr>
          <w:rFonts w:asciiTheme="minorHAnsi" w:eastAsiaTheme="minorHAnsi" w:hAnsiTheme="minorHAnsi"/>
          <w:sz w:val="22"/>
          <w:szCs w:val="22"/>
        </w:rPr>
        <w:t xml:space="preserve"> standards.</w:t>
      </w:r>
      <w:r w:rsidRPr="00294C71">
        <w:rPr>
          <w:rFonts w:asciiTheme="minorHAnsi" w:eastAsiaTheme="minorHAnsi" w:hAnsiTheme="minorHAnsi"/>
          <w:sz w:val="22"/>
          <w:szCs w:val="22"/>
        </w:rPr>
        <w:tab/>
      </w:r>
    </w:p>
    <w:p w14:paraId="1479EBE7" w14:textId="74D4F7E2" w:rsidR="004D6ED9" w:rsidRPr="00294C71" w:rsidRDefault="00270243" w:rsidP="004D6ED9">
      <w:pPr>
        <w:ind w:left="990" w:hanging="990"/>
        <w:rPr>
          <w:rFonts w:asciiTheme="minorHAnsi" w:eastAsiaTheme="minorHAnsi" w:hAnsiTheme="minorHAnsi"/>
          <w:sz w:val="22"/>
          <w:szCs w:val="22"/>
        </w:rPr>
      </w:pPr>
      <w:r w:rsidRPr="00294C71">
        <w:rPr>
          <w:rFonts w:asciiTheme="minorHAnsi" w:eastAsiaTheme="minorHAnsi" w:hAnsiTheme="minorHAnsi"/>
          <w:sz w:val="22"/>
          <w:szCs w:val="22"/>
        </w:rPr>
        <w:t>(j)</w:t>
      </w:r>
      <w:r w:rsidRPr="00294C71">
        <w:rPr>
          <w:rFonts w:asciiTheme="minorHAnsi" w:eastAsiaTheme="minorHAnsi" w:hAnsiTheme="minorHAnsi"/>
          <w:sz w:val="22"/>
          <w:szCs w:val="22"/>
        </w:rPr>
        <w:tab/>
      </w:r>
      <w:r w:rsidR="004D6ED9" w:rsidRPr="00294C71">
        <w:rPr>
          <w:rFonts w:asciiTheme="minorHAnsi" w:eastAsiaTheme="minorHAnsi" w:hAnsiTheme="minorHAnsi"/>
          <w:sz w:val="22"/>
          <w:szCs w:val="22"/>
        </w:rPr>
        <w:t>The Board</w:t>
      </w:r>
      <w:r w:rsidR="00A45D29" w:rsidRPr="00294C71">
        <w:rPr>
          <w:rFonts w:asciiTheme="minorHAnsi" w:eastAsiaTheme="minorHAnsi" w:hAnsiTheme="minorHAnsi"/>
          <w:sz w:val="22"/>
          <w:szCs w:val="22"/>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 w:val="22"/>
          <w:szCs w:val="22"/>
        </w:rPr>
        <w:instrText>board of pharmacy</w:instrText>
      </w:r>
      <w:r w:rsidR="00A45D29" w:rsidRPr="00294C71">
        <w:rPr>
          <w:rFonts w:asciiTheme="minorHAnsi" w:hAnsiTheme="minorHAnsi"/>
        </w:rPr>
        <w:instrText xml:space="preserve">" </w:instrText>
      </w:r>
      <w:r w:rsidR="00A45D29" w:rsidRPr="00294C71">
        <w:rPr>
          <w:rFonts w:asciiTheme="minorHAnsi" w:eastAsiaTheme="minorHAnsi" w:hAnsiTheme="minorHAnsi"/>
          <w:sz w:val="22"/>
          <w:szCs w:val="22"/>
        </w:rPr>
        <w:fldChar w:fldCharType="end"/>
      </w:r>
      <w:r w:rsidR="004D6ED9" w:rsidRPr="00294C71">
        <w:rPr>
          <w:rFonts w:asciiTheme="minorHAnsi" w:eastAsiaTheme="minorHAnsi" w:hAnsiTheme="minorHAnsi"/>
          <w:sz w:val="22"/>
          <w:szCs w:val="22"/>
        </w:rPr>
        <w:t xml:space="preserve"> may consider exempting facilities engaged solely in the </w:t>
      </w:r>
      <w:r w:rsidR="000D3E44" w:rsidRPr="00294C71">
        <w:rPr>
          <w:rFonts w:asciiTheme="minorHAnsi" w:eastAsiaTheme="minorHAnsi" w:hAnsiTheme="minorHAnsi"/>
          <w:sz w:val="22"/>
          <w:szCs w:val="22"/>
        </w:rPr>
        <w:t>D</w:t>
      </w:r>
      <w:r w:rsidR="004D6ED9" w:rsidRPr="00294C71">
        <w:rPr>
          <w:rFonts w:asciiTheme="minorHAnsi" w:eastAsiaTheme="minorHAnsi" w:hAnsiTheme="minorHAnsi"/>
          <w:sz w:val="22"/>
          <w:szCs w:val="22"/>
        </w:rPr>
        <w:t>istribution</w:t>
      </w:r>
      <w:r w:rsidR="00737A72" w:rsidRPr="00294C71">
        <w:rPr>
          <w:rFonts w:asciiTheme="minorHAnsi" w:eastAsia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eastAsiaTheme="minorHAnsi" w:hAnsiTheme="minorHAnsi"/>
          <w:sz w:val="22"/>
          <w:szCs w:val="22"/>
        </w:rPr>
        <w:fldChar w:fldCharType="end"/>
      </w:r>
      <w:r w:rsidR="004D6ED9" w:rsidRPr="00294C71">
        <w:rPr>
          <w:rFonts w:asciiTheme="minorHAnsi" w:eastAsiaTheme="minorHAnsi" w:hAnsiTheme="minorHAnsi"/>
          <w:sz w:val="22"/>
          <w:szCs w:val="22"/>
        </w:rPr>
        <w:t xml:space="preserve"> of dialysate, </w:t>
      </w:r>
      <w:r w:rsidR="000D3E44" w:rsidRPr="00294C71">
        <w:rPr>
          <w:rFonts w:asciiTheme="minorHAnsi" w:eastAsiaTheme="minorHAnsi" w:hAnsiTheme="minorHAnsi"/>
          <w:sz w:val="22"/>
          <w:szCs w:val="22"/>
        </w:rPr>
        <w:t>D</w:t>
      </w:r>
      <w:r w:rsidR="004D6ED9" w:rsidRPr="00294C71">
        <w:rPr>
          <w:rFonts w:asciiTheme="minorHAnsi" w:eastAsiaTheme="minorHAnsi" w:hAnsiTheme="minorHAnsi"/>
          <w:sz w:val="22"/>
          <w:szCs w:val="22"/>
        </w:rPr>
        <w:t>rugs</w:t>
      </w:r>
      <w:r w:rsidR="00A45D29" w:rsidRPr="00294C71">
        <w:rPr>
          <w:rFonts w:asciiTheme="minorHAnsi" w:eastAsiaTheme="minorHAnsi" w:hAnsiTheme="minorHAnsi"/>
          <w:sz w:val="22"/>
          <w:szCs w:val="22"/>
        </w:rPr>
        <w:fldChar w:fldCharType="begin"/>
      </w:r>
      <w:r w:rsidR="00A45D29" w:rsidRPr="00294C71">
        <w:rPr>
          <w:rFonts w:asciiTheme="minorHAnsi" w:hAnsiTheme="minorHAnsi"/>
        </w:rPr>
        <w:instrText xml:space="preserve"> XE "drugs" </w:instrText>
      </w:r>
      <w:r w:rsidR="00A45D29" w:rsidRPr="00294C71">
        <w:rPr>
          <w:rFonts w:asciiTheme="minorHAnsi" w:eastAsiaTheme="minorHAnsi" w:hAnsiTheme="minorHAnsi"/>
          <w:sz w:val="22"/>
          <w:szCs w:val="22"/>
        </w:rPr>
        <w:fldChar w:fldCharType="end"/>
      </w:r>
      <w:r w:rsidR="004D6ED9" w:rsidRPr="00294C71">
        <w:rPr>
          <w:rFonts w:asciiTheme="minorHAnsi" w:eastAsiaTheme="minorHAnsi" w:hAnsiTheme="minorHAnsi"/>
          <w:sz w:val="22"/>
          <w:szCs w:val="22"/>
        </w:rPr>
        <w:t xml:space="preserve">, or </w:t>
      </w:r>
      <w:r w:rsidR="000D3E44" w:rsidRPr="00294C71">
        <w:rPr>
          <w:rFonts w:asciiTheme="minorHAnsi" w:eastAsiaTheme="minorHAnsi" w:hAnsiTheme="minorHAnsi"/>
          <w:sz w:val="22"/>
          <w:szCs w:val="22"/>
        </w:rPr>
        <w:t>D</w:t>
      </w:r>
      <w:r w:rsidR="004D6ED9" w:rsidRPr="00294C71">
        <w:rPr>
          <w:rFonts w:asciiTheme="minorHAnsi" w:eastAsiaTheme="minorHAnsi" w:hAnsiTheme="minorHAnsi"/>
          <w:sz w:val="22"/>
          <w:szCs w:val="22"/>
        </w:rPr>
        <w:t xml:space="preserve">evices necessary to perform home renal dialysis to patients with chronic kidney </w:t>
      </w:r>
      <w:r w:rsidR="00727448" w:rsidRPr="00294C71">
        <w:rPr>
          <w:rFonts w:asciiTheme="minorHAnsi" w:eastAsiaTheme="minorHAnsi" w:hAnsiTheme="minorHAnsi"/>
          <w:sz w:val="22"/>
          <w:szCs w:val="22"/>
        </w:rPr>
        <w:t xml:space="preserve">failure </w:t>
      </w:r>
      <w:r w:rsidR="004D6ED9" w:rsidRPr="00294C71">
        <w:rPr>
          <w:rFonts w:asciiTheme="minorHAnsi" w:eastAsiaTheme="minorHAnsi" w:hAnsiTheme="minorHAnsi"/>
          <w:sz w:val="22"/>
          <w:szCs w:val="22"/>
        </w:rPr>
        <w:t>from pharmacy licensure, provided that the following criteria are met:</w:t>
      </w:r>
    </w:p>
    <w:p w14:paraId="245BBDBC" w14:textId="64AFA1F9" w:rsidR="004D6ED9" w:rsidRPr="00294C71" w:rsidRDefault="004D6ED9" w:rsidP="004D6ED9">
      <w:pPr>
        <w:ind w:left="1440" w:hanging="450"/>
        <w:rPr>
          <w:rFonts w:asciiTheme="minorHAnsi" w:eastAsiaTheme="minorHAnsi" w:hAnsiTheme="minorHAnsi"/>
          <w:sz w:val="22"/>
          <w:szCs w:val="22"/>
        </w:rPr>
      </w:pPr>
      <w:r w:rsidRPr="00294C71">
        <w:rPr>
          <w:rFonts w:asciiTheme="minorHAnsi" w:eastAsiaTheme="minorHAnsi" w:hAnsiTheme="minorHAnsi"/>
          <w:sz w:val="22"/>
          <w:szCs w:val="22"/>
        </w:rPr>
        <w:t>(1)</w:t>
      </w:r>
      <w:r w:rsidRPr="00294C71">
        <w:rPr>
          <w:rFonts w:asciiTheme="minorHAnsi" w:eastAsiaTheme="minorHAnsi" w:hAnsiTheme="minorHAnsi"/>
          <w:sz w:val="22"/>
          <w:szCs w:val="22"/>
        </w:rPr>
        <w:tab/>
        <w:t xml:space="preserve">The dialysate, </w:t>
      </w:r>
      <w:r w:rsidR="000D3E44" w:rsidRPr="00294C71">
        <w:rPr>
          <w:rFonts w:asciiTheme="minorHAnsi" w:eastAsiaTheme="minorHAnsi" w:hAnsiTheme="minorHAnsi"/>
          <w:sz w:val="22"/>
          <w:szCs w:val="22"/>
        </w:rPr>
        <w:t>D</w:t>
      </w:r>
      <w:r w:rsidRPr="00294C71">
        <w:rPr>
          <w:rFonts w:asciiTheme="minorHAnsi" w:eastAsiaTheme="minorHAnsi" w:hAnsiTheme="minorHAnsi"/>
          <w:sz w:val="22"/>
          <w:szCs w:val="22"/>
        </w:rPr>
        <w:t>rugs</w:t>
      </w:r>
      <w:r w:rsidR="00A45D29" w:rsidRPr="00294C71">
        <w:rPr>
          <w:rFonts w:asciiTheme="minorHAnsi" w:eastAsiaTheme="minorHAnsi" w:hAnsiTheme="minorHAnsi"/>
          <w:sz w:val="22"/>
          <w:szCs w:val="22"/>
        </w:rPr>
        <w:fldChar w:fldCharType="begin"/>
      </w:r>
      <w:r w:rsidR="00A45D29" w:rsidRPr="00294C71">
        <w:rPr>
          <w:rFonts w:asciiTheme="minorHAnsi" w:hAnsiTheme="minorHAnsi"/>
        </w:rPr>
        <w:instrText xml:space="preserve"> XE "drugs" </w:instrText>
      </w:r>
      <w:r w:rsidR="00A45D29" w:rsidRPr="00294C71">
        <w:rPr>
          <w:rFonts w:asciiTheme="minorHAnsi" w:eastAsiaTheme="minorHAnsi" w:hAnsiTheme="minorHAnsi"/>
          <w:sz w:val="22"/>
          <w:szCs w:val="22"/>
        </w:rPr>
        <w:fldChar w:fldCharType="end"/>
      </w:r>
      <w:r w:rsidRPr="00294C71">
        <w:rPr>
          <w:rFonts w:asciiTheme="minorHAnsi" w:eastAsiaTheme="minorHAnsi" w:hAnsiTheme="minorHAnsi"/>
          <w:sz w:val="22"/>
          <w:szCs w:val="22"/>
        </w:rPr>
        <w:t xml:space="preserve">, or </w:t>
      </w:r>
      <w:r w:rsidR="000D3E44" w:rsidRPr="00294C71">
        <w:rPr>
          <w:rFonts w:asciiTheme="minorHAnsi" w:eastAsiaTheme="minorHAnsi" w:hAnsiTheme="minorHAnsi"/>
          <w:sz w:val="22"/>
          <w:szCs w:val="22"/>
        </w:rPr>
        <w:t>D</w:t>
      </w:r>
      <w:r w:rsidRPr="00294C71">
        <w:rPr>
          <w:rFonts w:asciiTheme="minorHAnsi" w:eastAsiaTheme="minorHAnsi" w:hAnsiTheme="minorHAnsi"/>
          <w:sz w:val="22"/>
          <w:szCs w:val="22"/>
        </w:rPr>
        <w:t>evices are approved by Food and Drug Administration, as required by federal law.</w:t>
      </w:r>
    </w:p>
    <w:p w14:paraId="6E8A8D57" w14:textId="49BC8454" w:rsidR="004D6ED9" w:rsidRPr="00294C71" w:rsidRDefault="004D6ED9" w:rsidP="004D6ED9">
      <w:pPr>
        <w:ind w:left="1440" w:hanging="450"/>
        <w:rPr>
          <w:rFonts w:asciiTheme="minorHAnsi" w:eastAsiaTheme="minorHAnsi" w:hAnsiTheme="minorHAnsi"/>
          <w:sz w:val="22"/>
          <w:szCs w:val="22"/>
        </w:rPr>
      </w:pPr>
      <w:r w:rsidRPr="00294C71">
        <w:rPr>
          <w:rFonts w:asciiTheme="minorHAnsi" w:eastAsiaTheme="minorHAnsi" w:hAnsiTheme="minorHAnsi"/>
          <w:sz w:val="22"/>
          <w:szCs w:val="22"/>
        </w:rPr>
        <w:t>(2)</w:t>
      </w:r>
      <w:r w:rsidRPr="00294C71">
        <w:rPr>
          <w:rFonts w:asciiTheme="minorHAnsi" w:eastAsiaTheme="minorHAnsi" w:hAnsiTheme="minorHAnsi"/>
          <w:sz w:val="22"/>
          <w:szCs w:val="22"/>
        </w:rPr>
        <w:tab/>
        <w:t xml:space="preserve">The dialysate, </w:t>
      </w:r>
      <w:r w:rsidR="000D3E44" w:rsidRPr="00294C71">
        <w:rPr>
          <w:rFonts w:asciiTheme="minorHAnsi" w:eastAsiaTheme="minorHAnsi" w:hAnsiTheme="minorHAnsi"/>
          <w:sz w:val="22"/>
          <w:szCs w:val="22"/>
        </w:rPr>
        <w:t>D</w:t>
      </w:r>
      <w:r w:rsidRPr="00294C71">
        <w:rPr>
          <w:rFonts w:asciiTheme="minorHAnsi" w:eastAsiaTheme="minorHAnsi" w:hAnsiTheme="minorHAnsi"/>
          <w:sz w:val="22"/>
          <w:szCs w:val="22"/>
        </w:rPr>
        <w:t>rugs</w:t>
      </w:r>
      <w:r w:rsidR="00A45D29" w:rsidRPr="00294C71">
        <w:rPr>
          <w:rFonts w:asciiTheme="minorHAnsi" w:eastAsiaTheme="minorHAnsi" w:hAnsiTheme="minorHAnsi"/>
          <w:sz w:val="22"/>
          <w:szCs w:val="22"/>
        </w:rPr>
        <w:fldChar w:fldCharType="begin"/>
      </w:r>
      <w:r w:rsidR="00A45D29" w:rsidRPr="00294C71">
        <w:rPr>
          <w:rFonts w:asciiTheme="minorHAnsi" w:hAnsiTheme="minorHAnsi"/>
        </w:rPr>
        <w:instrText xml:space="preserve"> XE "drugs" </w:instrText>
      </w:r>
      <w:r w:rsidR="00A45D29" w:rsidRPr="00294C71">
        <w:rPr>
          <w:rFonts w:asciiTheme="minorHAnsi" w:eastAsiaTheme="minorHAnsi" w:hAnsiTheme="minorHAnsi"/>
          <w:sz w:val="22"/>
          <w:szCs w:val="22"/>
        </w:rPr>
        <w:fldChar w:fldCharType="end"/>
      </w:r>
      <w:r w:rsidRPr="00294C71">
        <w:rPr>
          <w:rFonts w:asciiTheme="minorHAnsi" w:eastAsiaTheme="minorHAnsi" w:hAnsiTheme="minorHAnsi"/>
          <w:sz w:val="22"/>
          <w:szCs w:val="22"/>
        </w:rPr>
        <w:t xml:space="preserve">, or </w:t>
      </w:r>
      <w:r w:rsidR="000D3E44" w:rsidRPr="00294C71">
        <w:rPr>
          <w:rFonts w:asciiTheme="minorHAnsi" w:eastAsiaTheme="minorHAnsi" w:hAnsiTheme="minorHAnsi"/>
          <w:sz w:val="22"/>
          <w:szCs w:val="22"/>
        </w:rPr>
        <w:t>D</w:t>
      </w:r>
      <w:r w:rsidRPr="00294C71">
        <w:rPr>
          <w:rFonts w:asciiTheme="minorHAnsi" w:eastAsiaTheme="minorHAnsi" w:hAnsiTheme="minorHAnsi"/>
          <w:sz w:val="22"/>
          <w:szCs w:val="22"/>
        </w:rPr>
        <w:t>evices are lawfully held by a manufacturer (or a manufacturer’s agent) that is properly registered with the Board</w:t>
      </w:r>
      <w:r w:rsidR="00A45D29" w:rsidRPr="00294C71">
        <w:rPr>
          <w:rFonts w:asciiTheme="minorHAnsi" w:eastAsiaTheme="minorHAnsi" w:hAnsiTheme="minorHAnsi"/>
          <w:sz w:val="22"/>
          <w:szCs w:val="22"/>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 w:val="22"/>
          <w:szCs w:val="22"/>
        </w:rPr>
        <w:instrText>board of pharmacy</w:instrText>
      </w:r>
      <w:r w:rsidR="00A45D29" w:rsidRPr="00294C71">
        <w:rPr>
          <w:rFonts w:asciiTheme="minorHAnsi" w:hAnsiTheme="minorHAnsi"/>
        </w:rPr>
        <w:instrText xml:space="preserve">" </w:instrText>
      </w:r>
      <w:r w:rsidR="00A45D29" w:rsidRPr="00294C71">
        <w:rPr>
          <w:rFonts w:asciiTheme="minorHAnsi" w:eastAsiaTheme="minorHAnsi" w:hAnsiTheme="minorHAnsi"/>
          <w:sz w:val="22"/>
          <w:szCs w:val="22"/>
        </w:rPr>
        <w:fldChar w:fldCharType="end"/>
      </w:r>
      <w:r w:rsidRPr="00294C71">
        <w:rPr>
          <w:rFonts w:asciiTheme="minorHAnsi" w:eastAsiaTheme="minorHAnsi" w:hAnsiTheme="minorHAnsi"/>
          <w:sz w:val="22"/>
          <w:szCs w:val="22"/>
        </w:rPr>
        <w:t xml:space="preserve"> as a </w:t>
      </w:r>
      <w:r w:rsidR="000D3E44" w:rsidRPr="00294C71">
        <w:rPr>
          <w:rFonts w:asciiTheme="minorHAnsi" w:eastAsiaTheme="minorHAnsi" w:hAnsiTheme="minorHAnsi"/>
          <w:sz w:val="22"/>
          <w:szCs w:val="22"/>
        </w:rPr>
        <w:t>M</w:t>
      </w:r>
      <w:r w:rsidRPr="00294C71">
        <w:rPr>
          <w:rFonts w:asciiTheme="minorHAnsi" w:eastAsiaTheme="minorHAnsi" w:hAnsiTheme="minorHAnsi"/>
          <w:sz w:val="22"/>
          <w:szCs w:val="22"/>
        </w:rPr>
        <w:t xml:space="preserve">anufacturer and/or </w:t>
      </w:r>
      <w:r w:rsidR="000D3E44" w:rsidRPr="00294C71">
        <w:rPr>
          <w:rFonts w:asciiTheme="minorHAnsi" w:eastAsiaTheme="minorHAnsi" w:hAnsiTheme="minorHAnsi"/>
          <w:sz w:val="22"/>
          <w:szCs w:val="22"/>
        </w:rPr>
        <w:t>W</w:t>
      </w:r>
      <w:r w:rsidRPr="00294C71">
        <w:rPr>
          <w:rFonts w:asciiTheme="minorHAnsi" w:eastAsiaTheme="minorHAnsi" w:hAnsiTheme="minorHAnsi"/>
          <w:sz w:val="22"/>
          <w:szCs w:val="22"/>
        </w:rPr>
        <w:t xml:space="preserve">holesale </w:t>
      </w:r>
      <w:r w:rsidR="000D3E44" w:rsidRPr="00294C71">
        <w:rPr>
          <w:rFonts w:asciiTheme="minorHAnsi" w:eastAsiaTheme="minorHAnsi" w:hAnsiTheme="minorHAnsi"/>
          <w:sz w:val="22"/>
          <w:szCs w:val="22"/>
        </w:rPr>
        <w:t>D</w:t>
      </w:r>
      <w:r w:rsidRPr="00294C71">
        <w:rPr>
          <w:rFonts w:asciiTheme="minorHAnsi" w:eastAsiaTheme="minorHAnsi" w:hAnsiTheme="minorHAnsi"/>
          <w:sz w:val="22"/>
          <w:szCs w:val="22"/>
        </w:rPr>
        <w:t xml:space="preserve">rug </w:t>
      </w:r>
      <w:r w:rsidR="000D3E44" w:rsidRPr="00294C71">
        <w:rPr>
          <w:rFonts w:asciiTheme="minorHAnsi" w:eastAsiaTheme="minorHAnsi" w:hAnsiTheme="minorHAnsi"/>
          <w:sz w:val="22"/>
          <w:szCs w:val="22"/>
        </w:rPr>
        <w:t>D</w:t>
      </w:r>
      <w:r w:rsidRPr="00294C71">
        <w:rPr>
          <w:rFonts w:asciiTheme="minorHAnsi" w:eastAsiaTheme="minorHAnsi" w:hAnsiTheme="minorHAnsi"/>
          <w:sz w:val="22"/>
          <w:szCs w:val="22"/>
        </w:rPr>
        <w:t>istributor</w:t>
      </w:r>
    </w:p>
    <w:p w14:paraId="545D3DB6" w14:textId="4AE54C68" w:rsidR="004D6ED9" w:rsidRPr="00294C71" w:rsidRDefault="004D6ED9" w:rsidP="004D6ED9">
      <w:pPr>
        <w:ind w:left="1440" w:hanging="450"/>
        <w:rPr>
          <w:rFonts w:asciiTheme="minorHAnsi" w:eastAsiaTheme="minorHAnsi" w:hAnsiTheme="minorHAnsi"/>
          <w:sz w:val="22"/>
          <w:szCs w:val="22"/>
        </w:rPr>
      </w:pPr>
      <w:r w:rsidRPr="00294C71">
        <w:rPr>
          <w:rFonts w:asciiTheme="minorHAnsi" w:eastAsiaTheme="minorHAnsi" w:hAnsiTheme="minorHAnsi"/>
          <w:sz w:val="22"/>
          <w:szCs w:val="22"/>
        </w:rPr>
        <w:t>(3)</w:t>
      </w:r>
      <w:r w:rsidRPr="00294C71">
        <w:rPr>
          <w:rFonts w:asciiTheme="minorHAnsi" w:eastAsiaTheme="minorHAnsi" w:hAnsiTheme="minorHAnsi"/>
          <w:sz w:val="22"/>
          <w:szCs w:val="22"/>
        </w:rPr>
        <w:tab/>
        <w:t xml:space="preserve">The dialysate, </w:t>
      </w:r>
      <w:r w:rsidR="000D3E44" w:rsidRPr="00294C71">
        <w:rPr>
          <w:rFonts w:asciiTheme="minorHAnsi" w:eastAsiaTheme="minorHAnsi" w:hAnsiTheme="minorHAnsi"/>
          <w:sz w:val="22"/>
          <w:szCs w:val="22"/>
        </w:rPr>
        <w:t>D</w:t>
      </w:r>
      <w:r w:rsidRPr="00294C71">
        <w:rPr>
          <w:rFonts w:asciiTheme="minorHAnsi" w:eastAsiaTheme="minorHAnsi" w:hAnsiTheme="minorHAnsi"/>
          <w:sz w:val="22"/>
          <w:szCs w:val="22"/>
        </w:rPr>
        <w:t>rugs</w:t>
      </w:r>
      <w:r w:rsidR="00A45D29" w:rsidRPr="00294C71">
        <w:rPr>
          <w:rFonts w:asciiTheme="minorHAnsi" w:eastAsiaTheme="minorHAnsi" w:hAnsiTheme="minorHAnsi"/>
          <w:sz w:val="22"/>
          <w:szCs w:val="22"/>
        </w:rPr>
        <w:fldChar w:fldCharType="begin"/>
      </w:r>
      <w:r w:rsidR="00A45D29" w:rsidRPr="00294C71">
        <w:rPr>
          <w:rFonts w:asciiTheme="minorHAnsi" w:hAnsiTheme="minorHAnsi"/>
        </w:rPr>
        <w:instrText xml:space="preserve"> XE "drugs" </w:instrText>
      </w:r>
      <w:r w:rsidR="00A45D29" w:rsidRPr="00294C71">
        <w:rPr>
          <w:rFonts w:asciiTheme="minorHAnsi" w:eastAsiaTheme="minorHAnsi" w:hAnsiTheme="minorHAnsi"/>
          <w:sz w:val="22"/>
          <w:szCs w:val="22"/>
        </w:rPr>
        <w:fldChar w:fldCharType="end"/>
      </w:r>
      <w:r w:rsidRPr="00294C71">
        <w:rPr>
          <w:rFonts w:asciiTheme="minorHAnsi" w:eastAsiaTheme="minorHAnsi" w:hAnsiTheme="minorHAnsi"/>
          <w:sz w:val="22"/>
          <w:szCs w:val="22"/>
        </w:rPr>
        <w:t xml:space="preserve">, or </w:t>
      </w:r>
      <w:r w:rsidR="000D3E44" w:rsidRPr="00294C71">
        <w:rPr>
          <w:rFonts w:asciiTheme="minorHAnsi" w:eastAsiaTheme="minorHAnsi" w:hAnsiTheme="minorHAnsi"/>
          <w:sz w:val="22"/>
          <w:szCs w:val="22"/>
        </w:rPr>
        <w:t>D</w:t>
      </w:r>
      <w:r w:rsidRPr="00294C71">
        <w:rPr>
          <w:rFonts w:asciiTheme="minorHAnsi" w:eastAsiaTheme="minorHAnsi" w:hAnsiTheme="minorHAnsi"/>
          <w:sz w:val="22"/>
          <w:szCs w:val="22"/>
        </w:rPr>
        <w:t xml:space="preserve">evices are held and delivered in their original, sealed labeled packaging from the </w:t>
      </w:r>
      <w:r w:rsidR="000D3E44" w:rsidRPr="00294C71">
        <w:rPr>
          <w:rFonts w:asciiTheme="minorHAnsi" w:eastAsiaTheme="minorHAnsi" w:hAnsiTheme="minorHAnsi"/>
          <w:sz w:val="22"/>
          <w:szCs w:val="22"/>
        </w:rPr>
        <w:t>M</w:t>
      </w:r>
      <w:r w:rsidRPr="00294C71">
        <w:rPr>
          <w:rFonts w:asciiTheme="minorHAnsi" w:eastAsiaTheme="minorHAnsi" w:hAnsiTheme="minorHAnsi"/>
          <w:sz w:val="22"/>
          <w:szCs w:val="22"/>
        </w:rPr>
        <w:t>anufacturing facility.</w:t>
      </w:r>
    </w:p>
    <w:p w14:paraId="181559BE" w14:textId="59B11D61" w:rsidR="004D6ED9" w:rsidRPr="00294C71" w:rsidRDefault="004D6ED9" w:rsidP="004D6ED9">
      <w:pPr>
        <w:ind w:left="990" w:hanging="990"/>
        <w:rPr>
          <w:rFonts w:asciiTheme="minorHAnsi" w:eastAsiaTheme="minorHAnsi" w:hAnsiTheme="minorHAnsi"/>
          <w:sz w:val="22"/>
          <w:szCs w:val="22"/>
        </w:rPr>
      </w:pPr>
      <w:r w:rsidRPr="00294C71">
        <w:rPr>
          <w:rFonts w:asciiTheme="minorHAnsi" w:eastAsiaTheme="minorHAnsi" w:hAnsiTheme="minorHAnsi"/>
          <w:sz w:val="22"/>
          <w:szCs w:val="22"/>
        </w:rPr>
        <w:tab/>
        <w:t xml:space="preserve">(4)   The dialysate, </w:t>
      </w:r>
      <w:r w:rsidR="000D3E44" w:rsidRPr="00294C71">
        <w:rPr>
          <w:rFonts w:asciiTheme="minorHAnsi" w:eastAsiaTheme="minorHAnsi" w:hAnsiTheme="minorHAnsi"/>
          <w:sz w:val="22"/>
          <w:szCs w:val="22"/>
        </w:rPr>
        <w:t>D</w:t>
      </w:r>
      <w:r w:rsidRPr="00294C71">
        <w:rPr>
          <w:rFonts w:asciiTheme="minorHAnsi" w:eastAsiaTheme="minorHAnsi" w:hAnsiTheme="minorHAnsi"/>
          <w:sz w:val="22"/>
          <w:szCs w:val="22"/>
        </w:rPr>
        <w:t>rugs</w:t>
      </w:r>
      <w:r w:rsidR="00A45D29" w:rsidRPr="00294C71">
        <w:rPr>
          <w:rFonts w:asciiTheme="minorHAnsi" w:eastAsiaTheme="minorHAnsi" w:hAnsiTheme="minorHAnsi"/>
          <w:sz w:val="22"/>
          <w:szCs w:val="22"/>
        </w:rPr>
        <w:fldChar w:fldCharType="begin"/>
      </w:r>
      <w:r w:rsidR="00A45D29" w:rsidRPr="00294C71">
        <w:rPr>
          <w:rFonts w:asciiTheme="minorHAnsi" w:hAnsiTheme="minorHAnsi"/>
        </w:rPr>
        <w:instrText xml:space="preserve"> XE "drugs" </w:instrText>
      </w:r>
      <w:r w:rsidR="00A45D29" w:rsidRPr="00294C71">
        <w:rPr>
          <w:rFonts w:asciiTheme="minorHAnsi" w:eastAsiaTheme="minorHAnsi" w:hAnsiTheme="minorHAnsi"/>
          <w:sz w:val="22"/>
          <w:szCs w:val="22"/>
        </w:rPr>
        <w:fldChar w:fldCharType="end"/>
      </w:r>
      <w:r w:rsidRPr="00294C71">
        <w:rPr>
          <w:rFonts w:asciiTheme="minorHAnsi" w:eastAsiaTheme="minorHAnsi" w:hAnsiTheme="minorHAnsi"/>
          <w:sz w:val="22"/>
          <w:szCs w:val="22"/>
        </w:rPr>
        <w:t xml:space="preserve">, or </w:t>
      </w:r>
      <w:r w:rsidR="000D3E44" w:rsidRPr="00294C71">
        <w:rPr>
          <w:rFonts w:asciiTheme="minorHAnsi" w:eastAsiaTheme="minorHAnsi" w:hAnsiTheme="minorHAnsi"/>
          <w:sz w:val="22"/>
          <w:szCs w:val="22"/>
        </w:rPr>
        <w:t>D</w:t>
      </w:r>
      <w:r w:rsidRPr="00294C71">
        <w:rPr>
          <w:rFonts w:asciiTheme="minorHAnsi" w:eastAsiaTheme="minorHAnsi" w:hAnsiTheme="minorHAnsi"/>
          <w:sz w:val="22"/>
          <w:szCs w:val="22"/>
        </w:rPr>
        <w:t xml:space="preserve">evices are delivered only by the </w:t>
      </w:r>
      <w:r w:rsidR="000D3E44" w:rsidRPr="00294C71">
        <w:rPr>
          <w:rFonts w:asciiTheme="minorHAnsi" w:eastAsiaTheme="minorHAnsi" w:hAnsiTheme="minorHAnsi"/>
          <w:sz w:val="22"/>
          <w:szCs w:val="22"/>
        </w:rPr>
        <w:t>M</w:t>
      </w:r>
      <w:r w:rsidRPr="00294C71">
        <w:rPr>
          <w:rFonts w:asciiTheme="minorHAnsi" w:eastAsiaTheme="minorHAnsi" w:hAnsiTheme="minorHAnsi"/>
          <w:sz w:val="22"/>
          <w:szCs w:val="22"/>
        </w:rPr>
        <w:t xml:space="preserve">anufacturer </w:t>
      </w:r>
      <w:r w:rsidRPr="00294C71">
        <w:rPr>
          <w:rFonts w:asciiTheme="minorHAnsi" w:eastAsiaTheme="minorHAnsi" w:hAnsiTheme="minorHAnsi"/>
          <w:sz w:val="22"/>
          <w:szCs w:val="22"/>
        </w:rPr>
        <w:br/>
        <w:t xml:space="preserve">        (or the </w:t>
      </w:r>
      <w:r w:rsidR="000D3E44" w:rsidRPr="00294C71">
        <w:rPr>
          <w:rFonts w:asciiTheme="minorHAnsi" w:eastAsiaTheme="minorHAnsi" w:hAnsiTheme="minorHAnsi"/>
          <w:sz w:val="22"/>
          <w:szCs w:val="22"/>
        </w:rPr>
        <w:t>M</w:t>
      </w:r>
      <w:r w:rsidRPr="00294C71">
        <w:rPr>
          <w:rFonts w:asciiTheme="minorHAnsi" w:eastAsiaTheme="minorHAnsi" w:hAnsiTheme="minorHAnsi"/>
          <w:sz w:val="22"/>
          <w:szCs w:val="22"/>
        </w:rPr>
        <w:t>anufacturer’s agent) and only upon receipt of a physician’s order.</w:t>
      </w:r>
    </w:p>
    <w:p w14:paraId="062093B6" w14:textId="7AC0E5C8" w:rsidR="004D6ED9" w:rsidRPr="00294C71" w:rsidRDefault="004D6ED9" w:rsidP="004D6ED9">
      <w:pPr>
        <w:ind w:left="994" w:hanging="994"/>
        <w:rPr>
          <w:rFonts w:asciiTheme="minorHAnsi" w:eastAsiaTheme="minorHAnsi" w:hAnsiTheme="minorHAnsi"/>
          <w:sz w:val="22"/>
          <w:szCs w:val="22"/>
        </w:rPr>
      </w:pPr>
      <w:r w:rsidRPr="00294C71">
        <w:rPr>
          <w:rFonts w:asciiTheme="minorHAnsi" w:eastAsiaTheme="minorHAnsi" w:hAnsiTheme="minorHAnsi"/>
          <w:sz w:val="22"/>
          <w:szCs w:val="22"/>
        </w:rPr>
        <w:tab/>
        <w:t xml:space="preserve">(5)   The </w:t>
      </w:r>
      <w:r w:rsidR="000D3E44" w:rsidRPr="00294C71">
        <w:rPr>
          <w:rFonts w:asciiTheme="minorHAnsi" w:eastAsiaTheme="minorHAnsi" w:hAnsiTheme="minorHAnsi"/>
          <w:sz w:val="22"/>
          <w:szCs w:val="22"/>
        </w:rPr>
        <w:t>M</w:t>
      </w:r>
      <w:r w:rsidRPr="00294C71">
        <w:rPr>
          <w:rFonts w:asciiTheme="minorHAnsi" w:eastAsiaTheme="minorHAnsi" w:hAnsiTheme="minorHAnsi"/>
          <w:sz w:val="22"/>
          <w:szCs w:val="22"/>
        </w:rPr>
        <w:t xml:space="preserve">anufacturer (or </w:t>
      </w:r>
      <w:r w:rsidR="000D3E44" w:rsidRPr="00294C71">
        <w:rPr>
          <w:rFonts w:asciiTheme="minorHAnsi" w:eastAsiaTheme="minorHAnsi" w:hAnsiTheme="minorHAnsi"/>
          <w:sz w:val="22"/>
          <w:szCs w:val="22"/>
        </w:rPr>
        <w:t>M</w:t>
      </w:r>
      <w:r w:rsidRPr="00294C71">
        <w:rPr>
          <w:rFonts w:asciiTheme="minorHAnsi" w:eastAsiaTheme="minorHAnsi" w:hAnsiTheme="minorHAnsi"/>
          <w:sz w:val="22"/>
          <w:szCs w:val="22"/>
        </w:rPr>
        <w:t xml:space="preserve">anufacturer’s agent) delivers the dialysate, </w:t>
      </w:r>
      <w:r w:rsidR="000D3E44" w:rsidRPr="00294C71">
        <w:rPr>
          <w:rFonts w:asciiTheme="minorHAnsi" w:eastAsiaTheme="minorHAnsi" w:hAnsiTheme="minorHAnsi"/>
          <w:sz w:val="22"/>
          <w:szCs w:val="22"/>
        </w:rPr>
        <w:t>D</w:t>
      </w:r>
      <w:r w:rsidRPr="00294C71">
        <w:rPr>
          <w:rFonts w:asciiTheme="minorHAnsi" w:eastAsiaTheme="minorHAnsi" w:hAnsiTheme="minorHAnsi"/>
          <w:sz w:val="22"/>
          <w:szCs w:val="22"/>
        </w:rPr>
        <w:t>rugs</w:t>
      </w:r>
      <w:r w:rsidR="00A45D29" w:rsidRPr="00294C71">
        <w:rPr>
          <w:rFonts w:asciiTheme="minorHAnsi" w:eastAsiaTheme="minorHAnsi" w:hAnsiTheme="minorHAnsi"/>
          <w:sz w:val="22"/>
          <w:szCs w:val="22"/>
        </w:rPr>
        <w:fldChar w:fldCharType="begin"/>
      </w:r>
      <w:r w:rsidR="00A45D29" w:rsidRPr="00294C71">
        <w:rPr>
          <w:rFonts w:asciiTheme="minorHAnsi" w:hAnsiTheme="minorHAnsi"/>
        </w:rPr>
        <w:instrText xml:space="preserve"> XE "drugs" </w:instrText>
      </w:r>
      <w:r w:rsidR="00A45D29" w:rsidRPr="00294C71">
        <w:rPr>
          <w:rFonts w:asciiTheme="minorHAnsi" w:eastAsiaTheme="minorHAnsi" w:hAnsiTheme="minorHAnsi"/>
          <w:sz w:val="22"/>
          <w:szCs w:val="22"/>
        </w:rPr>
        <w:fldChar w:fldCharType="end"/>
      </w:r>
      <w:r w:rsidRPr="00294C71">
        <w:rPr>
          <w:rFonts w:asciiTheme="minorHAnsi" w:eastAsiaTheme="minorHAnsi" w:hAnsiTheme="minorHAnsi"/>
          <w:sz w:val="22"/>
          <w:szCs w:val="22"/>
        </w:rPr>
        <w:t xml:space="preserve">, </w:t>
      </w:r>
      <w:r w:rsidRPr="00294C71">
        <w:rPr>
          <w:rFonts w:asciiTheme="minorHAnsi" w:eastAsiaTheme="minorHAnsi" w:hAnsiTheme="minorHAnsi"/>
          <w:sz w:val="22"/>
          <w:szCs w:val="22"/>
        </w:rPr>
        <w:br/>
        <w:t xml:space="preserve">        or </w:t>
      </w:r>
      <w:r w:rsidR="000D3E44" w:rsidRPr="00294C71">
        <w:rPr>
          <w:rFonts w:asciiTheme="minorHAnsi" w:eastAsiaTheme="minorHAnsi" w:hAnsiTheme="minorHAnsi"/>
          <w:sz w:val="22"/>
          <w:szCs w:val="22"/>
        </w:rPr>
        <w:t>D</w:t>
      </w:r>
      <w:r w:rsidRPr="00294C71">
        <w:rPr>
          <w:rFonts w:asciiTheme="minorHAnsi" w:eastAsiaTheme="minorHAnsi" w:hAnsiTheme="minorHAnsi"/>
          <w:sz w:val="22"/>
          <w:szCs w:val="22"/>
        </w:rPr>
        <w:t>evices directly to:</w:t>
      </w:r>
      <w:r w:rsidR="00A91DD8" w:rsidRPr="00294C71">
        <w:rPr>
          <w:rFonts w:asciiTheme="minorHAnsi" w:eastAsiaTheme="minorHAnsi" w:hAnsiTheme="minorHAnsi"/>
          <w:sz w:val="22"/>
          <w:szCs w:val="22"/>
        </w:rPr>
        <w:br/>
        <w:t xml:space="preserve">        </w:t>
      </w:r>
      <w:r w:rsidRPr="00294C71">
        <w:rPr>
          <w:rFonts w:asciiTheme="minorHAnsi" w:eastAsiaTheme="minorHAnsi" w:hAnsiTheme="minorHAnsi"/>
          <w:sz w:val="22"/>
          <w:szCs w:val="22"/>
        </w:rPr>
        <w:t>(</w:t>
      </w:r>
      <w:proofErr w:type="spellStart"/>
      <w:r w:rsidRPr="00294C71">
        <w:rPr>
          <w:rFonts w:asciiTheme="minorHAnsi" w:eastAsiaTheme="minorHAnsi" w:hAnsiTheme="minorHAnsi"/>
          <w:sz w:val="22"/>
          <w:szCs w:val="22"/>
        </w:rPr>
        <w:t>i</w:t>
      </w:r>
      <w:proofErr w:type="spellEnd"/>
      <w:r w:rsidRPr="00294C71">
        <w:rPr>
          <w:rFonts w:asciiTheme="minorHAnsi" w:eastAsiaTheme="minorHAnsi" w:hAnsiTheme="minorHAnsi"/>
          <w:sz w:val="22"/>
          <w:szCs w:val="22"/>
        </w:rPr>
        <w:t>) a patient with chronic kidney failure, or his/her designee, for the</w:t>
      </w:r>
      <w:r w:rsidR="00A91DD8" w:rsidRPr="00294C71">
        <w:rPr>
          <w:rFonts w:asciiTheme="minorHAnsi" w:eastAsiaTheme="minorHAnsi" w:hAnsiTheme="minorHAnsi"/>
          <w:sz w:val="22"/>
          <w:szCs w:val="22"/>
        </w:rPr>
        <w:br/>
        <w:t xml:space="preserve">       </w:t>
      </w:r>
      <w:r w:rsidRPr="00294C71">
        <w:rPr>
          <w:rFonts w:asciiTheme="minorHAnsi" w:eastAsiaTheme="minorHAnsi" w:hAnsiTheme="minorHAnsi"/>
          <w:sz w:val="22"/>
          <w:szCs w:val="22"/>
        </w:rPr>
        <w:t xml:space="preserve"> </w:t>
      </w:r>
      <w:r w:rsidR="00A91DD8" w:rsidRPr="00294C71">
        <w:rPr>
          <w:rFonts w:asciiTheme="minorHAnsi" w:eastAsiaTheme="minorHAnsi" w:hAnsiTheme="minorHAnsi"/>
          <w:sz w:val="22"/>
          <w:szCs w:val="22"/>
        </w:rPr>
        <w:t xml:space="preserve">    </w:t>
      </w:r>
      <w:r w:rsidRPr="00294C71">
        <w:rPr>
          <w:rFonts w:asciiTheme="minorHAnsi" w:eastAsiaTheme="minorHAnsi" w:hAnsiTheme="minorHAnsi"/>
          <w:sz w:val="22"/>
          <w:szCs w:val="22"/>
        </w:rPr>
        <w:t>patient’s</w:t>
      </w:r>
      <w:r w:rsidR="00A91DD8" w:rsidRPr="00294C71">
        <w:rPr>
          <w:rFonts w:asciiTheme="minorHAnsi" w:eastAsiaTheme="minorHAnsi" w:hAnsiTheme="minorHAnsi"/>
          <w:sz w:val="22"/>
          <w:szCs w:val="22"/>
        </w:rPr>
        <w:t xml:space="preserve"> s</w:t>
      </w:r>
      <w:r w:rsidRPr="00294C71">
        <w:rPr>
          <w:rFonts w:asciiTheme="minorHAnsi" w:eastAsiaTheme="minorHAnsi" w:hAnsiTheme="minorHAnsi"/>
          <w:sz w:val="22"/>
          <w:szCs w:val="22"/>
        </w:rPr>
        <w:t>elf-administration of dialysis therapy, or</w:t>
      </w:r>
      <w:r w:rsidR="00A91DD8" w:rsidRPr="00294C71">
        <w:rPr>
          <w:rFonts w:asciiTheme="minorHAnsi" w:eastAsiaTheme="minorHAnsi" w:hAnsiTheme="minorHAnsi"/>
          <w:sz w:val="22"/>
          <w:szCs w:val="22"/>
        </w:rPr>
        <w:br/>
        <w:t xml:space="preserve">       </w:t>
      </w:r>
      <w:r w:rsidRPr="00294C71">
        <w:rPr>
          <w:rFonts w:asciiTheme="minorHAnsi" w:eastAsiaTheme="minorHAnsi" w:hAnsiTheme="minorHAnsi"/>
          <w:sz w:val="22"/>
          <w:szCs w:val="22"/>
        </w:rPr>
        <w:t>(ii)</w:t>
      </w:r>
      <w:r w:rsidR="00A91DD8" w:rsidRPr="00294C71">
        <w:rPr>
          <w:rFonts w:asciiTheme="minorHAnsi" w:eastAsiaTheme="minorHAnsi" w:hAnsiTheme="minorHAnsi"/>
          <w:sz w:val="22"/>
          <w:szCs w:val="22"/>
        </w:rPr>
        <w:t xml:space="preserve"> </w:t>
      </w:r>
      <w:r w:rsidRPr="00294C71">
        <w:rPr>
          <w:rFonts w:asciiTheme="minorHAnsi" w:eastAsiaTheme="minorHAnsi" w:hAnsiTheme="minorHAnsi"/>
          <w:sz w:val="22"/>
          <w:szCs w:val="22"/>
        </w:rPr>
        <w:t>a health care provider or institution for administration or delivery of</w:t>
      </w:r>
      <w:r w:rsidR="00A91DD8" w:rsidRPr="00294C71">
        <w:rPr>
          <w:rFonts w:asciiTheme="minorHAnsi" w:eastAsiaTheme="minorHAnsi" w:hAnsiTheme="minorHAnsi"/>
          <w:sz w:val="22"/>
          <w:szCs w:val="22"/>
        </w:rPr>
        <w:br/>
        <w:t xml:space="preserve">    </w:t>
      </w:r>
      <w:r w:rsidRPr="00294C71">
        <w:rPr>
          <w:rFonts w:asciiTheme="minorHAnsi" w:eastAsiaTheme="minorHAnsi" w:hAnsiTheme="minorHAnsi"/>
          <w:sz w:val="22"/>
          <w:szCs w:val="22"/>
        </w:rPr>
        <w:t xml:space="preserve"> </w:t>
      </w:r>
      <w:r w:rsidR="00A91DD8" w:rsidRPr="00294C71">
        <w:rPr>
          <w:rFonts w:asciiTheme="minorHAnsi" w:eastAsiaTheme="minorHAnsi" w:hAnsiTheme="minorHAnsi"/>
          <w:sz w:val="22"/>
          <w:szCs w:val="22"/>
        </w:rPr>
        <w:t xml:space="preserve">       </w:t>
      </w:r>
      <w:r w:rsidRPr="00294C71">
        <w:rPr>
          <w:rFonts w:asciiTheme="minorHAnsi" w:eastAsiaTheme="minorHAnsi" w:hAnsiTheme="minorHAnsi"/>
          <w:sz w:val="22"/>
          <w:szCs w:val="22"/>
        </w:rPr>
        <w:t>the</w:t>
      </w:r>
      <w:r w:rsidR="00A91DD8" w:rsidRPr="00294C71">
        <w:rPr>
          <w:rFonts w:asciiTheme="minorHAnsi" w:eastAsiaTheme="minorHAnsi" w:hAnsiTheme="minorHAnsi"/>
          <w:sz w:val="22"/>
          <w:szCs w:val="22"/>
        </w:rPr>
        <w:t xml:space="preserve"> </w:t>
      </w:r>
      <w:r w:rsidRPr="00294C71">
        <w:rPr>
          <w:rFonts w:asciiTheme="minorHAnsi" w:eastAsiaTheme="minorHAnsi" w:hAnsiTheme="minorHAnsi"/>
          <w:sz w:val="22"/>
          <w:szCs w:val="22"/>
        </w:rPr>
        <w:t>dialysis therapy to a patient with chronic kidney failure.</w:t>
      </w:r>
    </w:p>
    <w:p w14:paraId="2ACF5DBF" w14:textId="63D326F5" w:rsidR="004D6ED9" w:rsidRPr="00294C71" w:rsidRDefault="004D6ED9" w:rsidP="004D6ED9">
      <w:pPr>
        <w:ind w:left="994" w:hanging="994"/>
        <w:rPr>
          <w:rFonts w:asciiTheme="minorHAnsi" w:eastAsiaTheme="minorHAnsi" w:hAnsiTheme="minorHAnsi"/>
          <w:sz w:val="22"/>
          <w:szCs w:val="22"/>
        </w:rPr>
      </w:pPr>
      <w:r w:rsidRPr="00294C71">
        <w:rPr>
          <w:rFonts w:asciiTheme="minorHAnsi" w:eastAsiaTheme="minorHAnsi" w:hAnsiTheme="minorHAnsi"/>
          <w:sz w:val="22"/>
          <w:szCs w:val="22"/>
        </w:rPr>
        <w:tab/>
        <w:t>(6)</w:t>
      </w:r>
      <w:r w:rsidR="00A91DD8" w:rsidRPr="00294C71">
        <w:rPr>
          <w:rFonts w:asciiTheme="minorHAnsi" w:eastAsiaTheme="minorHAnsi" w:hAnsiTheme="minorHAnsi"/>
          <w:sz w:val="22"/>
          <w:szCs w:val="22"/>
        </w:rPr>
        <w:t xml:space="preserve">  </w:t>
      </w:r>
      <w:r w:rsidRPr="00294C71">
        <w:rPr>
          <w:rFonts w:asciiTheme="minorHAnsi" w:eastAsiaTheme="minorHAnsi" w:hAnsiTheme="minorHAnsi"/>
          <w:sz w:val="22"/>
          <w:szCs w:val="22"/>
        </w:rPr>
        <w:t xml:space="preserve">Records of all sales and </w:t>
      </w:r>
      <w:r w:rsidR="000D3E44" w:rsidRPr="00294C71">
        <w:rPr>
          <w:rFonts w:asciiTheme="minorHAnsi" w:eastAsiaTheme="minorHAnsi" w:hAnsiTheme="minorHAnsi"/>
          <w:sz w:val="22"/>
          <w:szCs w:val="22"/>
        </w:rPr>
        <w:t>D</w:t>
      </w:r>
      <w:r w:rsidRPr="00294C71">
        <w:rPr>
          <w:rFonts w:asciiTheme="minorHAnsi" w:eastAsiaTheme="minorHAnsi" w:hAnsiTheme="minorHAnsi"/>
          <w:sz w:val="22"/>
          <w:szCs w:val="22"/>
        </w:rPr>
        <w:t>istribution</w:t>
      </w:r>
      <w:r w:rsidR="00737A72" w:rsidRPr="00294C71">
        <w:rPr>
          <w:rFonts w:asciiTheme="minorHAnsi" w:eastAsia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eastAsiaTheme="minorHAnsi" w:hAnsiTheme="minorHAnsi"/>
          <w:sz w:val="22"/>
          <w:szCs w:val="22"/>
        </w:rPr>
        <w:fldChar w:fldCharType="end"/>
      </w:r>
      <w:r w:rsidRPr="00294C71">
        <w:rPr>
          <w:rFonts w:asciiTheme="minorHAnsi" w:eastAsiaTheme="minorHAnsi" w:hAnsiTheme="minorHAnsi"/>
          <w:sz w:val="22"/>
          <w:szCs w:val="22"/>
        </w:rPr>
        <w:t xml:space="preserve"> of dialysate, </w:t>
      </w:r>
      <w:r w:rsidR="000D3E44" w:rsidRPr="00294C71">
        <w:rPr>
          <w:rFonts w:asciiTheme="minorHAnsi" w:eastAsiaTheme="minorHAnsi" w:hAnsiTheme="minorHAnsi"/>
          <w:sz w:val="22"/>
          <w:szCs w:val="22"/>
        </w:rPr>
        <w:t>D</w:t>
      </w:r>
      <w:r w:rsidRPr="00294C71">
        <w:rPr>
          <w:rFonts w:asciiTheme="minorHAnsi" w:eastAsiaTheme="minorHAnsi" w:hAnsiTheme="minorHAnsi"/>
          <w:sz w:val="22"/>
          <w:szCs w:val="22"/>
        </w:rPr>
        <w:t>rugs</w:t>
      </w:r>
      <w:r w:rsidR="00A45D29" w:rsidRPr="00294C71">
        <w:rPr>
          <w:rFonts w:asciiTheme="minorHAnsi" w:eastAsiaTheme="minorHAnsi" w:hAnsiTheme="minorHAnsi"/>
          <w:sz w:val="22"/>
          <w:szCs w:val="22"/>
        </w:rPr>
        <w:fldChar w:fldCharType="begin"/>
      </w:r>
      <w:r w:rsidR="00A45D29" w:rsidRPr="00294C71">
        <w:rPr>
          <w:rFonts w:asciiTheme="minorHAnsi" w:hAnsiTheme="minorHAnsi"/>
        </w:rPr>
        <w:instrText xml:space="preserve"> XE "drugs" </w:instrText>
      </w:r>
      <w:r w:rsidR="00A45D29" w:rsidRPr="00294C71">
        <w:rPr>
          <w:rFonts w:asciiTheme="minorHAnsi" w:eastAsiaTheme="minorHAnsi" w:hAnsiTheme="minorHAnsi"/>
          <w:sz w:val="22"/>
          <w:szCs w:val="22"/>
        </w:rPr>
        <w:fldChar w:fldCharType="end"/>
      </w:r>
      <w:r w:rsidRPr="00294C71">
        <w:rPr>
          <w:rFonts w:asciiTheme="minorHAnsi" w:eastAsiaTheme="minorHAnsi" w:hAnsiTheme="minorHAnsi"/>
          <w:sz w:val="22"/>
          <w:szCs w:val="22"/>
        </w:rPr>
        <w:t xml:space="preserve">, or </w:t>
      </w:r>
      <w:r w:rsidR="000D3E44" w:rsidRPr="00294C71">
        <w:rPr>
          <w:rFonts w:asciiTheme="minorHAnsi" w:eastAsiaTheme="minorHAnsi" w:hAnsiTheme="minorHAnsi"/>
          <w:sz w:val="22"/>
          <w:szCs w:val="22"/>
        </w:rPr>
        <w:t>D</w:t>
      </w:r>
      <w:r w:rsidRPr="00294C71">
        <w:rPr>
          <w:rFonts w:asciiTheme="minorHAnsi" w:eastAsiaTheme="minorHAnsi" w:hAnsiTheme="minorHAnsi"/>
          <w:sz w:val="22"/>
          <w:szCs w:val="22"/>
        </w:rPr>
        <w:t>evices to home</w:t>
      </w:r>
      <w:r w:rsidR="00A91DD8" w:rsidRPr="00294C71">
        <w:rPr>
          <w:rFonts w:asciiTheme="minorHAnsi" w:eastAsiaTheme="minorHAnsi" w:hAnsiTheme="minorHAnsi"/>
          <w:sz w:val="22"/>
          <w:szCs w:val="22"/>
        </w:rPr>
        <w:br/>
        <w:t xml:space="preserve">   </w:t>
      </w:r>
      <w:r w:rsidRPr="00294C71">
        <w:rPr>
          <w:rFonts w:asciiTheme="minorHAnsi" w:eastAsiaTheme="minorHAnsi" w:hAnsiTheme="minorHAnsi"/>
          <w:sz w:val="22"/>
          <w:szCs w:val="22"/>
        </w:rPr>
        <w:t xml:space="preserve"> </w:t>
      </w:r>
      <w:r w:rsidR="00A91DD8" w:rsidRPr="00294C71">
        <w:rPr>
          <w:rFonts w:asciiTheme="minorHAnsi" w:eastAsiaTheme="minorHAnsi" w:hAnsiTheme="minorHAnsi"/>
          <w:sz w:val="22"/>
          <w:szCs w:val="22"/>
        </w:rPr>
        <w:t xml:space="preserve">  </w:t>
      </w:r>
      <w:r w:rsidRPr="00294C71">
        <w:rPr>
          <w:rFonts w:asciiTheme="minorHAnsi" w:eastAsiaTheme="minorHAnsi" w:hAnsiTheme="minorHAnsi"/>
          <w:sz w:val="22"/>
          <w:szCs w:val="22"/>
        </w:rPr>
        <w:t>dialysis patients must be retained and readily available for inspection and</w:t>
      </w:r>
      <w:r w:rsidR="00A91DD8" w:rsidRPr="00294C71">
        <w:rPr>
          <w:rFonts w:asciiTheme="minorHAnsi" w:eastAsiaTheme="minorHAnsi" w:hAnsiTheme="minorHAnsi"/>
          <w:sz w:val="22"/>
          <w:szCs w:val="22"/>
        </w:rPr>
        <w:br/>
        <w:t xml:space="preserve">     </w:t>
      </w:r>
      <w:r w:rsidRPr="00294C71">
        <w:rPr>
          <w:rFonts w:asciiTheme="minorHAnsi" w:eastAsiaTheme="minorHAnsi" w:hAnsiTheme="minorHAnsi"/>
          <w:sz w:val="22"/>
          <w:szCs w:val="22"/>
        </w:rPr>
        <w:t xml:space="preserve"> copying</w:t>
      </w:r>
      <w:r w:rsidR="00A91DD8" w:rsidRPr="00294C71">
        <w:rPr>
          <w:rFonts w:asciiTheme="minorHAnsi" w:eastAsiaTheme="minorHAnsi" w:hAnsiTheme="minorHAnsi"/>
          <w:sz w:val="22"/>
          <w:szCs w:val="22"/>
        </w:rPr>
        <w:t xml:space="preserve"> </w:t>
      </w:r>
      <w:r w:rsidRPr="00294C71">
        <w:rPr>
          <w:rFonts w:asciiTheme="minorHAnsi" w:eastAsiaTheme="minorHAnsi" w:hAnsiTheme="minorHAnsi"/>
          <w:sz w:val="22"/>
          <w:szCs w:val="22"/>
        </w:rPr>
        <w:t>by the Board</w:t>
      </w:r>
      <w:r w:rsidR="00A45D29" w:rsidRPr="00294C71">
        <w:rPr>
          <w:rFonts w:asciiTheme="minorHAnsi" w:eastAsiaTheme="minorHAnsi" w:hAnsiTheme="minorHAnsi"/>
          <w:sz w:val="22"/>
          <w:szCs w:val="22"/>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 w:val="22"/>
          <w:szCs w:val="22"/>
        </w:rPr>
        <w:instrText>board of pharmacy</w:instrText>
      </w:r>
      <w:r w:rsidR="00A45D29" w:rsidRPr="00294C71">
        <w:rPr>
          <w:rFonts w:asciiTheme="minorHAnsi" w:hAnsiTheme="minorHAnsi"/>
        </w:rPr>
        <w:instrText xml:space="preserve">" </w:instrText>
      </w:r>
      <w:r w:rsidR="00A45D29" w:rsidRPr="00294C71">
        <w:rPr>
          <w:rFonts w:asciiTheme="minorHAnsi" w:eastAsiaTheme="minorHAnsi" w:hAnsiTheme="minorHAnsi"/>
          <w:sz w:val="22"/>
          <w:szCs w:val="22"/>
        </w:rPr>
        <w:fldChar w:fldCharType="end"/>
      </w:r>
      <w:r w:rsidRPr="00294C71">
        <w:rPr>
          <w:rFonts w:asciiTheme="minorHAnsi" w:eastAsiaTheme="minorHAnsi" w:hAnsiTheme="minorHAnsi"/>
          <w:sz w:val="22"/>
          <w:szCs w:val="22"/>
        </w:rPr>
        <w:t xml:space="preserve"> for ______ years.</w:t>
      </w:r>
    </w:p>
    <w:p w14:paraId="704C3DCD" w14:textId="77777777" w:rsidR="004D6ED9" w:rsidRPr="00294C71" w:rsidRDefault="004D6ED9" w:rsidP="005E7EED">
      <w:pPr>
        <w:pStyle w:val="a"/>
        <w:rPr>
          <w:rFonts w:asciiTheme="minorHAnsi" w:hAnsiTheme="minorHAnsi"/>
        </w:rPr>
      </w:pPr>
    </w:p>
    <w:p w14:paraId="37EBE460" w14:textId="77777777" w:rsidR="00B12407" w:rsidRPr="00294C71" w:rsidRDefault="00397626" w:rsidP="0000544D">
      <w:pPr>
        <w:pStyle w:val="a"/>
        <w:rPr>
          <w:rFonts w:asciiTheme="minorHAnsi" w:hAnsiTheme="minorHAnsi"/>
        </w:rPr>
      </w:pPr>
      <w:r w:rsidRPr="00294C71">
        <w:rPr>
          <w:rFonts w:asciiTheme="minorHAnsi" w:hAnsiTheme="minorHAnsi"/>
        </w:rPr>
        <w:fldChar w:fldCharType="begin"/>
      </w:r>
      <w:r w:rsidRPr="00294C71">
        <w:rPr>
          <w:rFonts w:asciiTheme="minorHAnsi" w:hAnsiTheme="minorHAnsi"/>
        </w:rPr>
        <w:instrText xml:space="preserve"> XE "board of pharmacy" </w:instrText>
      </w:r>
      <w:r w:rsidRPr="00294C71">
        <w:rPr>
          <w:rFonts w:asciiTheme="minorHAnsi" w:hAnsiTheme="minorHAnsi"/>
        </w:rPr>
        <w:fldChar w:fldCharType="end"/>
      </w:r>
      <w:r w:rsidR="00B12407" w:rsidRPr="00294C71">
        <w:rPr>
          <w:rFonts w:asciiTheme="minorHAnsi" w:hAnsiTheme="minorHAnsi"/>
        </w:rPr>
        <w:t xml:space="preserve"> </w:t>
      </w:r>
    </w:p>
    <w:p w14:paraId="6FA4F6F0" w14:textId="77777777" w:rsidR="00B12407" w:rsidRPr="00294C71" w:rsidRDefault="00B12407" w:rsidP="00805A45">
      <w:pPr>
        <w:pStyle w:val="Section"/>
        <w:spacing w:after="120"/>
        <w:rPr>
          <w:rFonts w:asciiTheme="minorHAnsi" w:hAnsiTheme="minorHAnsi"/>
        </w:rPr>
      </w:pPr>
      <w:bookmarkStart w:id="62" w:name="_Toc18063133"/>
      <w:r w:rsidRPr="00294C71">
        <w:rPr>
          <w:rFonts w:asciiTheme="minorHAnsi" w:hAnsiTheme="minorHAnsi"/>
        </w:rPr>
        <w:t>Section 502. Application.</w:t>
      </w:r>
      <w:bookmarkEnd w:id="62"/>
    </w:p>
    <w:p w14:paraId="26A23AA4" w14:textId="77777777" w:rsidR="00B12407" w:rsidRPr="00294C71" w:rsidRDefault="00B12407" w:rsidP="00597FE4">
      <w:pPr>
        <w:pStyle w:val="a"/>
        <w:rPr>
          <w:rFonts w:asciiTheme="minorHAnsi" w:hAnsiTheme="minorHAnsi"/>
        </w:rPr>
      </w:pPr>
      <w:r w:rsidRPr="00294C71">
        <w:rPr>
          <w:rFonts w:asciiTheme="minorHAnsi" w:hAnsiTheme="minorHAnsi"/>
        </w:rPr>
        <w:t>(a)</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specify by rule the licensure procedures to be followed, including but not limited to</w:t>
      </w:r>
      <w:r w:rsidR="00184FB2" w:rsidRPr="00294C71">
        <w:rPr>
          <w:rFonts w:asciiTheme="minorHAnsi" w:hAnsiTheme="minorHAnsi"/>
        </w:rPr>
        <w:t>,</w:t>
      </w:r>
      <w:r w:rsidRPr="00294C71">
        <w:rPr>
          <w:rFonts w:asciiTheme="minorHAnsi" w:hAnsiTheme="minorHAnsi"/>
        </w:rPr>
        <w:t xml:space="preserve"> specification of forms for use in applying for such licensure and times, places, and applicable fees.</w:t>
      </w:r>
    </w:p>
    <w:p w14:paraId="38B07D52" w14:textId="368A6C08" w:rsidR="00B12407" w:rsidRPr="00294C71" w:rsidRDefault="00B12407" w:rsidP="00597FE4">
      <w:pPr>
        <w:pStyle w:val="a"/>
        <w:rPr>
          <w:rFonts w:asciiTheme="minorHAnsi" w:hAnsiTheme="minorHAnsi"/>
        </w:rPr>
      </w:pPr>
      <w:r w:rsidRPr="00294C71">
        <w:rPr>
          <w:rFonts w:asciiTheme="minorHAnsi" w:hAnsiTheme="minorHAnsi"/>
        </w:rPr>
        <w:t>(b)</w:t>
      </w:r>
      <w:r w:rsidRPr="00294C71">
        <w:rPr>
          <w:rFonts w:asciiTheme="minorHAnsi" w:hAnsiTheme="minorHAnsi"/>
        </w:rPr>
        <w:tab/>
        <w:t>Applicants for licensure to Distribute</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Wholesale Distribute</w:t>
      </w:r>
      <w:r w:rsidR="00155D9B" w:rsidRPr="00294C71">
        <w:rPr>
          <w:rFonts w:asciiTheme="minorHAnsi" w:hAnsiTheme="minorHAnsi"/>
        </w:rPr>
        <w:fldChar w:fldCharType="begin"/>
      </w:r>
      <w:r w:rsidR="00155D9B" w:rsidRPr="00294C71">
        <w:rPr>
          <w:rFonts w:asciiTheme="minorHAnsi" w:hAnsiTheme="minorHAnsi"/>
        </w:rPr>
        <w:instrText xml:space="preserve"> XE "distribute" </w:instrText>
      </w:r>
      <w:r w:rsidR="00155D9B" w:rsidRPr="00294C71">
        <w:rPr>
          <w:rFonts w:asciiTheme="minorHAnsi" w:hAnsiTheme="minorHAnsi"/>
        </w:rPr>
        <w:fldChar w:fldCharType="end"/>
      </w:r>
      <w:r w:rsidRPr="00294C71">
        <w:rPr>
          <w:rFonts w:asciiTheme="minorHAnsi" w:hAnsiTheme="minorHAnsi"/>
        </w:rPr>
        <w:t>, Manufacture, sell, purchase,</w:t>
      </w:r>
      <w:r w:rsidR="00B1636D" w:rsidRPr="00294C71">
        <w:rPr>
          <w:rFonts w:asciiTheme="minorHAnsi" w:hAnsiTheme="minorHAnsi"/>
        </w:rPr>
        <w:t xml:space="preserve"> transfer,</w:t>
      </w:r>
      <w:r w:rsidRPr="00294C71">
        <w:rPr>
          <w:rFonts w:asciiTheme="minorHAnsi" w:hAnsiTheme="minorHAnsi"/>
        </w:rPr>
        <w:t xml:space="preserve"> and/or produce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and applicants for licensure as a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shall file with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 verified application containing such information as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requires of the applicant relative to the qualifications for a license.</w:t>
      </w:r>
    </w:p>
    <w:p w14:paraId="65C48129" w14:textId="77777777" w:rsidR="00B12407" w:rsidRPr="00294C71" w:rsidRDefault="00B12407" w:rsidP="00597FE4">
      <w:pPr>
        <w:pStyle w:val="a"/>
        <w:rPr>
          <w:rFonts w:asciiTheme="minorHAnsi" w:hAnsiTheme="minorHAnsi"/>
        </w:rPr>
      </w:pPr>
      <w:r w:rsidRPr="00294C71">
        <w:rPr>
          <w:rFonts w:asciiTheme="minorHAnsi" w:hAnsiTheme="minorHAnsi"/>
        </w:rPr>
        <w:t>(c)</w:t>
      </w:r>
      <w:r w:rsidRPr="00294C71">
        <w:rPr>
          <w:rFonts w:asciiTheme="minorHAnsi" w:hAnsiTheme="minorHAnsi"/>
        </w:rPr>
        <w:tab/>
        <w:t>Licenses issued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pursuant to this Act shall not be transferable or assignable.</w:t>
      </w:r>
    </w:p>
    <w:p w14:paraId="3E9C01F3" w14:textId="1178F995" w:rsidR="00B12407" w:rsidRPr="00294C71" w:rsidRDefault="00B12407" w:rsidP="00597FE4">
      <w:pPr>
        <w:pStyle w:val="a"/>
        <w:rPr>
          <w:rFonts w:asciiTheme="minorHAnsi" w:hAnsiTheme="minorHAnsi"/>
        </w:rPr>
      </w:pPr>
      <w:r w:rsidRPr="00294C71">
        <w:rPr>
          <w:rFonts w:asciiTheme="minorHAnsi" w:hAnsiTheme="minorHAnsi"/>
        </w:rPr>
        <w:t>(d)</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specify by rule minimum standards for responsibility of any Person, Pharmacy, or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xml:space="preserve"> that has employees or personnel engaged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or Manufacture,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production, sale, or use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in the conduct of their business. If the licensed Person is a Pharmacy located in this </w:t>
      </w:r>
      <w:r w:rsidR="00E2515D" w:rsidRPr="00294C71">
        <w:rPr>
          <w:rFonts w:asciiTheme="minorHAnsi" w:hAnsiTheme="minorHAnsi"/>
        </w:rPr>
        <w:t>S</w:t>
      </w:r>
      <w:r w:rsidRPr="00294C71">
        <w:rPr>
          <w:rFonts w:asciiTheme="minorHAnsi" w:hAnsiTheme="minorHAnsi"/>
        </w:rPr>
        <w:t>tate, that portion of the facility to which such license applies shall be operated only under the direct supervision of a Pharmacist licensed to practice in this State.</w:t>
      </w:r>
      <w:r w:rsidR="00270243" w:rsidRPr="00294C71">
        <w:rPr>
          <w:rFonts w:asciiTheme="minorHAnsi" w:hAnsiTheme="minorHAnsi"/>
        </w:rPr>
        <w:t xml:space="preserve"> If that Person is an Outsourcing Facility, all Compounding</w:t>
      </w:r>
      <w:r w:rsidR="00474B04" w:rsidRPr="00294C71">
        <w:rPr>
          <w:rFonts w:asciiTheme="minorHAnsi" w:hAnsiTheme="minorHAnsi"/>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rPr>
        <w:fldChar w:fldCharType="end"/>
      </w:r>
      <w:r w:rsidR="00270243" w:rsidRPr="00294C71">
        <w:rPr>
          <w:rFonts w:asciiTheme="minorHAnsi" w:hAnsiTheme="minorHAnsi"/>
        </w:rPr>
        <w:t xml:space="preserve"> at the facility shall be under the direct supervision of a licensed Pharmacist and comply with </w:t>
      </w:r>
      <w:r w:rsidR="00E2515D" w:rsidRPr="00294C71">
        <w:rPr>
          <w:rFonts w:asciiTheme="minorHAnsi" w:hAnsiTheme="minorHAnsi"/>
        </w:rPr>
        <w:t>F</w:t>
      </w:r>
      <w:r w:rsidR="00270243" w:rsidRPr="00294C71">
        <w:rPr>
          <w:rFonts w:asciiTheme="minorHAnsi" w:hAnsiTheme="minorHAnsi"/>
        </w:rPr>
        <w:t>ederal requirements applicable to Outsourcing Facilities.</w:t>
      </w:r>
    </w:p>
    <w:p w14:paraId="02038B04" w14:textId="1121E7F5" w:rsidR="00B12407" w:rsidRPr="00294C71" w:rsidRDefault="00B12407" w:rsidP="00597FE4">
      <w:pPr>
        <w:pStyle w:val="a"/>
        <w:rPr>
          <w:rFonts w:asciiTheme="minorHAnsi" w:hAnsiTheme="minorHAnsi"/>
        </w:rPr>
      </w:pPr>
      <w:r w:rsidRPr="00294C71">
        <w:rPr>
          <w:rFonts w:asciiTheme="minorHAnsi" w:hAnsiTheme="minorHAnsi"/>
        </w:rPr>
        <w:t>(e)</w:t>
      </w:r>
      <w:r w:rsidRPr="00294C71">
        <w:rPr>
          <w:rFonts w:asciiTheme="minorHAnsi" w:hAnsiTheme="minorHAnsi"/>
        </w:rPr>
        <w:tab/>
        <w:t>A “surety” bond of not less than $100,000, or other equivalent means of security acceptable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or a third party recognized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such as insurance, an irrevocable letter of credit, or funds deposited in a trust account or financial institution, to secure payment of any administrative penalties imposed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and any fees or costs incurred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regarding that licensee when those penalties, fees, or costs are authorized under state law and the licensee fails to pay thirty (30) days after the penalty, fee, or costs becomes final. A separate surety bond or other equivalent means of security is not required for each company’s separate locations or for affiliated companies/groups when such separate locations or affiliated companies/groups are required to apply for or renew their 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license with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make a claim against such bond or other equivalent means of security until one year after the 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’s license ceases to be valid or until sixty (60) days after any administrative or legal proceeding before or on behalf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that involves the 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 xml:space="preserve"> is concluded, including any appeal, whichever occurs later. Manufacturers shall be exempt from securing a “surety” bond or other equivalent means of security acceptable to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or a third party recognized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waive the bond requirement, if the </w:t>
      </w:r>
      <w:r w:rsidR="00E96922">
        <w:rPr>
          <w:rFonts w:asciiTheme="minorHAnsi" w:hAnsiTheme="minorHAnsi"/>
        </w:rPr>
        <w:t>W</w:t>
      </w:r>
      <w:r w:rsidRPr="00294C71">
        <w:rPr>
          <w:rFonts w:asciiTheme="minorHAnsi" w:hAnsiTheme="minorHAnsi"/>
        </w:rPr>
        <w:t xml:space="preserve">holesale </w:t>
      </w:r>
      <w:r w:rsidR="00E96922">
        <w:rPr>
          <w:rFonts w:asciiTheme="minorHAnsi" w:hAnsiTheme="minorHAnsi"/>
        </w:rPr>
        <w:t>D</w:t>
      </w:r>
      <w:r w:rsidRPr="00294C71">
        <w:rPr>
          <w:rFonts w:asciiTheme="minorHAnsi" w:hAnsiTheme="minorHAnsi"/>
        </w:rPr>
        <w:t>istributor</w:t>
      </w:r>
      <w:r w:rsidR="00E96922">
        <w:rPr>
          <w:rFonts w:asciiTheme="minorHAnsi" w:hAnsiTheme="minorHAnsi"/>
        </w:rPr>
        <w:fldChar w:fldCharType="begin"/>
      </w:r>
      <w:r w:rsidR="00E96922">
        <w:instrText xml:space="preserve"> XE "</w:instrText>
      </w:r>
      <w:r w:rsidR="00E96922" w:rsidRPr="00522FA7">
        <w:rPr>
          <w:rFonts w:asciiTheme="minorHAnsi" w:hAnsiTheme="minorHAnsi"/>
        </w:rPr>
        <w:instrText>wholesale distribution</w:instrText>
      </w:r>
      <w:r w:rsidR="00E96922">
        <w:instrText xml:space="preserve">" </w:instrText>
      </w:r>
      <w:r w:rsidR="00E96922">
        <w:rPr>
          <w:rFonts w:asciiTheme="minorHAnsi" w:hAnsiTheme="minorHAnsi"/>
        </w:rPr>
        <w:fldChar w:fldCharType="end"/>
      </w:r>
      <w:r w:rsidRPr="00294C71">
        <w:rPr>
          <w:rFonts w:asciiTheme="minorHAnsi" w:hAnsiTheme="minorHAnsi"/>
        </w:rPr>
        <w:t>:</w:t>
      </w:r>
    </w:p>
    <w:p w14:paraId="5CF8D3B8" w14:textId="4E8C675D" w:rsidR="00B12407" w:rsidRPr="00294C71" w:rsidRDefault="00B12407" w:rsidP="00597FE4">
      <w:pPr>
        <w:pStyle w:val="1"/>
        <w:rPr>
          <w:rFonts w:asciiTheme="minorHAnsi" w:hAnsiTheme="minorHAnsi"/>
        </w:rPr>
      </w:pPr>
      <w:r w:rsidRPr="00294C71">
        <w:rPr>
          <w:rFonts w:asciiTheme="minorHAnsi" w:hAnsiTheme="minorHAnsi"/>
        </w:rPr>
        <w:t>(1)</w:t>
      </w:r>
      <w:r w:rsidRPr="00294C71">
        <w:rPr>
          <w:rFonts w:asciiTheme="minorHAnsi" w:hAnsiTheme="minorHAnsi"/>
        </w:rPr>
        <w:tab/>
        <w:t xml:space="preserve">has previously obtained a comparable surety bond or other equivalent means of security for the purpose of licensure in another state, where the </w:t>
      </w:r>
      <w:r w:rsidR="00E96922">
        <w:rPr>
          <w:rFonts w:asciiTheme="minorHAnsi" w:hAnsiTheme="minorHAnsi"/>
        </w:rPr>
        <w:t>W</w:t>
      </w:r>
      <w:r w:rsidRPr="00294C71">
        <w:rPr>
          <w:rFonts w:asciiTheme="minorHAnsi" w:hAnsiTheme="minorHAnsi"/>
        </w:rPr>
        <w:t xml:space="preserve">holesale </w:t>
      </w:r>
      <w:r w:rsidR="00E96922">
        <w:rPr>
          <w:rFonts w:asciiTheme="minorHAnsi" w:hAnsiTheme="minorHAnsi"/>
        </w:rPr>
        <w:t>D</w:t>
      </w:r>
      <w:r w:rsidRPr="00294C71">
        <w:rPr>
          <w:rFonts w:asciiTheme="minorHAnsi" w:hAnsiTheme="minorHAnsi"/>
        </w:rPr>
        <w:t>istributor</w:t>
      </w:r>
      <w:r w:rsidR="00E96922">
        <w:rPr>
          <w:rFonts w:asciiTheme="minorHAnsi" w:hAnsiTheme="minorHAnsi"/>
        </w:rPr>
        <w:fldChar w:fldCharType="begin"/>
      </w:r>
      <w:r w:rsidR="00E96922">
        <w:instrText xml:space="preserve"> XE "</w:instrText>
      </w:r>
      <w:r w:rsidR="00E96922" w:rsidRPr="00522FA7">
        <w:rPr>
          <w:rFonts w:asciiTheme="minorHAnsi" w:hAnsiTheme="minorHAnsi"/>
        </w:rPr>
        <w:instrText>wholesale distribution</w:instrText>
      </w:r>
      <w:r w:rsidR="00E96922">
        <w:instrText xml:space="preserve">" </w:instrText>
      </w:r>
      <w:r w:rsidR="00E96922">
        <w:rPr>
          <w:rFonts w:asciiTheme="minorHAnsi" w:hAnsiTheme="minorHAnsi"/>
        </w:rPr>
        <w:fldChar w:fldCharType="end"/>
      </w:r>
      <w:r w:rsidRPr="00294C71">
        <w:rPr>
          <w:rFonts w:asciiTheme="minorHAnsi" w:hAnsiTheme="minorHAnsi"/>
        </w:rPr>
        <w:t xml:space="preserve"> possesses a valid license in good standing; or </w:t>
      </w:r>
    </w:p>
    <w:p w14:paraId="50DF2DAF" w14:textId="77777777" w:rsidR="00B12407" w:rsidRPr="00294C71" w:rsidRDefault="00B12407" w:rsidP="00597FE4">
      <w:pPr>
        <w:pStyle w:val="1"/>
        <w:rPr>
          <w:rFonts w:asciiTheme="minorHAnsi" w:hAnsiTheme="minorHAnsi"/>
        </w:rPr>
      </w:pPr>
      <w:r w:rsidRPr="00294C71">
        <w:rPr>
          <w:rFonts w:asciiTheme="minorHAnsi" w:hAnsiTheme="minorHAnsi"/>
        </w:rPr>
        <w:t>(2)</w:t>
      </w:r>
      <w:r w:rsidRPr="00294C71">
        <w:rPr>
          <w:rFonts w:asciiTheme="minorHAnsi" w:hAnsiTheme="minorHAnsi"/>
        </w:rPr>
        <w:tab/>
        <w:t>is a publicly held company.</w:t>
      </w:r>
    </w:p>
    <w:p w14:paraId="1CE87C60" w14:textId="77777777" w:rsidR="00481D67" w:rsidRPr="00294C71" w:rsidRDefault="00732EB9" w:rsidP="00481D67">
      <w:pPr>
        <w:pStyle w:val="BodyText1"/>
        <w:rPr>
          <w:rFonts w:asciiTheme="minorHAnsi" w:hAnsiTheme="minorHAnsi"/>
        </w:rPr>
      </w:pPr>
      <w:r w:rsidRPr="00294C71">
        <w:rPr>
          <w:rFonts w:asciiTheme="minorHAnsi" w:hAnsiTheme="minorHAnsi"/>
        </w:rPr>
        <w:t>(See comment list.)</w:t>
      </w:r>
    </w:p>
    <w:p w14:paraId="1DF834A3" w14:textId="77777777" w:rsidR="00481D67" w:rsidRPr="00294C71" w:rsidRDefault="00481D67" w:rsidP="00B12407">
      <w:pPr>
        <w:rPr>
          <w:rFonts w:asciiTheme="minorHAnsi" w:hAnsiTheme="minorHAnsi"/>
        </w:rPr>
      </w:pPr>
    </w:p>
    <w:p w14:paraId="560808D0" w14:textId="77777777" w:rsidR="00B12407" w:rsidRPr="00294C71" w:rsidRDefault="00B12407" w:rsidP="00187E58">
      <w:pPr>
        <w:pStyle w:val="Section"/>
        <w:keepNext/>
        <w:spacing w:after="120"/>
        <w:rPr>
          <w:rFonts w:asciiTheme="minorHAnsi" w:hAnsiTheme="minorHAnsi"/>
        </w:rPr>
      </w:pPr>
      <w:bookmarkStart w:id="63" w:name="_Toc18063134"/>
      <w:r w:rsidRPr="00294C71">
        <w:rPr>
          <w:rFonts w:asciiTheme="minorHAnsi" w:hAnsiTheme="minorHAnsi"/>
        </w:rPr>
        <w:t>Section 503. Notifications.</w:t>
      </w:r>
      <w:bookmarkEnd w:id="63"/>
    </w:p>
    <w:p w14:paraId="0D46E4DD" w14:textId="77777777" w:rsidR="00B12407" w:rsidRPr="00294C71" w:rsidRDefault="00B12407" w:rsidP="00187E58">
      <w:pPr>
        <w:pStyle w:val="a"/>
        <w:keepNext/>
        <w:rPr>
          <w:rFonts w:asciiTheme="minorHAnsi" w:hAnsiTheme="minorHAnsi"/>
        </w:rPr>
      </w:pPr>
      <w:r w:rsidRPr="00294C71">
        <w:rPr>
          <w:rFonts w:asciiTheme="minorHAnsi" w:hAnsiTheme="minorHAnsi"/>
        </w:rPr>
        <w:t>(a)</w:t>
      </w:r>
      <w:r w:rsidRPr="00294C71">
        <w:rPr>
          <w:rFonts w:asciiTheme="minorHAnsi" w:hAnsiTheme="minorHAnsi"/>
        </w:rPr>
        <w:tab/>
        <w:t>All licensed Persons shall report to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the occurrence of any of the following:</w:t>
      </w:r>
    </w:p>
    <w:p w14:paraId="73C6A8D5" w14:textId="77777777" w:rsidR="00B12407" w:rsidRPr="00294C71" w:rsidRDefault="00B12407" w:rsidP="00AD0878">
      <w:pPr>
        <w:pStyle w:val="1"/>
        <w:rPr>
          <w:rFonts w:asciiTheme="minorHAnsi" w:hAnsiTheme="minorHAnsi"/>
        </w:rPr>
      </w:pPr>
      <w:r w:rsidRPr="00294C71">
        <w:rPr>
          <w:rFonts w:asciiTheme="minorHAnsi" w:hAnsiTheme="minorHAnsi"/>
        </w:rPr>
        <w:t>(1)</w:t>
      </w:r>
      <w:r w:rsidRPr="00294C71">
        <w:rPr>
          <w:rFonts w:asciiTheme="minorHAnsi" w:hAnsiTheme="minorHAnsi"/>
        </w:rPr>
        <w:tab/>
        <w:t>permanent closing;</w:t>
      </w:r>
    </w:p>
    <w:p w14:paraId="2747D636" w14:textId="77777777" w:rsidR="00B12407" w:rsidRPr="00294C71" w:rsidRDefault="00B12407" w:rsidP="00AD0878">
      <w:pPr>
        <w:pStyle w:val="1"/>
        <w:rPr>
          <w:rFonts w:asciiTheme="minorHAnsi" w:hAnsiTheme="minorHAnsi"/>
        </w:rPr>
      </w:pPr>
      <w:r w:rsidRPr="00294C71">
        <w:rPr>
          <w:rFonts w:asciiTheme="minorHAnsi" w:hAnsiTheme="minorHAnsi"/>
        </w:rPr>
        <w:t>(2)</w:t>
      </w:r>
      <w:r w:rsidRPr="00294C71">
        <w:rPr>
          <w:rFonts w:asciiTheme="minorHAnsi" w:hAnsiTheme="minorHAnsi"/>
        </w:rPr>
        <w:tab/>
        <w:t>change of ownership, management, location, or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Pr="00294C71">
        <w:rPr>
          <w:rFonts w:asciiTheme="minorHAnsi" w:hAnsiTheme="minorHAnsi"/>
        </w:rPr>
        <w:t xml:space="preserve"> of a Pharmacy;</w:t>
      </w:r>
    </w:p>
    <w:p w14:paraId="09F19F93" w14:textId="77777777" w:rsidR="00B12407" w:rsidRPr="00294C71" w:rsidRDefault="00B12407" w:rsidP="00AD0878">
      <w:pPr>
        <w:pStyle w:val="1"/>
        <w:rPr>
          <w:rFonts w:asciiTheme="minorHAnsi" w:hAnsiTheme="minorHAnsi"/>
        </w:rPr>
      </w:pPr>
      <w:r w:rsidRPr="00294C71">
        <w:rPr>
          <w:rFonts w:asciiTheme="minorHAnsi" w:hAnsiTheme="minorHAnsi"/>
        </w:rPr>
        <w:t>(3)</w:t>
      </w:r>
      <w:r w:rsidRPr="00294C71">
        <w:rPr>
          <w:rFonts w:asciiTheme="minorHAnsi" w:hAnsiTheme="minorHAnsi"/>
        </w:rPr>
        <w:tab/>
        <w:t>any theft or loss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w:t>
      </w:r>
    </w:p>
    <w:p w14:paraId="15838899" w14:textId="77777777" w:rsidR="00B12407" w:rsidRPr="00294C71" w:rsidRDefault="00B12407" w:rsidP="00AD0878">
      <w:pPr>
        <w:pStyle w:val="1"/>
        <w:rPr>
          <w:rFonts w:asciiTheme="minorHAnsi" w:hAnsiTheme="minorHAnsi"/>
        </w:rPr>
      </w:pPr>
      <w:r w:rsidRPr="00294C71">
        <w:rPr>
          <w:rFonts w:asciiTheme="minorHAnsi" w:hAnsiTheme="minorHAnsi"/>
        </w:rPr>
        <w:t>(4)</w:t>
      </w:r>
      <w:r w:rsidRPr="00294C71">
        <w:rPr>
          <w:rFonts w:asciiTheme="minorHAnsi" w:hAnsiTheme="minorHAnsi"/>
        </w:rPr>
        <w:tab/>
        <w:t>any conviction of any employee of any State or Federal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laws; </w:t>
      </w:r>
    </w:p>
    <w:p w14:paraId="721BFFEA" w14:textId="77777777" w:rsidR="0063454D" w:rsidRPr="00294C71" w:rsidRDefault="0063454D" w:rsidP="00AD0878">
      <w:pPr>
        <w:pStyle w:val="1"/>
        <w:rPr>
          <w:rFonts w:asciiTheme="minorHAnsi" w:hAnsiTheme="minorHAnsi"/>
        </w:rPr>
      </w:pPr>
      <w:r w:rsidRPr="00294C71">
        <w:rPr>
          <w:rFonts w:asciiTheme="minorHAnsi" w:hAnsiTheme="minorHAnsi"/>
        </w:rPr>
        <w:t>(5)</w:t>
      </w:r>
      <w:r w:rsidRPr="00294C71">
        <w:rPr>
          <w:rFonts w:asciiTheme="minorHAnsi" w:hAnsiTheme="minorHAnsi"/>
        </w:rPr>
        <w:tab/>
        <w:t>any criminal conviction or pleas of guilty or nolo contendere of all licensed or registered personnel;</w:t>
      </w:r>
    </w:p>
    <w:p w14:paraId="3735A5E6" w14:textId="77777777" w:rsidR="00B12407" w:rsidRPr="00294C71" w:rsidRDefault="00B12407" w:rsidP="00AD0878">
      <w:pPr>
        <w:pStyle w:val="1"/>
        <w:rPr>
          <w:rFonts w:asciiTheme="minorHAnsi" w:hAnsiTheme="minorHAnsi"/>
        </w:rPr>
      </w:pPr>
      <w:r w:rsidRPr="00294C71">
        <w:rPr>
          <w:rFonts w:asciiTheme="minorHAnsi" w:hAnsiTheme="minorHAnsi"/>
        </w:rPr>
        <w:t>(</w:t>
      </w:r>
      <w:r w:rsidR="0063454D" w:rsidRPr="00294C71">
        <w:rPr>
          <w:rFonts w:asciiTheme="minorHAnsi" w:hAnsiTheme="minorHAnsi"/>
        </w:rPr>
        <w:t>6</w:t>
      </w:r>
      <w:r w:rsidRPr="00294C71">
        <w:rPr>
          <w:rFonts w:asciiTheme="minorHAnsi" w:hAnsiTheme="minorHAnsi"/>
        </w:rPr>
        <w:t>)</w:t>
      </w:r>
      <w:r w:rsidRPr="00294C71">
        <w:rPr>
          <w:rFonts w:asciiTheme="minorHAnsi" w:hAnsiTheme="minorHAnsi"/>
        </w:rPr>
        <w:tab/>
        <w:t>disasters, accidents, or any theft, destruction, or loss of records required to be maintained by State or Federal law;</w:t>
      </w:r>
    </w:p>
    <w:p w14:paraId="202A45FE" w14:textId="77777777" w:rsidR="00B12407" w:rsidRPr="00294C71" w:rsidRDefault="00B12407" w:rsidP="00AD0878">
      <w:pPr>
        <w:pStyle w:val="1"/>
        <w:rPr>
          <w:rFonts w:asciiTheme="minorHAnsi" w:hAnsiTheme="minorHAnsi"/>
        </w:rPr>
      </w:pPr>
      <w:r w:rsidRPr="00294C71">
        <w:rPr>
          <w:rFonts w:asciiTheme="minorHAnsi" w:hAnsiTheme="minorHAnsi"/>
        </w:rPr>
        <w:t>(</w:t>
      </w:r>
      <w:r w:rsidR="0063454D" w:rsidRPr="00294C71">
        <w:rPr>
          <w:rFonts w:asciiTheme="minorHAnsi" w:hAnsiTheme="minorHAnsi"/>
        </w:rPr>
        <w:t>7</w:t>
      </w:r>
      <w:r w:rsidRPr="00294C71">
        <w:rPr>
          <w:rFonts w:asciiTheme="minorHAnsi" w:hAnsiTheme="minorHAnsi"/>
        </w:rPr>
        <w:t>)</w:t>
      </w:r>
      <w:r w:rsidRPr="00294C71">
        <w:rPr>
          <w:rFonts w:asciiTheme="minorHAnsi" w:hAnsiTheme="minorHAnsi"/>
        </w:rPr>
        <w:tab/>
        <w:t xml:space="preserve">occurrences of Significant </w:t>
      </w:r>
      <w:r w:rsidR="001E2872" w:rsidRPr="00294C71">
        <w:rPr>
          <w:rFonts w:asciiTheme="minorHAnsi" w:hAnsiTheme="minorHAnsi"/>
        </w:rPr>
        <w:t>Quality-Related Events</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0B6646F7" w14:textId="7C80CC65" w:rsidR="00EF1FD6" w:rsidRPr="00294C71" w:rsidRDefault="00EF1FD6" w:rsidP="00AD0878">
      <w:pPr>
        <w:pStyle w:val="1"/>
        <w:rPr>
          <w:rFonts w:asciiTheme="minorHAnsi" w:hAnsiTheme="minorHAnsi"/>
        </w:rPr>
      </w:pPr>
      <w:r w:rsidRPr="00294C71">
        <w:rPr>
          <w:rFonts w:asciiTheme="minorHAnsi" w:hAnsiTheme="minorHAnsi"/>
        </w:rPr>
        <w:t>(8)</w:t>
      </w:r>
      <w:r w:rsidRPr="00294C71">
        <w:rPr>
          <w:rFonts w:asciiTheme="minorHAnsi" w:hAnsiTheme="minorHAnsi"/>
        </w:rPr>
        <w:tab/>
        <w:t xml:space="preserve">Significant Adverse </w:t>
      </w:r>
      <w:r w:rsidR="00E2515D" w:rsidRPr="00294C71">
        <w:rPr>
          <w:rFonts w:asciiTheme="minorHAnsi" w:hAnsiTheme="minorHAnsi"/>
        </w:rPr>
        <w:t>D</w:t>
      </w:r>
      <w:r w:rsidRPr="00294C71">
        <w:rPr>
          <w:rFonts w:asciiTheme="minorHAnsi" w:hAnsiTheme="minorHAnsi"/>
        </w:rPr>
        <w:t>rug Reaction associated with Compounded Drugs</w:t>
      </w:r>
      <w:r w:rsidR="00A45D29" w:rsidRPr="00294C71">
        <w:rPr>
          <w:rFonts w:asciiTheme="minorHAnsi" w:hAnsiTheme="minorHAnsi"/>
        </w:rPr>
        <w:fldChar w:fldCharType="begin"/>
      </w:r>
      <w:r w:rsidR="00A45D29" w:rsidRPr="00294C71">
        <w:rPr>
          <w:rFonts w:asciiTheme="minorHAnsi" w:hAnsiTheme="minorHAnsi"/>
        </w:rPr>
        <w:instrText xml:space="preserve"> XE "drug" </w:instrText>
      </w:r>
      <w:r w:rsidR="00A45D29" w:rsidRPr="00294C71">
        <w:rPr>
          <w:rFonts w:asciiTheme="minorHAnsi" w:hAnsiTheme="minorHAnsi"/>
        </w:rPr>
        <w:fldChar w:fldCharType="end"/>
      </w:r>
      <w:r w:rsidRPr="00294C71">
        <w:rPr>
          <w:rFonts w:asciiTheme="minorHAnsi" w:hAnsiTheme="minorHAnsi"/>
        </w:rPr>
        <w:t>;</w:t>
      </w:r>
    </w:p>
    <w:p w14:paraId="21FD014A" w14:textId="2472E9AB" w:rsidR="00EF1FD6" w:rsidRPr="00294C71" w:rsidRDefault="00EF1FD6" w:rsidP="00AD0878">
      <w:pPr>
        <w:pStyle w:val="1"/>
        <w:rPr>
          <w:rFonts w:asciiTheme="minorHAnsi" w:hAnsiTheme="minorHAnsi"/>
        </w:rPr>
      </w:pPr>
      <w:r w:rsidRPr="00294C71">
        <w:rPr>
          <w:rFonts w:asciiTheme="minorHAnsi" w:hAnsiTheme="minorHAnsi"/>
        </w:rPr>
        <w:t>(9)</w:t>
      </w:r>
      <w:r w:rsidRPr="00294C71">
        <w:rPr>
          <w:rFonts w:asciiTheme="minorHAnsi" w:hAnsiTheme="minorHAnsi"/>
        </w:rPr>
        <w:tab/>
        <w:t>recalls of Compounded</w:t>
      </w:r>
      <w:r w:rsidR="00A45D29" w:rsidRPr="00294C71">
        <w:rPr>
          <w:rFonts w:asciiTheme="minorHAnsi" w:hAnsiTheme="minorHAnsi"/>
        </w:rPr>
        <w:fldChar w:fldCharType="begin"/>
      </w:r>
      <w:r w:rsidR="00A45D29" w:rsidRPr="00294C71">
        <w:rPr>
          <w:rFonts w:asciiTheme="minorHAnsi" w:hAnsiTheme="minorHAnsi"/>
        </w:rPr>
        <w:instrText xml:space="preserve"> XE "compounding" </w:instrText>
      </w:r>
      <w:r w:rsidR="00A45D29" w:rsidRPr="00294C71">
        <w:rPr>
          <w:rFonts w:asciiTheme="minorHAnsi" w:hAnsiTheme="minorHAnsi"/>
        </w:rPr>
        <w:fldChar w:fldCharType="end"/>
      </w:r>
      <w:r w:rsidRPr="00294C71">
        <w:rPr>
          <w:rFonts w:asciiTheme="minorHAnsi" w:hAnsiTheme="minorHAnsi"/>
        </w:rPr>
        <w:t xml:space="preserve"> </w:t>
      </w:r>
      <w:r w:rsidR="00E2515D" w:rsidRPr="00294C71">
        <w:rPr>
          <w:rFonts w:asciiTheme="minorHAnsi" w:hAnsiTheme="minorHAnsi"/>
        </w:rPr>
        <w:t>D</w:t>
      </w:r>
      <w:r w:rsidRPr="00294C71">
        <w:rPr>
          <w:rFonts w:asciiTheme="minorHAnsi" w:hAnsiTheme="minorHAnsi"/>
        </w:rPr>
        <w:t>rugs</w:t>
      </w:r>
      <w:r w:rsidR="00A45D29" w:rsidRPr="00294C71">
        <w:rPr>
          <w:rFonts w:asciiTheme="minorHAnsi" w:hAnsiTheme="minorHAnsi"/>
        </w:rPr>
        <w:fldChar w:fldCharType="begin"/>
      </w:r>
      <w:r w:rsidR="00A45D29" w:rsidRPr="00294C71">
        <w:rPr>
          <w:rFonts w:asciiTheme="minorHAnsi" w:hAnsiTheme="minorHAnsi"/>
        </w:rPr>
        <w:instrText xml:space="preserve"> XE "drug" </w:instrText>
      </w:r>
      <w:r w:rsidR="00A45D29" w:rsidRPr="00294C71">
        <w:rPr>
          <w:rFonts w:asciiTheme="minorHAnsi" w:hAnsiTheme="minorHAnsi"/>
        </w:rPr>
        <w:fldChar w:fldCharType="end"/>
      </w:r>
      <w:r w:rsidRPr="00294C71">
        <w:rPr>
          <w:rFonts w:asciiTheme="minorHAnsi" w:hAnsiTheme="minorHAnsi"/>
        </w:rPr>
        <w:t>;</w:t>
      </w:r>
    </w:p>
    <w:p w14:paraId="33010763" w14:textId="784E8152" w:rsidR="00EF1FD6" w:rsidRPr="00294C71" w:rsidRDefault="00EF1FD6" w:rsidP="00AD0878">
      <w:pPr>
        <w:pStyle w:val="1"/>
        <w:rPr>
          <w:rFonts w:asciiTheme="minorHAnsi" w:hAnsiTheme="minorHAnsi"/>
        </w:rPr>
      </w:pPr>
      <w:r w:rsidRPr="00294C71">
        <w:rPr>
          <w:rFonts w:asciiTheme="minorHAnsi" w:hAnsiTheme="minorHAnsi"/>
        </w:rPr>
        <w:t>(10)</w:t>
      </w:r>
      <w:r w:rsidRPr="00294C71">
        <w:rPr>
          <w:rFonts w:asciiTheme="minorHAnsi" w:hAnsiTheme="minorHAnsi"/>
        </w:rPr>
        <w:tab/>
        <w:t>recalls of sterile Repackaged</w:t>
      </w:r>
      <w:r w:rsidR="00A45D29" w:rsidRPr="00294C71">
        <w:rPr>
          <w:rFonts w:asciiTheme="minorHAnsi" w:hAnsiTheme="minorHAnsi"/>
        </w:rPr>
        <w:fldChar w:fldCharType="begin"/>
      </w:r>
      <w:r w:rsidR="00A45D29" w:rsidRPr="00294C71">
        <w:rPr>
          <w:rFonts w:asciiTheme="minorHAnsi" w:hAnsiTheme="minorHAnsi"/>
        </w:rPr>
        <w:instrText xml:space="preserve"> XE "repackage" </w:instrText>
      </w:r>
      <w:r w:rsidR="00A45D29" w:rsidRPr="00294C71">
        <w:rPr>
          <w:rFonts w:asciiTheme="minorHAnsi" w:hAnsiTheme="minorHAnsi"/>
        </w:rPr>
        <w:fldChar w:fldCharType="end"/>
      </w:r>
      <w:r w:rsidRPr="00294C71">
        <w:rPr>
          <w:rFonts w:asciiTheme="minorHAnsi" w:hAnsiTheme="minorHAnsi"/>
        </w:rPr>
        <w:t xml:space="preserv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w:t>
      </w:r>
    </w:p>
    <w:p w14:paraId="10CBE829" w14:textId="7380E6B2" w:rsidR="00B12407" w:rsidRPr="00294C71" w:rsidRDefault="00B12407" w:rsidP="00AD0878">
      <w:pPr>
        <w:pStyle w:val="1"/>
        <w:rPr>
          <w:rFonts w:asciiTheme="minorHAnsi" w:hAnsiTheme="minorHAnsi"/>
        </w:rPr>
      </w:pPr>
      <w:r w:rsidRPr="00294C71">
        <w:rPr>
          <w:rFonts w:asciiTheme="minorHAnsi" w:hAnsiTheme="minorHAnsi"/>
        </w:rPr>
        <w:t>(</w:t>
      </w:r>
      <w:r w:rsidR="00EF1FD6" w:rsidRPr="00294C71">
        <w:rPr>
          <w:rFonts w:asciiTheme="minorHAnsi" w:hAnsiTheme="minorHAnsi"/>
        </w:rPr>
        <w:t>11</w:t>
      </w:r>
      <w:r w:rsidRPr="00294C71">
        <w:rPr>
          <w:rFonts w:asciiTheme="minorHAnsi" w:hAnsiTheme="minorHAnsi"/>
        </w:rPr>
        <w:t>)</w:t>
      </w:r>
      <w:r w:rsidRPr="00294C71">
        <w:rPr>
          <w:rFonts w:asciiTheme="minorHAnsi" w:hAnsiTheme="minorHAnsi"/>
        </w:rPr>
        <w:tab/>
      </w:r>
      <w:r w:rsidR="00B33B89" w:rsidRPr="00294C71">
        <w:rPr>
          <w:rFonts w:asciiTheme="minorHAnsi" w:hAnsiTheme="minorHAnsi"/>
        </w:rPr>
        <w:t>i</w:t>
      </w:r>
      <w:r w:rsidRPr="00294C71">
        <w:rPr>
          <w:rFonts w:asciiTheme="minorHAnsi" w:hAnsiTheme="minorHAnsi"/>
        </w:rPr>
        <w:t>llegal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or</w:t>
      </w:r>
    </w:p>
    <w:p w14:paraId="45E703FA" w14:textId="195DA38F" w:rsidR="00E2515D" w:rsidRPr="00294C71" w:rsidRDefault="00B12407" w:rsidP="00AD0878">
      <w:pPr>
        <w:pStyle w:val="1"/>
        <w:rPr>
          <w:rFonts w:asciiTheme="minorHAnsi" w:hAnsiTheme="minorHAnsi"/>
        </w:rPr>
      </w:pPr>
      <w:r w:rsidRPr="00294C71">
        <w:rPr>
          <w:rFonts w:asciiTheme="minorHAnsi" w:hAnsiTheme="minorHAnsi"/>
        </w:rPr>
        <w:t>(</w:t>
      </w:r>
      <w:r w:rsidR="00EF1FD6" w:rsidRPr="00294C71">
        <w:rPr>
          <w:rFonts w:asciiTheme="minorHAnsi" w:hAnsiTheme="minorHAnsi"/>
        </w:rPr>
        <w:t>12</w:t>
      </w:r>
      <w:r w:rsidRPr="00294C71">
        <w:rPr>
          <w:rFonts w:asciiTheme="minorHAnsi" w:hAnsiTheme="minorHAnsi"/>
        </w:rPr>
        <w:t>)</w:t>
      </w:r>
      <w:r w:rsidRPr="00294C71">
        <w:rPr>
          <w:rFonts w:asciiTheme="minorHAnsi" w:hAnsiTheme="minorHAnsi"/>
        </w:rPr>
        <w:tab/>
      </w:r>
      <w:proofErr w:type="gramStart"/>
      <w:r w:rsidRPr="00294C71">
        <w:rPr>
          <w:rFonts w:asciiTheme="minorHAnsi" w:hAnsiTheme="minorHAnsi"/>
        </w:rPr>
        <w:t>any and all</w:t>
      </w:r>
      <w:proofErr w:type="gramEnd"/>
      <w:r w:rsidRPr="00294C71">
        <w:rPr>
          <w:rFonts w:asciiTheme="minorHAnsi" w:hAnsiTheme="minorHAnsi"/>
        </w:rPr>
        <w:t xml:space="preserve"> other matters and occurrences as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require by rule.</w:t>
      </w:r>
    </w:p>
    <w:p w14:paraId="5FA57E7C" w14:textId="3E22B46C" w:rsidR="00547046" w:rsidRPr="00294C71" w:rsidRDefault="00547046" w:rsidP="004D04AE">
      <w:pPr>
        <w:pStyle w:val="1"/>
        <w:ind w:left="1008" w:hanging="1008"/>
        <w:rPr>
          <w:rFonts w:asciiTheme="minorHAnsi" w:hAnsiTheme="minorHAnsi"/>
        </w:rPr>
      </w:pPr>
      <w:r w:rsidRPr="00294C71">
        <w:rPr>
          <w:rFonts w:asciiTheme="minorHAnsi" w:hAnsiTheme="minorHAnsi"/>
        </w:rPr>
        <w:t>(b)</w:t>
      </w:r>
      <w:r w:rsidRPr="00294C71">
        <w:rPr>
          <w:rFonts w:asciiTheme="minorHAnsi" w:hAnsiTheme="minorHAnsi"/>
        </w:rPr>
        <w:tab/>
      </w:r>
      <w:r w:rsidR="00D27A3E" w:rsidRPr="00294C71">
        <w:rPr>
          <w:rFonts w:asciiTheme="minorHAnsi" w:hAnsiTheme="minorHAnsi"/>
        </w:rPr>
        <w:tab/>
      </w:r>
      <w:r w:rsidRPr="00294C71">
        <w:rPr>
          <w:rFonts w:asciiTheme="minorHAnsi" w:hAnsiTheme="minorHAnsi"/>
        </w:rPr>
        <w:t>All licensed Persons shall report to the Board</w:t>
      </w:r>
      <w:r w:rsidR="00A45D29" w:rsidRPr="00294C71">
        <w:rPr>
          <w:rFonts w:asciiTheme="minorHAnsi" w:hAnsiTheme="minorHAnsi"/>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rPr>
        <w:fldChar w:fldCharType="end"/>
      </w:r>
      <w:r w:rsidRPr="00294C71">
        <w:rPr>
          <w:rFonts w:asciiTheme="minorHAnsi" w:hAnsiTheme="minorHAnsi"/>
        </w:rPr>
        <w:t xml:space="preserve"> of Pharmacy, or its authorized agent, if they are engaging in any</w:t>
      </w:r>
      <w:r w:rsidR="00E2515D" w:rsidRPr="00294C71">
        <w:rPr>
          <w:rFonts w:asciiTheme="minorHAnsi" w:hAnsiTheme="minorHAnsi"/>
        </w:rPr>
        <w:t xml:space="preserve"> </w:t>
      </w:r>
      <w:r w:rsidRPr="00294C71">
        <w:rPr>
          <w:rFonts w:asciiTheme="minorHAnsi" w:hAnsiTheme="minorHAnsi"/>
        </w:rPr>
        <w:t>sterile Compounding</w:t>
      </w:r>
      <w:r w:rsidR="00474B04" w:rsidRPr="00294C71">
        <w:rPr>
          <w:rFonts w:asciiTheme="minorHAnsi" w:hAnsiTheme="minorHAnsi"/>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rPr>
        <w:fldChar w:fldCharType="end"/>
      </w:r>
      <w:r w:rsidRPr="00294C71">
        <w:rPr>
          <w:rFonts w:asciiTheme="minorHAnsi" w:hAnsiTheme="minorHAnsi"/>
        </w:rPr>
        <w:t xml:space="preserve"> activity conducted at a licensed facility prior to commencing of any sterile Compounding</w:t>
      </w:r>
      <w:r w:rsidR="00474B04" w:rsidRPr="00294C71">
        <w:rPr>
          <w:rFonts w:asciiTheme="minorHAnsi" w:hAnsiTheme="minorHAnsi"/>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rPr>
        <w:fldChar w:fldCharType="end"/>
      </w:r>
      <w:r w:rsidRPr="00294C71">
        <w:rPr>
          <w:rFonts w:asciiTheme="minorHAnsi" w:hAnsiTheme="minorHAnsi"/>
        </w:rPr>
        <w:t xml:space="preserve"> activity and at least in a manner determined by the Board</w:t>
      </w:r>
      <w:r w:rsidR="00A45D29" w:rsidRPr="00294C71">
        <w:rPr>
          <w:rFonts w:asciiTheme="minorHAnsi" w:hAnsiTheme="minorHAnsi"/>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rPr>
        <w:fldChar w:fldCharType="end"/>
      </w:r>
      <w:r w:rsidRPr="00294C71">
        <w:rPr>
          <w:rFonts w:asciiTheme="minorHAnsi" w:hAnsiTheme="minorHAnsi"/>
        </w:rPr>
        <w:t>. The Board</w:t>
      </w:r>
      <w:r w:rsidR="00A45D29" w:rsidRPr="00294C71">
        <w:rPr>
          <w:rFonts w:asciiTheme="minorHAnsi" w:hAnsiTheme="minorHAnsi"/>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rPr>
        <w:fldChar w:fldCharType="end"/>
      </w:r>
      <w:r w:rsidRPr="00294C71">
        <w:rPr>
          <w:rFonts w:asciiTheme="minorHAnsi" w:hAnsiTheme="minorHAnsi"/>
        </w:rPr>
        <w:t xml:space="preserve"> may establish by rule additional reporting requirements for sterile and nonsterile Compounding</w:t>
      </w:r>
      <w:r w:rsidR="00474B04" w:rsidRPr="00294C71">
        <w:rPr>
          <w:rFonts w:asciiTheme="minorHAnsi" w:hAnsiTheme="minorHAnsi"/>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rPr>
        <w:fldChar w:fldCharType="end"/>
      </w:r>
      <w:r w:rsidRPr="00294C71">
        <w:rPr>
          <w:rFonts w:asciiTheme="minorHAnsi" w:hAnsiTheme="minorHAnsi"/>
        </w:rPr>
        <w:t xml:space="preserve"> activit</w:t>
      </w:r>
      <w:r w:rsidR="00E2515D" w:rsidRPr="00294C71">
        <w:rPr>
          <w:rFonts w:asciiTheme="minorHAnsi" w:hAnsiTheme="minorHAnsi"/>
        </w:rPr>
        <w:t>i</w:t>
      </w:r>
      <w:r w:rsidRPr="00294C71">
        <w:rPr>
          <w:rFonts w:asciiTheme="minorHAnsi" w:hAnsiTheme="minorHAnsi"/>
        </w:rPr>
        <w:t>es.</w:t>
      </w:r>
    </w:p>
    <w:p w14:paraId="0E6D794F" w14:textId="27AE8F0F" w:rsidR="001E2872" w:rsidRPr="00294C71" w:rsidRDefault="001E2872" w:rsidP="004D04AE">
      <w:pPr>
        <w:pStyle w:val="1"/>
        <w:ind w:left="1008" w:hanging="1008"/>
        <w:rPr>
          <w:rFonts w:asciiTheme="minorHAnsi" w:hAnsiTheme="minorHAnsi"/>
        </w:rPr>
      </w:pPr>
      <w:r w:rsidRPr="00294C71">
        <w:rPr>
          <w:rFonts w:asciiTheme="minorHAnsi" w:hAnsiTheme="minorHAnsi"/>
        </w:rPr>
        <w:t>(</w:t>
      </w:r>
      <w:r w:rsidR="00547046" w:rsidRPr="00294C71">
        <w:rPr>
          <w:rFonts w:asciiTheme="minorHAnsi" w:hAnsiTheme="minorHAnsi"/>
        </w:rPr>
        <w:t>c</w:t>
      </w:r>
      <w:r w:rsidRPr="00294C71">
        <w:rPr>
          <w:rFonts w:asciiTheme="minorHAnsi" w:hAnsiTheme="minorHAnsi"/>
        </w:rPr>
        <w:t>)</w:t>
      </w:r>
      <w:r w:rsidRPr="00294C71">
        <w:rPr>
          <w:rFonts w:asciiTheme="minorHAnsi" w:hAnsiTheme="minorHAnsi"/>
        </w:rPr>
        <w:tab/>
      </w:r>
      <w:r w:rsidR="00D27A3E" w:rsidRPr="00294C71">
        <w:rPr>
          <w:rFonts w:asciiTheme="minorHAnsi" w:hAnsiTheme="minorHAnsi"/>
        </w:rPr>
        <w:tab/>
      </w:r>
      <w:r w:rsidRPr="00294C71">
        <w:rPr>
          <w:rFonts w:asciiTheme="minorHAnsi" w:hAnsiTheme="minorHAnsi"/>
        </w:rPr>
        <w:t>All licensed Persons shall report to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 or its authorized agent, the occurrence of any Pharmacy or Pharmacy</w:t>
      </w:r>
      <w:r w:rsidR="00A66DCF" w:rsidRPr="00294C71">
        <w:rPr>
          <w:rFonts w:asciiTheme="minorHAnsi" w:hAnsiTheme="minorHAnsi"/>
        </w:rPr>
        <w:t>-</w:t>
      </w:r>
      <w:r w:rsidRPr="00294C71">
        <w:rPr>
          <w:rFonts w:asciiTheme="minorHAnsi" w:hAnsiTheme="minorHAnsi"/>
        </w:rPr>
        <w:t xml:space="preserve">related inspection conducted by any </w:t>
      </w:r>
      <w:r w:rsidR="00E2515D" w:rsidRPr="00294C71">
        <w:rPr>
          <w:rFonts w:asciiTheme="minorHAnsi" w:hAnsiTheme="minorHAnsi"/>
        </w:rPr>
        <w:t>S</w:t>
      </w:r>
      <w:r w:rsidRPr="00294C71">
        <w:rPr>
          <w:rFonts w:asciiTheme="minorHAnsi" w:hAnsiTheme="minorHAnsi"/>
        </w:rPr>
        <w:t>tate or Federal regulatory agency or authorized agent thereof and shall provide a copy of the report of such inspection, including applicable documents relating to corrective actions</w:t>
      </w:r>
      <w:r w:rsidR="00547046" w:rsidRPr="00294C71">
        <w:rPr>
          <w:rStyle w:val="FootnoteReference"/>
          <w:rFonts w:asciiTheme="minorHAnsi" w:hAnsiTheme="minorHAnsi"/>
        </w:rPr>
        <w:footnoteReference w:id="83"/>
      </w:r>
      <w:r w:rsidRPr="00294C71">
        <w:rPr>
          <w:rFonts w:asciiTheme="minorHAnsi" w:hAnsiTheme="minorHAnsi"/>
        </w:rPr>
        <w:t>.</w:t>
      </w:r>
    </w:p>
    <w:p w14:paraId="18D387DF" w14:textId="77777777" w:rsidR="00B12407" w:rsidRPr="00294C71" w:rsidRDefault="00B12407" w:rsidP="00AD0878">
      <w:pPr>
        <w:pStyle w:val="1"/>
        <w:rPr>
          <w:rFonts w:asciiTheme="minorHAnsi" w:hAnsiTheme="minorHAnsi"/>
        </w:rPr>
      </w:pPr>
    </w:p>
    <w:p w14:paraId="06102406" w14:textId="77777777" w:rsidR="00B12407" w:rsidRPr="00294C71" w:rsidRDefault="00B12407" w:rsidP="00805A45">
      <w:pPr>
        <w:pStyle w:val="Section"/>
        <w:spacing w:after="120"/>
        <w:rPr>
          <w:rFonts w:asciiTheme="minorHAnsi" w:hAnsiTheme="minorHAnsi"/>
        </w:rPr>
      </w:pPr>
      <w:bookmarkStart w:id="64" w:name="_Toc18063135"/>
      <w:r w:rsidRPr="00294C71">
        <w:rPr>
          <w:rFonts w:asciiTheme="minorHAnsi" w:hAnsiTheme="minorHAnsi"/>
        </w:rPr>
        <w:t>Section 504. Grounds, Penalties, and Reinstatement.</w:t>
      </w:r>
      <w:bookmarkEnd w:id="64"/>
      <w:r w:rsidRPr="00294C71">
        <w:rPr>
          <w:rFonts w:asciiTheme="minorHAnsi" w:hAnsiTheme="minorHAnsi"/>
        </w:rPr>
        <w:t xml:space="preserve"> </w:t>
      </w:r>
    </w:p>
    <w:p w14:paraId="34429B86" w14:textId="77777777" w:rsidR="00B12407" w:rsidRPr="00294C71" w:rsidRDefault="00B12407" w:rsidP="00AD0878">
      <w:pPr>
        <w:pStyle w:val="a"/>
        <w:rPr>
          <w:rFonts w:asciiTheme="minorHAnsi" w:hAnsiTheme="minorHAnsi"/>
        </w:rPr>
      </w:pPr>
      <w:r w:rsidRPr="00294C71">
        <w:rPr>
          <w:rFonts w:asciiTheme="minorHAnsi" w:hAnsiTheme="minorHAnsi"/>
        </w:rPr>
        <w:t>(a)</w:t>
      </w:r>
      <w:r w:rsidRPr="00294C71">
        <w:rPr>
          <w:rFonts w:asciiTheme="minorHAnsi" w:hAnsiTheme="minorHAnsi"/>
        </w:rPr>
        <w:tab/>
        <w:t>No Person, Pharmacy, or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xml:space="preserve"> designated in Section 501 of this Act shall operate until a license has been issued to said Person, Pharmacy, or Pharmacy Benefits Manager</w:t>
      </w:r>
      <w:r w:rsidR="008D699C" w:rsidRPr="00294C71">
        <w:rPr>
          <w:rFonts w:asciiTheme="minorHAnsi" w:hAnsiTheme="minorHAnsi"/>
        </w:rPr>
        <w:fldChar w:fldCharType="begin"/>
      </w:r>
      <w:r w:rsidR="008D699C" w:rsidRPr="00294C71">
        <w:rPr>
          <w:rFonts w:asciiTheme="minorHAnsi" w:hAnsiTheme="minorHAnsi"/>
        </w:rPr>
        <w:instrText xml:space="preserve"> XE "pharmacy benefits manager" </w:instrText>
      </w:r>
      <w:r w:rsidR="008D699C" w:rsidRPr="00294C71">
        <w:rPr>
          <w:rFonts w:asciiTheme="minorHAnsi" w:hAnsiTheme="minorHAnsi"/>
        </w:rPr>
        <w:fldChar w:fldCharType="end"/>
      </w:r>
      <w:r w:rsidRPr="00294C71">
        <w:rPr>
          <w:rFonts w:asciiTheme="minorHAnsi" w:hAnsiTheme="minorHAnsi"/>
        </w:rPr>
        <w:t xml:space="preserve">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w:t>
      </w:r>
    </w:p>
    <w:p w14:paraId="7A5536FF" w14:textId="50B8253F" w:rsidR="00B12407" w:rsidRPr="00294C71" w:rsidRDefault="00B12407" w:rsidP="00AD0878">
      <w:pPr>
        <w:pStyle w:val="a"/>
        <w:rPr>
          <w:rFonts w:asciiTheme="minorHAnsi" w:hAnsiTheme="minorHAnsi"/>
        </w:rPr>
      </w:pPr>
      <w:r w:rsidRPr="00294C71">
        <w:rPr>
          <w:rFonts w:asciiTheme="minorHAnsi" w:hAnsiTheme="minorHAnsi"/>
        </w:rPr>
        <w:t>(b)</w:t>
      </w:r>
      <w:r w:rsidRPr="00294C71">
        <w:rPr>
          <w:rFonts w:asciiTheme="minorHAnsi" w:hAnsiTheme="minorHAnsi"/>
        </w:rPr>
        <w:tab/>
        <w:t>Except where otherwise permitted by law, it shall be unlawful for a Manufacturer</w:t>
      </w:r>
      <w:r w:rsidR="00227431">
        <w:rPr>
          <w:rFonts w:asciiTheme="minorHAnsi" w:hAnsiTheme="minorHAnsi"/>
        </w:rPr>
        <w:t>,</w:t>
      </w:r>
      <w:r w:rsidRPr="00294C71">
        <w:rPr>
          <w:rFonts w:asciiTheme="minorHAnsi" w:hAnsiTheme="minorHAnsi"/>
        </w:rPr>
        <w:t xml:space="preserve"> </w:t>
      </w:r>
      <w:proofErr w:type="spellStart"/>
      <w:r w:rsidR="003F0A76">
        <w:rPr>
          <w:rFonts w:asciiTheme="minorHAnsi" w:hAnsiTheme="minorHAnsi"/>
        </w:rPr>
        <w:t>Repa</w:t>
      </w:r>
      <w:r w:rsidR="007A0214">
        <w:rPr>
          <w:rFonts w:asciiTheme="minorHAnsi" w:hAnsiTheme="minorHAnsi"/>
        </w:rPr>
        <w:t>ckager</w:t>
      </w:r>
      <w:proofErr w:type="spellEnd"/>
      <w:r w:rsidR="00461C6B">
        <w:rPr>
          <w:rFonts w:asciiTheme="minorHAnsi" w:hAnsiTheme="minorHAnsi"/>
        </w:rPr>
        <w:fldChar w:fldCharType="begin"/>
      </w:r>
      <w:r w:rsidR="00461C6B">
        <w:instrText xml:space="preserve"> XE "</w:instrText>
      </w:r>
      <w:r w:rsidR="00461C6B" w:rsidRPr="0050486C">
        <w:rPr>
          <w:rFonts w:asciiTheme="minorHAnsi" w:hAnsiTheme="minorHAnsi"/>
        </w:rPr>
        <w:instrText>repackage</w:instrText>
      </w:r>
      <w:r w:rsidR="00461C6B">
        <w:instrText xml:space="preserve">" </w:instrText>
      </w:r>
      <w:r w:rsidR="00461C6B">
        <w:rPr>
          <w:rFonts w:asciiTheme="minorHAnsi" w:hAnsiTheme="minorHAnsi"/>
        </w:rPr>
        <w:fldChar w:fldCharType="end"/>
      </w:r>
      <w:r w:rsidR="007A0214">
        <w:rPr>
          <w:rFonts w:asciiTheme="minorHAnsi" w:hAnsiTheme="minorHAnsi"/>
        </w:rPr>
        <w:t>, Third-Party Logistics Provider</w:t>
      </w:r>
      <w:r w:rsidR="00BA6E1C">
        <w:rPr>
          <w:rFonts w:asciiTheme="minorHAnsi" w:hAnsiTheme="minorHAnsi"/>
        </w:rPr>
        <w:fldChar w:fldCharType="begin"/>
      </w:r>
      <w:r w:rsidR="00BA6E1C">
        <w:instrText xml:space="preserve"> XE "</w:instrText>
      </w:r>
      <w:r w:rsidR="00BA6E1C" w:rsidRPr="00C616F2">
        <w:rPr>
          <w:rFonts w:asciiTheme="minorHAnsi" w:hAnsiTheme="minorHAnsi"/>
        </w:rPr>
        <w:instrText>third-party logistics provider</w:instrText>
      </w:r>
      <w:r w:rsidR="00BA6E1C">
        <w:instrText xml:space="preserve">" </w:instrText>
      </w:r>
      <w:r w:rsidR="00BA6E1C">
        <w:rPr>
          <w:rFonts w:asciiTheme="minorHAnsi" w:hAnsiTheme="minorHAnsi"/>
        </w:rPr>
        <w:fldChar w:fldCharType="end"/>
      </w:r>
      <w:r w:rsidR="007A0214">
        <w:rPr>
          <w:rFonts w:asciiTheme="minorHAnsi" w:hAnsiTheme="minorHAnsi"/>
        </w:rPr>
        <w:t xml:space="preserve">, </w:t>
      </w:r>
      <w:r w:rsidRPr="00294C71">
        <w:rPr>
          <w:rFonts w:asciiTheme="minorHAnsi" w:hAnsiTheme="minorHAnsi"/>
        </w:rPr>
        <w:t>or 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to Distribute</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or Deliver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to any Person in this State not licensed under this statute. Any Person who shall Distribute</w:t>
      </w:r>
      <w:r w:rsidR="00155D9B" w:rsidRPr="00294C71">
        <w:rPr>
          <w:rFonts w:asciiTheme="minorHAnsi" w:hAnsiTheme="minorHAnsi"/>
        </w:rPr>
        <w:fldChar w:fldCharType="begin"/>
      </w:r>
      <w:r w:rsidR="00155D9B" w:rsidRPr="00294C71">
        <w:rPr>
          <w:rFonts w:asciiTheme="minorHAnsi" w:hAnsiTheme="minorHAnsi"/>
        </w:rPr>
        <w:instrText xml:space="preserve"> XE "distribute" </w:instrText>
      </w:r>
      <w:r w:rsidR="00155D9B" w:rsidRPr="00294C71">
        <w:rPr>
          <w:rFonts w:asciiTheme="minorHAnsi" w:hAnsiTheme="minorHAnsi"/>
        </w:rPr>
        <w:fldChar w:fldCharType="end"/>
      </w:r>
      <w:r w:rsidRPr="00294C71">
        <w:rPr>
          <w:rFonts w:asciiTheme="minorHAnsi" w:hAnsiTheme="minorHAnsi"/>
        </w:rPr>
        <w:t xml:space="preserve"> or Deliver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to a Person not licensed shall be subject to a fine to be imposed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not to exceed one thousand dollars ($1,000) for each offense in addition to such other disciplinary action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take under this Act. Except as otherwise indicated in this Act, each such violation shall also constitute a misdemeanor punishable upon conviction as provided in the criminal code of this State.</w:t>
      </w:r>
    </w:p>
    <w:p w14:paraId="322BD43E" w14:textId="66CBF320" w:rsidR="00B12407" w:rsidRPr="00294C71" w:rsidRDefault="00B12407" w:rsidP="00AD0878">
      <w:pPr>
        <w:pStyle w:val="a"/>
        <w:rPr>
          <w:rFonts w:asciiTheme="minorHAnsi" w:hAnsiTheme="minorHAnsi"/>
        </w:rPr>
      </w:pPr>
      <w:r w:rsidRPr="00294C71">
        <w:rPr>
          <w:rFonts w:asciiTheme="minorHAnsi" w:hAnsiTheme="minorHAnsi"/>
        </w:rPr>
        <w:t>(c)</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Suspend, Revoke, deny, or refuse to renew the license of any Person, </w:t>
      </w:r>
      <w:r w:rsidR="00227431">
        <w:rPr>
          <w:rFonts w:asciiTheme="minorHAnsi" w:hAnsiTheme="minorHAnsi"/>
        </w:rPr>
        <w:t xml:space="preserve">Manufacturer, </w:t>
      </w:r>
      <w:proofErr w:type="spellStart"/>
      <w:r w:rsidR="00227431">
        <w:rPr>
          <w:rFonts w:asciiTheme="minorHAnsi" w:hAnsiTheme="minorHAnsi"/>
        </w:rPr>
        <w:t>Repackager</w:t>
      </w:r>
      <w:proofErr w:type="spellEnd"/>
      <w:r w:rsidR="00461C6B">
        <w:rPr>
          <w:rFonts w:asciiTheme="minorHAnsi" w:hAnsiTheme="minorHAnsi"/>
        </w:rPr>
        <w:fldChar w:fldCharType="begin"/>
      </w:r>
      <w:r w:rsidR="00461C6B">
        <w:instrText xml:space="preserve"> XE "</w:instrText>
      </w:r>
      <w:r w:rsidR="00461C6B" w:rsidRPr="0050486C">
        <w:rPr>
          <w:rFonts w:asciiTheme="minorHAnsi" w:hAnsiTheme="minorHAnsi"/>
        </w:rPr>
        <w:instrText>repackage</w:instrText>
      </w:r>
      <w:r w:rsidR="00461C6B">
        <w:instrText xml:space="preserve">" </w:instrText>
      </w:r>
      <w:r w:rsidR="00461C6B">
        <w:rPr>
          <w:rFonts w:asciiTheme="minorHAnsi" w:hAnsiTheme="minorHAnsi"/>
        </w:rPr>
        <w:fldChar w:fldCharType="end"/>
      </w:r>
      <w:r w:rsidR="00227431">
        <w:rPr>
          <w:rFonts w:asciiTheme="minorHAnsi" w:hAnsiTheme="minorHAnsi"/>
        </w:rPr>
        <w:t>, Third-Party Logistics Provider</w:t>
      </w:r>
      <w:r w:rsidR="00BA6E1C">
        <w:rPr>
          <w:rFonts w:asciiTheme="minorHAnsi" w:hAnsiTheme="minorHAnsi"/>
        </w:rPr>
        <w:fldChar w:fldCharType="begin"/>
      </w:r>
      <w:r w:rsidR="00BA6E1C">
        <w:instrText xml:space="preserve"> XE "</w:instrText>
      </w:r>
      <w:r w:rsidR="00BA6E1C" w:rsidRPr="00C616F2">
        <w:rPr>
          <w:rFonts w:asciiTheme="minorHAnsi" w:hAnsiTheme="minorHAnsi"/>
        </w:rPr>
        <w:instrText>third-party logistics provider</w:instrText>
      </w:r>
      <w:r w:rsidR="00BA6E1C">
        <w:instrText xml:space="preserve">" </w:instrText>
      </w:r>
      <w:r w:rsidR="00BA6E1C">
        <w:rPr>
          <w:rFonts w:asciiTheme="minorHAnsi" w:hAnsiTheme="minorHAnsi"/>
        </w:rPr>
        <w:fldChar w:fldCharType="end"/>
      </w:r>
      <w:r w:rsidR="00227431">
        <w:rPr>
          <w:rFonts w:asciiTheme="minorHAnsi" w:hAnsiTheme="minorHAnsi"/>
        </w:rPr>
        <w:t xml:space="preserve">,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Pharmacy, or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xml:space="preserve"> on any of the following grounds:</w:t>
      </w:r>
      <w:r w:rsidR="00F347E7" w:rsidRPr="00294C71">
        <w:rPr>
          <w:rStyle w:val="FootnoteReference"/>
          <w:rFonts w:asciiTheme="minorHAnsi" w:hAnsiTheme="minorHAnsi"/>
        </w:rPr>
        <w:footnoteReference w:id="84"/>
      </w:r>
    </w:p>
    <w:p w14:paraId="567A0EE3" w14:textId="6EB30A0A" w:rsidR="00B12407" w:rsidRPr="00294C71" w:rsidRDefault="00B12407" w:rsidP="00AD0878">
      <w:pPr>
        <w:pStyle w:val="1"/>
        <w:rPr>
          <w:rFonts w:asciiTheme="minorHAnsi" w:hAnsiTheme="minorHAnsi"/>
        </w:rPr>
      </w:pPr>
      <w:r w:rsidRPr="00294C71">
        <w:rPr>
          <w:rFonts w:asciiTheme="minorHAnsi" w:hAnsiTheme="minorHAnsi"/>
        </w:rPr>
        <w:t>(1)</w:t>
      </w:r>
      <w:r w:rsidRPr="00294C71">
        <w:rPr>
          <w:rFonts w:asciiTheme="minorHAnsi" w:hAnsiTheme="minorHAnsi"/>
        </w:rPr>
        <w:tab/>
      </w:r>
      <w:r w:rsidR="00B33B89" w:rsidRPr="00294C71">
        <w:rPr>
          <w:rFonts w:asciiTheme="minorHAnsi" w:hAnsiTheme="minorHAnsi"/>
        </w:rPr>
        <w:t>t</w:t>
      </w:r>
      <w:r w:rsidRPr="00294C71">
        <w:rPr>
          <w:rFonts w:asciiTheme="minorHAnsi" w:hAnsiTheme="minorHAnsi"/>
        </w:rPr>
        <w:t>he finding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of violations of any Federal, State, or local laws relating to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samples, Wholesale or retail Drug or Device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or Distribution</w:t>
      </w:r>
      <w:r w:rsidR="00737A72" w:rsidRPr="00294C71">
        <w:rPr>
          <w:rFonts w:asciiTheme="minorHAnsi" w:hAnsiTheme="minorHAnsi"/>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rPr>
        <w:fldChar w:fldCharType="end"/>
      </w:r>
      <w:r w:rsidRPr="00294C71">
        <w:rPr>
          <w:rFonts w:asciiTheme="minorHAnsi" w:hAnsiTheme="minorHAnsi"/>
        </w:rPr>
        <w:t xml:space="preserve"> of controlled substances;</w:t>
      </w:r>
    </w:p>
    <w:p w14:paraId="2399F56E" w14:textId="77777777" w:rsidR="00B12407" w:rsidRPr="00294C71" w:rsidRDefault="00B12407" w:rsidP="00AD0878">
      <w:pPr>
        <w:pStyle w:val="1"/>
        <w:rPr>
          <w:rFonts w:asciiTheme="minorHAnsi" w:hAnsiTheme="minorHAnsi"/>
        </w:rPr>
      </w:pPr>
      <w:r w:rsidRPr="00294C71">
        <w:rPr>
          <w:rFonts w:asciiTheme="minorHAnsi" w:hAnsiTheme="minorHAnsi"/>
        </w:rPr>
        <w:t>(2)</w:t>
      </w:r>
      <w:r w:rsidRPr="00294C71">
        <w:rPr>
          <w:rFonts w:asciiTheme="minorHAnsi" w:hAnsiTheme="minorHAnsi"/>
        </w:rPr>
        <w:tab/>
      </w:r>
      <w:r w:rsidR="00B33B89" w:rsidRPr="00294C71">
        <w:rPr>
          <w:rFonts w:asciiTheme="minorHAnsi" w:hAnsiTheme="minorHAnsi"/>
        </w:rPr>
        <w:t>a</w:t>
      </w:r>
      <w:r w:rsidRPr="00294C71">
        <w:rPr>
          <w:rFonts w:asciiTheme="minorHAnsi" w:hAnsiTheme="minorHAnsi"/>
        </w:rPr>
        <w:t>ny felony convictions under Federal, State, or local laws;</w:t>
      </w:r>
    </w:p>
    <w:p w14:paraId="64694411" w14:textId="77777777" w:rsidR="00B12407" w:rsidRPr="00294C71" w:rsidRDefault="00B12407" w:rsidP="00AD0878">
      <w:pPr>
        <w:pStyle w:val="1"/>
        <w:rPr>
          <w:rFonts w:asciiTheme="minorHAnsi" w:hAnsiTheme="minorHAnsi"/>
        </w:rPr>
      </w:pPr>
      <w:r w:rsidRPr="00294C71">
        <w:rPr>
          <w:rFonts w:asciiTheme="minorHAnsi" w:hAnsiTheme="minorHAnsi"/>
        </w:rPr>
        <w:t>(3)</w:t>
      </w:r>
      <w:r w:rsidRPr="00294C71">
        <w:rPr>
          <w:rFonts w:asciiTheme="minorHAnsi" w:hAnsiTheme="minorHAnsi"/>
        </w:rPr>
        <w:tab/>
      </w:r>
      <w:r w:rsidR="00B33B89" w:rsidRPr="00294C71">
        <w:rPr>
          <w:rFonts w:asciiTheme="minorHAnsi" w:hAnsiTheme="minorHAnsi"/>
        </w:rPr>
        <w:t>t</w:t>
      </w:r>
      <w:r w:rsidRPr="00294C71">
        <w:rPr>
          <w:rFonts w:asciiTheme="minorHAnsi" w:hAnsiTheme="minorHAnsi"/>
        </w:rPr>
        <w:t>he furnishing of false or fraudulent material in any application made in connection with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Manufacturing or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w:t>
      </w:r>
    </w:p>
    <w:p w14:paraId="3565287A" w14:textId="1FD240D6" w:rsidR="00B12407" w:rsidRDefault="00B12407" w:rsidP="00AD0878">
      <w:pPr>
        <w:pStyle w:val="1"/>
        <w:rPr>
          <w:rFonts w:asciiTheme="minorHAnsi" w:hAnsiTheme="minorHAnsi"/>
        </w:rPr>
      </w:pPr>
      <w:r w:rsidRPr="00294C71">
        <w:rPr>
          <w:rFonts w:asciiTheme="minorHAnsi" w:hAnsiTheme="minorHAnsi"/>
        </w:rPr>
        <w:t>(4)</w:t>
      </w:r>
      <w:r w:rsidRPr="00294C71">
        <w:rPr>
          <w:rFonts w:asciiTheme="minorHAnsi" w:hAnsiTheme="minorHAnsi"/>
        </w:rPr>
        <w:tab/>
      </w:r>
      <w:r w:rsidR="00B33B89" w:rsidRPr="00294C71">
        <w:rPr>
          <w:rFonts w:asciiTheme="minorHAnsi" w:hAnsiTheme="minorHAnsi"/>
        </w:rPr>
        <w:t>s</w:t>
      </w:r>
      <w:r w:rsidRPr="00294C71">
        <w:rPr>
          <w:rFonts w:asciiTheme="minorHAnsi" w:hAnsiTheme="minorHAnsi"/>
        </w:rPr>
        <w:t>uspension or Revocation by Federal, State, or local government of any license currently or previously held by the applicant for the Manufacture or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of any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including controlled substances; </w:t>
      </w:r>
    </w:p>
    <w:p w14:paraId="600E18C6" w14:textId="30CAB50F" w:rsidR="00227431" w:rsidRPr="00294C71" w:rsidRDefault="00227431" w:rsidP="00AD0878">
      <w:pPr>
        <w:pStyle w:val="1"/>
        <w:rPr>
          <w:rFonts w:asciiTheme="minorHAnsi" w:hAnsiTheme="minorHAnsi"/>
        </w:rPr>
      </w:pPr>
      <w:r>
        <w:rPr>
          <w:rFonts w:asciiTheme="minorHAnsi" w:hAnsiTheme="minorHAnsi"/>
        </w:rPr>
        <w:t>(5)</w:t>
      </w:r>
      <w:r>
        <w:rPr>
          <w:rFonts w:asciiTheme="minorHAnsi" w:hAnsiTheme="minorHAnsi"/>
        </w:rPr>
        <w:tab/>
        <w:t>willfully and knowingly submitting false or fraudulent information or omitting information on due diligence questionnaires and/or attestation documents regarding the purchase or receipt of Drugs</w:t>
      </w:r>
      <w:r w:rsidR="00E96922">
        <w:rPr>
          <w:rFonts w:asciiTheme="minorHAnsi" w:hAnsiTheme="minorHAnsi"/>
        </w:rPr>
        <w:fldChar w:fldCharType="begin"/>
      </w:r>
      <w:r w:rsidR="00E96922">
        <w:instrText xml:space="preserve"> XE "</w:instrText>
      </w:r>
      <w:r w:rsidR="00E96922" w:rsidRPr="00522FA7">
        <w:rPr>
          <w:rFonts w:asciiTheme="minorHAnsi" w:hAnsiTheme="minorHAnsi"/>
        </w:rPr>
        <w:instrText>drugs</w:instrText>
      </w:r>
      <w:r w:rsidR="00E96922">
        <w:instrText xml:space="preserve">" </w:instrText>
      </w:r>
      <w:r w:rsidR="00E96922">
        <w:rPr>
          <w:rFonts w:asciiTheme="minorHAnsi" w:hAnsiTheme="minorHAnsi"/>
        </w:rPr>
        <w:fldChar w:fldCharType="end"/>
      </w:r>
      <w:r>
        <w:rPr>
          <w:rFonts w:asciiTheme="minorHAnsi" w:hAnsiTheme="minorHAnsi"/>
        </w:rPr>
        <w:t xml:space="preserve"> from Manufacturers, </w:t>
      </w:r>
      <w:proofErr w:type="spellStart"/>
      <w:r>
        <w:rPr>
          <w:rFonts w:asciiTheme="minorHAnsi" w:hAnsiTheme="minorHAnsi"/>
        </w:rPr>
        <w:t>Repackagers</w:t>
      </w:r>
      <w:proofErr w:type="spellEnd"/>
      <w:r w:rsidR="00461C6B">
        <w:rPr>
          <w:rFonts w:asciiTheme="minorHAnsi" w:hAnsiTheme="minorHAnsi"/>
        </w:rPr>
        <w:fldChar w:fldCharType="begin"/>
      </w:r>
      <w:r w:rsidR="00461C6B">
        <w:instrText xml:space="preserve"> XE "</w:instrText>
      </w:r>
      <w:r w:rsidR="00461C6B" w:rsidRPr="0050486C">
        <w:rPr>
          <w:rFonts w:asciiTheme="minorHAnsi" w:hAnsiTheme="minorHAnsi"/>
        </w:rPr>
        <w:instrText>repackage</w:instrText>
      </w:r>
      <w:r w:rsidR="00461C6B">
        <w:instrText xml:space="preserve">" </w:instrText>
      </w:r>
      <w:r w:rsidR="00461C6B">
        <w:rPr>
          <w:rFonts w:asciiTheme="minorHAnsi" w:hAnsiTheme="minorHAnsi"/>
        </w:rPr>
        <w:fldChar w:fldCharType="end"/>
      </w:r>
      <w:r>
        <w:rPr>
          <w:rFonts w:asciiTheme="minorHAnsi" w:hAnsiTheme="minorHAnsi"/>
        </w:rPr>
        <w:t>, Third-Party Logistics Providers</w:t>
      </w:r>
      <w:r w:rsidR="00BA6E1C">
        <w:rPr>
          <w:rFonts w:asciiTheme="minorHAnsi" w:hAnsiTheme="minorHAnsi"/>
        </w:rPr>
        <w:fldChar w:fldCharType="begin"/>
      </w:r>
      <w:r w:rsidR="00BA6E1C">
        <w:instrText xml:space="preserve"> XE "</w:instrText>
      </w:r>
      <w:r w:rsidR="00BA6E1C" w:rsidRPr="00C616F2">
        <w:rPr>
          <w:rFonts w:asciiTheme="minorHAnsi" w:hAnsiTheme="minorHAnsi"/>
        </w:rPr>
        <w:instrText>third-party logistics provider</w:instrText>
      </w:r>
      <w:r w:rsidR="00BA6E1C">
        <w:instrText xml:space="preserve">" </w:instrText>
      </w:r>
      <w:r w:rsidR="00BA6E1C">
        <w:rPr>
          <w:rFonts w:asciiTheme="minorHAnsi" w:hAnsiTheme="minorHAnsi"/>
        </w:rPr>
        <w:fldChar w:fldCharType="end"/>
      </w:r>
      <w:r>
        <w:rPr>
          <w:rFonts w:asciiTheme="minorHAnsi" w:hAnsiTheme="minorHAnsi"/>
        </w:rPr>
        <w:t>, and Wholesale Distributors</w:t>
      </w:r>
      <w:r w:rsidR="00BA6E1C">
        <w:rPr>
          <w:rFonts w:asciiTheme="minorHAnsi" w:hAnsiTheme="minorHAnsi"/>
        </w:rPr>
        <w:fldChar w:fldCharType="begin"/>
      </w:r>
      <w:r w:rsidR="00BA6E1C">
        <w:instrText xml:space="preserve"> XE "</w:instrText>
      </w:r>
      <w:r w:rsidR="00BA6E1C" w:rsidRPr="00522FA7">
        <w:rPr>
          <w:rFonts w:asciiTheme="minorHAnsi" w:hAnsiTheme="minorHAnsi"/>
        </w:rPr>
        <w:instrText>wholesale distribution</w:instrText>
      </w:r>
      <w:r w:rsidR="00BA6E1C">
        <w:instrText xml:space="preserve">" </w:instrText>
      </w:r>
      <w:r w:rsidR="00BA6E1C">
        <w:rPr>
          <w:rFonts w:asciiTheme="minorHAnsi" w:hAnsiTheme="minorHAnsi"/>
        </w:rPr>
        <w:fldChar w:fldCharType="end"/>
      </w:r>
      <w:r>
        <w:rPr>
          <w:rFonts w:asciiTheme="minorHAnsi" w:hAnsiTheme="minorHAnsi"/>
        </w:rPr>
        <w:t xml:space="preserve">. </w:t>
      </w:r>
    </w:p>
    <w:p w14:paraId="04CEA42B" w14:textId="7DB558D7" w:rsidR="00B12407" w:rsidRPr="00294C71" w:rsidRDefault="00B12407" w:rsidP="00AD0878">
      <w:pPr>
        <w:pStyle w:val="1"/>
        <w:rPr>
          <w:rFonts w:asciiTheme="minorHAnsi" w:hAnsiTheme="minorHAnsi"/>
        </w:rPr>
      </w:pPr>
      <w:r w:rsidRPr="00294C71">
        <w:rPr>
          <w:rFonts w:asciiTheme="minorHAnsi" w:hAnsiTheme="minorHAnsi"/>
        </w:rPr>
        <w:t>(</w:t>
      </w:r>
      <w:r w:rsidR="00227431">
        <w:rPr>
          <w:rFonts w:asciiTheme="minorHAnsi" w:hAnsiTheme="minorHAnsi"/>
        </w:rPr>
        <w:t>6</w:t>
      </w:r>
      <w:r w:rsidRPr="00294C71">
        <w:rPr>
          <w:rFonts w:asciiTheme="minorHAnsi" w:hAnsiTheme="minorHAnsi"/>
        </w:rPr>
        <w:t>)</w:t>
      </w:r>
      <w:r w:rsidRPr="00294C71">
        <w:rPr>
          <w:rFonts w:asciiTheme="minorHAnsi" w:hAnsiTheme="minorHAnsi"/>
        </w:rPr>
        <w:tab/>
      </w:r>
      <w:r w:rsidR="00B33B89" w:rsidRPr="00294C71">
        <w:rPr>
          <w:rFonts w:asciiTheme="minorHAnsi" w:hAnsiTheme="minorHAnsi"/>
        </w:rPr>
        <w:t>o</w:t>
      </w:r>
      <w:r w:rsidRPr="00294C71">
        <w:rPr>
          <w:rFonts w:asciiTheme="minorHAnsi" w:hAnsiTheme="minorHAnsi"/>
        </w:rPr>
        <w:t>btaining any remuneration by fraud, misrepresentation, or deception;</w:t>
      </w:r>
    </w:p>
    <w:p w14:paraId="067CC2EB" w14:textId="311E3D1F" w:rsidR="00044946" w:rsidRPr="00294C71" w:rsidRDefault="00B12407" w:rsidP="00AD0878">
      <w:pPr>
        <w:pStyle w:val="1"/>
        <w:rPr>
          <w:rFonts w:asciiTheme="minorHAnsi" w:hAnsiTheme="minorHAnsi"/>
        </w:rPr>
      </w:pPr>
      <w:r w:rsidRPr="00294C71">
        <w:rPr>
          <w:rFonts w:asciiTheme="minorHAnsi" w:hAnsiTheme="minorHAnsi"/>
        </w:rPr>
        <w:t>(</w:t>
      </w:r>
      <w:r w:rsidR="00227431">
        <w:rPr>
          <w:rFonts w:asciiTheme="minorHAnsi" w:hAnsiTheme="minorHAnsi"/>
        </w:rPr>
        <w:t>7</w:t>
      </w:r>
      <w:r w:rsidRPr="00294C71">
        <w:rPr>
          <w:rFonts w:asciiTheme="minorHAnsi" w:hAnsiTheme="minorHAnsi"/>
        </w:rPr>
        <w:t>)</w:t>
      </w:r>
      <w:r w:rsidRPr="00294C71">
        <w:rPr>
          <w:rFonts w:asciiTheme="minorHAnsi" w:hAnsiTheme="minorHAnsi"/>
        </w:rPr>
        <w:tab/>
      </w:r>
      <w:r w:rsidR="00044946" w:rsidRPr="00294C71">
        <w:rPr>
          <w:rFonts w:asciiTheme="minorHAnsi" w:hAnsiTheme="minorHAnsi"/>
        </w:rPr>
        <w:t xml:space="preserve">affiliating with </w:t>
      </w:r>
      <w:r w:rsidR="005A60D9" w:rsidRPr="00294C71">
        <w:rPr>
          <w:rFonts w:asciiTheme="minorHAnsi" w:hAnsiTheme="minorHAnsi"/>
        </w:rPr>
        <w:t>website</w:t>
      </w:r>
      <w:r w:rsidR="00044946" w:rsidRPr="00294C71">
        <w:rPr>
          <w:rFonts w:asciiTheme="minorHAnsi" w:hAnsiTheme="minorHAnsi"/>
        </w:rPr>
        <w:t>s that may deceive or defraud patients or that violate Pharmacy or Drug</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044946" w:rsidRPr="00294C71">
        <w:rPr>
          <w:rFonts w:asciiTheme="minorHAnsi" w:hAnsiTheme="minorHAnsi"/>
        </w:rPr>
        <w:t xml:space="preserve"> laws of this State or rules and regulations pertaining thereto; or of laws, rules, and regulations of any other state; or of the Federal government;</w:t>
      </w:r>
    </w:p>
    <w:p w14:paraId="7B4E54CF" w14:textId="701BA267" w:rsidR="00B12407" w:rsidRPr="00294C71" w:rsidRDefault="00044946" w:rsidP="00AD0878">
      <w:pPr>
        <w:pStyle w:val="1"/>
        <w:rPr>
          <w:rFonts w:asciiTheme="minorHAnsi" w:hAnsiTheme="minorHAnsi"/>
        </w:rPr>
      </w:pPr>
      <w:r w:rsidRPr="00294C71">
        <w:rPr>
          <w:rFonts w:asciiTheme="minorHAnsi" w:hAnsiTheme="minorHAnsi"/>
        </w:rPr>
        <w:t>(</w:t>
      </w:r>
      <w:r w:rsidR="00227431">
        <w:rPr>
          <w:rFonts w:asciiTheme="minorHAnsi" w:hAnsiTheme="minorHAnsi"/>
        </w:rPr>
        <w:t>8</w:t>
      </w:r>
      <w:r w:rsidRPr="00294C71">
        <w:rPr>
          <w:rFonts w:asciiTheme="minorHAnsi" w:hAnsiTheme="minorHAnsi"/>
        </w:rPr>
        <w:t>)</w:t>
      </w:r>
      <w:r w:rsidRPr="00294C71">
        <w:rPr>
          <w:rFonts w:asciiTheme="minorHAnsi" w:hAnsiTheme="minorHAnsi"/>
        </w:rPr>
        <w:tab/>
      </w:r>
      <w:r w:rsidR="00B33B89" w:rsidRPr="00294C71">
        <w:rPr>
          <w:rFonts w:asciiTheme="minorHAnsi" w:hAnsiTheme="minorHAnsi"/>
        </w:rPr>
        <w:t>d</w:t>
      </w:r>
      <w:r w:rsidR="00B12407" w:rsidRPr="00294C71">
        <w:rPr>
          <w:rFonts w:asciiTheme="minorHAnsi" w:hAnsiTheme="minorHAnsi"/>
        </w:rPr>
        <w:t>ealing with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00B12407"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00B12407" w:rsidRPr="00294C71">
        <w:rPr>
          <w:rFonts w:asciiTheme="minorHAnsi" w:hAnsiTheme="minorHAnsi"/>
        </w:rPr>
        <w:t xml:space="preserve"> that he or she knows or should have known are Counterfeit, Contraband, or stolen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00B12407"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00B12407" w:rsidRPr="00294C71">
        <w:rPr>
          <w:rFonts w:asciiTheme="minorHAnsi" w:hAnsiTheme="minorHAnsi"/>
        </w:rPr>
        <w:t>;</w:t>
      </w:r>
      <w:r w:rsidR="00843965" w:rsidRPr="00294C71">
        <w:rPr>
          <w:rStyle w:val="FootnoteReference"/>
          <w:rFonts w:asciiTheme="minorHAnsi" w:hAnsiTheme="minorHAnsi"/>
        </w:rPr>
        <w:footnoteReference w:id="85"/>
      </w:r>
    </w:p>
    <w:p w14:paraId="0718862F" w14:textId="6F3248F2" w:rsidR="00B12407" w:rsidRPr="00294C71" w:rsidRDefault="00B12407" w:rsidP="00AD0878">
      <w:pPr>
        <w:pStyle w:val="1"/>
        <w:rPr>
          <w:rFonts w:asciiTheme="minorHAnsi" w:hAnsiTheme="minorHAnsi"/>
        </w:rPr>
      </w:pPr>
      <w:r w:rsidRPr="00294C71">
        <w:rPr>
          <w:rFonts w:asciiTheme="minorHAnsi" w:hAnsiTheme="minorHAnsi"/>
        </w:rPr>
        <w:t>(</w:t>
      </w:r>
      <w:r w:rsidR="00227431">
        <w:rPr>
          <w:rFonts w:asciiTheme="minorHAnsi" w:hAnsiTheme="minorHAnsi"/>
        </w:rPr>
        <w:t>9</w:t>
      </w:r>
      <w:r w:rsidRPr="00294C71">
        <w:rPr>
          <w:rFonts w:asciiTheme="minorHAnsi" w:hAnsiTheme="minorHAnsi"/>
        </w:rPr>
        <w:t>)</w:t>
      </w:r>
      <w:r w:rsidRPr="00294C71">
        <w:rPr>
          <w:rFonts w:asciiTheme="minorHAnsi" w:hAnsiTheme="minorHAnsi"/>
        </w:rPr>
        <w:tab/>
      </w:r>
      <w:r w:rsidR="00B33B89" w:rsidRPr="00294C71">
        <w:rPr>
          <w:rFonts w:asciiTheme="minorHAnsi" w:hAnsiTheme="minorHAnsi"/>
        </w:rPr>
        <w:t>p</w:t>
      </w:r>
      <w:r w:rsidRPr="00294C71">
        <w:rPr>
          <w:rFonts w:asciiTheme="minorHAnsi" w:hAnsiTheme="minorHAnsi"/>
        </w:rPr>
        <w:t>urchasing or receiving of a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from a source other than a Person or </w:t>
      </w:r>
      <w:r w:rsidR="00B33B89" w:rsidRPr="00294C71">
        <w:rPr>
          <w:rFonts w:asciiTheme="minorHAnsi" w:hAnsiTheme="minorHAnsi"/>
        </w:rPr>
        <w:t>p</w:t>
      </w:r>
      <w:r w:rsidRPr="00294C71">
        <w:rPr>
          <w:rFonts w:asciiTheme="minorHAnsi" w:hAnsiTheme="minorHAnsi"/>
        </w:rPr>
        <w:t>harmacy licensed under the laws of the State, except where otherwise provided;</w:t>
      </w:r>
    </w:p>
    <w:p w14:paraId="52E06BA6" w14:textId="77254BBF" w:rsidR="00B12407" w:rsidRPr="00294C71" w:rsidRDefault="00B12407" w:rsidP="00AD0878">
      <w:pPr>
        <w:pStyle w:val="1"/>
        <w:rPr>
          <w:rFonts w:asciiTheme="minorHAnsi" w:hAnsiTheme="minorHAnsi"/>
        </w:rPr>
      </w:pPr>
      <w:r w:rsidRPr="00294C71">
        <w:rPr>
          <w:rFonts w:asciiTheme="minorHAnsi" w:hAnsiTheme="minorHAnsi"/>
        </w:rPr>
        <w:t>(</w:t>
      </w:r>
      <w:r w:rsidR="00227431">
        <w:rPr>
          <w:rFonts w:asciiTheme="minorHAnsi" w:hAnsiTheme="minorHAnsi"/>
        </w:rPr>
        <w:t>10</w:t>
      </w:r>
      <w:r w:rsidRPr="00294C71">
        <w:rPr>
          <w:rFonts w:asciiTheme="minorHAnsi" w:hAnsiTheme="minorHAnsi"/>
        </w:rPr>
        <w:t>)</w:t>
      </w:r>
      <w:r w:rsidRPr="00294C71">
        <w:rPr>
          <w:rFonts w:asciiTheme="minorHAnsi" w:hAnsiTheme="minorHAnsi"/>
        </w:rPr>
        <w:tab/>
      </w:r>
      <w:r w:rsidR="00B33B89" w:rsidRPr="00294C71">
        <w:rPr>
          <w:rFonts w:asciiTheme="minorHAnsi" w:hAnsiTheme="minorHAnsi"/>
        </w:rPr>
        <w:t>t</w:t>
      </w:r>
      <w:r w:rsidRPr="00294C71">
        <w:rPr>
          <w:rFonts w:asciiTheme="minorHAnsi" w:hAnsiTheme="minorHAnsi"/>
        </w:rPr>
        <w:t>he transfer during any consecutive twelve (12)-month period by a Pharmacy to a 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or to another Pharmacy of more than five percent (5%) of the total amount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purchased by the Pharmacy in the immediately preceding twelve (12)-month period. The following are not subject to the provisions of this subsection:</w:t>
      </w:r>
    </w:p>
    <w:p w14:paraId="068EB073" w14:textId="7E74D651" w:rsidR="00B12407" w:rsidRPr="00294C71" w:rsidRDefault="00B12407" w:rsidP="00AD0878">
      <w:pPr>
        <w:pStyle w:val="i"/>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that are </w:t>
      </w:r>
      <w:r w:rsidR="00C578EB" w:rsidRPr="00294C71">
        <w:rPr>
          <w:rFonts w:asciiTheme="minorHAnsi" w:hAnsiTheme="minorHAnsi"/>
        </w:rPr>
        <w:t>R</w:t>
      </w:r>
      <w:r w:rsidRPr="00294C71">
        <w:rPr>
          <w:rFonts w:asciiTheme="minorHAnsi" w:hAnsiTheme="minorHAnsi"/>
        </w:rPr>
        <w:t>eturned by a pharmacy for credit, in an amount equal to or less than the actual purchase price, to the 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or Manufacturer from which those </w:t>
      </w:r>
      <w:r w:rsidR="008F4AD3" w:rsidRPr="00294C71">
        <w:rPr>
          <w:rFonts w:asciiTheme="minorHAnsi" w:hAnsiTheme="minorHAnsi"/>
        </w:rPr>
        <w:t>P</w:t>
      </w:r>
      <w:r w:rsidRPr="00294C71">
        <w:rPr>
          <w:rFonts w:asciiTheme="minorHAnsi" w:hAnsiTheme="minorHAnsi"/>
        </w:rPr>
        <w:t>roducts were purchased;</w:t>
      </w:r>
    </w:p>
    <w:p w14:paraId="2B13E9E5" w14:textId="77777777" w:rsidR="00B12407" w:rsidRPr="00294C71" w:rsidRDefault="00B12407" w:rsidP="00AD0878">
      <w:pPr>
        <w:pStyle w:val="i"/>
        <w:rPr>
          <w:rFonts w:asciiTheme="minorHAnsi" w:hAnsiTheme="minorHAnsi"/>
        </w:rPr>
      </w:pPr>
      <w:r w:rsidRPr="00294C71">
        <w:rPr>
          <w:rFonts w:asciiTheme="minorHAnsi" w:hAnsiTheme="minorHAnsi"/>
        </w:rPr>
        <w:t>(ii)</w:t>
      </w:r>
      <w:r w:rsidRPr="00294C71">
        <w:rPr>
          <w:rFonts w:asciiTheme="minorHAnsi" w:hAnsiTheme="minorHAnsi"/>
        </w:rPr>
        <w:tab/>
        <w:t>Intracompany sales;</w:t>
      </w:r>
    </w:p>
    <w:p w14:paraId="3600BFEC" w14:textId="77777777" w:rsidR="00B12407" w:rsidRPr="00294C71" w:rsidRDefault="00B12407" w:rsidP="00AD0878">
      <w:pPr>
        <w:pStyle w:val="i"/>
        <w:rPr>
          <w:rFonts w:asciiTheme="minorHAnsi" w:hAnsiTheme="minorHAnsi"/>
        </w:rPr>
      </w:pPr>
      <w:r w:rsidRPr="00294C71">
        <w:rPr>
          <w:rFonts w:asciiTheme="minorHAnsi" w:hAnsiTheme="minorHAnsi"/>
        </w:rPr>
        <w:t>(iii)</w:t>
      </w:r>
      <w:r w:rsidRPr="00294C71">
        <w:rPr>
          <w:rFonts w:asciiTheme="minorHAnsi" w:hAnsiTheme="minorHAnsi"/>
        </w:rPr>
        <w:tab/>
        <w:t>The sale, purchase, or trade of a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an offer to sell, purchase, or trade a Drug among hospitals or other health care entities that are under common control;</w:t>
      </w:r>
    </w:p>
    <w:p w14:paraId="55CF9062" w14:textId="77777777" w:rsidR="00B12407" w:rsidRPr="00294C71" w:rsidRDefault="00B12407" w:rsidP="00AD0878">
      <w:pPr>
        <w:pStyle w:val="i"/>
        <w:rPr>
          <w:rFonts w:asciiTheme="minorHAnsi" w:hAnsiTheme="minorHAnsi"/>
        </w:rPr>
      </w:pPr>
      <w:r w:rsidRPr="00294C71">
        <w:rPr>
          <w:rFonts w:asciiTheme="minorHAnsi" w:hAnsiTheme="minorHAnsi"/>
        </w:rPr>
        <w:t>(iv)</w:t>
      </w:r>
      <w:r w:rsidRPr="00294C71">
        <w:rPr>
          <w:rFonts w:asciiTheme="minorHAnsi" w:hAnsiTheme="minorHAnsi"/>
        </w:rPr>
        <w:tab/>
        <w:t>The sale, purchase, or trade of a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the offer to sell, purchase, or trade a Drug by a charitable organization described in 503(c)(3) of the Internal Revenue Code of 1954 to a nonprofit affiliate of the organization to the extent otherwise permitted by law; </w:t>
      </w:r>
    </w:p>
    <w:p w14:paraId="16E2DCAA" w14:textId="77777777" w:rsidR="00B12407" w:rsidRPr="00294C71" w:rsidRDefault="00B12407" w:rsidP="00AD0878">
      <w:pPr>
        <w:pStyle w:val="i"/>
        <w:rPr>
          <w:rFonts w:asciiTheme="minorHAnsi" w:hAnsiTheme="minorHAnsi"/>
        </w:rPr>
      </w:pPr>
      <w:r w:rsidRPr="00294C71">
        <w:rPr>
          <w:rFonts w:asciiTheme="minorHAnsi" w:hAnsiTheme="minorHAnsi"/>
        </w:rPr>
        <w:t>(v)</w:t>
      </w:r>
      <w:r w:rsidRPr="00294C71">
        <w:rPr>
          <w:rFonts w:asciiTheme="minorHAnsi" w:hAnsiTheme="minorHAnsi"/>
        </w:rPr>
        <w:tab/>
        <w:t>The purchase or other acquisition by a hospital or other similar health care entity that is a member of a group purchasing organization of a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for its own use from the group purchasing organization or from other hospitals or similar health care entities that are members of these organizations; and</w:t>
      </w:r>
    </w:p>
    <w:p w14:paraId="1838302A" w14:textId="77777777" w:rsidR="00B12407" w:rsidRPr="00294C71" w:rsidRDefault="00B12407" w:rsidP="00AD0878">
      <w:pPr>
        <w:pStyle w:val="i"/>
        <w:rPr>
          <w:rFonts w:asciiTheme="minorHAnsi" w:hAnsiTheme="minorHAnsi"/>
        </w:rPr>
      </w:pPr>
      <w:r w:rsidRPr="00294C71">
        <w:rPr>
          <w:rFonts w:asciiTheme="minorHAnsi" w:hAnsiTheme="minorHAnsi"/>
        </w:rPr>
        <w:t>(vi)</w:t>
      </w:r>
      <w:r w:rsidRPr="00294C71">
        <w:rPr>
          <w:rFonts w:asciiTheme="minorHAnsi" w:hAnsiTheme="minorHAnsi"/>
        </w:rPr>
        <w:tab/>
        <w:t>The transfer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between Pharmacies pursuant to a Centralized Prescription Processing</w:t>
      </w:r>
      <w:r w:rsidR="00397626" w:rsidRPr="00294C71">
        <w:rPr>
          <w:rFonts w:asciiTheme="minorHAnsi" w:hAnsiTheme="minorHAnsi"/>
        </w:rPr>
        <w:fldChar w:fldCharType="begin"/>
      </w:r>
      <w:r w:rsidR="00397626" w:rsidRPr="00294C71">
        <w:rPr>
          <w:rFonts w:asciiTheme="minorHAnsi" w:hAnsiTheme="minorHAnsi"/>
        </w:rPr>
        <w:instrText xml:space="preserve"> XE "prescription processing, centralized" </w:instrText>
      </w:r>
      <w:r w:rsidR="00397626" w:rsidRPr="00294C71">
        <w:rPr>
          <w:rFonts w:asciiTheme="minorHAnsi" w:hAnsiTheme="minorHAnsi"/>
        </w:rPr>
        <w:fldChar w:fldCharType="end"/>
      </w:r>
      <w:r w:rsidRPr="00294C71">
        <w:rPr>
          <w:rFonts w:asciiTheme="minorHAnsi" w:hAnsiTheme="minorHAnsi"/>
        </w:rPr>
        <w:t xml:space="preserve"> or Filling agreement.</w:t>
      </w:r>
    </w:p>
    <w:p w14:paraId="3E9C7CE5" w14:textId="6CD7C483" w:rsidR="00B12407" w:rsidRPr="00294C71" w:rsidRDefault="00B12407" w:rsidP="00AD0878">
      <w:pPr>
        <w:pStyle w:val="1"/>
        <w:rPr>
          <w:rFonts w:asciiTheme="minorHAnsi" w:hAnsiTheme="minorHAnsi"/>
        </w:rPr>
      </w:pPr>
      <w:r w:rsidRPr="00294C71">
        <w:rPr>
          <w:rFonts w:asciiTheme="minorHAnsi" w:hAnsiTheme="minorHAnsi"/>
        </w:rPr>
        <w:t>(</w:t>
      </w:r>
      <w:r w:rsidR="00044946" w:rsidRPr="00294C71">
        <w:rPr>
          <w:rFonts w:asciiTheme="minorHAnsi" w:hAnsiTheme="minorHAnsi"/>
        </w:rPr>
        <w:t>1</w:t>
      </w:r>
      <w:r w:rsidR="00227431">
        <w:rPr>
          <w:rFonts w:asciiTheme="minorHAnsi" w:hAnsiTheme="minorHAnsi"/>
        </w:rPr>
        <w:t>1</w:t>
      </w:r>
      <w:r w:rsidRPr="00294C71">
        <w:rPr>
          <w:rFonts w:asciiTheme="minorHAnsi" w:hAnsiTheme="minorHAnsi"/>
        </w:rPr>
        <w:t>)</w:t>
      </w:r>
      <w:r w:rsidRPr="00294C71">
        <w:rPr>
          <w:rFonts w:asciiTheme="minorHAnsi" w:hAnsiTheme="minorHAnsi"/>
        </w:rPr>
        <w:tab/>
      </w:r>
      <w:r w:rsidR="00B33B89" w:rsidRPr="00294C71">
        <w:rPr>
          <w:rFonts w:asciiTheme="minorHAnsi" w:hAnsiTheme="minorHAnsi"/>
        </w:rPr>
        <w:t>t</w:t>
      </w:r>
      <w:r w:rsidRPr="00294C71">
        <w:rPr>
          <w:rFonts w:asciiTheme="minorHAnsi" w:hAnsiTheme="minorHAnsi"/>
        </w:rPr>
        <w:t>he transfer during any consecutive twelve (12)-month period by a 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to a 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 xml:space="preserve"> of more than five percent (5%) of the total amount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purchased by 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 xml:space="preserve"> in the immediately preceding twelve (12)-month period; </w:t>
      </w:r>
    </w:p>
    <w:p w14:paraId="14703B87" w14:textId="2C9AC59C" w:rsidR="00B12407" w:rsidRPr="00294C71" w:rsidRDefault="00B12407" w:rsidP="00AD0878">
      <w:pPr>
        <w:pStyle w:val="1"/>
        <w:rPr>
          <w:rFonts w:asciiTheme="minorHAnsi" w:hAnsiTheme="minorHAnsi"/>
        </w:rPr>
      </w:pPr>
      <w:r w:rsidRPr="00294C71">
        <w:rPr>
          <w:rFonts w:asciiTheme="minorHAnsi" w:hAnsiTheme="minorHAnsi"/>
        </w:rPr>
        <w:t>(</w:t>
      </w:r>
      <w:r w:rsidR="00044946" w:rsidRPr="00294C71">
        <w:rPr>
          <w:rFonts w:asciiTheme="minorHAnsi" w:hAnsiTheme="minorHAnsi"/>
        </w:rPr>
        <w:t>1</w:t>
      </w:r>
      <w:r w:rsidR="00227431">
        <w:rPr>
          <w:rFonts w:asciiTheme="minorHAnsi" w:hAnsiTheme="minorHAnsi"/>
        </w:rPr>
        <w:t>2</w:t>
      </w:r>
      <w:r w:rsidRPr="00294C71">
        <w:rPr>
          <w:rFonts w:asciiTheme="minorHAnsi" w:hAnsiTheme="minorHAnsi"/>
        </w:rPr>
        <w:t>)</w:t>
      </w:r>
      <w:r w:rsidRPr="00294C71">
        <w:rPr>
          <w:rFonts w:asciiTheme="minorHAnsi" w:hAnsiTheme="minorHAnsi"/>
        </w:rPr>
        <w:tab/>
      </w:r>
      <w:r w:rsidR="00B33B89" w:rsidRPr="00294C71">
        <w:rPr>
          <w:rFonts w:asciiTheme="minorHAnsi" w:hAnsiTheme="minorHAnsi"/>
        </w:rPr>
        <w:t>W</w:t>
      </w:r>
      <w:r w:rsidRPr="00294C71">
        <w:rPr>
          <w:rFonts w:asciiTheme="minorHAnsi" w:hAnsiTheme="minorHAnsi"/>
        </w:rPr>
        <w:t>holesale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Distributors other than pharmacies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or Distributing</w:t>
      </w:r>
      <w:r w:rsidR="00155D9B" w:rsidRPr="00294C71">
        <w:rPr>
          <w:rFonts w:asciiTheme="minorHAnsi" w:hAnsiTheme="minorHAnsi"/>
        </w:rPr>
        <w:fldChar w:fldCharType="begin"/>
      </w:r>
      <w:r w:rsidR="00155D9B" w:rsidRPr="00294C71">
        <w:rPr>
          <w:rFonts w:asciiTheme="minorHAnsi" w:hAnsiTheme="minorHAnsi"/>
        </w:rPr>
        <w:instrText xml:space="preserve"> XE "distribute" </w:instrText>
      </w:r>
      <w:r w:rsidR="00155D9B" w:rsidRPr="00294C71">
        <w:rPr>
          <w:rFonts w:asciiTheme="minorHAnsi" w:hAnsiTheme="minorHAnsi"/>
        </w:rPr>
        <w:fldChar w:fldCharType="end"/>
      </w:r>
      <w:r w:rsidRPr="00294C71">
        <w:rPr>
          <w:rFonts w:asciiTheme="minorHAnsi" w:hAnsiTheme="minorHAnsi"/>
        </w:rPr>
        <w:t xml:space="preserv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directly to patients;</w:t>
      </w:r>
    </w:p>
    <w:p w14:paraId="30A877D2" w14:textId="489BBA6D" w:rsidR="00B12407" w:rsidRPr="00294C71" w:rsidRDefault="00B12407" w:rsidP="00AD0878">
      <w:pPr>
        <w:pStyle w:val="1"/>
        <w:rPr>
          <w:rFonts w:asciiTheme="minorHAnsi" w:hAnsiTheme="minorHAnsi"/>
        </w:rPr>
      </w:pPr>
      <w:r w:rsidRPr="00294C71">
        <w:rPr>
          <w:rFonts w:asciiTheme="minorHAnsi" w:hAnsiTheme="minorHAnsi"/>
        </w:rPr>
        <w:t>(</w:t>
      </w:r>
      <w:r w:rsidR="00044946" w:rsidRPr="00294C71">
        <w:rPr>
          <w:rFonts w:asciiTheme="minorHAnsi" w:hAnsiTheme="minorHAnsi"/>
        </w:rPr>
        <w:t>1</w:t>
      </w:r>
      <w:r w:rsidR="00227431">
        <w:rPr>
          <w:rFonts w:asciiTheme="minorHAnsi" w:hAnsiTheme="minorHAnsi"/>
        </w:rPr>
        <w:t>3</w:t>
      </w:r>
      <w:r w:rsidRPr="00294C71">
        <w:rPr>
          <w:rFonts w:asciiTheme="minorHAnsi" w:hAnsiTheme="minorHAnsi"/>
        </w:rPr>
        <w:t>)</w:t>
      </w:r>
      <w:r w:rsidRPr="00294C71">
        <w:rPr>
          <w:rFonts w:asciiTheme="minorHAnsi" w:hAnsiTheme="minorHAnsi"/>
        </w:rPr>
        <w:tab/>
      </w:r>
      <w:r w:rsidR="00B33B89" w:rsidRPr="00294C71">
        <w:rPr>
          <w:rFonts w:asciiTheme="minorHAnsi" w:hAnsiTheme="minorHAnsi"/>
        </w:rPr>
        <w:t>v</w:t>
      </w:r>
      <w:r w:rsidRPr="00294C71">
        <w:rPr>
          <w:rFonts w:asciiTheme="minorHAnsi" w:hAnsiTheme="minorHAnsi"/>
        </w:rPr>
        <w:t>iolations of any of the provisions of this Act or of any of the Rules adopted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under this Act; or</w:t>
      </w:r>
    </w:p>
    <w:p w14:paraId="4A097B98" w14:textId="194BCFC0" w:rsidR="00B12407" w:rsidRPr="00294C71" w:rsidRDefault="00B12407" w:rsidP="00AD0878">
      <w:pPr>
        <w:pStyle w:val="1"/>
        <w:rPr>
          <w:rFonts w:asciiTheme="minorHAnsi" w:hAnsiTheme="minorHAnsi"/>
        </w:rPr>
      </w:pPr>
      <w:r w:rsidRPr="00294C71">
        <w:rPr>
          <w:rFonts w:asciiTheme="minorHAnsi" w:hAnsiTheme="minorHAnsi"/>
        </w:rPr>
        <w:t>(</w:t>
      </w:r>
      <w:r w:rsidR="00044946" w:rsidRPr="00294C71">
        <w:rPr>
          <w:rFonts w:asciiTheme="minorHAnsi" w:hAnsiTheme="minorHAnsi"/>
        </w:rPr>
        <w:t>1</w:t>
      </w:r>
      <w:r w:rsidR="00227431">
        <w:rPr>
          <w:rFonts w:asciiTheme="minorHAnsi" w:hAnsiTheme="minorHAnsi"/>
        </w:rPr>
        <w:t>4</w:t>
      </w:r>
      <w:r w:rsidRPr="00294C71">
        <w:rPr>
          <w:rFonts w:asciiTheme="minorHAnsi" w:hAnsiTheme="minorHAnsi"/>
        </w:rPr>
        <w:t>)</w:t>
      </w:r>
      <w:r w:rsidRPr="00294C71">
        <w:rPr>
          <w:rFonts w:asciiTheme="minorHAnsi" w:hAnsiTheme="minorHAnsi"/>
        </w:rPr>
        <w:tab/>
      </w:r>
      <w:r w:rsidR="00B33B89" w:rsidRPr="00294C71">
        <w:rPr>
          <w:rFonts w:asciiTheme="minorHAnsi" w:hAnsiTheme="minorHAnsi"/>
        </w:rPr>
        <w:t>i</w:t>
      </w:r>
      <w:r w:rsidRPr="00294C71">
        <w:rPr>
          <w:rFonts w:asciiTheme="minorHAnsi" w:hAnsiTheme="minorHAnsi"/>
        </w:rPr>
        <w:t>llegal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w:t>
      </w:r>
    </w:p>
    <w:p w14:paraId="68D75AEC" w14:textId="77777777" w:rsidR="00B12407" w:rsidRPr="00294C71" w:rsidRDefault="00B12407" w:rsidP="00AD0878">
      <w:pPr>
        <w:pStyle w:val="a"/>
        <w:rPr>
          <w:rFonts w:asciiTheme="minorHAnsi" w:hAnsiTheme="minorHAnsi"/>
        </w:rPr>
      </w:pPr>
      <w:r w:rsidRPr="00294C71">
        <w:rPr>
          <w:rFonts w:asciiTheme="minorHAnsi" w:hAnsiTheme="minorHAnsi"/>
        </w:rPr>
        <w:t>(d)</w:t>
      </w:r>
      <w:r w:rsidRPr="00294C71">
        <w:rPr>
          <w:rFonts w:asciiTheme="minorHAnsi" w:hAnsiTheme="minorHAnsi"/>
        </w:rPr>
        <w:tab/>
        <w:t>Reinstatement of a license that has been Suspended, Revoked, or restricted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be granted in accordance with the procedures specified by Section 401 of this Act.</w:t>
      </w:r>
    </w:p>
    <w:p w14:paraId="28C7EE5F" w14:textId="77777777" w:rsidR="00B12407" w:rsidRPr="00294C71" w:rsidRDefault="00B12407" w:rsidP="00B12407">
      <w:pPr>
        <w:rPr>
          <w:rFonts w:asciiTheme="minorHAnsi" w:hAnsiTheme="minorHAnsi"/>
        </w:rPr>
      </w:pPr>
    </w:p>
    <w:p w14:paraId="191075CD" w14:textId="77777777" w:rsidR="00B12407" w:rsidRPr="00294C71" w:rsidRDefault="00B12407" w:rsidP="00FD3D2C">
      <w:pPr>
        <w:pStyle w:val="Section"/>
        <w:keepNext/>
        <w:spacing w:after="120"/>
        <w:rPr>
          <w:rFonts w:asciiTheme="minorHAnsi" w:hAnsiTheme="minorHAnsi"/>
        </w:rPr>
      </w:pPr>
      <w:bookmarkStart w:id="65" w:name="_Toc18063136"/>
      <w:r w:rsidRPr="00294C71">
        <w:rPr>
          <w:rFonts w:asciiTheme="minorHAnsi" w:hAnsiTheme="minorHAnsi"/>
        </w:rPr>
        <w:t>Section 505. Criminal Offense; Forfeiture of Property.</w:t>
      </w:r>
      <w:bookmarkEnd w:id="65"/>
    </w:p>
    <w:p w14:paraId="2783F14C" w14:textId="77777777" w:rsidR="00B12407" w:rsidRPr="00294C71" w:rsidRDefault="00B12407" w:rsidP="00AD0878">
      <w:pPr>
        <w:pStyle w:val="a"/>
        <w:rPr>
          <w:rFonts w:asciiTheme="minorHAnsi" w:hAnsiTheme="minorHAnsi"/>
        </w:rPr>
      </w:pPr>
      <w:r w:rsidRPr="00294C71">
        <w:rPr>
          <w:rFonts w:asciiTheme="minorHAnsi" w:hAnsiTheme="minorHAnsi"/>
        </w:rPr>
        <w:t>(a)</w:t>
      </w:r>
      <w:r w:rsidRPr="00294C71">
        <w:rPr>
          <w:rFonts w:asciiTheme="minorHAnsi" w:hAnsiTheme="minorHAnsi"/>
        </w:rPr>
        <w:tab/>
        <w:t>Violation of any of the provisions of Article V of this Act by any person engaged in the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shall constitute a Class three felony, provided that any such violation that results in the death of a Person shall constitute a Class one felony.</w:t>
      </w:r>
    </w:p>
    <w:p w14:paraId="0BCCB074" w14:textId="77777777" w:rsidR="00B12407" w:rsidRPr="00294C71" w:rsidRDefault="00B12407" w:rsidP="00AD0878">
      <w:pPr>
        <w:pStyle w:val="a"/>
        <w:rPr>
          <w:rFonts w:asciiTheme="minorHAnsi" w:hAnsiTheme="minorHAnsi"/>
        </w:rPr>
      </w:pPr>
      <w:r w:rsidRPr="00294C71">
        <w:rPr>
          <w:rFonts w:asciiTheme="minorHAnsi" w:hAnsiTheme="minorHAnsi"/>
        </w:rPr>
        <w:t>(b)</w:t>
      </w:r>
      <w:r w:rsidRPr="00294C71">
        <w:rPr>
          <w:rFonts w:asciiTheme="minorHAnsi" w:hAnsiTheme="minorHAnsi"/>
        </w:rPr>
        <w:tab/>
        <w:t>A Person engaged in the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convicted by a criminal court of this State of violating any of the provisions of Article V may be ordered by the court to forfeit to the State any real or personal property:</w:t>
      </w:r>
    </w:p>
    <w:p w14:paraId="4699FC53" w14:textId="77777777" w:rsidR="00B12407" w:rsidRPr="00294C71" w:rsidRDefault="00B12407" w:rsidP="00AD0878">
      <w:pPr>
        <w:pStyle w:val="1"/>
        <w:rPr>
          <w:rFonts w:asciiTheme="minorHAnsi" w:hAnsiTheme="minorHAnsi"/>
        </w:rPr>
      </w:pPr>
      <w:r w:rsidRPr="00294C71">
        <w:rPr>
          <w:rFonts w:asciiTheme="minorHAnsi" w:hAnsiTheme="minorHAnsi"/>
        </w:rPr>
        <w:t>(1)</w:t>
      </w:r>
      <w:r w:rsidRPr="00294C71">
        <w:rPr>
          <w:rFonts w:asciiTheme="minorHAnsi" w:hAnsiTheme="minorHAnsi"/>
        </w:rPr>
        <w:tab/>
      </w:r>
      <w:r w:rsidR="003565F0" w:rsidRPr="00294C71">
        <w:rPr>
          <w:rFonts w:asciiTheme="minorHAnsi" w:hAnsiTheme="minorHAnsi"/>
        </w:rPr>
        <w:t>u</w:t>
      </w:r>
      <w:r w:rsidRPr="00294C71">
        <w:rPr>
          <w:rFonts w:asciiTheme="minorHAnsi" w:hAnsiTheme="minorHAnsi"/>
        </w:rPr>
        <w:t>sed or intended to be used to commit, to facilitate, or to promote the commission of such offense; or</w:t>
      </w:r>
    </w:p>
    <w:p w14:paraId="1C71E01C" w14:textId="77777777" w:rsidR="00B12407" w:rsidRPr="00294C71" w:rsidRDefault="00B12407" w:rsidP="00AD0878">
      <w:pPr>
        <w:pStyle w:val="1"/>
        <w:rPr>
          <w:rFonts w:asciiTheme="minorHAnsi" w:hAnsiTheme="minorHAnsi"/>
        </w:rPr>
      </w:pPr>
      <w:r w:rsidRPr="00294C71">
        <w:rPr>
          <w:rFonts w:asciiTheme="minorHAnsi" w:hAnsiTheme="minorHAnsi"/>
        </w:rPr>
        <w:t>(2)</w:t>
      </w:r>
      <w:r w:rsidRPr="00294C71">
        <w:rPr>
          <w:rFonts w:asciiTheme="minorHAnsi" w:hAnsiTheme="minorHAnsi"/>
        </w:rPr>
        <w:tab/>
      </w:r>
      <w:r w:rsidR="003565F0" w:rsidRPr="00294C71">
        <w:rPr>
          <w:rFonts w:asciiTheme="minorHAnsi" w:hAnsiTheme="minorHAnsi"/>
        </w:rPr>
        <w:t>c</w:t>
      </w:r>
      <w:r w:rsidRPr="00294C71">
        <w:rPr>
          <w:rFonts w:asciiTheme="minorHAnsi" w:hAnsiTheme="minorHAnsi"/>
        </w:rPr>
        <w:t xml:space="preserve">onstituting, derived from, or traceable to the gross proceeds that the defendant obtained directly or indirectly </w:t>
      </w:r>
      <w:proofErr w:type="gramStart"/>
      <w:r w:rsidRPr="00294C71">
        <w:rPr>
          <w:rFonts w:asciiTheme="minorHAnsi" w:hAnsiTheme="minorHAnsi"/>
        </w:rPr>
        <w:t>as a result of</w:t>
      </w:r>
      <w:proofErr w:type="gramEnd"/>
      <w:r w:rsidRPr="00294C71">
        <w:rPr>
          <w:rFonts w:asciiTheme="minorHAnsi" w:hAnsiTheme="minorHAnsi"/>
        </w:rPr>
        <w:t xml:space="preserve"> the offense. Any property or assets subject to forfeiture under this section may be seized pursuant to a warrant obtained in the same manner as a search warrant or as otherwise permitted by </w:t>
      </w:r>
      <w:proofErr w:type="gramStart"/>
      <w:r w:rsidRPr="00294C71">
        <w:rPr>
          <w:rFonts w:asciiTheme="minorHAnsi" w:hAnsiTheme="minorHAnsi"/>
        </w:rPr>
        <w:t>law, and</w:t>
      </w:r>
      <w:proofErr w:type="gramEnd"/>
      <w:r w:rsidRPr="00294C71">
        <w:rPr>
          <w:rFonts w:asciiTheme="minorHAnsi" w:hAnsiTheme="minorHAnsi"/>
        </w:rPr>
        <w:t xml:space="preserve"> held until the case against the defendant is adjudicated. Monies ordered forfeited, or proceeds from the sale of other assets ordered forfeited, shall be equitably divided between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and other agencies involved in the investigation and prosecution that led to the conviction. Other property ordered forfeited after conviction of the defendant may, at the discretion of the investigating agencies, be placed into official use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or the agencies involved in the investigation and prosecution that led to the conviction.</w:t>
      </w:r>
    </w:p>
    <w:p w14:paraId="57AF517C" w14:textId="77777777" w:rsidR="00B12407" w:rsidRPr="00294C71" w:rsidRDefault="00B12407" w:rsidP="00AD0878">
      <w:pPr>
        <w:pStyle w:val="1"/>
        <w:rPr>
          <w:rFonts w:asciiTheme="minorHAnsi" w:hAnsiTheme="minorHAnsi"/>
        </w:rPr>
      </w:pPr>
    </w:p>
    <w:p w14:paraId="7BD5EE8A" w14:textId="77777777" w:rsidR="00B12407" w:rsidRPr="00294C71" w:rsidRDefault="00B12407" w:rsidP="00B12407">
      <w:pPr>
        <w:rPr>
          <w:rFonts w:asciiTheme="minorHAnsi" w:hAnsiTheme="minorHAnsi"/>
        </w:rPr>
      </w:pPr>
    </w:p>
    <w:p w14:paraId="592D24EF" w14:textId="77777777" w:rsidR="00B12407" w:rsidRPr="00294C71" w:rsidRDefault="00B12407" w:rsidP="00B12407">
      <w:pPr>
        <w:rPr>
          <w:rFonts w:asciiTheme="minorHAnsi" w:hAnsiTheme="minorHAnsi"/>
        </w:rPr>
      </w:pPr>
    </w:p>
    <w:p w14:paraId="33EEC7F5" w14:textId="77777777" w:rsidR="00E412AA" w:rsidRPr="00294C71" w:rsidRDefault="00B12407" w:rsidP="00E412AA">
      <w:pPr>
        <w:rPr>
          <w:rFonts w:asciiTheme="minorHAnsi" w:hAnsiTheme="minorHAnsi"/>
        </w:rPr>
      </w:pPr>
      <w:r w:rsidRPr="00294C71">
        <w:rPr>
          <w:rFonts w:asciiTheme="minorHAnsi" w:hAnsiTheme="minorHAnsi"/>
        </w:rPr>
        <w:t xml:space="preserve"> </w:t>
      </w:r>
    </w:p>
    <w:p w14:paraId="6A79C164" w14:textId="77777777" w:rsidR="003565F0" w:rsidRPr="00294C71" w:rsidRDefault="00E412AA" w:rsidP="00E412AA">
      <w:pPr>
        <w:rPr>
          <w:rFonts w:asciiTheme="minorHAnsi" w:hAnsiTheme="minorHAnsi"/>
        </w:rPr>
      </w:pPr>
      <w:r w:rsidRPr="00294C71">
        <w:rPr>
          <w:rFonts w:asciiTheme="minorHAnsi" w:hAnsiTheme="minorHAnsi"/>
        </w:rPr>
        <w:br w:type="page"/>
      </w:r>
    </w:p>
    <w:p w14:paraId="5BFD0CCB" w14:textId="77777777" w:rsidR="00B12407" w:rsidRPr="00294C71" w:rsidRDefault="00B12407" w:rsidP="009F6D37">
      <w:pPr>
        <w:pStyle w:val="ArticleComments"/>
        <w:rPr>
          <w:rFonts w:asciiTheme="minorHAnsi" w:hAnsiTheme="minorHAnsi"/>
        </w:rPr>
      </w:pPr>
      <w:bookmarkStart w:id="66" w:name="_Toc18063137"/>
      <w:r w:rsidRPr="00294C71">
        <w:rPr>
          <w:rFonts w:asciiTheme="minorHAnsi" w:hAnsiTheme="minorHAnsi"/>
        </w:rPr>
        <w:t>Comments</w:t>
      </w:r>
      <w:bookmarkEnd w:id="66"/>
    </w:p>
    <w:p w14:paraId="15E09E11" w14:textId="77777777" w:rsidR="00B12407" w:rsidRPr="00294C71" w:rsidRDefault="00B12407" w:rsidP="00B12407">
      <w:pPr>
        <w:rPr>
          <w:rFonts w:asciiTheme="minorHAnsi" w:hAnsiTheme="minorHAnsi"/>
        </w:rPr>
      </w:pPr>
    </w:p>
    <w:p w14:paraId="651CAF3E" w14:textId="77777777" w:rsidR="00B12407" w:rsidRPr="00294C71" w:rsidRDefault="00B12407" w:rsidP="005A68DE">
      <w:pPr>
        <w:pStyle w:val="Section"/>
        <w:rPr>
          <w:rFonts w:asciiTheme="minorHAnsi" w:hAnsiTheme="minorHAnsi"/>
        </w:rPr>
      </w:pPr>
      <w:bookmarkStart w:id="67" w:name="_Toc18063138"/>
      <w:r w:rsidRPr="00294C71">
        <w:rPr>
          <w:rFonts w:asciiTheme="minorHAnsi" w:hAnsiTheme="minorHAnsi"/>
        </w:rPr>
        <w:t>Section 502. Comment.</w:t>
      </w:r>
      <w:bookmarkEnd w:id="67"/>
    </w:p>
    <w:p w14:paraId="187BB8CA" w14:textId="61F473A7" w:rsidR="00B12407" w:rsidRPr="00294C71" w:rsidRDefault="00B12407" w:rsidP="00805A45">
      <w:pPr>
        <w:pStyle w:val="BodyText1"/>
        <w:spacing w:after="0"/>
        <w:rPr>
          <w:rFonts w:asciiTheme="minorHAnsi" w:hAnsiTheme="minorHAnsi"/>
        </w:rPr>
      </w:pPr>
      <w:r w:rsidRPr="00294C71">
        <w:rPr>
          <w:rFonts w:asciiTheme="minorHAnsi" w:hAnsiTheme="minorHAnsi"/>
        </w:rPr>
        <w:t xml:space="preserve">Boards may want </w:t>
      </w:r>
      <w:r w:rsidR="00D63118" w:rsidRPr="00294C71">
        <w:rPr>
          <w:rFonts w:asciiTheme="minorHAnsi" w:hAnsiTheme="minorHAnsi"/>
        </w:rPr>
        <w:t xml:space="preserve">to </w:t>
      </w:r>
      <w:r w:rsidRPr="00294C71">
        <w:rPr>
          <w:rFonts w:asciiTheme="minorHAnsi" w:hAnsiTheme="minorHAnsi"/>
        </w:rPr>
        <w:t xml:space="preserve">consider requesting the following information on applications for </w:t>
      </w:r>
      <w:r w:rsidR="00E96922">
        <w:rPr>
          <w:rFonts w:asciiTheme="minorHAnsi" w:hAnsiTheme="minorHAnsi"/>
        </w:rPr>
        <w:t>P</w:t>
      </w:r>
      <w:r w:rsidRPr="00294C71">
        <w:rPr>
          <w:rFonts w:asciiTheme="minorHAnsi" w:hAnsiTheme="minorHAnsi"/>
        </w:rPr>
        <w:t xml:space="preserve">harmacy and </w:t>
      </w:r>
      <w:r w:rsidR="00E96922">
        <w:rPr>
          <w:rFonts w:asciiTheme="minorHAnsi" w:hAnsiTheme="minorHAnsi"/>
        </w:rPr>
        <w:t>W</w:t>
      </w:r>
      <w:r w:rsidRPr="00294C71">
        <w:rPr>
          <w:rFonts w:asciiTheme="minorHAnsi" w:hAnsiTheme="minorHAnsi"/>
        </w:rPr>
        <w:t xml:space="preserve">holesale </w:t>
      </w:r>
      <w:r w:rsidR="00E96922">
        <w:rPr>
          <w:rFonts w:asciiTheme="minorHAnsi" w:hAnsiTheme="minorHAnsi"/>
        </w:rPr>
        <w:t>D</w:t>
      </w:r>
      <w:r w:rsidRPr="00294C71">
        <w:rPr>
          <w:rFonts w:asciiTheme="minorHAnsi" w:hAnsiTheme="minorHAnsi"/>
        </w:rPr>
        <w:t>istributor</w:t>
      </w:r>
      <w:r w:rsidR="00BA6E1C">
        <w:rPr>
          <w:rFonts w:asciiTheme="minorHAnsi" w:hAnsiTheme="minorHAnsi"/>
        </w:rPr>
        <w:fldChar w:fldCharType="begin"/>
      </w:r>
      <w:r w:rsidR="00BA6E1C">
        <w:instrText xml:space="preserve"> XE "</w:instrText>
      </w:r>
      <w:r w:rsidR="00BA6E1C" w:rsidRPr="00522FA7">
        <w:rPr>
          <w:rFonts w:asciiTheme="minorHAnsi" w:hAnsiTheme="minorHAnsi"/>
        </w:rPr>
        <w:instrText>wholesale distribution</w:instrText>
      </w:r>
      <w:r w:rsidR="00BA6E1C">
        <w:instrText xml:space="preserve">" </w:instrText>
      </w:r>
      <w:r w:rsidR="00BA6E1C">
        <w:rPr>
          <w:rFonts w:asciiTheme="minorHAnsi" w:hAnsiTheme="minorHAnsi"/>
        </w:rPr>
        <w:fldChar w:fldCharType="end"/>
      </w:r>
      <w:r w:rsidRPr="00294C71">
        <w:rPr>
          <w:rFonts w:asciiTheme="minorHAnsi" w:hAnsiTheme="minorHAnsi"/>
        </w:rPr>
        <w:t xml:space="preserve"> licensure:</w:t>
      </w:r>
    </w:p>
    <w:p w14:paraId="5D6CDA00" w14:textId="77777777" w:rsidR="00B12407" w:rsidRPr="00294C71" w:rsidRDefault="00B12407" w:rsidP="00AD0878">
      <w:pPr>
        <w:pStyle w:val="a"/>
        <w:rPr>
          <w:rFonts w:asciiTheme="minorHAnsi" w:hAnsiTheme="minorHAnsi"/>
        </w:rPr>
      </w:pPr>
      <w:r w:rsidRPr="00294C71">
        <w:rPr>
          <w:rFonts w:asciiTheme="minorHAnsi" w:hAnsiTheme="minorHAnsi"/>
        </w:rPr>
        <w:t>(a)</w:t>
      </w:r>
      <w:r w:rsidRPr="00294C71">
        <w:rPr>
          <w:rFonts w:asciiTheme="minorHAnsi" w:hAnsiTheme="minorHAnsi"/>
        </w:rPr>
        <w:tab/>
      </w:r>
      <w:r w:rsidR="008935BF" w:rsidRPr="00294C71">
        <w:rPr>
          <w:rFonts w:asciiTheme="minorHAnsi" w:hAnsiTheme="minorHAnsi"/>
        </w:rPr>
        <w:t>p</w:t>
      </w:r>
      <w:r w:rsidRPr="00294C71">
        <w:rPr>
          <w:rFonts w:asciiTheme="minorHAnsi" w:hAnsiTheme="minorHAnsi"/>
        </w:rPr>
        <w:t>ersonal information;</w:t>
      </w:r>
    </w:p>
    <w:p w14:paraId="33F409D1" w14:textId="77777777" w:rsidR="00B12407" w:rsidRPr="00294C71" w:rsidRDefault="00B12407" w:rsidP="00AD0878">
      <w:pPr>
        <w:pStyle w:val="a"/>
        <w:rPr>
          <w:rFonts w:asciiTheme="minorHAnsi" w:hAnsiTheme="minorHAnsi"/>
        </w:rPr>
      </w:pPr>
      <w:r w:rsidRPr="00294C71">
        <w:rPr>
          <w:rFonts w:asciiTheme="minorHAnsi" w:hAnsiTheme="minorHAnsi"/>
        </w:rPr>
        <w:t>(b)</w:t>
      </w:r>
      <w:r w:rsidRPr="00294C71">
        <w:rPr>
          <w:rFonts w:asciiTheme="minorHAnsi" w:hAnsiTheme="minorHAnsi"/>
        </w:rPr>
        <w:tab/>
      </w:r>
      <w:r w:rsidR="008935BF" w:rsidRPr="00294C71">
        <w:rPr>
          <w:rFonts w:asciiTheme="minorHAnsi" w:hAnsiTheme="minorHAnsi"/>
        </w:rPr>
        <w:t>m</w:t>
      </w:r>
      <w:r w:rsidRPr="00294C71">
        <w:rPr>
          <w:rFonts w:asciiTheme="minorHAnsi" w:hAnsiTheme="minorHAnsi"/>
        </w:rPr>
        <w:t>arital information;</w:t>
      </w:r>
    </w:p>
    <w:p w14:paraId="34296C45" w14:textId="77777777" w:rsidR="00B12407" w:rsidRPr="00294C71" w:rsidRDefault="00B12407" w:rsidP="00AD0878">
      <w:pPr>
        <w:pStyle w:val="a"/>
        <w:rPr>
          <w:rFonts w:asciiTheme="minorHAnsi" w:hAnsiTheme="minorHAnsi"/>
        </w:rPr>
      </w:pPr>
      <w:r w:rsidRPr="00294C71">
        <w:rPr>
          <w:rFonts w:asciiTheme="minorHAnsi" w:hAnsiTheme="minorHAnsi"/>
        </w:rPr>
        <w:t>(c)</w:t>
      </w:r>
      <w:r w:rsidRPr="00294C71">
        <w:rPr>
          <w:rFonts w:asciiTheme="minorHAnsi" w:hAnsiTheme="minorHAnsi"/>
        </w:rPr>
        <w:tab/>
      </w:r>
      <w:r w:rsidR="008935BF" w:rsidRPr="00294C71">
        <w:rPr>
          <w:rFonts w:asciiTheme="minorHAnsi" w:hAnsiTheme="minorHAnsi"/>
        </w:rPr>
        <w:t>f</w:t>
      </w:r>
      <w:r w:rsidRPr="00294C71">
        <w:rPr>
          <w:rFonts w:asciiTheme="minorHAnsi" w:hAnsiTheme="minorHAnsi"/>
        </w:rPr>
        <w:t>amily information (parents, siblings, in-laws);</w:t>
      </w:r>
    </w:p>
    <w:p w14:paraId="342B68A3" w14:textId="77777777" w:rsidR="00B12407" w:rsidRPr="00294C71" w:rsidRDefault="00B12407" w:rsidP="00AD0878">
      <w:pPr>
        <w:pStyle w:val="a"/>
        <w:rPr>
          <w:rFonts w:asciiTheme="minorHAnsi" w:hAnsiTheme="minorHAnsi"/>
        </w:rPr>
      </w:pPr>
      <w:r w:rsidRPr="00294C71">
        <w:rPr>
          <w:rFonts w:asciiTheme="minorHAnsi" w:hAnsiTheme="minorHAnsi"/>
        </w:rPr>
        <w:t>(d)</w:t>
      </w:r>
      <w:r w:rsidRPr="00294C71">
        <w:rPr>
          <w:rFonts w:asciiTheme="minorHAnsi" w:hAnsiTheme="minorHAnsi"/>
        </w:rPr>
        <w:tab/>
      </w:r>
      <w:r w:rsidR="008935BF" w:rsidRPr="00294C71">
        <w:rPr>
          <w:rFonts w:asciiTheme="minorHAnsi" w:hAnsiTheme="minorHAnsi"/>
        </w:rPr>
        <w:t>e</w:t>
      </w:r>
      <w:r w:rsidRPr="00294C71">
        <w:rPr>
          <w:rFonts w:asciiTheme="minorHAnsi" w:hAnsiTheme="minorHAnsi"/>
        </w:rPr>
        <w:t>ducation;</w:t>
      </w:r>
    </w:p>
    <w:p w14:paraId="0059F954" w14:textId="77777777" w:rsidR="00B12407" w:rsidRPr="00294C71" w:rsidRDefault="00B12407" w:rsidP="00AD0878">
      <w:pPr>
        <w:pStyle w:val="a"/>
        <w:rPr>
          <w:rFonts w:asciiTheme="minorHAnsi" w:hAnsiTheme="minorHAnsi"/>
        </w:rPr>
      </w:pPr>
      <w:r w:rsidRPr="00294C71">
        <w:rPr>
          <w:rFonts w:asciiTheme="minorHAnsi" w:hAnsiTheme="minorHAnsi"/>
        </w:rPr>
        <w:t>(e)</w:t>
      </w:r>
      <w:r w:rsidRPr="00294C71">
        <w:rPr>
          <w:rFonts w:asciiTheme="minorHAnsi" w:hAnsiTheme="minorHAnsi"/>
        </w:rPr>
        <w:tab/>
      </w:r>
      <w:r w:rsidR="008935BF" w:rsidRPr="00294C71">
        <w:rPr>
          <w:rFonts w:asciiTheme="minorHAnsi" w:hAnsiTheme="minorHAnsi"/>
        </w:rPr>
        <w:t>m</w:t>
      </w:r>
      <w:r w:rsidRPr="00294C71">
        <w:rPr>
          <w:rFonts w:asciiTheme="minorHAnsi" w:hAnsiTheme="minorHAnsi"/>
        </w:rPr>
        <w:t>ilitary information;</w:t>
      </w:r>
    </w:p>
    <w:p w14:paraId="16BEC344" w14:textId="77777777" w:rsidR="00B12407" w:rsidRPr="00294C71" w:rsidRDefault="00B12407" w:rsidP="00AD0878">
      <w:pPr>
        <w:pStyle w:val="a"/>
        <w:rPr>
          <w:rFonts w:asciiTheme="minorHAnsi" w:hAnsiTheme="minorHAnsi"/>
        </w:rPr>
      </w:pPr>
      <w:r w:rsidRPr="00294C71">
        <w:rPr>
          <w:rFonts w:asciiTheme="minorHAnsi" w:hAnsiTheme="minorHAnsi"/>
        </w:rPr>
        <w:t>(f)</w:t>
      </w:r>
      <w:r w:rsidRPr="00294C71">
        <w:rPr>
          <w:rFonts w:asciiTheme="minorHAnsi" w:hAnsiTheme="minorHAnsi"/>
        </w:rPr>
        <w:tab/>
      </w:r>
      <w:r w:rsidR="008935BF" w:rsidRPr="00294C71">
        <w:rPr>
          <w:rFonts w:asciiTheme="minorHAnsi" w:hAnsiTheme="minorHAnsi"/>
        </w:rPr>
        <w:t>a</w:t>
      </w:r>
      <w:r w:rsidRPr="00294C71">
        <w:rPr>
          <w:rFonts w:asciiTheme="minorHAnsi" w:hAnsiTheme="minorHAnsi"/>
        </w:rPr>
        <w:t>rrests, detentions, litigations, and arbitrations;</w:t>
      </w:r>
    </w:p>
    <w:p w14:paraId="2F55C094" w14:textId="77777777" w:rsidR="00B12407" w:rsidRPr="00294C71" w:rsidRDefault="00B12407" w:rsidP="00AD0878">
      <w:pPr>
        <w:pStyle w:val="a"/>
        <w:rPr>
          <w:rFonts w:asciiTheme="minorHAnsi" w:hAnsiTheme="minorHAnsi"/>
        </w:rPr>
      </w:pPr>
      <w:r w:rsidRPr="00294C71">
        <w:rPr>
          <w:rFonts w:asciiTheme="minorHAnsi" w:hAnsiTheme="minorHAnsi"/>
        </w:rPr>
        <w:t>(g)</w:t>
      </w:r>
      <w:r w:rsidRPr="00294C71">
        <w:rPr>
          <w:rFonts w:asciiTheme="minorHAnsi" w:hAnsiTheme="minorHAnsi"/>
        </w:rPr>
        <w:tab/>
      </w:r>
      <w:r w:rsidR="008935BF" w:rsidRPr="00294C71">
        <w:rPr>
          <w:rFonts w:asciiTheme="minorHAnsi" w:hAnsiTheme="minorHAnsi"/>
        </w:rPr>
        <w:t>r</w:t>
      </w:r>
      <w:r w:rsidRPr="00294C71">
        <w:rPr>
          <w:rFonts w:asciiTheme="minorHAnsi" w:hAnsiTheme="minorHAnsi"/>
        </w:rPr>
        <w:t>esidences (past 25 years);</w:t>
      </w:r>
    </w:p>
    <w:p w14:paraId="07C9AA71" w14:textId="77777777" w:rsidR="00B12407" w:rsidRPr="00294C71" w:rsidRDefault="00B12407" w:rsidP="00AD0878">
      <w:pPr>
        <w:pStyle w:val="a"/>
        <w:rPr>
          <w:rFonts w:asciiTheme="minorHAnsi" w:hAnsiTheme="minorHAnsi"/>
        </w:rPr>
      </w:pPr>
      <w:r w:rsidRPr="00294C71">
        <w:rPr>
          <w:rFonts w:asciiTheme="minorHAnsi" w:hAnsiTheme="minorHAnsi"/>
        </w:rPr>
        <w:t>(h)</w:t>
      </w:r>
      <w:r w:rsidRPr="00294C71">
        <w:rPr>
          <w:rFonts w:asciiTheme="minorHAnsi" w:hAnsiTheme="minorHAnsi"/>
        </w:rPr>
        <w:tab/>
      </w:r>
      <w:r w:rsidR="008935BF" w:rsidRPr="00294C71">
        <w:rPr>
          <w:rFonts w:asciiTheme="minorHAnsi" w:hAnsiTheme="minorHAnsi"/>
        </w:rPr>
        <w:t>e</w:t>
      </w:r>
      <w:r w:rsidRPr="00294C71">
        <w:rPr>
          <w:rFonts w:asciiTheme="minorHAnsi" w:hAnsiTheme="minorHAnsi"/>
        </w:rPr>
        <w:t>mployment (back to age 18);</w:t>
      </w:r>
    </w:p>
    <w:p w14:paraId="5E9C7156" w14:textId="77777777" w:rsidR="00B12407" w:rsidRPr="00294C71" w:rsidRDefault="00B12407" w:rsidP="00AD0878">
      <w:pPr>
        <w:pStyle w:val="a"/>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r>
      <w:r w:rsidR="008935BF" w:rsidRPr="00294C71">
        <w:rPr>
          <w:rFonts w:asciiTheme="minorHAnsi" w:hAnsiTheme="minorHAnsi"/>
        </w:rPr>
        <w:t>c</w:t>
      </w:r>
      <w:r w:rsidRPr="00294C71">
        <w:rPr>
          <w:rFonts w:asciiTheme="minorHAnsi" w:hAnsiTheme="minorHAnsi"/>
        </w:rPr>
        <w:t>haracter references;</w:t>
      </w:r>
    </w:p>
    <w:p w14:paraId="32B4EA9A" w14:textId="77777777" w:rsidR="00B12407" w:rsidRPr="00294C71" w:rsidRDefault="00B12407" w:rsidP="00AD0878">
      <w:pPr>
        <w:pStyle w:val="a"/>
        <w:rPr>
          <w:rFonts w:asciiTheme="minorHAnsi" w:hAnsiTheme="minorHAnsi"/>
        </w:rPr>
      </w:pPr>
      <w:r w:rsidRPr="00294C71">
        <w:rPr>
          <w:rFonts w:asciiTheme="minorHAnsi" w:hAnsiTheme="minorHAnsi"/>
        </w:rPr>
        <w:t>(j)</w:t>
      </w:r>
      <w:r w:rsidRPr="00294C71">
        <w:rPr>
          <w:rFonts w:asciiTheme="minorHAnsi" w:hAnsiTheme="minorHAnsi"/>
        </w:rPr>
        <w:tab/>
      </w:r>
      <w:r w:rsidR="008935BF" w:rsidRPr="00294C71">
        <w:rPr>
          <w:rFonts w:asciiTheme="minorHAnsi" w:hAnsiTheme="minorHAnsi"/>
        </w:rPr>
        <w:t>s</w:t>
      </w:r>
      <w:r w:rsidRPr="00294C71">
        <w:rPr>
          <w:rFonts w:asciiTheme="minorHAnsi" w:hAnsiTheme="minorHAnsi"/>
        </w:rPr>
        <w:t xml:space="preserve">afe deposit box or </w:t>
      </w:r>
      <w:proofErr w:type="gramStart"/>
      <w:r w:rsidRPr="00294C71">
        <w:rPr>
          <w:rFonts w:asciiTheme="minorHAnsi" w:hAnsiTheme="minorHAnsi"/>
        </w:rPr>
        <w:t>other</w:t>
      </w:r>
      <w:proofErr w:type="gramEnd"/>
      <w:r w:rsidRPr="00294C71">
        <w:rPr>
          <w:rFonts w:asciiTheme="minorHAnsi" w:hAnsiTheme="minorHAnsi"/>
        </w:rPr>
        <w:t xml:space="preserve"> depository information;</w:t>
      </w:r>
    </w:p>
    <w:p w14:paraId="6198E12C" w14:textId="77777777" w:rsidR="00B12407" w:rsidRPr="00294C71" w:rsidRDefault="00B12407" w:rsidP="00AD0878">
      <w:pPr>
        <w:pStyle w:val="a"/>
        <w:rPr>
          <w:rFonts w:asciiTheme="minorHAnsi" w:hAnsiTheme="minorHAnsi"/>
        </w:rPr>
      </w:pPr>
      <w:r w:rsidRPr="00294C71">
        <w:rPr>
          <w:rFonts w:asciiTheme="minorHAnsi" w:hAnsiTheme="minorHAnsi"/>
        </w:rPr>
        <w:t>(k)</w:t>
      </w:r>
      <w:r w:rsidRPr="00294C71">
        <w:rPr>
          <w:rFonts w:asciiTheme="minorHAnsi" w:hAnsiTheme="minorHAnsi"/>
        </w:rPr>
        <w:tab/>
      </w:r>
      <w:r w:rsidR="008935BF" w:rsidRPr="00294C71">
        <w:rPr>
          <w:rFonts w:asciiTheme="minorHAnsi" w:hAnsiTheme="minorHAnsi"/>
        </w:rPr>
        <w:t>p</w:t>
      </w:r>
      <w:r w:rsidRPr="00294C71">
        <w:rPr>
          <w:rFonts w:asciiTheme="minorHAnsi" w:hAnsiTheme="minorHAnsi"/>
        </w:rPr>
        <w:t>rivileged, occupational, or professional licensure;</w:t>
      </w:r>
    </w:p>
    <w:p w14:paraId="41033CE9" w14:textId="77777777" w:rsidR="00B12407" w:rsidRPr="00294C71" w:rsidRDefault="00B12407" w:rsidP="00AD0878">
      <w:pPr>
        <w:pStyle w:val="a"/>
        <w:rPr>
          <w:rFonts w:asciiTheme="minorHAnsi" w:hAnsiTheme="minorHAnsi"/>
        </w:rPr>
      </w:pPr>
      <w:r w:rsidRPr="00294C71">
        <w:rPr>
          <w:rFonts w:asciiTheme="minorHAnsi" w:hAnsiTheme="minorHAnsi"/>
        </w:rPr>
        <w:t>(l)</w:t>
      </w:r>
      <w:r w:rsidRPr="00294C71">
        <w:rPr>
          <w:rFonts w:asciiTheme="minorHAnsi" w:hAnsiTheme="minorHAnsi"/>
        </w:rPr>
        <w:tab/>
      </w:r>
      <w:r w:rsidR="008935BF" w:rsidRPr="00294C71">
        <w:rPr>
          <w:rFonts w:asciiTheme="minorHAnsi" w:hAnsiTheme="minorHAnsi"/>
        </w:rPr>
        <w:t>o</w:t>
      </w:r>
      <w:r w:rsidRPr="00294C71">
        <w:rPr>
          <w:rFonts w:asciiTheme="minorHAnsi" w:hAnsiTheme="minorHAnsi"/>
        </w:rPr>
        <w:t>ut-of-state business, venture, or industry licensure or financial interest in such;</w:t>
      </w:r>
    </w:p>
    <w:p w14:paraId="34448E03" w14:textId="77777777" w:rsidR="00B12407" w:rsidRPr="00294C71" w:rsidRDefault="00B12407" w:rsidP="00AD0878">
      <w:pPr>
        <w:pStyle w:val="a"/>
        <w:rPr>
          <w:rFonts w:asciiTheme="minorHAnsi" w:hAnsiTheme="minorHAnsi"/>
        </w:rPr>
      </w:pPr>
      <w:r w:rsidRPr="00294C71">
        <w:rPr>
          <w:rFonts w:asciiTheme="minorHAnsi" w:hAnsiTheme="minorHAnsi"/>
        </w:rPr>
        <w:t>(m)</w:t>
      </w:r>
      <w:r w:rsidRPr="00294C71">
        <w:rPr>
          <w:rFonts w:asciiTheme="minorHAnsi" w:hAnsiTheme="minorHAnsi"/>
        </w:rPr>
        <w:tab/>
      </w:r>
      <w:r w:rsidR="008935BF" w:rsidRPr="00294C71">
        <w:rPr>
          <w:rFonts w:asciiTheme="minorHAnsi" w:hAnsiTheme="minorHAnsi"/>
        </w:rPr>
        <w:t>a</w:t>
      </w:r>
      <w:r w:rsidRPr="00294C71">
        <w:rPr>
          <w:rFonts w:asciiTheme="minorHAnsi" w:hAnsiTheme="minorHAnsi"/>
        </w:rPr>
        <w:t>ppearances before any licensing agency or similar authority in or outside the state;</w:t>
      </w:r>
    </w:p>
    <w:p w14:paraId="4508DAFD" w14:textId="77777777" w:rsidR="00B12407" w:rsidRPr="00294C71" w:rsidRDefault="00B12407" w:rsidP="00AD0878">
      <w:pPr>
        <w:pStyle w:val="a"/>
        <w:rPr>
          <w:rFonts w:asciiTheme="minorHAnsi" w:hAnsiTheme="minorHAnsi"/>
        </w:rPr>
      </w:pPr>
      <w:r w:rsidRPr="00294C71">
        <w:rPr>
          <w:rFonts w:asciiTheme="minorHAnsi" w:hAnsiTheme="minorHAnsi"/>
        </w:rPr>
        <w:t>(n)</w:t>
      </w:r>
      <w:r w:rsidRPr="00294C71">
        <w:rPr>
          <w:rFonts w:asciiTheme="minorHAnsi" w:hAnsiTheme="minorHAnsi"/>
        </w:rPr>
        <w:tab/>
      </w:r>
      <w:r w:rsidR="008935BF" w:rsidRPr="00294C71">
        <w:rPr>
          <w:rFonts w:asciiTheme="minorHAnsi" w:hAnsiTheme="minorHAnsi"/>
        </w:rPr>
        <w:t>d</w:t>
      </w:r>
      <w:r w:rsidRPr="00294C71">
        <w:rPr>
          <w:rFonts w:asciiTheme="minorHAnsi" w:hAnsiTheme="minorHAnsi"/>
        </w:rPr>
        <w:t>enials of a personal license, permit, certificate, or registration for a privileged, occupational, or professional activity;</w:t>
      </w:r>
    </w:p>
    <w:p w14:paraId="7FC5E3D6" w14:textId="77777777" w:rsidR="00B12407" w:rsidRPr="00294C71" w:rsidRDefault="00B12407" w:rsidP="00AD0878">
      <w:pPr>
        <w:pStyle w:val="a"/>
        <w:rPr>
          <w:rFonts w:asciiTheme="minorHAnsi" w:hAnsiTheme="minorHAnsi"/>
        </w:rPr>
      </w:pPr>
      <w:r w:rsidRPr="00294C71">
        <w:rPr>
          <w:rFonts w:asciiTheme="minorHAnsi" w:hAnsiTheme="minorHAnsi"/>
        </w:rPr>
        <w:t>(o)</w:t>
      </w:r>
      <w:r w:rsidRPr="00294C71">
        <w:rPr>
          <w:rFonts w:asciiTheme="minorHAnsi" w:hAnsiTheme="minorHAnsi"/>
        </w:rPr>
        <w:tab/>
      </w:r>
      <w:r w:rsidR="008935BF" w:rsidRPr="00294C71">
        <w:rPr>
          <w:rFonts w:asciiTheme="minorHAnsi" w:hAnsiTheme="minorHAnsi"/>
        </w:rPr>
        <w:t>d</w:t>
      </w:r>
      <w:r w:rsidRPr="00294C71">
        <w:rPr>
          <w:rFonts w:asciiTheme="minorHAnsi" w:hAnsiTheme="minorHAnsi"/>
        </w:rPr>
        <w:t>enials of a business or industry license or related finding of suitability, or participation in a group that has been denied a business or industry license or related finding of suitability;</w:t>
      </w:r>
    </w:p>
    <w:p w14:paraId="65C29754" w14:textId="77777777" w:rsidR="00B12407" w:rsidRPr="00294C71" w:rsidRDefault="00B12407" w:rsidP="00AD0878">
      <w:pPr>
        <w:pStyle w:val="a"/>
        <w:rPr>
          <w:rFonts w:asciiTheme="minorHAnsi" w:hAnsiTheme="minorHAnsi"/>
        </w:rPr>
      </w:pPr>
      <w:r w:rsidRPr="00294C71">
        <w:rPr>
          <w:rFonts w:asciiTheme="minorHAnsi" w:hAnsiTheme="minorHAnsi"/>
        </w:rPr>
        <w:t>(p)</w:t>
      </w:r>
      <w:r w:rsidRPr="00294C71">
        <w:rPr>
          <w:rFonts w:asciiTheme="minorHAnsi" w:hAnsiTheme="minorHAnsi"/>
        </w:rPr>
        <w:tab/>
      </w:r>
      <w:r w:rsidR="00D71917" w:rsidRPr="00294C71">
        <w:rPr>
          <w:rFonts w:asciiTheme="minorHAnsi" w:hAnsiTheme="minorHAnsi"/>
        </w:rPr>
        <w:t>A</w:t>
      </w:r>
      <w:r w:rsidRPr="00294C71">
        <w:rPr>
          <w:rFonts w:asciiTheme="minorHAnsi" w:hAnsiTheme="minorHAnsi"/>
        </w:rPr>
        <w:t>dministrative actions or proceedings related to the pharmaceutical industry or participation in a group that has been the subject of such administrative actions or proceedings;</w:t>
      </w:r>
    </w:p>
    <w:p w14:paraId="753464D4" w14:textId="77777777" w:rsidR="00B12407" w:rsidRPr="00294C71" w:rsidRDefault="00B12407" w:rsidP="00AD0878">
      <w:pPr>
        <w:pStyle w:val="a"/>
        <w:rPr>
          <w:rFonts w:asciiTheme="minorHAnsi" w:hAnsiTheme="minorHAnsi"/>
        </w:rPr>
      </w:pPr>
      <w:r w:rsidRPr="00294C71">
        <w:rPr>
          <w:rFonts w:asciiTheme="minorHAnsi" w:hAnsiTheme="minorHAnsi"/>
        </w:rPr>
        <w:t>(q)</w:t>
      </w:r>
      <w:r w:rsidRPr="00294C71">
        <w:rPr>
          <w:rFonts w:asciiTheme="minorHAnsi" w:hAnsiTheme="minorHAnsi"/>
        </w:rPr>
        <w:tab/>
      </w:r>
      <w:r w:rsidR="008935BF" w:rsidRPr="00294C71">
        <w:rPr>
          <w:rFonts w:asciiTheme="minorHAnsi" w:hAnsiTheme="minorHAnsi"/>
        </w:rPr>
        <w:t>g</w:t>
      </w:r>
      <w:r w:rsidRPr="00294C71">
        <w:rPr>
          <w:rFonts w:asciiTheme="minorHAnsi" w:hAnsiTheme="minorHAnsi"/>
        </w:rPr>
        <w:t>uilty findings or pleadings or pleas of nolo contendere to any offense, federal or state, related to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and/or controlled substances or participation in a group that has been found or pled guilty or that has pled nolo contendere to any such offense;</w:t>
      </w:r>
    </w:p>
    <w:p w14:paraId="760D07C2" w14:textId="77777777" w:rsidR="00B12407" w:rsidRPr="00294C71" w:rsidRDefault="00B12407" w:rsidP="00AD0878">
      <w:pPr>
        <w:pStyle w:val="a"/>
        <w:rPr>
          <w:rFonts w:asciiTheme="minorHAnsi" w:hAnsiTheme="minorHAnsi"/>
        </w:rPr>
      </w:pPr>
      <w:r w:rsidRPr="00294C71">
        <w:rPr>
          <w:rFonts w:asciiTheme="minorHAnsi" w:hAnsiTheme="minorHAnsi"/>
        </w:rPr>
        <w:t>(r)</w:t>
      </w:r>
      <w:r w:rsidRPr="00294C71">
        <w:rPr>
          <w:rFonts w:asciiTheme="minorHAnsi" w:hAnsiTheme="minorHAnsi"/>
        </w:rPr>
        <w:tab/>
      </w:r>
      <w:r w:rsidR="008935BF" w:rsidRPr="00294C71">
        <w:rPr>
          <w:rFonts w:asciiTheme="minorHAnsi" w:hAnsiTheme="minorHAnsi"/>
        </w:rPr>
        <w:t>s</w:t>
      </w:r>
      <w:r w:rsidRPr="00294C71">
        <w:rPr>
          <w:rFonts w:asciiTheme="minorHAnsi" w:hAnsiTheme="minorHAnsi"/>
        </w:rPr>
        <w:t>urrender, voluntary or otherwise, of licensure, permit, or certificate of registration relating to the pharmaceutical industry, or participation in a group that has surrendered, voluntary or otherwise, any such licensure, permit, or certificate of registration; and</w:t>
      </w:r>
    </w:p>
    <w:p w14:paraId="6CEF894C" w14:textId="77777777" w:rsidR="00B12407" w:rsidRPr="00294C71" w:rsidRDefault="00B12407" w:rsidP="00AD0878">
      <w:pPr>
        <w:pStyle w:val="a"/>
        <w:rPr>
          <w:rFonts w:asciiTheme="minorHAnsi" w:hAnsiTheme="minorHAnsi"/>
        </w:rPr>
      </w:pPr>
      <w:r w:rsidRPr="00294C71">
        <w:rPr>
          <w:rFonts w:asciiTheme="minorHAnsi" w:hAnsiTheme="minorHAnsi"/>
        </w:rPr>
        <w:t>(s)</w:t>
      </w:r>
      <w:r w:rsidRPr="00294C71">
        <w:rPr>
          <w:rFonts w:asciiTheme="minorHAnsi" w:hAnsiTheme="minorHAnsi"/>
        </w:rPr>
        <w:tab/>
      </w:r>
      <w:r w:rsidR="008935BF" w:rsidRPr="00294C71">
        <w:rPr>
          <w:rFonts w:asciiTheme="minorHAnsi" w:hAnsiTheme="minorHAnsi"/>
        </w:rPr>
        <w:t>a</w:t>
      </w:r>
      <w:r w:rsidRPr="00294C71">
        <w:rPr>
          <w:rFonts w:asciiTheme="minorHAnsi" w:hAnsiTheme="minorHAnsi"/>
        </w:rPr>
        <w:t>ny relatives within the fourth degree of consanguinity associated with or employed in the pharmaceutical or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-related industry.</w:t>
      </w:r>
    </w:p>
    <w:p w14:paraId="3C731123" w14:textId="77777777" w:rsidR="00B12407" w:rsidRPr="00294C71" w:rsidRDefault="00B12407" w:rsidP="00B12407">
      <w:pPr>
        <w:rPr>
          <w:rFonts w:asciiTheme="minorHAnsi" w:hAnsiTheme="minorHAnsi"/>
        </w:rPr>
      </w:pPr>
    </w:p>
    <w:p w14:paraId="25652E2E" w14:textId="77777777" w:rsidR="00B12407" w:rsidRPr="00294C71" w:rsidRDefault="00B12407" w:rsidP="00B12407">
      <w:pPr>
        <w:rPr>
          <w:rFonts w:asciiTheme="minorHAnsi" w:hAnsiTheme="minorHAnsi"/>
        </w:rPr>
      </w:pPr>
    </w:p>
    <w:p w14:paraId="35A9529C" w14:textId="77777777" w:rsidR="00B12407" w:rsidRPr="00294C71" w:rsidRDefault="00E412AA" w:rsidP="009F6D37">
      <w:pPr>
        <w:pStyle w:val="ArticleComments"/>
        <w:rPr>
          <w:rFonts w:asciiTheme="minorHAnsi" w:hAnsiTheme="minorHAnsi"/>
        </w:rPr>
      </w:pPr>
      <w:r w:rsidRPr="00294C71">
        <w:rPr>
          <w:rFonts w:asciiTheme="minorHAnsi" w:hAnsiTheme="minorHAnsi"/>
        </w:rPr>
        <w:br w:type="page"/>
      </w:r>
      <w:bookmarkStart w:id="68" w:name="_Toc18063139"/>
      <w:r w:rsidR="00B12407" w:rsidRPr="00294C71">
        <w:rPr>
          <w:rFonts w:asciiTheme="minorHAnsi" w:hAnsiTheme="minorHAnsi"/>
        </w:rPr>
        <w:t>Article VI</w:t>
      </w:r>
      <w:bookmarkEnd w:id="68"/>
    </w:p>
    <w:p w14:paraId="3BD2F17B" w14:textId="77777777" w:rsidR="00B12407" w:rsidRPr="00294C71" w:rsidRDefault="00B12407" w:rsidP="009F6D37">
      <w:pPr>
        <w:pStyle w:val="ArticleComments"/>
        <w:rPr>
          <w:rFonts w:asciiTheme="minorHAnsi" w:hAnsiTheme="minorHAnsi"/>
        </w:rPr>
      </w:pPr>
      <w:bookmarkStart w:id="69" w:name="_Toc18063140"/>
      <w:r w:rsidRPr="00294C71">
        <w:rPr>
          <w:rFonts w:asciiTheme="minorHAnsi" w:hAnsiTheme="minorHAnsi"/>
        </w:rPr>
        <w:t>Other</w:t>
      </w:r>
      <w:bookmarkEnd w:id="69"/>
    </w:p>
    <w:p w14:paraId="2686C81D" w14:textId="77777777" w:rsidR="00B12407" w:rsidRPr="00294C71" w:rsidRDefault="00B12407" w:rsidP="005A68DE">
      <w:pPr>
        <w:pStyle w:val="Section"/>
        <w:rPr>
          <w:rFonts w:asciiTheme="minorHAnsi" w:hAnsiTheme="minorHAnsi"/>
        </w:rPr>
      </w:pPr>
      <w:bookmarkStart w:id="70" w:name="_Toc18063141"/>
      <w:r w:rsidRPr="00294C71">
        <w:rPr>
          <w:rFonts w:asciiTheme="minorHAnsi" w:hAnsiTheme="minorHAnsi"/>
        </w:rPr>
        <w:t>Section 601. Severability.</w:t>
      </w:r>
      <w:bookmarkEnd w:id="70"/>
    </w:p>
    <w:p w14:paraId="1BB7BE81" w14:textId="77777777" w:rsidR="00B12407" w:rsidRPr="00294C71" w:rsidRDefault="00B12407" w:rsidP="00AD0878">
      <w:pPr>
        <w:pStyle w:val="BodyText1"/>
        <w:rPr>
          <w:rFonts w:asciiTheme="minorHAnsi" w:hAnsiTheme="minorHAnsi"/>
        </w:rPr>
      </w:pPr>
      <w:r w:rsidRPr="00294C71">
        <w:rPr>
          <w:rFonts w:asciiTheme="minorHAnsi" w:hAnsiTheme="minorHAnsi"/>
        </w:rPr>
        <w:t>If any provision of this Act is declared unconstitutional or illegal, or the applicability of this Act to any Person, Pharmacy, or circumstance is held invalid by a court of competent jurisdiction, the constitutionality or legality of the remaining provisions of this Act and the application of this Act to other Persons, Pharmacies, and circumstances shall not be affected and shall remain in full force and effect without the invalid provision or application.</w:t>
      </w:r>
    </w:p>
    <w:p w14:paraId="731416A7" w14:textId="77777777" w:rsidR="00B12407" w:rsidRPr="00294C71" w:rsidRDefault="00B12407" w:rsidP="00B12407">
      <w:pPr>
        <w:rPr>
          <w:rFonts w:asciiTheme="minorHAnsi" w:hAnsiTheme="minorHAnsi"/>
        </w:rPr>
      </w:pPr>
    </w:p>
    <w:p w14:paraId="64B602EC" w14:textId="77777777" w:rsidR="00B12407" w:rsidRPr="00294C71" w:rsidRDefault="00B12407" w:rsidP="003C5FB7">
      <w:pPr>
        <w:pStyle w:val="Section"/>
        <w:rPr>
          <w:rFonts w:asciiTheme="minorHAnsi" w:hAnsiTheme="minorHAnsi"/>
        </w:rPr>
      </w:pPr>
      <w:bookmarkStart w:id="71" w:name="_Toc18063142"/>
      <w:r w:rsidRPr="00294C71">
        <w:rPr>
          <w:rFonts w:asciiTheme="minorHAnsi" w:hAnsiTheme="minorHAnsi"/>
        </w:rPr>
        <w:t>Section 602. Effective Date.</w:t>
      </w:r>
      <w:bookmarkEnd w:id="71"/>
    </w:p>
    <w:p w14:paraId="359AF41F" w14:textId="77777777" w:rsidR="00B12407" w:rsidRPr="00294C71" w:rsidRDefault="00B12407" w:rsidP="00805A45">
      <w:pPr>
        <w:spacing w:before="120"/>
        <w:rPr>
          <w:rFonts w:asciiTheme="minorHAnsi" w:hAnsiTheme="minorHAnsi"/>
        </w:rPr>
      </w:pPr>
      <w:r w:rsidRPr="00294C71">
        <w:rPr>
          <w:rStyle w:val="BodytextChar"/>
          <w:rFonts w:asciiTheme="minorHAnsi" w:hAnsiTheme="minorHAnsi"/>
        </w:rPr>
        <w:t>This Act shall be in full force and effect on</w:t>
      </w:r>
      <w:r w:rsidR="00D140CC" w:rsidRPr="00294C71">
        <w:rPr>
          <w:rStyle w:val="BodytextChar"/>
          <w:rFonts w:asciiTheme="minorHAnsi" w:hAnsiTheme="minorHAnsi"/>
        </w:rPr>
        <w:t xml:space="preserve"> _______________</w:t>
      </w:r>
      <w:r w:rsidRPr="00294C71">
        <w:rPr>
          <w:rFonts w:asciiTheme="minorHAnsi" w:hAnsiTheme="minorHAnsi"/>
        </w:rPr>
        <w:t>.</w:t>
      </w:r>
    </w:p>
    <w:p w14:paraId="149421AE" w14:textId="77777777" w:rsidR="00B12407" w:rsidRPr="00294C71" w:rsidRDefault="00B12407" w:rsidP="00B12407">
      <w:pPr>
        <w:rPr>
          <w:rFonts w:asciiTheme="minorHAnsi" w:hAnsiTheme="minorHAnsi"/>
        </w:rPr>
      </w:pPr>
      <w:r w:rsidRPr="00294C71">
        <w:rPr>
          <w:rFonts w:asciiTheme="minorHAnsi" w:hAnsiTheme="minorHAnsi"/>
        </w:rPr>
        <w:t xml:space="preserve"> </w:t>
      </w:r>
    </w:p>
    <w:p w14:paraId="11DCD094" w14:textId="77777777" w:rsidR="00B12407" w:rsidRPr="00294C71" w:rsidRDefault="00AD0878" w:rsidP="00020375">
      <w:pPr>
        <w:pStyle w:val="StyleNABPHelveticaLTStd"/>
        <w:rPr>
          <w:rFonts w:asciiTheme="minorHAnsi" w:hAnsiTheme="minorHAnsi"/>
        </w:rPr>
      </w:pPr>
      <w:r w:rsidRPr="00294C71">
        <w:rPr>
          <w:rFonts w:asciiTheme="minorHAnsi" w:hAnsiTheme="minorHAnsi"/>
        </w:rPr>
        <w:br w:type="page"/>
      </w:r>
      <w:r w:rsidR="00B12407" w:rsidRPr="00294C71">
        <w:rPr>
          <w:rFonts w:asciiTheme="minorHAnsi" w:hAnsiTheme="minorHAnsi"/>
        </w:rPr>
        <w:t>National Association of Boards of Pharmacy</w:t>
      </w:r>
      <w:r w:rsidR="00397626" w:rsidRPr="00294C71">
        <w:rPr>
          <w:rFonts w:asciiTheme="minorHAnsi" w:hAnsiTheme="minorHAnsi"/>
        </w:rPr>
        <w:fldChar w:fldCharType="begin"/>
      </w:r>
      <w:r w:rsidR="00397626" w:rsidRPr="00294C71">
        <w:rPr>
          <w:rFonts w:asciiTheme="minorHAnsi" w:hAnsiTheme="minorHAnsi"/>
        </w:rPr>
        <w:instrText xml:space="preserve"> XE "NABP" </w:instrText>
      </w:r>
      <w:r w:rsidR="00397626" w:rsidRPr="00294C71">
        <w:rPr>
          <w:rFonts w:asciiTheme="minorHAnsi" w:hAnsiTheme="minorHAnsi"/>
        </w:rPr>
        <w:fldChar w:fldCharType="end"/>
      </w:r>
      <w:r w:rsidR="0048736B" w:rsidRPr="00294C71">
        <w:rPr>
          <w:rFonts w:asciiTheme="minorHAnsi" w:hAnsiTheme="minorHAnsi"/>
        </w:rPr>
        <w:br/>
      </w:r>
      <w:r w:rsidR="00B12407" w:rsidRPr="00294C71">
        <w:rPr>
          <w:rFonts w:asciiTheme="minorHAnsi" w:hAnsiTheme="minorHAnsi"/>
        </w:rPr>
        <w:t>Model Rules</w:t>
      </w:r>
    </w:p>
    <w:p w14:paraId="5F3A725D" w14:textId="77777777" w:rsidR="00B12407" w:rsidRPr="00294C71" w:rsidRDefault="00B12407" w:rsidP="009F6D37">
      <w:pPr>
        <w:pStyle w:val="ArticleComments"/>
        <w:rPr>
          <w:rFonts w:asciiTheme="minorHAnsi" w:hAnsiTheme="minorHAnsi"/>
        </w:rPr>
      </w:pPr>
      <w:bookmarkStart w:id="72" w:name="_Toc18063143"/>
      <w:r w:rsidRPr="00294C71">
        <w:rPr>
          <w:rFonts w:asciiTheme="minorHAnsi" w:hAnsiTheme="minorHAnsi"/>
        </w:rPr>
        <w:t>Model Rules for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s</w:t>
      </w:r>
      <w:bookmarkEnd w:id="72"/>
    </w:p>
    <w:p w14:paraId="60424741" w14:textId="77777777" w:rsidR="00B12407" w:rsidRPr="00294C71" w:rsidRDefault="00B12407" w:rsidP="00B12407">
      <w:pPr>
        <w:rPr>
          <w:rFonts w:asciiTheme="minorHAnsi" w:hAnsiTheme="minorHAnsi"/>
        </w:rPr>
      </w:pPr>
    </w:p>
    <w:p w14:paraId="69B470E9" w14:textId="77777777" w:rsidR="00B12407" w:rsidRPr="00294C71" w:rsidRDefault="00B12407" w:rsidP="005A68DE">
      <w:pPr>
        <w:pStyle w:val="Section"/>
        <w:rPr>
          <w:rFonts w:asciiTheme="minorHAnsi" w:hAnsiTheme="minorHAnsi"/>
        </w:rPr>
      </w:pPr>
      <w:bookmarkStart w:id="73" w:name="_Toc18063144"/>
      <w:r w:rsidRPr="00294C71">
        <w:rPr>
          <w:rFonts w:asciiTheme="minorHAnsi" w:hAnsiTheme="minorHAnsi"/>
        </w:rPr>
        <w:t>Section 1. Licensure.</w:t>
      </w:r>
      <w:bookmarkEnd w:id="73"/>
    </w:p>
    <w:p w14:paraId="4A5C94DA" w14:textId="77777777" w:rsidR="00B12407" w:rsidRPr="00294C71" w:rsidRDefault="00B12407" w:rsidP="00E412AA">
      <w:pPr>
        <w:pStyle w:val="BodyText1"/>
        <w:rPr>
          <w:rFonts w:asciiTheme="minorHAnsi" w:hAnsiTheme="minorHAnsi"/>
        </w:rPr>
      </w:pPr>
      <w:r w:rsidRPr="00294C71">
        <w:rPr>
          <w:rFonts w:asciiTheme="minorHAnsi" w:hAnsiTheme="minorHAnsi"/>
        </w:rPr>
        <w:t>Every individual shall be licensed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fldChar w:fldCharType="begin"/>
      </w:r>
      <w:r w:rsidR="00397626" w:rsidRPr="00294C71">
        <w:rPr>
          <w:rFonts w:asciiTheme="minorHAnsi" w:hAnsiTheme="minorHAnsi"/>
        </w:rPr>
        <w:instrText xml:space="preserve"> XE "board of pharmacy"</w:instrText>
      </w:r>
      <w:r w:rsidR="00397626" w:rsidRPr="00294C71">
        <w:rPr>
          <w:rStyle w:val="BodytextChar"/>
          <w:rFonts w:asciiTheme="minorHAnsi" w:hAnsiTheme="minorHAnsi"/>
        </w:rPr>
        <w:instrText xml:space="preserve"> </w:instrText>
      </w:r>
      <w:r w:rsidR="00397626" w:rsidRPr="00294C71">
        <w:rPr>
          <w:rStyle w:val="BodytextChar"/>
          <w:rFonts w:asciiTheme="minorHAnsi" w:hAnsiTheme="minorHAnsi"/>
        </w:rPr>
        <w:fldChar w:fldCharType="end"/>
      </w:r>
      <w:r w:rsidRPr="00294C71">
        <w:rPr>
          <w:rFonts w:asciiTheme="minorHAnsi" w:hAnsiTheme="minorHAnsi"/>
        </w:rPr>
        <w:t xml:space="preserve"> before beginning Pharmacy practice experiences in this State.</w:t>
      </w:r>
      <w:r w:rsidR="00026606" w:rsidRPr="00294C71">
        <w:rPr>
          <w:rStyle w:val="FootnoteReference"/>
          <w:rFonts w:asciiTheme="minorHAnsi" w:hAnsiTheme="minorHAnsi"/>
        </w:rPr>
        <w:footnoteReference w:id="86"/>
      </w:r>
      <w:r w:rsidRPr="00294C71">
        <w:rPr>
          <w:rFonts w:asciiTheme="minorHAnsi" w:hAnsiTheme="minorHAnsi"/>
        </w:rPr>
        <w:t xml:space="preserve"> A license to practice Pharmacy as a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 xml:space="preserve"> shall be granted only to those individuals who:</w:t>
      </w:r>
    </w:p>
    <w:p w14:paraId="5CC752D9" w14:textId="77777777" w:rsidR="00B12407" w:rsidRPr="00294C71" w:rsidRDefault="00B12407" w:rsidP="00D93533">
      <w:pPr>
        <w:pStyle w:val="a"/>
        <w:rPr>
          <w:rFonts w:asciiTheme="minorHAnsi" w:hAnsiTheme="minorHAnsi"/>
        </w:rPr>
      </w:pPr>
      <w:r w:rsidRPr="00294C71">
        <w:rPr>
          <w:rFonts w:asciiTheme="minorHAnsi" w:hAnsiTheme="minorHAnsi"/>
        </w:rPr>
        <w:t>(a)</w:t>
      </w:r>
      <w:r w:rsidRPr="00294C71">
        <w:rPr>
          <w:rFonts w:asciiTheme="minorHAnsi" w:hAnsiTheme="minorHAnsi"/>
        </w:rPr>
        <w:tab/>
        <w:t>are enrolled in a professional degree program of a school or college of pharmacy that has been approved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and satisfactorily progressing toward meeting the requirements for licensure as a Pharmacist; or</w:t>
      </w:r>
    </w:p>
    <w:p w14:paraId="65C23EFF" w14:textId="77777777" w:rsidR="00B12407" w:rsidRPr="00294C71" w:rsidRDefault="00B12407" w:rsidP="00D93533">
      <w:pPr>
        <w:pStyle w:val="a"/>
        <w:rPr>
          <w:rFonts w:asciiTheme="minorHAnsi" w:hAnsiTheme="minorHAnsi"/>
        </w:rPr>
      </w:pPr>
      <w:r w:rsidRPr="00294C71">
        <w:rPr>
          <w:rFonts w:asciiTheme="minorHAnsi" w:hAnsiTheme="minorHAnsi"/>
        </w:rPr>
        <w:t>(b)</w:t>
      </w:r>
      <w:r w:rsidRPr="00294C71">
        <w:rPr>
          <w:rFonts w:asciiTheme="minorHAnsi" w:hAnsiTheme="minorHAnsi"/>
        </w:rPr>
        <w:tab/>
        <w:t>are graduates of an approved professional degree program of a school or college of Pharmacy or a</w:t>
      </w:r>
      <w:r w:rsidR="006E10AF" w:rsidRPr="00294C71">
        <w:rPr>
          <w:rFonts w:asciiTheme="minorHAnsi" w:hAnsiTheme="minorHAnsi"/>
        </w:rPr>
        <w:t>re</w:t>
      </w:r>
      <w:r w:rsidRPr="00294C71">
        <w:rPr>
          <w:rFonts w:asciiTheme="minorHAnsi" w:hAnsiTheme="minorHAnsi"/>
        </w:rPr>
        <w:t xml:space="preserve"> graduate</w:t>
      </w:r>
      <w:r w:rsidR="006E10AF" w:rsidRPr="00294C71">
        <w:rPr>
          <w:rFonts w:asciiTheme="minorHAnsi" w:hAnsiTheme="minorHAnsi"/>
        </w:rPr>
        <w:t>s</w:t>
      </w:r>
      <w:r w:rsidRPr="00294C71">
        <w:rPr>
          <w:rFonts w:asciiTheme="minorHAnsi" w:hAnsiTheme="minorHAnsi"/>
        </w:rPr>
        <w:t xml:space="preserve"> who ha</w:t>
      </w:r>
      <w:r w:rsidR="006E10AF" w:rsidRPr="00294C71">
        <w:rPr>
          <w:rFonts w:asciiTheme="minorHAnsi" w:hAnsiTheme="minorHAnsi"/>
        </w:rPr>
        <w:t>ve</w:t>
      </w:r>
      <w:r w:rsidRPr="00294C71">
        <w:rPr>
          <w:rFonts w:asciiTheme="minorHAnsi" w:hAnsiTheme="minorHAnsi"/>
        </w:rPr>
        <w:t xml:space="preserve"> established educational equivalency by obtaining a Foreign Pharmacy Graduate Examination Committee™ (FPGEC®) Certificate, who are currently licensed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for the purpose of obtaining practical experience as a requirement for licensure as a Pharmacist; or</w:t>
      </w:r>
    </w:p>
    <w:p w14:paraId="67F7B99D" w14:textId="77777777" w:rsidR="00B12407" w:rsidRPr="00294C71" w:rsidRDefault="00B12407" w:rsidP="00D93533">
      <w:pPr>
        <w:pStyle w:val="a"/>
        <w:rPr>
          <w:rFonts w:asciiTheme="minorHAnsi" w:hAnsiTheme="minorHAnsi"/>
        </w:rPr>
      </w:pPr>
      <w:r w:rsidRPr="00294C71">
        <w:rPr>
          <w:rFonts w:asciiTheme="minorHAnsi" w:hAnsiTheme="minorHAnsi"/>
        </w:rPr>
        <w:t>(c)</w:t>
      </w:r>
      <w:r w:rsidRPr="00294C71">
        <w:rPr>
          <w:rFonts w:asciiTheme="minorHAnsi" w:hAnsiTheme="minorHAnsi"/>
        </w:rPr>
        <w:tab/>
        <w:t>are qualified applicants awaiting examination for licensure or meeting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requirements for re-licensure; </w:t>
      </w:r>
    </w:p>
    <w:p w14:paraId="2598BB57" w14:textId="77777777" w:rsidR="00B12407" w:rsidRPr="00294C71" w:rsidRDefault="00B12407" w:rsidP="00D93533">
      <w:pPr>
        <w:pStyle w:val="a"/>
        <w:rPr>
          <w:rFonts w:asciiTheme="minorHAnsi" w:hAnsiTheme="minorHAnsi"/>
        </w:rPr>
      </w:pPr>
      <w:r w:rsidRPr="00294C71">
        <w:rPr>
          <w:rFonts w:asciiTheme="minorHAnsi" w:hAnsiTheme="minorHAnsi"/>
        </w:rPr>
        <w:t>(d)</w:t>
      </w:r>
      <w:r w:rsidRPr="00294C71">
        <w:rPr>
          <w:rFonts w:asciiTheme="minorHAnsi" w:hAnsiTheme="minorHAnsi"/>
        </w:rPr>
        <w:tab/>
        <w:t>are participating in a residency or fellowship program</w:t>
      </w:r>
      <w:r w:rsidR="0063454D" w:rsidRPr="00294C71">
        <w:rPr>
          <w:rFonts w:asciiTheme="minorHAnsi" w:hAnsiTheme="minorHAnsi"/>
        </w:rPr>
        <w:t>; or</w:t>
      </w:r>
    </w:p>
    <w:p w14:paraId="6F57C362" w14:textId="77777777" w:rsidR="0063454D" w:rsidRPr="00294C71" w:rsidRDefault="0063454D" w:rsidP="00D93533">
      <w:pPr>
        <w:pStyle w:val="a"/>
        <w:rPr>
          <w:rFonts w:asciiTheme="minorHAnsi" w:hAnsiTheme="minorHAnsi"/>
        </w:rPr>
      </w:pPr>
      <w:r w:rsidRPr="00294C71">
        <w:rPr>
          <w:rFonts w:asciiTheme="minorHAnsi" w:hAnsiTheme="minorHAnsi"/>
        </w:rPr>
        <w:t>(e)</w:t>
      </w:r>
      <w:r w:rsidRPr="00294C71">
        <w:rPr>
          <w:rFonts w:asciiTheme="minorHAnsi" w:hAnsiTheme="minorHAnsi"/>
        </w:rPr>
        <w:tab/>
        <w:t>h</w:t>
      </w:r>
      <w:r w:rsidR="004B668D" w:rsidRPr="00294C71">
        <w:rPr>
          <w:rFonts w:asciiTheme="minorHAnsi" w:hAnsiTheme="minorHAnsi"/>
        </w:rPr>
        <w:t>a</w:t>
      </w:r>
      <w:r w:rsidRPr="00294C71">
        <w:rPr>
          <w:rFonts w:asciiTheme="minorHAnsi" w:hAnsiTheme="minorHAnsi"/>
        </w:rPr>
        <w:t>ve undergone a state and federal fingerprint-based criminal background c</w:t>
      </w:r>
      <w:r w:rsidR="004B668D" w:rsidRPr="00294C71">
        <w:rPr>
          <w:rFonts w:asciiTheme="minorHAnsi" w:hAnsiTheme="minorHAnsi"/>
        </w:rPr>
        <w:t>h</w:t>
      </w:r>
      <w:r w:rsidRPr="00294C71">
        <w:rPr>
          <w:rFonts w:asciiTheme="minorHAnsi" w:hAnsiTheme="minorHAnsi"/>
        </w:rPr>
        <w:t>eck as specified by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rule.</w:t>
      </w:r>
    </w:p>
    <w:p w14:paraId="14EF6B15" w14:textId="77777777" w:rsidR="00B12407" w:rsidRPr="00294C71" w:rsidRDefault="00B12407" w:rsidP="00B12407">
      <w:pPr>
        <w:rPr>
          <w:rFonts w:asciiTheme="minorHAnsi" w:hAnsiTheme="minorHAnsi"/>
        </w:rPr>
      </w:pPr>
    </w:p>
    <w:p w14:paraId="3FEBCE6F" w14:textId="77777777" w:rsidR="00B12407" w:rsidRPr="00294C71" w:rsidRDefault="00B12407" w:rsidP="005A68DE">
      <w:pPr>
        <w:pStyle w:val="Section"/>
        <w:rPr>
          <w:rFonts w:asciiTheme="minorHAnsi" w:hAnsiTheme="minorHAnsi"/>
        </w:rPr>
      </w:pPr>
      <w:bookmarkStart w:id="74" w:name="_Toc18063145"/>
      <w:r w:rsidRPr="00294C71">
        <w:rPr>
          <w:rFonts w:asciiTheme="minorHAnsi" w:hAnsiTheme="minorHAnsi"/>
        </w:rPr>
        <w:t>Section 2. Identification.</w:t>
      </w:r>
      <w:bookmarkEnd w:id="74"/>
    </w:p>
    <w:p w14:paraId="545B4EF1" w14:textId="77777777" w:rsidR="00B12407" w:rsidRPr="00294C71" w:rsidRDefault="00B12407" w:rsidP="00D93533">
      <w:pPr>
        <w:pStyle w:val="BodyText1"/>
        <w:rPr>
          <w:rFonts w:asciiTheme="minorHAnsi" w:hAnsiTheme="minorHAnsi"/>
        </w:rPr>
      </w:pPr>
      <w:r w:rsidRPr="00294C71">
        <w:rPr>
          <w:rFonts w:asciiTheme="minorHAnsi" w:hAnsiTheme="minorHAnsi"/>
        </w:rPr>
        <w:t>The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 xml:space="preserve"> shall be so designated in his</w:t>
      </w:r>
      <w:r w:rsidR="006E10AF" w:rsidRPr="00294C71">
        <w:rPr>
          <w:rFonts w:asciiTheme="minorHAnsi" w:hAnsiTheme="minorHAnsi"/>
        </w:rPr>
        <w:t xml:space="preserve"> or </w:t>
      </w:r>
      <w:r w:rsidRPr="00294C71">
        <w:rPr>
          <w:rFonts w:asciiTheme="minorHAnsi" w:hAnsiTheme="minorHAnsi"/>
        </w:rPr>
        <w:t>her professional relationships, and shall in no manner falsely assume, directly or by inference, to be a Pharmacist.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issue to the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Pr="00294C71">
        <w:rPr>
          <w:rFonts w:asciiTheme="minorHAnsi" w:hAnsiTheme="minorHAnsi"/>
        </w:rPr>
        <w:t xml:space="preserve"> a license for purposes of identif</w:t>
      </w:r>
      <w:r w:rsidR="006E10AF" w:rsidRPr="00294C71">
        <w:rPr>
          <w:rFonts w:asciiTheme="minorHAnsi" w:hAnsiTheme="minorHAnsi"/>
        </w:rPr>
        <w:t xml:space="preserve">ication and verification of his or </w:t>
      </w:r>
      <w:r w:rsidRPr="00294C71">
        <w:rPr>
          <w:rFonts w:asciiTheme="minorHAnsi" w:hAnsiTheme="minorHAnsi"/>
        </w:rPr>
        <w:t>her role as a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Pr="00294C71">
        <w:rPr>
          <w:rFonts w:asciiTheme="minorHAnsi" w:hAnsiTheme="minorHAnsi"/>
        </w:rPr>
        <w:t>, which license shall be surrendered to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upon discontinuance of Pharmacy practice experiences for any reason including licensure as a Pharmacist. No individual not properly licensed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as a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Pr="00294C71">
        <w:rPr>
          <w:rFonts w:asciiTheme="minorHAnsi" w:hAnsiTheme="minorHAnsi"/>
        </w:rPr>
        <w:t xml:space="preserve"> shall take, use, or exhibit the title of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Pr="00294C71">
        <w:rPr>
          <w:rFonts w:asciiTheme="minorHAnsi" w:hAnsiTheme="minorHAnsi"/>
        </w:rPr>
        <w:t>, or any other term of similar like or import.</w:t>
      </w:r>
    </w:p>
    <w:p w14:paraId="4DF04C7D" w14:textId="77777777" w:rsidR="00B12407" w:rsidRPr="00294C71" w:rsidRDefault="00B12407" w:rsidP="00B12407">
      <w:pPr>
        <w:rPr>
          <w:rFonts w:asciiTheme="minorHAnsi" w:hAnsiTheme="minorHAnsi"/>
        </w:rPr>
      </w:pPr>
    </w:p>
    <w:p w14:paraId="16B3488E" w14:textId="77777777" w:rsidR="00B12407" w:rsidRPr="00294C71" w:rsidRDefault="00B12407" w:rsidP="005A68DE">
      <w:pPr>
        <w:pStyle w:val="Section"/>
        <w:rPr>
          <w:rFonts w:asciiTheme="minorHAnsi" w:hAnsiTheme="minorHAnsi"/>
        </w:rPr>
      </w:pPr>
      <w:bookmarkStart w:id="75" w:name="_Toc18063146"/>
      <w:r w:rsidRPr="00294C71">
        <w:rPr>
          <w:rFonts w:asciiTheme="minorHAnsi" w:hAnsiTheme="minorHAnsi"/>
        </w:rPr>
        <w:t>Section 3. Supervision.</w:t>
      </w:r>
      <w:bookmarkEnd w:id="75"/>
    </w:p>
    <w:p w14:paraId="76F32DB3" w14:textId="77777777" w:rsidR="00B12407" w:rsidRPr="00294C71" w:rsidRDefault="00B12407" w:rsidP="00D93533">
      <w:pPr>
        <w:pStyle w:val="BodyText1"/>
        <w:rPr>
          <w:rFonts w:asciiTheme="minorHAnsi" w:hAnsiTheme="minorHAnsi"/>
        </w:rPr>
      </w:pPr>
      <w:r w:rsidRPr="00294C71">
        <w:rPr>
          <w:rFonts w:asciiTheme="minorHAnsi" w:hAnsiTheme="minorHAnsi"/>
        </w:rPr>
        <w:t>A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 xml:space="preserve"> shall be allowed to engage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provided that such activities are under the supervision of a Pharmacist. A Pharmacist shall be in contact with, and actually giving instructions to, the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Pr="00294C71">
        <w:rPr>
          <w:rFonts w:asciiTheme="minorHAnsi" w:hAnsiTheme="minorHAnsi"/>
        </w:rPr>
        <w:t xml:space="preserve"> during all professional activities throughout the entire Pharmacy practice experience period. The Pharmacist </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is responsible for</w:t>
      </w:r>
      <w:r w:rsidR="005C0148" w:rsidRPr="00294C71">
        <w:rPr>
          <w:rFonts w:asciiTheme="minorHAnsi" w:hAnsiTheme="minorHAnsi"/>
        </w:rPr>
        <w:t xml:space="preserve"> supervising all</w:t>
      </w:r>
      <w:r w:rsidRPr="00294C71">
        <w:rPr>
          <w:rFonts w:asciiTheme="minorHAnsi" w:hAnsiTheme="minorHAnsi"/>
        </w:rPr>
        <w:t xml:space="preserve"> the </w:t>
      </w:r>
      <w:r w:rsidR="005C0148" w:rsidRPr="00294C71">
        <w:rPr>
          <w:rFonts w:asciiTheme="minorHAnsi" w:hAnsiTheme="minorHAnsi"/>
        </w:rPr>
        <w:t>Practice of Pharmacy</w:t>
      </w:r>
      <w:r w:rsidR="008D699C" w:rsidRPr="00294C71">
        <w:rPr>
          <w:rFonts w:asciiTheme="minorHAnsi" w:hAnsiTheme="minorHAnsi"/>
        </w:rPr>
        <w:fldChar w:fldCharType="begin"/>
      </w:r>
      <w:r w:rsidR="008D699C" w:rsidRPr="00294C71">
        <w:rPr>
          <w:rFonts w:asciiTheme="minorHAnsi" w:hAnsiTheme="minorHAnsi"/>
        </w:rPr>
        <w:instrText xml:space="preserve"> XE "practice of pharmacy" </w:instrText>
      </w:r>
      <w:r w:rsidR="008D699C" w:rsidRPr="00294C71">
        <w:rPr>
          <w:rFonts w:asciiTheme="minorHAnsi" w:hAnsiTheme="minorHAnsi"/>
        </w:rPr>
        <w:fldChar w:fldCharType="end"/>
      </w:r>
      <w:r w:rsidR="005C0148" w:rsidRPr="00294C71">
        <w:rPr>
          <w:rFonts w:asciiTheme="minorHAnsi" w:hAnsiTheme="minorHAnsi"/>
        </w:rPr>
        <w:t xml:space="preserve"> </w:t>
      </w:r>
      <w:r w:rsidR="008B47F4" w:rsidRPr="00294C71">
        <w:rPr>
          <w:rFonts w:asciiTheme="minorHAnsi" w:hAnsiTheme="minorHAnsi"/>
        </w:rPr>
        <w:t>activities</w:t>
      </w:r>
      <w:r w:rsidR="005C0148" w:rsidRPr="00294C71">
        <w:rPr>
          <w:rFonts w:asciiTheme="minorHAnsi" w:hAnsiTheme="minorHAnsi"/>
        </w:rPr>
        <w:t xml:space="preserve"> performed by </w:t>
      </w:r>
      <w:r w:rsidRPr="00294C71">
        <w:rPr>
          <w:rFonts w:asciiTheme="minorHAnsi" w:hAnsiTheme="minorHAnsi"/>
        </w:rPr>
        <w:t>the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005C0148" w:rsidRPr="00294C71">
        <w:rPr>
          <w:rFonts w:asciiTheme="minorHAnsi" w:hAnsiTheme="minorHAnsi"/>
        </w:rPr>
        <w:t>, including but not limited to the accurate Dispensing</w:t>
      </w:r>
      <w:r w:rsidR="00155D9B" w:rsidRPr="00294C71">
        <w:rPr>
          <w:rFonts w:asciiTheme="minorHAnsi" w:hAnsiTheme="minorHAnsi"/>
        </w:rPr>
        <w:fldChar w:fldCharType="begin"/>
      </w:r>
      <w:r w:rsidR="00155D9B" w:rsidRPr="00294C71">
        <w:rPr>
          <w:rFonts w:asciiTheme="minorHAnsi" w:hAnsiTheme="minorHAnsi"/>
        </w:rPr>
        <w:instrText xml:space="preserve"> XE "dispensing" </w:instrText>
      </w:r>
      <w:r w:rsidR="00155D9B" w:rsidRPr="00294C71">
        <w:rPr>
          <w:rFonts w:asciiTheme="minorHAnsi" w:hAnsiTheme="minorHAnsi"/>
        </w:rPr>
        <w:fldChar w:fldCharType="end"/>
      </w:r>
      <w:r w:rsidR="005C0148" w:rsidRPr="00294C71">
        <w:rPr>
          <w:rFonts w:asciiTheme="minorHAnsi" w:hAnsiTheme="minorHAnsi"/>
        </w:rPr>
        <w:t xml:space="preserve"> of the Drug</w:t>
      </w:r>
      <w:r w:rsidR="00EF125B" w:rsidRPr="00294C71">
        <w:rPr>
          <w:rFonts w:asciiTheme="minorHAnsi" w:hAnsiTheme="minorHAnsi"/>
        </w:rPr>
        <w:fldChar w:fldCharType="begin"/>
      </w:r>
      <w:r w:rsidR="00EF125B" w:rsidRPr="00294C71">
        <w:rPr>
          <w:rFonts w:asciiTheme="minorHAnsi" w:hAnsiTheme="minorHAnsi"/>
        </w:rPr>
        <w:instrText xml:space="preserve"> XE "</w:instrText>
      </w:r>
      <w:r w:rsidR="00EF125B" w:rsidRPr="00294C71">
        <w:rPr>
          <w:rFonts w:asciiTheme="minorHAnsi" w:hAnsiTheme="minorHAnsi"/>
          <w:szCs w:val="22"/>
        </w:rPr>
        <w:instrText>drug</w:instrText>
      </w:r>
      <w:r w:rsidR="00EF125B" w:rsidRPr="00294C71">
        <w:rPr>
          <w:rFonts w:asciiTheme="minorHAnsi" w:hAnsiTheme="minorHAnsi"/>
        </w:rPr>
        <w:instrText xml:space="preserve">" </w:instrText>
      </w:r>
      <w:r w:rsidR="00EF125B" w:rsidRPr="00294C71">
        <w:rPr>
          <w:rFonts w:asciiTheme="minorHAnsi" w:hAnsiTheme="minorHAnsi"/>
        </w:rPr>
        <w:fldChar w:fldCharType="end"/>
      </w:r>
      <w:r w:rsidRPr="00294C71">
        <w:rPr>
          <w:rFonts w:asciiTheme="minorHAnsi" w:hAnsiTheme="minorHAnsi"/>
        </w:rPr>
        <w:t>.</w:t>
      </w:r>
      <w:r w:rsidR="00026606" w:rsidRPr="00294C71">
        <w:rPr>
          <w:rStyle w:val="FootnoteReference"/>
          <w:rFonts w:asciiTheme="minorHAnsi" w:hAnsiTheme="minorHAnsi"/>
        </w:rPr>
        <w:footnoteReference w:id="87"/>
      </w:r>
    </w:p>
    <w:p w14:paraId="6A2D1C1E" w14:textId="77777777" w:rsidR="00DB67B9" w:rsidRPr="00294C71" w:rsidRDefault="00DB67B9" w:rsidP="00187E58">
      <w:pPr>
        <w:pStyle w:val="BodyText1"/>
        <w:spacing w:before="0" w:after="0"/>
        <w:rPr>
          <w:rFonts w:asciiTheme="minorHAnsi" w:hAnsiTheme="minorHAnsi"/>
        </w:rPr>
      </w:pPr>
    </w:p>
    <w:p w14:paraId="5F9CA0E9" w14:textId="77777777" w:rsidR="00B12407" w:rsidRPr="00294C71" w:rsidRDefault="00B12407" w:rsidP="005A68DE">
      <w:pPr>
        <w:pStyle w:val="Section"/>
        <w:rPr>
          <w:rFonts w:asciiTheme="minorHAnsi" w:hAnsiTheme="minorHAnsi"/>
        </w:rPr>
      </w:pPr>
      <w:bookmarkStart w:id="76" w:name="_Toc18063147"/>
      <w:r w:rsidRPr="00294C71">
        <w:rPr>
          <w:rFonts w:asciiTheme="minorHAnsi" w:hAnsiTheme="minorHAnsi"/>
        </w:rPr>
        <w:t>Section 4. Change of Address.</w:t>
      </w:r>
      <w:bookmarkEnd w:id="76"/>
    </w:p>
    <w:p w14:paraId="16D5E7B5" w14:textId="77777777" w:rsidR="005A6C04" w:rsidRPr="00294C71" w:rsidRDefault="00B12407" w:rsidP="005A6C04">
      <w:pPr>
        <w:pStyle w:val="BodyText1"/>
        <w:rPr>
          <w:rFonts w:asciiTheme="minorHAnsi" w:hAnsiTheme="minorHAnsi"/>
        </w:rPr>
      </w:pPr>
      <w:r w:rsidRPr="00294C71">
        <w:rPr>
          <w:rFonts w:asciiTheme="minorHAnsi" w:hAnsiTheme="minorHAnsi"/>
        </w:rPr>
        <w:t>All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s shall notify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immediately upon change of employment and residential address.</w:t>
      </w:r>
    </w:p>
    <w:p w14:paraId="2726D529" w14:textId="77777777" w:rsidR="005A6C04" w:rsidRPr="00294C71" w:rsidRDefault="005A6C04" w:rsidP="005A6C04">
      <w:pPr>
        <w:pStyle w:val="Subsection"/>
        <w:rPr>
          <w:rFonts w:asciiTheme="minorHAnsi" w:hAnsiTheme="minorHAnsi"/>
          <w:bCs/>
        </w:rPr>
      </w:pPr>
    </w:p>
    <w:p w14:paraId="17CC4789" w14:textId="77777777" w:rsidR="00B12407" w:rsidRPr="00294C71" w:rsidRDefault="00B12407" w:rsidP="005A68DE">
      <w:pPr>
        <w:pStyle w:val="Section"/>
        <w:rPr>
          <w:rFonts w:asciiTheme="minorHAnsi" w:hAnsiTheme="minorHAnsi"/>
        </w:rPr>
      </w:pPr>
      <w:bookmarkStart w:id="77" w:name="_Toc18063148"/>
      <w:r w:rsidRPr="00294C71">
        <w:rPr>
          <w:rFonts w:asciiTheme="minorHAnsi" w:hAnsiTheme="minorHAnsi"/>
        </w:rPr>
        <w:t>Section 5. Evidence of Completion.</w:t>
      </w:r>
      <w:bookmarkEnd w:id="77"/>
    </w:p>
    <w:p w14:paraId="12E10ABE" w14:textId="77777777" w:rsidR="00B12407" w:rsidRPr="00294C71" w:rsidRDefault="00B12407" w:rsidP="00D93533">
      <w:pPr>
        <w:pStyle w:val="BodyText1"/>
        <w:rPr>
          <w:rFonts w:asciiTheme="minorHAnsi" w:hAnsiTheme="minorHAnsi"/>
        </w:rPr>
      </w:pPr>
      <w:r w:rsidRPr="00294C71">
        <w:rPr>
          <w:rFonts w:asciiTheme="minorHAnsi" w:hAnsiTheme="minorHAnsi"/>
        </w:rPr>
        <w:t>Applicants for licensure as Pharmacists shall submit evidence that they have satisfactorily completed: (1) an objective assessment mechanism intended to evaluate achievement of desired competencies; and (2) not less than 1,740 hours of Pharmacy practice experience credit under the instruction and supervision of a Preceptor.</w:t>
      </w:r>
      <w:r w:rsidR="00026606" w:rsidRPr="00294C71">
        <w:rPr>
          <w:rStyle w:val="FootnoteReference"/>
          <w:rFonts w:asciiTheme="minorHAnsi" w:hAnsiTheme="minorHAnsi"/>
        </w:rPr>
        <w:footnoteReference w:id="88"/>
      </w:r>
      <w:r w:rsidRPr="00294C71">
        <w:rPr>
          <w:rFonts w:asciiTheme="minorHAnsi" w:hAnsiTheme="minorHAnsi"/>
        </w:rPr>
        <w:t xml:space="preserve"> </w:t>
      </w:r>
    </w:p>
    <w:p w14:paraId="5E65E8CC" w14:textId="77777777" w:rsidR="00B12407" w:rsidRPr="00294C71" w:rsidRDefault="00B12407" w:rsidP="00B12407">
      <w:pPr>
        <w:rPr>
          <w:rFonts w:asciiTheme="minorHAnsi" w:hAnsiTheme="minorHAnsi"/>
        </w:rPr>
      </w:pPr>
    </w:p>
    <w:p w14:paraId="06A0C8C8" w14:textId="77777777" w:rsidR="00B12407" w:rsidRPr="00294C71" w:rsidRDefault="00630FB6" w:rsidP="00B12407">
      <w:pPr>
        <w:rPr>
          <w:rFonts w:asciiTheme="minorHAnsi" w:hAnsiTheme="minorHAnsi"/>
        </w:rPr>
      </w:pPr>
      <w:r w:rsidRPr="00294C71">
        <w:rPr>
          <w:rFonts w:asciiTheme="minorHAnsi" w:hAnsiTheme="minorHAnsi"/>
        </w:rPr>
        <w:br w:type="page"/>
      </w:r>
    </w:p>
    <w:p w14:paraId="70A03B45" w14:textId="72529ADE" w:rsidR="00B12407" w:rsidRPr="00294C71" w:rsidRDefault="00B12407" w:rsidP="009F6D37">
      <w:pPr>
        <w:pStyle w:val="ArticleComments"/>
        <w:rPr>
          <w:rFonts w:asciiTheme="minorHAnsi" w:hAnsiTheme="minorHAnsi"/>
        </w:rPr>
      </w:pPr>
      <w:bookmarkStart w:id="78" w:name="_Toc207696982"/>
      <w:bookmarkStart w:id="79" w:name="_Toc239484156"/>
      <w:bookmarkStart w:id="80" w:name="_Toc270672152"/>
      <w:bookmarkStart w:id="81" w:name="_Toc18063149"/>
      <w:r w:rsidRPr="00294C71">
        <w:rPr>
          <w:rFonts w:asciiTheme="minorHAnsi" w:hAnsiTheme="minorHAnsi"/>
        </w:rPr>
        <w:t>Model Standards for</w:t>
      </w:r>
      <w:bookmarkEnd w:id="78"/>
      <w:bookmarkEnd w:id="79"/>
      <w:bookmarkEnd w:id="80"/>
      <w:r w:rsidR="00BC1712">
        <w:rPr>
          <w:rFonts w:asciiTheme="minorHAnsi" w:hAnsiTheme="minorHAnsi"/>
        </w:rPr>
        <w:br/>
      </w:r>
      <w:r w:rsidRPr="00294C71">
        <w:rPr>
          <w:rFonts w:asciiTheme="minorHAnsi" w:hAnsiTheme="minorHAnsi"/>
        </w:rPr>
        <w:t>Pharmacy Practice Experience Programs</w:t>
      </w:r>
      <w:bookmarkEnd w:id="81"/>
    </w:p>
    <w:p w14:paraId="4E0EAFB7" w14:textId="77777777" w:rsidR="00B12407" w:rsidRPr="00294C71" w:rsidRDefault="00B12407" w:rsidP="00B12407">
      <w:pPr>
        <w:rPr>
          <w:rFonts w:asciiTheme="minorHAnsi" w:hAnsiTheme="minorHAnsi"/>
        </w:rPr>
      </w:pPr>
    </w:p>
    <w:p w14:paraId="2477DDD1" w14:textId="77777777" w:rsidR="00B12407" w:rsidRPr="00294C71" w:rsidRDefault="00B12407" w:rsidP="00805A45">
      <w:pPr>
        <w:pStyle w:val="Section"/>
        <w:spacing w:after="120"/>
        <w:rPr>
          <w:rFonts w:asciiTheme="minorHAnsi" w:hAnsiTheme="minorHAnsi"/>
        </w:rPr>
      </w:pPr>
      <w:bookmarkStart w:id="82" w:name="_Toc18063150"/>
      <w:r w:rsidRPr="00294C71">
        <w:rPr>
          <w:rFonts w:asciiTheme="minorHAnsi" w:hAnsiTheme="minorHAnsi"/>
        </w:rPr>
        <w:t>Section 1. Preceptor.</w:t>
      </w:r>
      <w:bookmarkEnd w:id="82"/>
    </w:p>
    <w:p w14:paraId="258568B4" w14:textId="77777777" w:rsidR="00B12407" w:rsidRPr="00294C71" w:rsidRDefault="00B12407" w:rsidP="008B1205">
      <w:pPr>
        <w:pStyle w:val="a"/>
        <w:rPr>
          <w:rFonts w:asciiTheme="minorHAnsi" w:hAnsiTheme="minorHAnsi"/>
        </w:rPr>
      </w:pPr>
      <w:r w:rsidRPr="00294C71">
        <w:rPr>
          <w:rFonts w:asciiTheme="minorHAnsi" w:hAnsiTheme="minorHAnsi"/>
        </w:rPr>
        <w:t>(a)</w:t>
      </w:r>
      <w:r w:rsidRPr="00294C71">
        <w:rPr>
          <w:rFonts w:asciiTheme="minorHAnsi" w:hAnsiTheme="minorHAnsi"/>
        </w:rPr>
        <w:tab/>
        <w:t>The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 excluding those who are currently enrolled in a professional degree program of a school or college of pharmacy approved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and satisfactorily progressing toward meeting the requirements for licensure as a Pharmacist, shall notify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 within two weeks of beginning practice as a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Pr="00294C71">
        <w:rPr>
          <w:rFonts w:asciiTheme="minorHAnsi" w:hAnsiTheme="minorHAnsi"/>
        </w:rPr>
        <w:t>, on a form provided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of the identity of the Pharmacy practice experience site and of the Preceptor.</w:t>
      </w:r>
    </w:p>
    <w:p w14:paraId="0A0E89B3" w14:textId="77777777" w:rsidR="00B12407" w:rsidRPr="00294C71" w:rsidRDefault="00B12407" w:rsidP="008B1205">
      <w:pPr>
        <w:pStyle w:val="a"/>
        <w:rPr>
          <w:rFonts w:asciiTheme="minorHAnsi" w:hAnsiTheme="minorHAnsi"/>
        </w:rPr>
      </w:pPr>
      <w:r w:rsidRPr="00294C71">
        <w:rPr>
          <w:rFonts w:asciiTheme="minorHAnsi" w:hAnsiTheme="minorHAnsi"/>
        </w:rPr>
        <w:t xml:space="preserve"> (b)</w:t>
      </w:r>
      <w:r w:rsidRPr="00294C71">
        <w:rPr>
          <w:rFonts w:asciiTheme="minorHAnsi" w:hAnsiTheme="minorHAnsi"/>
        </w:rPr>
        <w:tab/>
        <w:t>A Preceptor may be responsible for the training of more than one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 The number of Pharmacy Interns engaged in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at any time is limited to the number of Pharmacy Interns the Pharmacist can appropriately precept as approved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6AC5565E" w14:textId="77777777" w:rsidR="00B12407" w:rsidRPr="00294C71" w:rsidRDefault="00B12407" w:rsidP="00B12407">
      <w:pPr>
        <w:rPr>
          <w:rFonts w:asciiTheme="minorHAnsi" w:hAnsiTheme="minorHAnsi"/>
        </w:rPr>
      </w:pPr>
    </w:p>
    <w:p w14:paraId="2F8F32C9" w14:textId="77777777" w:rsidR="00B12407" w:rsidRPr="00294C71" w:rsidRDefault="00B12407" w:rsidP="00805A45">
      <w:pPr>
        <w:pStyle w:val="Section"/>
        <w:spacing w:after="120"/>
        <w:rPr>
          <w:rFonts w:asciiTheme="minorHAnsi" w:hAnsiTheme="minorHAnsi"/>
        </w:rPr>
      </w:pPr>
      <w:bookmarkStart w:id="83" w:name="_Toc18063151"/>
      <w:r w:rsidRPr="00294C71">
        <w:rPr>
          <w:rFonts w:asciiTheme="minorHAnsi" w:hAnsiTheme="minorHAnsi"/>
        </w:rPr>
        <w:t>Section 2. Pharmacy Practice Experience Programs.</w:t>
      </w:r>
      <w:r w:rsidR="00026606" w:rsidRPr="00294C71">
        <w:rPr>
          <w:rStyle w:val="FootnoteReference"/>
          <w:rFonts w:asciiTheme="minorHAnsi" w:hAnsiTheme="minorHAnsi"/>
        </w:rPr>
        <w:footnoteReference w:id="89"/>
      </w:r>
      <w:bookmarkEnd w:id="83"/>
    </w:p>
    <w:p w14:paraId="239C0C62" w14:textId="77777777" w:rsidR="00B12407" w:rsidRPr="00294C71" w:rsidRDefault="00B12407" w:rsidP="008B1205">
      <w:pPr>
        <w:pStyle w:val="a"/>
        <w:rPr>
          <w:rFonts w:asciiTheme="minorHAnsi" w:hAnsiTheme="minorHAnsi"/>
        </w:rPr>
      </w:pPr>
      <w:r w:rsidRPr="00294C71">
        <w:rPr>
          <w:rFonts w:asciiTheme="minorHAnsi" w:hAnsiTheme="minorHAnsi"/>
        </w:rPr>
        <w:t>(a)</w:t>
      </w:r>
      <w:r w:rsidRPr="00294C71">
        <w:rPr>
          <w:rFonts w:asciiTheme="minorHAnsi" w:hAnsiTheme="minorHAnsi"/>
        </w:rPr>
        <w:tab/>
        <w:t>The Pharmacy at which a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 xml:space="preserve"> is being trained shall provide an environment that is conducive to the learning of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by a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Pr="00294C71">
        <w:rPr>
          <w:rFonts w:asciiTheme="minorHAnsi" w:hAnsiTheme="minorHAnsi"/>
        </w:rPr>
        <w:t>. Pharmacy practice experience sites shall meet the standards approved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w:t>
      </w:r>
    </w:p>
    <w:p w14:paraId="3493CA64" w14:textId="77777777" w:rsidR="00B12407" w:rsidRPr="00294C71" w:rsidRDefault="00B12407" w:rsidP="008B1205">
      <w:pPr>
        <w:pStyle w:val="a"/>
        <w:rPr>
          <w:rFonts w:asciiTheme="minorHAnsi" w:hAnsiTheme="minorHAnsi"/>
        </w:rPr>
      </w:pPr>
      <w:r w:rsidRPr="00294C71">
        <w:rPr>
          <w:rFonts w:asciiTheme="minorHAnsi" w:hAnsiTheme="minorHAnsi"/>
        </w:rPr>
        <w:t>(b)</w:t>
      </w:r>
      <w:r w:rsidRPr="00294C71">
        <w:rPr>
          <w:rFonts w:asciiTheme="minorHAnsi" w:hAnsiTheme="minorHAnsi"/>
        </w:rPr>
        <w:tab/>
        <w:t>Pharmacy practice experience in non-traditional practice sites (eg, industry-sponsored programs) must be approved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prior to granting of credit.</w:t>
      </w:r>
    </w:p>
    <w:p w14:paraId="24C84069" w14:textId="06C22228" w:rsidR="00B12407" w:rsidRDefault="00B12407" w:rsidP="008B1205">
      <w:pPr>
        <w:pStyle w:val="a"/>
        <w:rPr>
          <w:rFonts w:asciiTheme="minorHAnsi" w:hAnsiTheme="minorHAnsi"/>
        </w:rPr>
      </w:pPr>
      <w:r w:rsidRPr="00294C71">
        <w:rPr>
          <w:rFonts w:asciiTheme="minorHAnsi" w:hAnsiTheme="minorHAnsi"/>
        </w:rPr>
        <w:t>(c)</w:t>
      </w:r>
      <w:r w:rsidRPr="00294C71">
        <w:rPr>
          <w:rFonts w:asciiTheme="minorHAnsi" w:hAnsiTheme="minorHAnsi"/>
        </w:rPr>
        <w:tab/>
        <w:t>When a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 xml:space="preserve"> desires to obtain credit for training received in a state other than this State, the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Pr="00294C71">
        <w:rPr>
          <w:rFonts w:asciiTheme="minorHAnsi" w:hAnsiTheme="minorHAnsi"/>
        </w:rPr>
        <w:t xml:space="preserve"> shall abide by all the provisions of the Pharmacy practice experience rules in that state, and shall provide evidence from that state’s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of the number of clock hours of experience actually participated in by the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Pr="00294C71">
        <w:rPr>
          <w:rFonts w:asciiTheme="minorHAnsi" w:hAnsiTheme="minorHAnsi"/>
        </w:rPr>
        <w:t xml:space="preserve">. </w:t>
      </w:r>
    </w:p>
    <w:p w14:paraId="60A50C4E" w14:textId="212F6775" w:rsidR="008B31DC" w:rsidRDefault="008B31DC" w:rsidP="008B1205">
      <w:pPr>
        <w:pStyle w:val="a"/>
        <w:rPr>
          <w:rFonts w:asciiTheme="minorHAnsi" w:hAnsiTheme="minorHAnsi"/>
        </w:rPr>
      </w:pPr>
    </w:p>
    <w:p w14:paraId="748AC655" w14:textId="05754546" w:rsidR="00BC1712" w:rsidRPr="00294C71" w:rsidRDefault="00BC1712" w:rsidP="00BC1712">
      <w:pPr>
        <w:pStyle w:val="Section"/>
        <w:spacing w:after="120"/>
        <w:rPr>
          <w:rFonts w:asciiTheme="minorHAnsi" w:hAnsiTheme="minorHAnsi"/>
        </w:rPr>
      </w:pPr>
      <w:bookmarkStart w:id="84" w:name="_Toc18063152"/>
      <w:r w:rsidRPr="00294C71">
        <w:rPr>
          <w:rFonts w:asciiTheme="minorHAnsi" w:hAnsiTheme="minorHAnsi"/>
        </w:rPr>
        <w:t xml:space="preserve">Section </w:t>
      </w:r>
      <w:r>
        <w:rPr>
          <w:rFonts w:asciiTheme="minorHAnsi" w:hAnsiTheme="minorHAnsi"/>
        </w:rPr>
        <w:t>3</w:t>
      </w:r>
      <w:r w:rsidRPr="00294C71">
        <w:rPr>
          <w:rFonts w:asciiTheme="minorHAnsi" w:hAnsiTheme="minorHAnsi"/>
        </w:rPr>
        <w:t xml:space="preserve">. </w:t>
      </w:r>
      <w:r>
        <w:rPr>
          <w:rFonts w:asciiTheme="minorHAnsi" w:hAnsiTheme="minorHAnsi"/>
        </w:rPr>
        <w:t>Global Exchange Pharmacy Students</w:t>
      </w:r>
      <w:r w:rsidRPr="00294C71">
        <w:rPr>
          <w:rFonts w:asciiTheme="minorHAnsi" w:hAnsiTheme="minorHAnsi"/>
        </w:rPr>
        <w:t>.</w:t>
      </w:r>
      <w:bookmarkEnd w:id="84"/>
    </w:p>
    <w:p w14:paraId="6B2365A0" w14:textId="0CEAB309" w:rsidR="008B31DC" w:rsidRDefault="008B31DC" w:rsidP="00315C33">
      <w:pPr>
        <w:pStyle w:val="a"/>
        <w:ind w:left="0" w:firstLine="0"/>
        <w:rPr>
          <w:rFonts w:asciiTheme="minorHAnsi" w:hAnsiTheme="minorHAnsi"/>
          <w:szCs w:val="22"/>
        </w:rPr>
      </w:pPr>
      <w:r w:rsidRPr="00315C33">
        <w:rPr>
          <w:rFonts w:asciiTheme="minorHAnsi" w:hAnsiTheme="minorHAnsi"/>
          <w:szCs w:val="22"/>
        </w:rPr>
        <w:t>A Global Exchange Pharmacy Student</w:t>
      </w:r>
      <w:r w:rsidR="00696C84" w:rsidRPr="00696C84">
        <w:rPr>
          <w:rFonts w:asciiTheme="minorHAnsi" w:hAnsiTheme="minorHAnsi" w:cstheme="minorHAnsi"/>
        </w:rPr>
        <w:fldChar w:fldCharType="begin"/>
      </w:r>
      <w:r w:rsidR="00696C84" w:rsidRPr="00D30B5E">
        <w:rPr>
          <w:rFonts w:asciiTheme="minorHAnsi" w:hAnsiTheme="minorHAnsi" w:cstheme="minorHAnsi"/>
        </w:rPr>
        <w:instrText xml:space="preserve"> XE "</w:instrText>
      </w:r>
      <w:r w:rsidR="002C1454">
        <w:rPr>
          <w:rFonts w:asciiTheme="minorHAnsi" w:hAnsiTheme="minorHAnsi" w:cstheme="minorHAnsi"/>
        </w:rPr>
        <w:instrText>g</w:instrText>
      </w:r>
      <w:r w:rsidR="00696C84" w:rsidRPr="00696C84">
        <w:rPr>
          <w:rFonts w:asciiTheme="minorHAnsi" w:hAnsiTheme="minorHAnsi" w:cstheme="minorHAnsi"/>
        </w:rPr>
        <w:instrText xml:space="preserve">lobal </w:instrText>
      </w:r>
      <w:r w:rsidR="002C1454">
        <w:rPr>
          <w:rFonts w:asciiTheme="minorHAnsi" w:hAnsiTheme="minorHAnsi" w:cstheme="minorHAnsi"/>
        </w:rPr>
        <w:instrText>e</w:instrText>
      </w:r>
      <w:r w:rsidR="00696C84" w:rsidRPr="00696C84">
        <w:rPr>
          <w:rFonts w:asciiTheme="minorHAnsi" w:hAnsiTheme="minorHAnsi" w:cstheme="minorHAnsi"/>
        </w:rPr>
        <w:instrText xml:space="preserve">xchange </w:instrText>
      </w:r>
      <w:r w:rsidR="002C1454">
        <w:rPr>
          <w:rFonts w:asciiTheme="minorHAnsi" w:hAnsiTheme="minorHAnsi" w:cstheme="minorHAnsi"/>
        </w:rPr>
        <w:instrText>p</w:instrText>
      </w:r>
      <w:r w:rsidR="00696C84" w:rsidRPr="00696C84">
        <w:rPr>
          <w:rFonts w:asciiTheme="minorHAnsi" w:hAnsiTheme="minorHAnsi" w:cstheme="minorHAnsi"/>
        </w:rPr>
        <w:instrText xml:space="preserve">harmacy </w:instrText>
      </w:r>
      <w:r w:rsidR="002C1454">
        <w:rPr>
          <w:rFonts w:asciiTheme="minorHAnsi" w:hAnsiTheme="minorHAnsi" w:cstheme="minorHAnsi"/>
        </w:rPr>
        <w:instrText>s</w:instrText>
      </w:r>
      <w:r w:rsidR="00696C84" w:rsidRPr="00696C84">
        <w:rPr>
          <w:rFonts w:asciiTheme="minorHAnsi" w:hAnsiTheme="minorHAnsi" w:cstheme="minorHAnsi"/>
        </w:rPr>
        <w:instrText>tudent</w:instrText>
      </w:r>
      <w:r w:rsidR="00696C84" w:rsidRPr="00D30B5E">
        <w:rPr>
          <w:rFonts w:asciiTheme="minorHAnsi" w:hAnsiTheme="minorHAnsi" w:cstheme="minorHAnsi"/>
        </w:rPr>
        <w:instrText xml:space="preserve">" </w:instrText>
      </w:r>
      <w:r w:rsidR="00696C84" w:rsidRPr="00696C84">
        <w:rPr>
          <w:rFonts w:asciiTheme="minorHAnsi" w:hAnsiTheme="minorHAnsi" w:cstheme="minorHAnsi"/>
        </w:rPr>
        <w:fldChar w:fldCharType="end"/>
      </w:r>
      <w:r w:rsidRPr="00315C33">
        <w:rPr>
          <w:rFonts w:asciiTheme="minorHAnsi" w:hAnsiTheme="minorHAnsi"/>
          <w:szCs w:val="22"/>
        </w:rPr>
        <w:t xml:space="preserve"> may participate in observation-only clinical learning experiences, not to exceed _____, provided:</w:t>
      </w:r>
    </w:p>
    <w:p w14:paraId="187EEA27" w14:textId="77777777" w:rsidR="00BB0364" w:rsidRPr="00315C33" w:rsidRDefault="00BB0364" w:rsidP="00315C33">
      <w:pPr>
        <w:pStyle w:val="a"/>
        <w:ind w:left="0" w:firstLine="0"/>
        <w:rPr>
          <w:rFonts w:asciiTheme="minorHAnsi" w:hAnsiTheme="minorHAnsi"/>
          <w:szCs w:val="22"/>
        </w:rPr>
      </w:pPr>
    </w:p>
    <w:p w14:paraId="0C59515F" w14:textId="603533F2" w:rsidR="008B31DC" w:rsidRPr="00315C33" w:rsidRDefault="008B31DC" w:rsidP="008B31DC">
      <w:pPr>
        <w:pStyle w:val="a"/>
        <w:rPr>
          <w:rFonts w:asciiTheme="minorHAnsi" w:hAnsiTheme="minorHAnsi"/>
          <w:szCs w:val="22"/>
        </w:rPr>
      </w:pPr>
      <w:r w:rsidRPr="00315C33">
        <w:rPr>
          <w:rFonts w:asciiTheme="minorHAnsi" w:hAnsiTheme="minorHAnsi"/>
          <w:szCs w:val="22"/>
        </w:rPr>
        <w:t>(a)</w:t>
      </w:r>
      <w:r w:rsidRPr="00315C33">
        <w:rPr>
          <w:rFonts w:asciiTheme="minorHAnsi" w:hAnsiTheme="minorHAnsi"/>
          <w:szCs w:val="22"/>
        </w:rPr>
        <w:tab/>
        <w:t>the Global Exchange Pharmacy Student</w:t>
      </w:r>
      <w:r w:rsidR="00696C84" w:rsidRPr="00696C84">
        <w:rPr>
          <w:rFonts w:asciiTheme="minorHAnsi" w:hAnsiTheme="minorHAnsi" w:cstheme="minorHAnsi"/>
        </w:rPr>
        <w:fldChar w:fldCharType="begin"/>
      </w:r>
      <w:r w:rsidR="00696C84" w:rsidRPr="00D30B5E">
        <w:rPr>
          <w:rFonts w:asciiTheme="minorHAnsi" w:hAnsiTheme="minorHAnsi" w:cstheme="minorHAnsi"/>
        </w:rPr>
        <w:instrText xml:space="preserve"> XE "</w:instrText>
      </w:r>
      <w:r w:rsidR="002C1454">
        <w:rPr>
          <w:rFonts w:asciiTheme="minorHAnsi" w:hAnsiTheme="minorHAnsi" w:cstheme="minorHAnsi"/>
        </w:rPr>
        <w:instrText>g</w:instrText>
      </w:r>
      <w:r w:rsidR="00696C84" w:rsidRPr="00696C84">
        <w:rPr>
          <w:rFonts w:asciiTheme="minorHAnsi" w:hAnsiTheme="minorHAnsi" w:cstheme="minorHAnsi"/>
        </w:rPr>
        <w:instrText xml:space="preserve">lobal </w:instrText>
      </w:r>
      <w:r w:rsidR="002C1454">
        <w:rPr>
          <w:rFonts w:asciiTheme="minorHAnsi" w:hAnsiTheme="minorHAnsi" w:cstheme="minorHAnsi"/>
        </w:rPr>
        <w:instrText>e</w:instrText>
      </w:r>
      <w:r w:rsidR="00696C84" w:rsidRPr="00696C84">
        <w:rPr>
          <w:rFonts w:asciiTheme="minorHAnsi" w:hAnsiTheme="minorHAnsi" w:cstheme="minorHAnsi"/>
        </w:rPr>
        <w:instrText xml:space="preserve">xchange </w:instrText>
      </w:r>
      <w:r w:rsidR="002C1454">
        <w:rPr>
          <w:rFonts w:asciiTheme="minorHAnsi" w:hAnsiTheme="minorHAnsi" w:cstheme="minorHAnsi"/>
        </w:rPr>
        <w:instrText>p</w:instrText>
      </w:r>
      <w:r w:rsidR="00696C84" w:rsidRPr="00696C84">
        <w:rPr>
          <w:rFonts w:asciiTheme="minorHAnsi" w:hAnsiTheme="minorHAnsi" w:cstheme="minorHAnsi"/>
        </w:rPr>
        <w:instrText xml:space="preserve">harmacy </w:instrText>
      </w:r>
      <w:r w:rsidR="002C1454">
        <w:rPr>
          <w:rFonts w:asciiTheme="minorHAnsi" w:hAnsiTheme="minorHAnsi" w:cstheme="minorHAnsi"/>
        </w:rPr>
        <w:instrText>s</w:instrText>
      </w:r>
      <w:r w:rsidR="00696C84" w:rsidRPr="00696C84">
        <w:rPr>
          <w:rFonts w:asciiTheme="minorHAnsi" w:hAnsiTheme="minorHAnsi" w:cstheme="minorHAnsi"/>
        </w:rPr>
        <w:instrText>tudent</w:instrText>
      </w:r>
      <w:r w:rsidR="00696C84" w:rsidRPr="00D30B5E">
        <w:rPr>
          <w:rFonts w:asciiTheme="minorHAnsi" w:hAnsiTheme="minorHAnsi" w:cstheme="minorHAnsi"/>
        </w:rPr>
        <w:instrText xml:space="preserve">" </w:instrText>
      </w:r>
      <w:r w:rsidR="00696C84" w:rsidRPr="00696C84">
        <w:rPr>
          <w:rFonts w:asciiTheme="minorHAnsi" w:hAnsiTheme="minorHAnsi" w:cstheme="minorHAnsi"/>
        </w:rPr>
        <w:fldChar w:fldCharType="end"/>
      </w:r>
      <w:r w:rsidRPr="00315C33">
        <w:rPr>
          <w:rFonts w:asciiTheme="minorHAnsi" w:hAnsiTheme="minorHAnsi"/>
          <w:szCs w:val="22"/>
        </w:rPr>
        <w:t xml:space="preserve"> has been reviewed and qualified by the ACPE</w:t>
      </w:r>
      <w:r w:rsidR="00315C33" w:rsidRPr="002C1454">
        <w:rPr>
          <w:rFonts w:asciiTheme="minorHAnsi" w:hAnsiTheme="minorHAnsi" w:cstheme="minorHAnsi"/>
          <w:b/>
          <w:szCs w:val="22"/>
        </w:rPr>
        <w:fldChar w:fldCharType="begin"/>
      </w:r>
      <w:r w:rsidR="00315C33" w:rsidRPr="002C1454">
        <w:rPr>
          <w:rFonts w:asciiTheme="minorHAnsi" w:hAnsiTheme="minorHAnsi" w:cstheme="minorHAnsi"/>
          <w:szCs w:val="22"/>
        </w:rPr>
        <w:instrText xml:space="preserve"> XE "Accreditation </w:instrText>
      </w:r>
      <w:r w:rsidR="002C1454" w:rsidRPr="002C1454">
        <w:rPr>
          <w:rFonts w:asciiTheme="minorHAnsi" w:hAnsiTheme="minorHAnsi" w:cstheme="minorHAnsi"/>
          <w:szCs w:val="22"/>
        </w:rPr>
        <w:instrText>C</w:instrText>
      </w:r>
      <w:r w:rsidR="00315C33" w:rsidRPr="002C1454">
        <w:rPr>
          <w:rFonts w:asciiTheme="minorHAnsi" w:hAnsiTheme="minorHAnsi" w:cstheme="minorHAnsi"/>
          <w:szCs w:val="22"/>
        </w:rPr>
        <w:instrText xml:space="preserve">ouncil for </w:instrText>
      </w:r>
      <w:r w:rsidR="002C1454" w:rsidRPr="002C1454">
        <w:rPr>
          <w:rFonts w:asciiTheme="minorHAnsi" w:hAnsiTheme="minorHAnsi" w:cstheme="minorHAnsi"/>
          <w:szCs w:val="22"/>
        </w:rPr>
        <w:instrText>Pharmacy E</w:instrText>
      </w:r>
      <w:r w:rsidR="00315C33" w:rsidRPr="002C1454">
        <w:rPr>
          <w:rFonts w:asciiTheme="minorHAnsi" w:hAnsiTheme="minorHAnsi" w:cstheme="minorHAnsi"/>
          <w:szCs w:val="22"/>
        </w:rPr>
        <w:instrText xml:space="preserve">ducation" </w:instrText>
      </w:r>
      <w:r w:rsidR="00315C33" w:rsidRPr="002C1454">
        <w:rPr>
          <w:rFonts w:asciiTheme="minorHAnsi" w:hAnsiTheme="minorHAnsi" w:cstheme="minorHAnsi"/>
          <w:b/>
          <w:szCs w:val="22"/>
        </w:rPr>
        <w:fldChar w:fldCharType="end"/>
      </w:r>
      <w:r w:rsidRPr="00315C33">
        <w:rPr>
          <w:rFonts w:asciiTheme="minorHAnsi" w:hAnsiTheme="minorHAnsi"/>
          <w:szCs w:val="22"/>
        </w:rPr>
        <w:t>-accredited or Board</w:t>
      </w:r>
      <w:r w:rsidR="00315C33" w:rsidRPr="00294C71">
        <w:rPr>
          <w:rFonts w:asciiTheme="minorHAnsi" w:hAnsiTheme="minorHAnsi"/>
        </w:rPr>
        <w:fldChar w:fldCharType="begin"/>
      </w:r>
      <w:r w:rsidR="00315C33" w:rsidRPr="00294C71">
        <w:rPr>
          <w:rFonts w:asciiTheme="minorHAnsi" w:hAnsiTheme="minorHAnsi"/>
        </w:rPr>
        <w:instrText xml:space="preserve"> XE "board of pharmacy" </w:instrText>
      </w:r>
      <w:r w:rsidR="00315C33" w:rsidRPr="00294C71">
        <w:rPr>
          <w:rFonts w:asciiTheme="minorHAnsi" w:hAnsiTheme="minorHAnsi"/>
        </w:rPr>
        <w:fldChar w:fldCharType="end"/>
      </w:r>
      <w:r w:rsidRPr="00315C33">
        <w:rPr>
          <w:rFonts w:asciiTheme="minorHAnsi" w:hAnsiTheme="minorHAnsi"/>
          <w:szCs w:val="22"/>
        </w:rPr>
        <w:t xml:space="preserve">-approved </w:t>
      </w:r>
      <w:r w:rsidR="00BB0364">
        <w:rPr>
          <w:rFonts w:asciiTheme="minorHAnsi" w:hAnsiTheme="minorHAnsi"/>
          <w:szCs w:val="22"/>
        </w:rPr>
        <w:t xml:space="preserve">school or </w:t>
      </w:r>
      <w:r w:rsidRPr="00315C33">
        <w:rPr>
          <w:rFonts w:asciiTheme="minorHAnsi" w:hAnsiTheme="minorHAnsi"/>
          <w:szCs w:val="22"/>
        </w:rPr>
        <w:t>college of pharmacy as exists for Introductory Pharmacy Practice Experience (IPPE) and Advanced Pharmacy Practice Experience (APPE) experiential rotations; and</w:t>
      </w:r>
    </w:p>
    <w:p w14:paraId="5993671A" w14:textId="13E247AE" w:rsidR="008B31DC" w:rsidRPr="00315C33" w:rsidRDefault="008B31DC" w:rsidP="008B31DC">
      <w:pPr>
        <w:pStyle w:val="a"/>
        <w:rPr>
          <w:rFonts w:asciiTheme="minorHAnsi" w:hAnsiTheme="minorHAnsi"/>
          <w:szCs w:val="22"/>
        </w:rPr>
      </w:pPr>
      <w:r w:rsidRPr="00315C33">
        <w:rPr>
          <w:rFonts w:asciiTheme="minorHAnsi" w:hAnsiTheme="minorHAnsi"/>
          <w:szCs w:val="22"/>
        </w:rPr>
        <w:t>(b)</w:t>
      </w:r>
      <w:r w:rsidRPr="00315C33">
        <w:rPr>
          <w:rFonts w:asciiTheme="minorHAnsi" w:hAnsiTheme="minorHAnsi"/>
          <w:szCs w:val="22"/>
        </w:rPr>
        <w:tab/>
        <w:t>he or she is under the direct in-person supervision of a Pharmacist.</w:t>
      </w:r>
    </w:p>
    <w:p w14:paraId="32600165" w14:textId="77777777" w:rsidR="001B198A" w:rsidRPr="00294C71" w:rsidRDefault="001B198A" w:rsidP="00B12407">
      <w:pPr>
        <w:rPr>
          <w:rFonts w:asciiTheme="minorHAnsi" w:hAnsiTheme="minorHAnsi"/>
        </w:rPr>
      </w:pPr>
    </w:p>
    <w:p w14:paraId="038B4FF3" w14:textId="7AA5D0B2" w:rsidR="00B12407" w:rsidRPr="00294C71" w:rsidRDefault="008B1205" w:rsidP="009F6D37">
      <w:pPr>
        <w:pStyle w:val="ArticleComments"/>
        <w:rPr>
          <w:rFonts w:asciiTheme="minorHAnsi" w:hAnsiTheme="minorHAnsi"/>
        </w:rPr>
      </w:pPr>
      <w:r w:rsidRPr="00294C71">
        <w:rPr>
          <w:rFonts w:asciiTheme="minorHAnsi" w:hAnsiTheme="minorHAnsi"/>
        </w:rPr>
        <w:br w:type="page"/>
      </w:r>
      <w:bookmarkStart w:id="85" w:name="_Toc18063153"/>
      <w:r w:rsidR="00B12407" w:rsidRPr="00294C71">
        <w:rPr>
          <w:rFonts w:asciiTheme="minorHAnsi" w:hAnsiTheme="minorHAnsi"/>
        </w:rPr>
        <w:t>Model Rules for Institutional Pharmacy</w:t>
      </w:r>
      <w:bookmarkEnd w:id="85"/>
      <w:r w:rsidR="00AD1B2F" w:rsidRPr="00272241">
        <w:rPr>
          <w:rFonts w:asciiTheme="minorHAnsi" w:hAnsiTheme="minorHAnsi"/>
        </w:rPr>
        <w:fldChar w:fldCharType="begin"/>
      </w:r>
      <w:r w:rsidR="00AD1B2F" w:rsidRPr="00272241">
        <w:rPr>
          <w:rFonts w:asciiTheme="minorHAnsi" w:hAnsiTheme="minorHAnsi"/>
        </w:rPr>
        <w:instrText xml:space="preserve"> XE "</w:instrText>
      </w:r>
      <w:r w:rsidR="00AD1B2F">
        <w:rPr>
          <w:rFonts w:asciiTheme="minorHAnsi" w:hAnsiTheme="minorHAnsi"/>
        </w:rPr>
        <w:instrText>i</w:instrText>
      </w:r>
      <w:r w:rsidR="00AD1B2F" w:rsidRPr="00272241">
        <w:rPr>
          <w:rFonts w:asciiTheme="minorHAnsi" w:hAnsiTheme="minorHAnsi"/>
        </w:rPr>
        <w:instrText xml:space="preserve">nstitutional </w:instrText>
      </w:r>
      <w:r w:rsidR="00AD1B2F">
        <w:rPr>
          <w:rFonts w:asciiTheme="minorHAnsi" w:hAnsiTheme="minorHAnsi"/>
        </w:rPr>
        <w:instrText>p</w:instrText>
      </w:r>
      <w:r w:rsidR="00AD1B2F" w:rsidRPr="00272241">
        <w:rPr>
          <w:rFonts w:asciiTheme="minorHAnsi" w:hAnsiTheme="minorHAnsi"/>
        </w:rPr>
        <w:instrText xml:space="preserve">harmacy" </w:instrText>
      </w:r>
      <w:r w:rsidR="00AD1B2F" w:rsidRPr="00272241">
        <w:rPr>
          <w:rFonts w:asciiTheme="minorHAnsi" w:hAnsiTheme="minorHAnsi"/>
        </w:rPr>
        <w:fldChar w:fldCharType="end"/>
      </w:r>
    </w:p>
    <w:p w14:paraId="1286CFA2" w14:textId="77777777" w:rsidR="00B12407" w:rsidRPr="00294C71" w:rsidRDefault="00B12407" w:rsidP="00B12407">
      <w:pPr>
        <w:rPr>
          <w:rFonts w:asciiTheme="minorHAnsi" w:hAnsiTheme="minorHAnsi"/>
        </w:rPr>
      </w:pPr>
    </w:p>
    <w:p w14:paraId="58D82FB9" w14:textId="77777777" w:rsidR="00B12407" w:rsidRPr="00294C71" w:rsidRDefault="00B12407" w:rsidP="004664B5">
      <w:pPr>
        <w:pStyle w:val="Section"/>
        <w:spacing w:after="120"/>
        <w:rPr>
          <w:rFonts w:asciiTheme="minorHAnsi" w:hAnsiTheme="minorHAnsi"/>
        </w:rPr>
      </w:pPr>
      <w:bookmarkStart w:id="86" w:name="_Toc18063154"/>
      <w:r w:rsidRPr="00294C71">
        <w:rPr>
          <w:rFonts w:asciiTheme="minorHAnsi" w:hAnsiTheme="minorHAnsi"/>
        </w:rPr>
        <w:t>Section 1. Applicability.</w:t>
      </w:r>
      <w:bookmarkEnd w:id="86"/>
    </w:p>
    <w:p w14:paraId="2B95C4CE" w14:textId="661FF25A" w:rsidR="00B12407" w:rsidRPr="004664B5" w:rsidRDefault="00B12407" w:rsidP="004664B5">
      <w:pPr>
        <w:rPr>
          <w:rFonts w:asciiTheme="minorHAnsi" w:hAnsiTheme="minorHAnsi" w:cstheme="minorHAnsi"/>
          <w:sz w:val="22"/>
          <w:szCs w:val="22"/>
        </w:rPr>
      </w:pPr>
      <w:r w:rsidRPr="004664B5">
        <w:rPr>
          <w:rFonts w:asciiTheme="minorHAnsi" w:hAnsiTheme="minorHAnsi" w:cstheme="minorHAnsi"/>
          <w:sz w:val="22"/>
          <w:szCs w:val="22"/>
        </w:rPr>
        <w:t xml:space="preserve">The following Rules are applicable to all Institutional Facilities and Institutional Pharmacies as defined in Section </w:t>
      </w:r>
      <w:r w:rsidR="00B92B5B" w:rsidRPr="004664B5">
        <w:rPr>
          <w:rFonts w:asciiTheme="minorHAnsi" w:hAnsiTheme="minorHAnsi" w:cstheme="minorHAnsi"/>
          <w:sz w:val="22"/>
          <w:szCs w:val="22"/>
        </w:rPr>
        <w:t xml:space="preserve">105 of the Model State Pharmacy Act. </w:t>
      </w:r>
    </w:p>
    <w:p w14:paraId="2BABE808" w14:textId="09A5AFAE" w:rsidR="00B12407" w:rsidRPr="004664B5" w:rsidRDefault="00B12407" w:rsidP="004664B5">
      <w:pPr>
        <w:rPr>
          <w:rFonts w:asciiTheme="minorHAnsi" w:hAnsiTheme="minorHAnsi" w:cstheme="minorHAnsi"/>
          <w:sz w:val="22"/>
          <w:szCs w:val="22"/>
        </w:rPr>
      </w:pPr>
    </w:p>
    <w:p w14:paraId="34F85954" w14:textId="57CFC78D" w:rsidR="00B12407" w:rsidRPr="00294C71" w:rsidRDefault="00B12407" w:rsidP="00805A45">
      <w:pPr>
        <w:pStyle w:val="Section"/>
        <w:spacing w:after="120"/>
        <w:rPr>
          <w:rFonts w:asciiTheme="minorHAnsi" w:hAnsiTheme="minorHAnsi"/>
        </w:rPr>
      </w:pPr>
      <w:bookmarkStart w:id="87" w:name="_Toc18063155"/>
      <w:r w:rsidRPr="00294C71">
        <w:rPr>
          <w:rFonts w:asciiTheme="minorHAnsi" w:hAnsiTheme="minorHAnsi"/>
        </w:rPr>
        <w:t xml:space="preserve">Section </w:t>
      </w:r>
      <w:r w:rsidR="00B92B5B">
        <w:rPr>
          <w:rFonts w:asciiTheme="minorHAnsi" w:hAnsiTheme="minorHAnsi"/>
        </w:rPr>
        <w:t>2</w:t>
      </w:r>
      <w:r w:rsidRPr="00294C71">
        <w:rPr>
          <w:rFonts w:asciiTheme="minorHAnsi" w:hAnsiTheme="minorHAnsi"/>
        </w:rPr>
        <w:t>. Absence of Pharmacist</w:t>
      </w:r>
      <w:r w:rsidR="0089429A">
        <w:rPr>
          <w:rFonts w:asciiTheme="minorHAnsi" w:hAnsiTheme="minorHAnsi"/>
        </w:rPr>
        <w:t xml:space="preserve"> at a Pharmacy Located Within an Institutional Facility</w:t>
      </w:r>
      <w:r w:rsidRPr="00294C71">
        <w:rPr>
          <w:rFonts w:asciiTheme="minorHAnsi" w:hAnsiTheme="minorHAnsi"/>
        </w:rPr>
        <w:t>.</w:t>
      </w:r>
      <w:bookmarkEnd w:id="87"/>
    </w:p>
    <w:p w14:paraId="3687C4C2" w14:textId="7E49EB15" w:rsidR="00B12407" w:rsidRPr="00294C71" w:rsidRDefault="00B12407" w:rsidP="008B1205">
      <w:pPr>
        <w:pStyle w:val="a"/>
        <w:rPr>
          <w:rFonts w:asciiTheme="minorHAnsi" w:hAnsiTheme="minorHAnsi"/>
        </w:rPr>
      </w:pPr>
      <w:r w:rsidRPr="00294C71">
        <w:rPr>
          <w:rFonts w:asciiTheme="minorHAnsi" w:hAnsiTheme="minorHAnsi"/>
        </w:rPr>
        <w:t>(a)</w:t>
      </w:r>
      <w:r w:rsidRPr="00294C71">
        <w:rPr>
          <w:rFonts w:asciiTheme="minorHAnsi" w:hAnsiTheme="minorHAnsi"/>
        </w:rPr>
        <w:tab/>
        <w:t xml:space="preserve">During such times as </w:t>
      </w:r>
      <w:r w:rsidR="00B92B5B">
        <w:rPr>
          <w:rFonts w:asciiTheme="minorHAnsi" w:hAnsiTheme="minorHAnsi"/>
        </w:rPr>
        <w:t xml:space="preserve">when </w:t>
      </w:r>
      <w:r w:rsidRPr="00294C71">
        <w:rPr>
          <w:rFonts w:asciiTheme="minorHAnsi" w:hAnsiTheme="minorHAnsi"/>
        </w:rPr>
        <w:t>a Pharmacy</w:t>
      </w:r>
      <w:r w:rsidR="00C54C49">
        <w:rPr>
          <w:rFonts w:asciiTheme="minorHAnsi" w:hAnsiTheme="minorHAnsi"/>
        </w:rPr>
        <w:t xml:space="preserve">, which is located within an </w:t>
      </w:r>
      <w:r w:rsidR="002A68F2">
        <w:rPr>
          <w:rFonts w:asciiTheme="minorHAnsi" w:hAnsiTheme="minorHAnsi"/>
        </w:rPr>
        <w:t>I</w:t>
      </w:r>
      <w:r w:rsidR="00C54C49">
        <w:rPr>
          <w:rFonts w:asciiTheme="minorHAnsi" w:hAnsiTheme="minorHAnsi"/>
        </w:rPr>
        <w:t>nstitutional Facility,</w:t>
      </w:r>
      <w:r w:rsidRPr="00294C71">
        <w:rPr>
          <w:rFonts w:asciiTheme="minorHAnsi" w:hAnsiTheme="minorHAnsi"/>
        </w:rPr>
        <w:t xml:space="preserve"> may be unattended by a Pharmacist, arrangements shall be made in advance by the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Pr="00294C71">
        <w:rPr>
          <w:rFonts w:asciiTheme="minorHAnsi" w:hAnsiTheme="minorHAnsi"/>
        </w:rPr>
        <w:t xml:space="preserve"> for provision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to the medical staff and other authorized personnel of the Institutional Facility by use of night cabinets and, in emergency circumstances, by access to the Pharmacy. A Pharmacist must be “on call” during all absences.</w:t>
      </w:r>
    </w:p>
    <w:p w14:paraId="119406C5" w14:textId="3D24AF5F" w:rsidR="00B12407" w:rsidRPr="00294C71" w:rsidRDefault="00B12407" w:rsidP="008B1205">
      <w:pPr>
        <w:pStyle w:val="a"/>
        <w:rPr>
          <w:rFonts w:asciiTheme="minorHAnsi" w:hAnsiTheme="minorHAnsi"/>
        </w:rPr>
      </w:pPr>
      <w:r w:rsidRPr="00294C71">
        <w:rPr>
          <w:rFonts w:asciiTheme="minorHAnsi" w:hAnsiTheme="minorHAnsi"/>
        </w:rPr>
        <w:t>(b)</w:t>
      </w:r>
      <w:r w:rsidRPr="00294C71">
        <w:rPr>
          <w:rFonts w:asciiTheme="minorHAnsi" w:hAnsiTheme="minorHAnsi"/>
        </w:rPr>
        <w:tab/>
        <w:t>In the absence of a Pharmacist,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shall be stored in a locked cabinet</w:t>
      </w:r>
      <w:r w:rsidR="00C54C49">
        <w:rPr>
          <w:rFonts w:asciiTheme="minorHAnsi" w:hAnsiTheme="minorHAnsi"/>
        </w:rPr>
        <w:t>,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00C54C49">
        <w:rPr>
          <w:rFonts w:asciiTheme="minorHAnsi" w:hAnsiTheme="minorHAnsi"/>
        </w:rPr>
        <w:t>,</w:t>
      </w:r>
      <w:r w:rsidRPr="00294C71">
        <w:rPr>
          <w:rFonts w:asciiTheme="minorHAnsi" w:hAnsiTheme="minorHAnsi"/>
        </w:rPr>
        <w:t xml:space="preserve"> or other enclosure constructed and located outside of the Pharmacy area, to which only specifically authorized personnel may obtain access by key or combination, and which is sufficiently secure to deny access to unauthorized persons. The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Pr="00294C71">
        <w:rPr>
          <w:rFonts w:asciiTheme="minorHAnsi" w:hAnsiTheme="minorHAnsi"/>
        </w:rPr>
        <w:t xml:space="preserve"> shall, in conjunction with the appropriate committee of the Institutional Facility, develop inventory listings of those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to be included in such cabinet(s) and determine who may have access, and shall ensure that:</w:t>
      </w:r>
    </w:p>
    <w:p w14:paraId="76D46132" w14:textId="44A127D8" w:rsidR="00B12407" w:rsidRPr="00294C71" w:rsidRDefault="00B12407" w:rsidP="008B1205">
      <w:pPr>
        <w:pStyle w:val="1"/>
        <w:rPr>
          <w:rFonts w:asciiTheme="minorHAnsi" w:hAnsiTheme="minorHAnsi"/>
        </w:rPr>
      </w:pPr>
      <w:r w:rsidRPr="00294C71">
        <w:rPr>
          <w:rFonts w:asciiTheme="minorHAnsi" w:hAnsiTheme="minorHAnsi"/>
        </w:rPr>
        <w:t>(1)</w:t>
      </w:r>
      <w:r w:rsidRPr="00294C71">
        <w:rPr>
          <w:rFonts w:asciiTheme="minorHAnsi" w:hAnsiTheme="minorHAnsi"/>
        </w:rPr>
        <w:tab/>
        <w:t>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are properly Labeled;</w:t>
      </w:r>
    </w:p>
    <w:p w14:paraId="4CA1ACC1" w14:textId="75825764" w:rsidR="00B12407" w:rsidRPr="00294C71" w:rsidRDefault="00B12407" w:rsidP="008B1205">
      <w:pPr>
        <w:pStyle w:val="1"/>
        <w:rPr>
          <w:rFonts w:asciiTheme="minorHAnsi" w:hAnsiTheme="minorHAnsi"/>
        </w:rPr>
      </w:pPr>
      <w:r w:rsidRPr="00294C71">
        <w:rPr>
          <w:rFonts w:asciiTheme="minorHAnsi" w:hAnsiTheme="minorHAnsi"/>
        </w:rPr>
        <w:t>(2)</w:t>
      </w:r>
      <w:r w:rsidRPr="00294C71">
        <w:rPr>
          <w:rFonts w:asciiTheme="minorHAnsi" w:hAnsiTheme="minorHAnsi"/>
        </w:rPr>
        <w:tab/>
        <w:t>only prepackaged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are available, in amounts sufficient for immediate therapeutic requirements;</w:t>
      </w:r>
    </w:p>
    <w:p w14:paraId="716D5009" w14:textId="77777777" w:rsidR="00B12407" w:rsidRPr="00294C71" w:rsidRDefault="00B12407" w:rsidP="008B1205">
      <w:pPr>
        <w:pStyle w:val="1"/>
        <w:rPr>
          <w:rFonts w:asciiTheme="minorHAnsi" w:hAnsiTheme="minorHAnsi"/>
        </w:rPr>
      </w:pPr>
      <w:r w:rsidRPr="00294C71">
        <w:rPr>
          <w:rFonts w:asciiTheme="minorHAnsi" w:hAnsiTheme="minorHAnsi"/>
        </w:rPr>
        <w:t>(3)</w:t>
      </w:r>
      <w:r w:rsidRPr="00294C71">
        <w:rPr>
          <w:rFonts w:asciiTheme="minorHAnsi" w:hAnsiTheme="minorHAnsi"/>
        </w:rPr>
        <w:tab/>
        <w:t>whenever access to the cabinet occurs, written Practitioner’s orders and proofs-of-use are provided;</w:t>
      </w:r>
    </w:p>
    <w:p w14:paraId="09A46701" w14:textId="21AB8E11" w:rsidR="00B12407" w:rsidRPr="00294C71" w:rsidRDefault="00B12407" w:rsidP="008B1205">
      <w:pPr>
        <w:pStyle w:val="1"/>
        <w:rPr>
          <w:rFonts w:asciiTheme="minorHAnsi" w:hAnsiTheme="minorHAnsi"/>
        </w:rPr>
      </w:pPr>
      <w:r w:rsidRPr="00294C71">
        <w:rPr>
          <w:rFonts w:asciiTheme="minorHAnsi" w:hAnsiTheme="minorHAnsi"/>
        </w:rPr>
        <w:t>(4)</w:t>
      </w:r>
      <w:r w:rsidRPr="00294C71">
        <w:rPr>
          <w:rFonts w:asciiTheme="minorHAnsi" w:hAnsiTheme="minorHAnsi"/>
        </w:rPr>
        <w:tab/>
        <w:t>all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therein are inventoried no less than once per week</w:t>
      </w:r>
      <w:r w:rsidR="00C54C49">
        <w:rPr>
          <w:rFonts w:asciiTheme="minorHAnsi" w:hAnsiTheme="minorHAnsi"/>
        </w:rPr>
        <w:t xml:space="preserve"> unless stored in an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00C54C49">
        <w:rPr>
          <w:rFonts w:asciiTheme="minorHAnsi" w:hAnsiTheme="minorHAnsi"/>
        </w:rPr>
        <w:t>;</w:t>
      </w:r>
    </w:p>
    <w:p w14:paraId="03103D0D" w14:textId="77777777" w:rsidR="00B12407" w:rsidRPr="00294C71" w:rsidRDefault="00B12407" w:rsidP="008B1205">
      <w:pPr>
        <w:pStyle w:val="1"/>
        <w:rPr>
          <w:rFonts w:asciiTheme="minorHAnsi" w:hAnsiTheme="minorHAnsi"/>
        </w:rPr>
      </w:pPr>
      <w:r w:rsidRPr="00294C71">
        <w:rPr>
          <w:rFonts w:asciiTheme="minorHAnsi" w:hAnsiTheme="minorHAnsi"/>
        </w:rPr>
        <w:t>(5)</w:t>
      </w:r>
      <w:r w:rsidRPr="00294C71">
        <w:rPr>
          <w:rFonts w:asciiTheme="minorHAnsi" w:hAnsiTheme="minorHAnsi"/>
        </w:rPr>
        <w:tab/>
        <w:t>a complete audit of all activity concerning such cabinet is conducted no less than once per month; and</w:t>
      </w:r>
    </w:p>
    <w:p w14:paraId="2102CB3B" w14:textId="252D8A0E" w:rsidR="00B12407" w:rsidRPr="00294C71" w:rsidRDefault="00B12407" w:rsidP="008B1205">
      <w:pPr>
        <w:pStyle w:val="1"/>
        <w:rPr>
          <w:rFonts w:asciiTheme="minorHAnsi" w:hAnsiTheme="minorHAnsi"/>
        </w:rPr>
      </w:pPr>
      <w:r w:rsidRPr="00294C71">
        <w:rPr>
          <w:rFonts w:asciiTheme="minorHAnsi" w:hAnsiTheme="minorHAnsi"/>
        </w:rPr>
        <w:t>(6)</w:t>
      </w:r>
      <w:r w:rsidRPr="00294C71">
        <w:rPr>
          <w:rFonts w:asciiTheme="minorHAnsi" w:hAnsiTheme="minorHAnsi"/>
        </w:rPr>
        <w:tab/>
        <w:t>written policies and procedures are established to implement the requirements of this Section.</w:t>
      </w:r>
    </w:p>
    <w:p w14:paraId="033B500F" w14:textId="4C78245F" w:rsidR="00B12407" w:rsidRDefault="00B12407" w:rsidP="008B1205">
      <w:pPr>
        <w:pStyle w:val="a"/>
        <w:rPr>
          <w:rFonts w:asciiTheme="minorHAnsi" w:hAnsiTheme="minorHAnsi"/>
        </w:rPr>
      </w:pPr>
      <w:r w:rsidRPr="00294C71">
        <w:rPr>
          <w:rFonts w:asciiTheme="minorHAnsi" w:hAnsiTheme="minorHAnsi"/>
        </w:rPr>
        <w:t>(c)</w:t>
      </w:r>
      <w:r w:rsidRPr="00294C71">
        <w:rPr>
          <w:rFonts w:asciiTheme="minorHAnsi" w:hAnsiTheme="minorHAnsi"/>
        </w:rPr>
        <w:tab/>
        <w:t>Whenever any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is not available from floor supplies or night cabinets, and such Drug is required to treat the immediate needs of a patient whose health would otherwise be jeopardized, such Drug may be obtained from the Pharmacy in accordance with the requirements of this Section. One supervisory nurse in any given shift is responsible for obtaining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from the Pharmacy. The responsible nurse shall be designated in writing by the appropriate committee of the Institutional Facility. Removal of any Drug from the Pharmacy by an authorized nurse must be recorded on a suitable form showing the patient name, room number, name of Drug</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strength, amount, date, time, and signature of nurse. The form shall be left with the container from which the Drug</w:t>
      </w:r>
      <w:r w:rsidR="00EF125B" w:rsidRPr="00294C71">
        <w:rPr>
          <w:rFonts w:asciiTheme="minorHAnsi" w:hAnsiTheme="minorHAnsi"/>
        </w:rPr>
        <w:fldChar w:fldCharType="begin"/>
      </w:r>
      <w:r w:rsidR="00EF125B" w:rsidRPr="00294C71">
        <w:rPr>
          <w:rFonts w:asciiTheme="minorHAnsi" w:hAnsiTheme="minorHAnsi"/>
        </w:rPr>
        <w:instrText xml:space="preserve"> XE "</w:instrText>
      </w:r>
      <w:r w:rsidR="00EF125B" w:rsidRPr="00294C71">
        <w:rPr>
          <w:rFonts w:asciiTheme="minorHAnsi" w:hAnsiTheme="minorHAnsi"/>
          <w:szCs w:val="22"/>
        </w:rPr>
        <w:instrText>drug</w:instrText>
      </w:r>
      <w:r w:rsidR="00EF125B" w:rsidRPr="00294C71">
        <w:rPr>
          <w:rFonts w:asciiTheme="minorHAnsi" w:hAnsiTheme="minorHAnsi"/>
        </w:rPr>
        <w:instrText xml:space="preserve">" </w:instrText>
      </w:r>
      <w:r w:rsidR="00EF125B" w:rsidRPr="00294C71">
        <w:rPr>
          <w:rFonts w:asciiTheme="minorHAnsi" w:hAnsiTheme="minorHAnsi"/>
        </w:rPr>
        <w:fldChar w:fldCharType="end"/>
      </w:r>
      <w:r w:rsidRPr="00294C71">
        <w:rPr>
          <w:rFonts w:asciiTheme="minorHAnsi" w:hAnsiTheme="minorHAnsi"/>
        </w:rPr>
        <w:t xml:space="preserve"> was removed.</w:t>
      </w:r>
    </w:p>
    <w:p w14:paraId="036F2F42" w14:textId="77777777" w:rsidR="0068252F" w:rsidRDefault="0068252F" w:rsidP="008B1205">
      <w:pPr>
        <w:pStyle w:val="a"/>
        <w:rPr>
          <w:rFonts w:asciiTheme="minorHAnsi" w:hAnsiTheme="minorHAnsi"/>
        </w:rPr>
      </w:pPr>
    </w:p>
    <w:p w14:paraId="45CA359D" w14:textId="33CA2893" w:rsidR="004664B5" w:rsidRPr="00294C71" w:rsidRDefault="004664B5" w:rsidP="004664B5">
      <w:pPr>
        <w:pStyle w:val="Section"/>
        <w:spacing w:after="120"/>
        <w:rPr>
          <w:rFonts w:asciiTheme="minorHAnsi" w:hAnsiTheme="minorHAnsi"/>
        </w:rPr>
      </w:pPr>
      <w:bookmarkStart w:id="88" w:name="_Toc18063156"/>
      <w:r w:rsidRPr="00294C71">
        <w:rPr>
          <w:rFonts w:asciiTheme="minorHAnsi" w:hAnsiTheme="minorHAnsi"/>
        </w:rPr>
        <w:t xml:space="preserve">Section </w:t>
      </w:r>
      <w:r>
        <w:rPr>
          <w:rFonts w:asciiTheme="minorHAnsi" w:hAnsiTheme="minorHAnsi"/>
        </w:rPr>
        <w:t>3</w:t>
      </w:r>
      <w:r w:rsidRPr="00294C71">
        <w:rPr>
          <w:rFonts w:asciiTheme="minorHAnsi" w:hAnsiTheme="minorHAnsi"/>
        </w:rPr>
        <w:t xml:space="preserve">. </w:t>
      </w:r>
      <w:r w:rsidRPr="004664B5">
        <w:rPr>
          <w:rFonts w:asciiTheme="minorHAnsi" w:hAnsiTheme="minorHAnsi"/>
        </w:rPr>
        <w:t>Emergency Kit Use by Institutional Facilities</w:t>
      </w:r>
      <w:r w:rsidRPr="00272241">
        <w:rPr>
          <w:rFonts w:asciiTheme="minorHAnsi" w:hAnsiTheme="minorHAnsi"/>
        </w:rPr>
        <w:fldChar w:fldCharType="begin"/>
      </w:r>
      <w:r w:rsidRPr="00272241">
        <w:rPr>
          <w:rFonts w:asciiTheme="minorHAnsi" w:hAnsiTheme="minorHAnsi"/>
        </w:rPr>
        <w:instrText xml:space="preserve"> XE "pharmacist care" </w:instrText>
      </w:r>
      <w:r w:rsidRPr="00272241">
        <w:rPr>
          <w:rFonts w:asciiTheme="minorHAnsi" w:hAnsiTheme="minorHAnsi"/>
        </w:rPr>
        <w:fldChar w:fldCharType="end"/>
      </w:r>
      <w:r w:rsidRPr="00294C71">
        <w:rPr>
          <w:rFonts w:asciiTheme="minorHAnsi" w:hAnsiTheme="minorHAnsi"/>
        </w:rPr>
        <w:t>.</w:t>
      </w:r>
      <w:bookmarkEnd w:id="88"/>
    </w:p>
    <w:p w14:paraId="157B0DB8" w14:textId="38182661" w:rsidR="00B12407" w:rsidRPr="00294C71" w:rsidRDefault="00B12407" w:rsidP="008B1205">
      <w:pPr>
        <w:pStyle w:val="a"/>
        <w:rPr>
          <w:rFonts w:asciiTheme="minorHAnsi" w:hAnsiTheme="minorHAnsi"/>
        </w:rPr>
      </w:pPr>
      <w:r w:rsidRPr="00294C71">
        <w:rPr>
          <w:rFonts w:asciiTheme="minorHAnsi" w:hAnsiTheme="minorHAnsi"/>
        </w:rPr>
        <w:t>(</w:t>
      </w:r>
      <w:r w:rsidR="0068252F">
        <w:rPr>
          <w:rFonts w:asciiTheme="minorHAnsi" w:hAnsiTheme="minorHAnsi"/>
        </w:rPr>
        <w:t>a</w:t>
      </w:r>
      <w:r w:rsidRPr="00294C71">
        <w:rPr>
          <w:rFonts w:asciiTheme="minorHAnsi" w:hAnsiTheme="minorHAnsi"/>
        </w:rPr>
        <w:t>)</w:t>
      </w:r>
      <w:r w:rsidRPr="00294C71">
        <w:rPr>
          <w:rFonts w:asciiTheme="minorHAnsi" w:hAnsiTheme="minorHAnsi"/>
        </w:rPr>
        <w:tab/>
        <w:t>Emergency kit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may be provided for use by authorized personnel of the Institutional Facility provided, however, such kits meet the following requirements:</w:t>
      </w:r>
    </w:p>
    <w:p w14:paraId="2CC9FD27" w14:textId="027AC239" w:rsidR="00B12407" w:rsidRPr="00294C71" w:rsidRDefault="00B12407" w:rsidP="008B1205">
      <w:pPr>
        <w:pStyle w:val="1"/>
        <w:rPr>
          <w:rFonts w:asciiTheme="minorHAnsi" w:hAnsiTheme="minorHAnsi"/>
        </w:rPr>
      </w:pPr>
      <w:r w:rsidRPr="00294C71">
        <w:rPr>
          <w:rFonts w:asciiTheme="minorHAnsi" w:hAnsiTheme="minorHAnsi"/>
        </w:rPr>
        <w:t>(1)</w:t>
      </w:r>
      <w:r w:rsidRPr="00294C71">
        <w:rPr>
          <w:rFonts w:asciiTheme="minorHAnsi" w:hAnsiTheme="minorHAnsi"/>
        </w:rPr>
        <w:tab/>
        <w:t>Emergency kit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are those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which may be required to meet the immediate therapeutic needs of patients and which are not available from any other authorized source in sufficient time to prevent risk of harm to patients by delay resulting from obtaining such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from such other sources.</w:t>
      </w:r>
    </w:p>
    <w:p w14:paraId="5C017937" w14:textId="2C946A2B" w:rsidR="00B12407" w:rsidRPr="00294C71" w:rsidRDefault="00B12407" w:rsidP="008B1205">
      <w:pPr>
        <w:pStyle w:val="1"/>
        <w:rPr>
          <w:rFonts w:asciiTheme="minorHAnsi" w:hAnsiTheme="minorHAnsi"/>
        </w:rPr>
      </w:pPr>
      <w:r w:rsidRPr="00294C71">
        <w:rPr>
          <w:rFonts w:asciiTheme="minorHAnsi" w:hAnsiTheme="minorHAnsi"/>
        </w:rPr>
        <w:t>(2)</w:t>
      </w:r>
      <w:r w:rsidRPr="00294C71">
        <w:rPr>
          <w:rFonts w:asciiTheme="minorHAnsi" w:hAnsiTheme="minorHAnsi"/>
        </w:rPr>
        <w:tab/>
        <w:t>All emergency kit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shall be provided and sealed by a Pharmacist</w:t>
      </w:r>
      <w:r w:rsidR="002B379E">
        <w:rPr>
          <w:rFonts w:asciiTheme="minorHAnsi" w:hAnsiTheme="minorHAnsi"/>
        </w:rPr>
        <w:t xml:space="preserve"> </w:t>
      </w:r>
      <w:r w:rsidR="0068252F">
        <w:rPr>
          <w:rFonts w:asciiTheme="minorHAnsi" w:hAnsiTheme="minorHAnsi"/>
        </w:rPr>
        <w:t>or his or her designee in accordance with applicable security and inventory control policies and procedures.</w:t>
      </w:r>
    </w:p>
    <w:p w14:paraId="3F9407BA" w14:textId="6845CFA5" w:rsidR="00B12407" w:rsidRPr="00294C71" w:rsidRDefault="00B12407" w:rsidP="008B1205">
      <w:pPr>
        <w:pStyle w:val="1"/>
        <w:rPr>
          <w:rFonts w:asciiTheme="minorHAnsi" w:hAnsiTheme="minorHAnsi"/>
        </w:rPr>
      </w:pPr>
      <w:r w:rsidRPr="00294C71">
        <w:rPr>
          <w:rFonts w:asciiTheme="minorHAnsi" w:hAnsiTheme="minorHAnsi"/>
        </w:rPr>
        <w:t>(3)</w:t>
      </w:r>
      <w:r w:rsidRPr="00294C71">
        <w:rPr>
          <w:rFonts w:asciiTheme="minorHAnsi" w:hAnsiTheme="minorHAnsi"/>
        </w:rPr>
        <w:tab/>
        <w:t>The supplying Pharmacist and the medical staff of the Institutional Facility shall jointly determine the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by identity and quantity, to be included in emergency kits.</w:t>
      </w:r>
    </w:p>
    <w:p w14:paraId="2CF92EC2" w14:textId="593BEA85" w:rsidR="00B12407" w:rsidRPr="00294C71" w:rsidRDefault="00B12407" w:rsidP="008B1205">
      <w:pPr>
        <w:pStyle w:val="1"/>
        <w:rPr>
          <w:rFonts w:asciiTheme="minorHAnsi" w:hAnsiTheme="minorHAnsi"/>
        </w:rPr>
      </w:pPr>
      <w:r w:rsidRPr="00294C71">
        <w:rPr>
          <w:rFonts w:asciiTheme="minorHAnsi" w:hAnsiTheme="minorHAnsi"/>
        </w:rPr>
        <w:t>(4)</w:t>
      </w:r>
      <w:r w:rsidRPr="00294C71">
        <w:rPr>
          <w:rFonts w:asciiTheme="minorHAnsi" w:hAnsiTheme="minorHAnsi"/>
        </w:rPr>
        <w:tab/>
        <w:t>Emergency kits shall be stored in secured areas to prevent unauthorized access, and to ensure a proper environment for preservation of the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within them.</w:t>
      </w:r>
    </w:p>
    <w:p w14:paraId="6E838730" w14:textId="54B9BE53" w:rsidR="00B12407" w:rsidRPr="00294C71" w:rsidRDefault="00B12407" w:rsidP="008B1205">
      <w:pPr>
        <w:pStyle w:val="1"/>
        <w:rPr>
          <w:rFonts w:asciiTheme="minorHAnsi" w:hAnsiTheme="minorHAnsi"/>
        </w:rPr>
      </w:pPr>
      <w:r w:rsidRPr="00294C71">
        <w:rPr>
          <w:rFonts w:asciiTheme="minorHAnsi" w:hAnsiTheme="minorHAnsi"/>
        </w:rPr>
        <w:t>(5)</w:t>
      </w:r>
      <w:r w:rsidRPr="00294C71">
        <w:rPr>
          <w:rFonts w:asciiTheme="minorHAnsi" w:hAnsiTheme="minorHAnsi"/>
        </w:rPr>
        <w:tab/>
        <w:t xml:space="preserve">The exterior of each emergency kit shall be labeled </w:t>
      </w:r>
      <w:proofErr w:type="gramStart"/>
      <w:r w:rsidRPr="00294C71">
        <w:rPr>
          <w:rFonts w:asciiTheme="minorHAnsi" w:hAnsiTheme="minorHAnsi"/>
        </w:rPr>
        <w:t>so as to</w:t>
      </w:r>
      <w:proofErr w:type="gramEnd"/>
      <w:r w:rsidRPr="00294C71">
        <w:rPr>
          <w:rFonts w:asciiTheme="minorHAnsi" w:hAnsiTheme="minorHAnsi"/>
        </w:rPr>
        <w:t xml:space="preserve"> clearly indicate that it is an emergency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kit and that it is for use in emergencies only. The label shall contain a listing of the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contained in the kit, including name, strength, quantity, and expiration date of the contents, and the name, address(es), and telephone number(s) of the supplying Pharmac</w:t>
      </w:r>
      <w:r w:rsidR="000775F8">
        <w:rPr>
          <w:rFonts w:asciiTheme="minorHAnsi" w:hAnsiTheme="minorHAnsi"/>
        </w:rPr>
        <w:t>y</w:t>
      </w:r>
      <w:r w:rsidRPr="00294C71">
        <w:rPr>
          <w:rFonts w:asciiTheme="minorHAnsi" w:hAnsiTheme="minorHAnsi"/>
        </w:rPr>
        <w:t>.</w:t>
      </w:r>
    </w:p>
    <w:p w14:paraId="46E63DEA" w14:textId="37F095C1" w:rsidR="00B12407" w:rsidRPr="00294C71" w:rsidRDefault="00B12407" w:rsidP="008B1205">
      <w:pPr>
        <w:pStyle w:val="1"/>
        <w:rPr>
          <w:rFonts w:asciiTheme="minorHAnsi" w:hAnsiTheme="minorHAnsi"/>
        </w:rPr>
      </w:pPr>
      <w:r w:rsidRPr="00294C71">
        <w:rPr>
          <w:rFonts w:asciiTheme="minorHAnsi" w:hAnsiTheme="minorHAnsi"/>
        </w:rPr>
        <w:t>(6)</w:t>
      </w:r>
      <w:r w:rsidRPr="00294C71">
        <w:rPr>
          <w:rFonts w:asciiTheme="minorHAnsi" w:hAnsiTheme="minorHAnsi"/>
        </w:rPr>
        <w:tab/>
        <w:t>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shall be removed from emergency kits only pursuant to a valid Chart Order</w:t>
      </w:r>
      <w:r w:rsidR="00397626" w:rsidRPr="00294C71">
        <w:rPr>
          <w:rFonts w:asciiTheme="minorHAnsi" w:hAnsiTheme="minorHAnsi"/>
        </w:rPr>
        <w:fldChar w:fldCharType="begin"/>
      </w:r>
      <w:r w:rsidR="00397626" w:rsidRPr="00294C71">
        <w:rPr>
          <w:rFonts w:asciiTheme="minorHAnsi" w:hAnsiTheme="minorHAnsi"/>
        </w:rPr>
        <w:instrText xml:space="preserve"> XE "chart order" </w:instrText>
      </w:r>
      <w:r w:rsidR="00397626" w:rsidRPr="00294C71">
        <w:rPr>
          <w:rFonts w:asciiTheme="minorHAnsi" w:hAnsiTheme="minorHAnsi"/>
        </w:rPr>
        <w:fldChar w:fldCharType="end"/>
      </w:r>
      <w:r w:rsidRPr="00294C71">
        <w:rPr>
          <w:rFonts w:asciiTheme="minorHAnsi" w:hAnsiTheme="minorHAnsi"/>
        </w:rPr>
        <w:t>.</w:t>
      </w:r>
    </w:p>
    <w:p w14:paraId="09E20F0E" w14:textId="1DE16E9C" w:rsidR="00B12407" w:rsidRPr="00294C71" w:rsidRDefault="00B12407" w:rsidP="008B1205">
      <w:pPr>
        <w:pStyle w:val="1"/>
        <w:rPr>
          <w:rFonts w:asciiTheme="minorHAnsi" w:hAnsiTheme="minorHAnsi"/>
        </w:rPr>
      </w:pPr>
      <w:r w:rsidRPr="00294C71">
        <w:rPr>
          <w:rFonts w:asciiTheme="minorHAnsi" w:hAnsiTheme="minorHAnsi"/>
        </w:rPr>
        <w:t>(7)</w:t>
      </w:r>
      <w:r w:rsidRPr="00294C71">
        <w:rPr>
          <w:rFonts w:asciiTheme="minorHAnsi" w:hAnsiTheme="minorHAnsi"/>
        </w:rPr>
        <w:tab/>
        <w:t>Whenever an emergency kit is opened, the supplying Pharmac</w:t>
      </w:r>
      <w:r w:rsidR="0068252F">
        <w:rPr>
          <w:rFonts w:asciiTheme="minorHAnsi" w:hAnsiTheme="minorHAnsi"/>
        </w:rPr>
        <w:t>y</w:t>
      </w:r>
      <w:r w:rsidRPr="00294C71">
        <w:rPr>
          <w:rFonts w:asciiTheme="minorHAnsi" w:hAnsiTheme="minorHAnsi"/>
        </w:rPr>
        <w:t xml:space="preserve"> shall be </w:t>
      </w:r>
      <w:proofErr w:type="gramStart"/>
      <w:r w:rsidRPr="00294C71">
        <w:rPr>
          <w:rFonts w:asciiTheme="minorHAnsi" w:hAnsiTheme="minorHAnsi"/>
        </w:rPr>
        <w:t>notified</w:t>
      </w:r>
      <w:proofErr w:type="gramEnd"/>
      <w:r w:rsidRPr="00294C71">
        <w:rPr>
          <w:rFonts w:asciiTheme="minorHAnsi" w:hAnsiTheme="minorHAnsi"/>
        </w:rPr>
        <w:t xml:space="preserve"> and the Pharmac</w:t>
      </w:r>
      <w:r w:rsidR="0068252F">
        <w:rPr>
          <w:rFonts w:asciiTheme="minorHAnsi" w:hAnsiTheme="minorHAnsi"/>
        </w:rPr>
        <w:t>y</w:t>
      </w:r>
      <w:r w:rsidRPr="00294C71">
        <w:rPr>
          <w:rFonts w:asciiTheme="minorHAnsi" w:hAnsiTheme="minorHAnsi"/>
        </w:rPr>
        <w:t xml:space="preserve"> shall restock and reseal the kit within a reasonable time so as to prevent risk of harm to patients.</w:t>
      </w:r>
      <w:r w:rsidR="001C2C56" w:rsidRPr="00294C71">
        <w:rPr>
          <w:rStyle w:val="FootnoteReference"/>
          <w:rFonts w:asciiTheme="minorHAnsi" w:hAnsiTheme="minorHAnsi"/>
        </w:rPr>
        <w:footnoteReference w:id="90"/>
      </w:r>
      <w:r w:rsidRPr="00294C71">
        <w:rPr>
          <w:rFonts w:asciiTheme="minorHAnsi" w:hAnsiTheme="minorHAnsi"/>
        </w:rPr>
        <w:t xml:space="preserve"> </w:t>
      </w:r>
    </w:p>
    <w:p w14:paraId="406845C8" w14:textId="6C5D2605" w:rsidR="00B12407" w:rsidRDefault="00B12407" w:rsidP="008B1205">
      <w:pPr>
        <w:pStyle w:val="1"/>
        <w:rPr>
          <w:rFonts w:asciiTheme="minorHAnsi" w:hAnsiTheme="minorHAnsi"/>
        </w:rPr>
      </w:pPr>
      <w:r w:rsidRPr="00294C71">
        <w:rPr>
          <w:rFonts w:asciiTheme="minorHAnsi" w:hAnsiTheme="minorHAnsi"/>
        </w:rPr>
        <w:t>(8)</w:t>
      </w:r>
      <w:r w:rsidRPr="00294C71">
        <w:rPr>
          <w:rFonts w:asciiTheme="minorHAnsi" w:hAnsiTheme="minorHAnsi"/>
        </w:rPr>
        <w:tab/>
        <w:t>The expiration date of an emergency kit shall be the earliest date of expiration of any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supplied in the kit. Upon the occurrence of the expiration date, the supplying Pharmac</w:t>
      </w:r>
      <w:r w:rsidR="0068252F">
        <w:rPr>
          <w:rFonts w:asciiTheme="minorHAnsi" w:hAnsiTheme="minorHAnsi"/>
        </w:rPr>
        <w:t>y</w:t>
      </w:r>
      <w:r w:rsidRPr="00294C71">
        <w:rPr>
          <w:rFonts w:asciiTheme="minorHAnsi" w:hAnsiTheme="minorHAnsi"/>
        </w:rPr>
        <w:t xml:space="preserve"> shall replace the expired Drug.</w:t>
      </w:r>
    </w:p>
    <w:p w14:paraId="659D3CCF" w14:textId="1D6F3C4A" w:rsidR="0068252F" w:rsidRDefault="0068252F" w:rsidP="008B1205">
      <w:pPr>
        <w:pStyle w:val="1"/>
        <w:rPr>
          <w:rFonts w:asciiTheme="minorHAnsi" w:hAnsiTheme="minorHAnsi"/>
        </w:rPr>
      </w:pPr>
      <w:r>
        <w:rPr>
          <w:rFonts w:asciiTheme="minorHAnsi" w:hAnsiTheme="minorHAnsi"/>
        </w:rPr>
        <w:t>(9)</w:t>
      </w:r>
      <w:r w:rsidR="00914DD5">
        <w:rPr>
          <w:rFonts w:asciiTheme="minorHAnsi" w:hAnsiTheme="minorHAnsi"/>
        </w:rPr>
        <w:tab/>
      </w:r>
      <w:r>
        <w:rPr>
          <w:rFonts w:asciiTheme="minorHAnsi" w:hAnsiTheme="minorHAnsi"/>
        </w:rPr>
        <w:t xml:space="preserve">The Pharmacy that supplies controlled substances for emergency kits must comply with applicable state and federal requirements. </w:t>
      </w:r>
    </w:p>
    <w:p w14:paraId="0096064B" w14:textId="77777777" w:rsidR="0068252F" w:rsidRDefault="0068252F" w:rsidP="008B1205">
      <w:pPr>
        <w:pStyle w:val="1"/>
        <w:rPr>
          <w:rFonts w:asciiTheme="minorHAnsi" w:hAnsiTheme="minorHAnsi"/>
        </w:rPr>
      </w:pPr>
    </w:p>
    <w:p w14:paraId="5BE019DC" w14:textId="0A8DD6D2" w:rsidR="00B12407" w:rsidRPr="00294C71" w:rsidRDefault="00B12407" w:rsidP="00805A45">
      <w:pPr>
        <w:pStyle w:val="Section"/>
        <w:spacing w:after="120"/>
        <w:rPr>
          <w:rFonts w:asciiTheme="minorHAnsi" w:hAnsiTheme="minorHAnsi"/>
        </w:rPr>
      </w:pPr>
      <w:bookmarkStart w:id="89" w:name="_Toc18063157"/>
      <w:r w:rsidRPr="00294C71">
        <w:rPr>
          <w:rFonts w:asciiTheme="minorHAnsi" w:hAnsiTheme="minorHAnsi"/>
        </w:rPr>
        <w:t xml:space="preserve">Section </w:t>
      </w:r>
      <w:r w:rsidR="0068252F">
        <w:rPr>
          <w:rFonts w:asciiTheme="minorHAnsi" w:hAnsiTheme="minorHAnsi"/>
        </w:rPr>
        <w:t>4</w:t>
      </w:r>
      <w:r w:rsidRPr="00294C71">
        <w:rPr>
          <w:rFonts w:asciiTheme="minorHAnsi" w:hAnsiTheme="minorHAnsi"/>
        </w:rPr>
        <w:t>.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and </w:t>
      </w:r>
      <w:r w:rsidR="0068252F">
        <w:rPr>
          <w:rFonts w:asciiTheme="minorHAnsi" w:hAnsiTheme="minorHAnsi"/>
        </w:rPr>
        <w:t>Pharmacist Care Services</w:t>
      </w:r>
      <w:r w:rsidR="005A19C7" w:rsidRPr="00272241">
        <w:rPr>
          <w:rFonts w:asciiTheme="minorHAnsi" w:hAnsiTheme="minorHAnsi"/>
        </w:rPr>
        <w:fldChar w:fldCharType="begin"/>
      </w:r>
      <w:r w:rsidR="005A19C7" w:rsidRPr="00272241">
        <w:rPr>
          <w:rFonts w:asciiTheme="minorHAnsi" w:hAnsiTheme="minorHAnsi"/>
        </w:rPr>
        <w:instrText xml:space="preserve"> XE "pharmacist care" </w:instrText>
      </w:r>
      <w:r w:rsidR="005A19C7" w:rsidRPr="00272241">
        <w:rPr>
          <w:rFonts w:asciiTheme="minorHAnsi" w:hAnsiTheme="minorHAnsi"/>
        </w:rPr>
        <w:fldChar w:fldCharType="end"/>
      </w:r>
      <w:r w:rsidRPr="00294C71">
        <w:rPr>
          <w:rFonts w:asciiTheme="minorHAnsi" w:hAnsiTheme="minorHAnsi"/>
        </w:rPr>
        <w:t>.</w:t>
      </w:r>
      <w:bookmarkEnd w:id="89"/>
    </w:p>
    <w:p w14:paraId="3F4CFA3E" w14:textId="04E22901" w:rsidR="00B12407" w:rsidRDefault="00B12407" w:rsidP="001204E8">
      <w:pPr>
        <w:pStyle w:val="a"/>
        <w:numPr>
          <w:ilvl w:val="0"/>
          <w:numId w:val="90"/>
        </w:numPr>
        <w:ind w:left="990"/>
        <w:rPr>
          <w:rFonts w:asciiTheme="minorHAnsi" w:hAnsiTheme="minorHAnsi"/>
        </w:rPr>
      </w:pPr>
      <w:r w:rsidRPr="00294C71">
        <w:rPr>
          <w:rFonts w:asciiTheme="minorHAnsi" w:hAnsiTheme="minorHAnsi"/>
        </w:rPr>
        <w:t>The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Pr="00294C71">
        <w:rPr>
          <w:rFonts w:asciiTheme="minorHAnsi" w:hAnsiTheme="minorHAnsi"/>
        </w:rPr>
        <w:t xml:space="preserve"> shall establish written procedures for the safe and efficient </w:t>
      </w:r>
      <w:r w:rsidR="00421793">
        <w:rPr>
          <w:rFonts w:asciiTheme="minorHAnsi" w:hAnsiTheme="minorHAnsi"/>
        </w:rPr>
        <w:t>acquisition, handling, storage, and Dispensing</w:t>
      </w:r>
      <w:r w:rsidR="005A19C7" w:rsidRPr="00272241">
        <w:rPr>
          <w:rFonts w:asciiTheme="minorHAnsi" w:hAnsiTheme="minorHAnsi"/>
        </w:rPr>
        <w:fldChar w:fldCharType="begin"/>
      </w:r>
      <w:r w:rsidR="005A19C7" w:rsidRPr="00272241">
        <w:rPr>
          <w:rFonts w:asciiTheme="minorHAnsi" w:hAnsiTheme="minorHAnsi"/>
        </w:rPr>
        <w:instrText xml:space="preserve"> XE "dispensing" </w:instrText>
      </w:r>
      <w:r w:rsidR="005A19C7" w:rsidRPr="00272241">
        <w:rPr>
          <w:rFonts w:asciiTheme="minorHAnsi" w:hAnsiTheme="minorHAnsi"/>
        </w:rPr>
        <w:fldChar w:fldCharType="end"/>
      </w:r>
      <w:r w:rsidRPr="00294C71">
        <w:rPr>
          <w:rFonts w:asciiTheme="minorHAnsi" w:hAnsiTheme="minorHAnsi"/>
        </w:rPr>
        <w:t xml:space="preserve"> of Drugs</w:t>
      </w:r>
      <w:r w:rsidR="005A19C7" w:rsidRPr="00272241">
        <w:rPr>
          <w:rFonts w:asciiTheme="minorHAnsi" w:hAnsiTheme="minorHAnsi"/>
        </w:rPr>
        <w:fldChar w:fldCharType="begin"/>
      </w:r>
      <w:r w:rsidR="005A19C7" w:rsidRPr="00272241">
        <w:rPr>
          <w:rFonts w:asciiTheme="minorHAnsi" w:hAnsiTheme="minorHAnsi"/>
        </w:rPr>
        <w:instrText xml:space="preserve"> XE "drug" </w:instrText>
      </w:r>
      <w:r w:rsidR="005A19C7" w:rsidRPr="00272241">
        <w:rPr>
          <w:rFonts w:asciiTheme="minorHAnsi" w:hAnsiTheme="minorHAnsi"/>
        </w:rPr>
        <w:fldChar w:fldCharType="end"/>
      </w:r>
      <w:r w:rsidR="00421793">
        <w:rPr>
          <w:rFonts w:asciiTheme="minorHAnsi" w:hAnsiTheme="minorHAnsi"/>
        </w:rPr>
        <w:t>, including investigational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for the provision of Pharmacist Care</w:t>
      </w:r>
      <w:r w:rsidR="00F477AC" w:rsidRPr="00294C71">
        <w:rPr>
          <w:rFonts w:asciiTheme="minorHAnsi" w:hAnsiTheme="minorHAnsi"/>
        </w:rPr>
        <w:t xml:space="preserve"> Services</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 An annual updated copy of such procedures shall be on hand for inspection by the Board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36C2D282" w14:textId="7457E278" w:rsidR="00421793" w:rsidRPr="005A19C7" w:rsidRDefault="001D09F6" w:rsidP="001204E8">
      <w:pPr>
        <w:numPr>
          <w:ilvl w:val="0"/>
          <w:numId w:val="90"/>
        </w:numPr>
        <w:ind w:left="990"/>
        <w:contextualSpacing/>
        <w:rPr>
          <w:rFonts w:asciiTheme="minorHAnsi" w:hAnsiTheme="minorHAnsi" w:cstheme="minorHAnsi"/>
          <w:sz w:val="22"/>
          <w:szCs w:val="22"/>
        </w:rPr>
      </w:pPr>
      <w:r>
        <w:rPr>
          <w:rFonts w:asciiTheme="minorHAnsi" w:hAnsiTheme="minorHAnsi" w:cstheme="minorHAnsi"/>
          <w:sz w:val="22"/>
          <w:szCs w:val="22"/>
        </w:rPr>
        <w:t xml:space="preserve">A </w:t>
      </w:r>
      <w:r w:rsidR="00421793" w:rsidRPr="005A19C7">
        <w:rPr>
          <w:rFonts w:asciiTheme="minorHAnsi" w:hAnsiTheme="minorHAnsi" w:cstheme="minorHAnsi"/>
          <w:sz w:val="22"/>
          <w:szCs w:val="22"/>
        </w:rPr>
        <w:t>Pharmacist may engage in Therapeutic Interchange</w:t>
      </w:r>
      <w:r w:rsidR="005A19C7" w:rsidRPr="005A19C7">
        <w:rPr>
          <w:rFonts w:asciiTheme="minorHAnsi" w:hAnsiTheme="minorHAnsi" w:cstheme="minorHAnsi"/>
          <w:sz w:val="22"/>
          <w:szCs w:val="22"/>
        </w:rPr>
        <w:fldChar w:fldCharType="begin"/>
      </w:r>
      <w:r w:rsidR="005A19C7" w:rsidRPr="005A19C7">
        <w:rPr>
          <w:rFonts w:asciiTheme="minorHAnsi" w:hAnsiTheme="minorHAnsi" w:cstheme="minorHAnsi"/>
          <w:sz w:val="22"/>
          <w:szCs w:val="22"/>
        </w:rPr>
        <w:instrText xml:space="preserve"> XE "</w:instrText>
      </w:r>
      <w:r w:rsidR="00AD1B2F">
        <w:rPr>
          <w:rFonts w:asciiTheme="minorHAnsi" w:hAnsiTheme="minorHAnsi" w:cstheme="minorHAnsi"/>
          <w:sz w:val="22"/>
          <w:szCs w:val="22"/>
        </w:rPr>
        <w:instrText>t</w:instrText>
      </w:r>
      <w:r w:rsidR="005A19C7" w:rsidRPr="005A19C7">
        <w:rPr>
          <w:rFonts w:asciiTheme="minorHAnsi" w:hAnsiTheme="minorHAnsi" w:cstheme="minorHAnsi"/>
          <w:sz w:val="22"/>
          <w:szCs w:val="22"/>
        </w:rPr>
        <w:instrText xml:space="preserve">herapeutic </w:instrText>
      </w:r>
      <w:r w:rsidR="00AD1B2F">
        <w:rPr>
          <w:rFonts w:asciiTheme="minorHAnsi" w:hAnsiTheme="minorHAnsi" w:cstheme="minorHAnsi"/>
          <w:sz w:val="22"/>
          <w:szCs w:val="22"/>
        </w:rPr>
        <w:instrText>i</w:instrText>
      </w:r>
      <w:r w:rsidR="005A19C7" w:rsidRPr="005A19C7">
        <w:rPr>
          <w:rFonts w:asciiTheme="minorHAnsi" w:hAnsiTheme="minorHAnsi" w:cstheme="minorHAnsi"/>
          <w:sz w:val="22"/>
          <w:szCs w:val="22"/>
        </w:rPr>
        <w:instrText xml:space="preserve">nterchange" </w:instrText>
      </w:r>
      <w:r w:rsidR="005A19C7" w:rsidRPr="005A19C7">
        <w:rPr>
          <w:rFonts w:asciiTheme="minorHAnsi" w:hAnsiTheme="minorHAnsi" w:cstheme="minorHAnsi"/>
          <w:sz w:val="22"/>
          <w:szCs w:val="22"/>
        </w:rPr>
        <w:fldChar w:fldCharType="end"/>
      </w:r>
      <w:r w:rsidR="00421793" w:rsidRPr="005A19C7">
        <w:rPr>
          <w:rFonts w:asciiTheme="minorHAnsi" w:hAnsiTheme="minorHAnsi" w:cstheme="minorHAnsi"/>
          <w:sz w:val="22"/>
          <w:szCs w:val="22"/>
        </w:rPr>
        <w:t xml:space="preserve"> or formulary substitution as authorized by the facility’s interdisciplinary committee</w:t>
      </w:r>
      <w:r w:rsidR="00421793" w:rsidRPr="005A19C7">
        <w:rPr>
          <w:rStyle w:val="FootnoteReference"/>
          <w:rFonts w:asciiTheme="minorHAnsi" w:hAnsiTheme="minorHAnsi" w:cstheme="minorHAnsi"/>
          <w:sz w:val="22"/>
          <w:szCs w:val="22"/>
        </w:rPr>
        <w:footnoteReference w:id="91"/>
      </w:r>
      <w:r w:rsidR="00421793" w:rsidRPr="005A19C7">
        <w:rPr>
          <w:rFonts w:asciiTheme="minorHAnsi" w:hAnsiTheme="minorHAnsi" w:cstheme="minorHAnsi"/>
          <w:sz w:val="22"/>
          <w:szCs w:val="22"/>
        </w:rPr>
        <w:t xml:space="preserve"> of health care providers, at a minimum to include a Practitioner and a Pharmacist. Proper record of this authority should be maintained at the Pharmacy. </w:t>
      </w:r>
    </w:p>
    <w:p w14:paraId="2738140B" w14:textId="1CBFC635" w:rsidR="00421793" w:rsidRPr="005A19C7" w:rsidRDefault="00421793" w:rsidP="001204E8">
      <w:pPr>
        <w:pStyle w:val="a"/>
        <w:numPr>
          <w:ilvl w:val="0"/>
          <w:numId w:val="90"/>
        </w:numPr>
        <w:ind w:left="990"/>
        <w:rPr>
          <w:rFonts w:asciiTheme="minorHAnsi" w:hAnsiTheme="minorHAnsi"/>
        </w:rPr>
      </w:pPr>
      <w:r>
        <w:rPr>
          <w:rFonts w:asciiTheme="minorHAnsi" w:hAnsiTheme="minorHAnsi"/>
        </w:rPr>
        <w:t xml:space="preserve">To ensure continuous </w:t>
      </w:r>
      <w:r w:rsidR="00B444D3">
        <w:rPr>
          <w:rFonts w:asciiTheme="minorHAnsi" w:hAnsiTheme="minorHAnsi"/>
        </w:rPr>
        <w:t xml:space="preserve">patient care, the facility’s director of nursing or </w:t>
      </w:r>
      <w:r w:rsidR="00A40365">
        <w:rPr>
          <w:rFonts w:asciiTheme="minorHAnsi" w:hAnsiTheme="minorHAnsi"/>
        </w:rPr>
        <w:t>his or her</w:t>
      </w:r>
      <w:r w:rsidR="00B444D3">
        <w:rPr>
          <w:rFonts w:asciiTheme="minorHAnsi" w:hAnsiTheme="minorHAnsi"/>
        </w:rPr>
        <w:t xml:space="preserve"> documented licensed health care designee may transmit the Chart Order</w:t>
      </w:r>
      <w:r w:rsidR="003238A6" w:rsidRPr="00272241">
        <w:rPr>
          <w:rFonts w:asciiTheme="minorHAnsi" w:hAnsiTheme="minorHAnsi"/>
        </w:rPr>
        <w:fldChar w:fldCharType="begin"/>
      </w:r>
      <w:r w:rsidR="003238A6" w:rsidRPr="00272241">
        <w:rPr>
          <w:rFonts w:asciiTheme="minorHAnsi" w:hAnsiTheme="minorHAnsi"/>
        </w:rPr>
        <w:instrText xml:space="preserve"> XE "chart order" </w:instrText>
      </w:r>
      <w:r w:rsidR="003238A6" w:rsidRPr="00272241">
        <w:rPr>
          <w:rFonts w:asciiTheme="minorHAnsi" w:hAnsiTheme="minorHAnsi"/>
        </w:rPr>
        <w:fldChar w:fldCharType="end"/>
      </w:r>
      <w:r w:rsidR="00B444D3">
        <w:rPr>
          <w:rFonts w:asciiTheme="minorHAnsi" w:hAnsiTheme="minorHAnsi"/>
        </w:rPr>
        <w:t xml:space="preserve"> to a Pharmacy.</w:t>
      </w:r>
      <w:r w:rsidR="00B444D3" w:rsidRPr="00B444D3">
        <w:rPr>
          <w:rStyle w:val="FootnoteReference"/>
          <w:rFonts w:asciiTheme="minorHAnsi" w:hAnsiTheme="minorHAnsi" w:cstheme="minorHAnsi"/>
        </w:rPr>
        <w:t xml:space="preserve"> </w:t>
      </w:r>
      <w:r w:rsidR="00B444D3">
        <w:rPr>
          <w:rStyle w:val="FootnoteReference"/>
          <w:rFonts w:asciiTheme="minorHAnsi" w:hAnsiTheme="minorHAnsi" w:cstheme="minorHAnsi"/>
        </w:rPr>
        <w:footnoteReference w:id="92"/>
      </w:r>
    </w:p>
    <w:p w14:paraId="360887C3" w14:textId="77777777" w:rsidR="00FB7792" w:rsidRDefault="00B444D3" w:rsidP="001204E8">
      <w:pPr>
        <w:pStyle w:val="a"/>
        <w:numPr>
          <w:ilvl w:val="0"/>
          <w:numId w:val="90"/>
        </w:numPr>
        <w:ind w:left="990"/>
        <w:rPr>
          <w:rFonts w:asciiTheme="minorHAnsi" w:hAnsiTheme="minorHAnsi"/>
        </w:rPr>
      </w:pPr>
      <w:r>
        <w:rPr>
          <w:rFonts w:asciiTheme="minorHAnsi" w:hAnsiTheme="minorHAnsi"/>
        </w:rPr>
        <w:t xml:space="preserve">The Pharmacist shall assess each patient’s medication regimen based on a review of the health record, either remotely or on site, in a timely manner that promotes improving patient clinical outcomes, medication safety and education, and appropriate care management. </w:t>
      </w:r>
    </w:p>
    <w:p w14:paraId="312EDAF7" w14:textId="3FEDB2AC" w:rsidR="00FB7792" w:rsidRDefault="00FB7792" w:rsidP="001204E8">
      <w:pPr>
        <w:pStyle w:val="a"/>
        <w:numPr>
          <w:ilvl w:val="0"/>
          <w:numId w:val="90"/>
        </w:numPr>
        <w:ind w:left="990"/>
        <w:rPr>
          <w:rFonts w:asciiTheme="minorHAnsi" w:hAnsiTheme="minorHAnsi"/>
        </w:rPr>
      </w:pPr>
      <w:r>
        <w:rPr>
          <w:rFonts w:asciiTheme="minorHAnsi" w:hAnsiTheme="minorHAnsi"/>
        </w:rPr>
        <w:t>If the Institutional Pharmacy</w:t>
      </w:r>
      <w:r w:rsidR="00AD1B2F" w:rsidRPr="00272241">
        <w:rPr>
          <w:rFonts w:asciiTheme="minorHAnsi" w:hAnsiTheme="minorHAnsi"/>
        </w:rPr>
        <w:fldChar w:fldCharType="begin"/>
      </w:r>
      <w:r w:rsidR="00AD1B2F" w:rsidRPr="00272241">
        <w:rPr>
          <w:rFonts w:asciiTheme="minorHAnsi" w:hAnsiTheme="minorHAnsi"/>
        </w:rPr>
        <w:instrText xml:space="preserve"> XE "</w:instrText>
      </w:r>
      <w:r w:rsidR="00AD1B2F">
        <w:rPr>
          <w:rFonts w:asciiTheme="minorHAnsi" w:hAnsiTheme="minorHAnsi"/>
        </w:rPr>
        <w:instrText>i</w:instrText>
      </w:r>
      <w:r w:rsidR="00AD1B2F" w:rsidRPr="00272241">
        <w:rPr>
          <w:rFonts w:asciiTheme="minorHAnsi" w:hAnsiTheme="minorHAnsi"/>
        </w:rPr>
        <w:instrText xml:space="preserve">nstitutional </w:instrText>
      </w:r>
      <w:r w:rsidR="00AD1B2F">
        <w:rPr>
          <w:rFonts w:asciiTheme="minorHAnsi" w:hAnsiTheme="minorHAnsi"/>
        </w:rPr>
        <w:instrText>p</w:instrText>
      </w:r>
      <w:r w:rsidR="00AD1B2F" w:rsidRPr="00272241">
        <w:rPr>
          <w:rFonts w:asciiTheme="minorHAnsi" w:hAnsiTheme="minorHAnsi"/>
        </w:rPr>
        <w:instrText xml:space="preserve">harmacy" </w:instrText>
      </w:r>
      <w:r w:rsidR="00AD1B2F" w:rsidRPr="00272241">
        <w:rPr>
          <w:rFonts w:asciiTheme="minorHAnsi" w:hAnsiTheme="minorHAnsi"/>
        </w:rPr>
        <w:fldChar w:fldCharType="end"/>
      </w:r>
      <w:r>
        <w:rPr>
          <w:rFonts w:asciiTheme="minorHAnsi" w:hAnsiTheme="minorHAnsi"/>
        </w:rPr>
        <w:t xml:space="preserve"> is not located within an Institutional Facility, the Pharmacist-in-Charge</w:t>
      </w:r>
      <w:r w:rsidR="003238A6" w:rsidRPr="00272241">
        <w:rPr>
          <w:rFonts w:asciiTheme="minorHAnsi" w:hAnsiTheme="minorHAnsi"/>
        </w:rPr>
        <w:fldChar w:fldCharType="begin"/>
      </w:r>
      <w:r w:rsidR="003238A6" w:rsidRPr="00272241">
        <w:rPr>
          <w:rFonts w:asciiTheme="minorHAnsi" w:hAnsiTheme="minorHAnsi"/>
        </w:rPr>
        <w:instrText xml:space="preserve"> XE "pharmacist-in-charge" </w:instrText>
      </w:r>
      <w:r w:rsidR="003238A6" w:rsidRPr="00272241">
        <w:rPr>
          <w:rFonts w:asciiTheme="minorHAnsi" w:hAnsiTheme="minorHAnsi"/>
        </w:rPr>
        <w:fldChar w:fldCharType="end"/>
      </w:r>
      <w:r>
        <w:rPr>
          <w:rFonts w:asciiTheme="minorHAnsi" w:hAnsiTheme="minorHAnsi"/>
        </w:rPr>
        <w:t xml:space="preserve"> may designate a licensed nurse to restock an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Pr>
          <w:rFonts w:asciiTheme="minorHAnsi" w:hAnsiTheme="minorHAnsi"/>
        </w:rPr>
        <w:t xml:space="preserve"> using verification technology such as bar code scanning, electronic, or other technology.</w:t>
      </w:r>
    </w:p>
    <w:p w14:paraId="56B41B30" w14:textId="23F9ED9F" w:rsidR="00B444D3" w:rsidRPr="00294C71" w:rsidRDefault="00FB7792" w:rsidP="001204E8">
      <w:pPr>
        <w:pStyle w:val="a"/>
        <w:numPr>
          <w:ilvl w:val="0"/>
          <w:numId w:val="90"/>
        </w:numPr>
        <w:ind w:left="990"/>
        <w:rPr>
          <w:rFonts w:asciiTheme="minorHAnsi" w:hAnsiTheme="minorHAnsi"/>
        </w:rPr>
      </w:pPr>
      <w:r>
        <w:rPr>
          <w:rFonts w:asciiTheme="minorHAnsi" w:hAnsiTheme="minorHAnsi"/>
        </w:rPr>
        <w:t xml:space="preserve">Institutional Pharmacies either located within or not within Institutional Facilities may Dispense medication to patients upon discharge </w:t>
      </w:r>
      <w:proofErr w:type="gramStart"/>
      <w:r>
        <w:rPr>
          <w:rFonts w:asciiTheme="minorHAnsi" w:hAnsiTheme="minorHAnsi"/>
        </w:rPr>
        <w:t>in order to</w:t>
      </w:r>
      <w:proofErr w:type="gramEnd"/>
      <w:r>
        <w:rPr>
          <w:rFonts w:asciiTheme="minorHAnsi" w:hAnsiTheme="minorHAnsi"/>
        </w:rPr>
        <w:t xml:space="preserve"> ensure a transition of care between settings until a new Prescription Drug Order is issued. </w:t>
      </w:r>
      <w:r w:rsidR="00B444D3">
        <w:rPr>
          <w:rFonts w:asciiTheme="minorHAnsi" w:hAnsiTheme="minorHAnsi"/>
        </w:rPr>
        <w:t xml:space="preserve"> </w:t>
      </w:r>
    </w:p>
    <w:p w14:paraId="57308A20" w14:textId="5CF2C888" w:rsidR="00B12407" w:rsidRPr="00294C71" w:rsidRDefault="00FB7792" w:rsidP="00B12407">
      <w:pPr>
        <w:rPr>
          <w:rFonts w:asciiTheme="minorHAnsi" w:hAnsiTheme="minorHAnsi"/>
        </w:rPr>
      </w:pPr>
      <w:r w:rsidRPr="00294C71" w:rsidDel="00FB7792">
        <w:rPr>
          <w:rFonts w:asciiTheme="minorHAnsi" w:hAnsiTheme="minorHAnsi"/>
        </w:rPr>
        <w:t xml:space="preserve"> </w:t>
      </w:r>
    </w:p>
    <w:p w14:paraId="7C2FE4D5" w14:textId="525DEFB6" w:rsidR="00B12407" w:rsidRPr="00294C71" w:rsidRDefault="00B12407" w:rsidP="00557201">
      <w:pPr>
        <w:pStyle w:val="Section"/>
        <w:keepNext/>
        <w:spacing w:after="120"/>
        <w:rPr>
          <w:rFonts w:asciiTheme="minorHAnsi" w:hAnsiTheme="minorHAnsi"/>
        </w:rPr>
      </w:pPr>
      <w:bookmarkStart w:id="90" w:name="_Toc18063158"/>
      <w:r w:rsidRPr="00294C71">
        <w:rPr>
          <w:rFonts w:asciiTheme="minorHAnsi" w:hAnsiTheme="minorHAnsi"/>
        </w:rPr>
        <w:t xml:space="preserve">Section </w:t>
      </w:r>
      <w:r w:rsidR="00490620">
        <w:rPr>
          <w:rFonts w:asciiTheme="minorHAnsi" w:hAnsiTheme="minorHAnsi"/>
        </w:rPr>
        <w:t>5</w:t>
      </w:r>
      <w:r w:rsidRPr="00294C71">
        <w:rPr>
          <w:rFonts w:asciiTheme="minorHAnsi" w:hAnsiTheme="minorHAnsi"/>
        </w:rPr>
        <w:t xml:space="preserve">. </w:t>
      </w:r>
      <w:r w:rsidR="006353FA" w:rsidRPr="00294C71">
        <w:rPr>
          <w:rFonts w:asciiTheme="minorHAnsi" w:hAnsiTheme="minorHAnsi"/>
        </w:rPr>
        <w:t>Shared Pharmacy Services Utilization</w:t>
      </w:r>
      <w:r w:rsidR="00397626" w:rsidRPr="00294C71">
        <w:rPr>
          <w:rFonts w:asciiTheme="minorHAnsi" w:hAnsiTheme="minorHAnsi"/>
        </w:rPr>
        <w:fldChar w:fldCharType="begin"/>
      </w:r>
      <w:r w:rsidR="00397626" w:rsidRPr="00294C71">
        <w:rPr>
          <w:rFonts w:asciiTheme="minorHAnsi" w:hAnsiTheme="minorHAnsi"/>
        </w:rPr>
        <w:instrText xml:space="preserve"> XE "prescription processing, centralized" </w:instrText>
      </w:r>
      <w:r w:rsidR="00397626" w:rsidRPr="00294C71">
        <w:rPr>
          <w:rFonts w:asciiTheme="minorHAnsi" w:hAnsiTheme="minorHAnsi"/>
        </w:rPr>
        <w:fldChar w:fldCharType="end"/>
      </w:r>
      <w:r w:rsidRPr="00294C71">
        <w:rPr>
          <w:rFonts w:asciiTheme="minorHAnsi" w:hAnsiTheme="minorHAnsi"/>
        </w:rPr>
        <w:t xml:space="preserve"> for Immediate Need.</w:t>
      </w:r>
      <w:r w:rsidR="001C2C56" w:rsidRPr="00294C71">
        <w:rPr>
          <w:rStyle w:val="FootnoteReference"/>
          <w:rFonts w:asciiTheme="minorHAnsi" w:hAnsiTheme="minorHAnsi"/>
          <w:sz w:val="22"/>
        </w:rPr>
        <w:footnoteReference w:id="93"/>
      </w:r>
      <w:bookmarkEnd w:id="90"/>
    </w:p>
    <w:p w14:paraId="546ABF35" w14:textId="39D4D942" w:rsidR="00B12407" w:rsidRPr="00294C71" w:rsidRDefault="00B12407" w:rsidP="001204E8">
      <w:pPr>
        <w:pStyle w:val="a"/>
        <w:ind w:left="990"/>
        <w:rPr>
          <w:rFonts w:asciiTheme="minorHAnsi" w:hAnsiTheme="minorHAnsi"/>
        </w:rPr>
      </w:pPr>
      <w:r w:rsidRPr="00294C71">
        <w:rPr>
          <w:rFonts w:asciiTheme="minorHAnsi" w:hAnsiTheme="minorHAnsi"/>
        </w:rPr>
        <w:t>(a)</w:t>
      </w:r>
      <w:r w:rsidRPr="00294C71">
        <w:rPr>
          <w:rFonts w:asciiTheme="minorHAnsi" w:hAnsiTheme="minorHAnsi"/>
        </w:rPr>
        <w:tab/>
        <w:t xml:space="preserve">In accordance with the Model Rules for the Practice of Pharmacy and </w:t>
      </w:r>
      <w:r w:rsidR="006353FA" w:rsidRPr="00294C71">
        <w:rPr>
          <w:rFonts w:asciiTheme="minorHAnsi" w:hAnsiTheme="minorHAnsi"/>
        </w:rPr>
        <w:t>Shared Pharmacy Services</w:t>
      </w:r>
      <w:r w:rsidR="00397626" w:rsidRPr="00294C71">
        <w:rPr>
          <w:rFonts w:asciiTheme="minorHAnsi" w:hAnsiTheme="minorHAnsi"/>
        </w:rPr>
        <w:fldChar w:fldCharType="begin"/>
      </w:r>
      <w:r w:rsidR="00397626" w:rsidRPr="00294C71">
        <w:rPr>
          <w:rFonts w:asciiTheme="minorHAnsi" w:hAnsiTheme="minorHAnsi"/>
        </w:rPr>
        <w:instrText xml:space="preserve"> XE "prescription processing, centralized" </w:instrText>
      </w:r>
      <w:r w:rsidR="00397626" w:rsidRPr="00294C71">
        <w:rPr>
          <w:rFonts w:asciiTheme="minorHAnsi" w:hAnsiTheme="minorHAnsi"/>
        </w:rPr>
        <w:fldChar w:fldCharType="end"/>
      </w:r>
      <w:r w:rsidRPr="00294C71">
        <w:rPr>
          <w:rFonts w:asciiTheme="minorHAnsi" w:hAnsiTheme="minorHAnsi"/>
        </w:rPr>
        <w:t>, an Institutional Pharmacy</w:t>
      </w:r>
      <w:r w:rsidR="00AD1B2F" w:rsidRPr="00272241">
        <w:rPr>
          <w:rFonts w:asciiTheme="minorHAnsi" w:hAnsiTheme="minorHAnsi"/>
        </w:rPr>
        <w:fldChar w:fldCharType="begin"/>
      </w:r>
      <w:r w:rsidR="00AD1B2F" w:rsidRPr="00272241">
        <w:rPr>
          <w:rFonts w:asciiTheme="minorHAnsi" w:hAnsiTheme="minorHAnsi"/>
        </w:rPr>
        <w:instrText xml:space="preserve"> XE "</w:instrText>
      </w:r>
      <w:r w:rsidR="00AD1B2F">
        <w:rPr>
          <w:rFonts w:asciiTheme="minorHAnsi" w:hAnsiTheme="minorHAnsi"/>
        </w:rPr>
        <w:instrText>i</w:instrText>
      </w:r>
      <w:r w:rsidR="00AD1B2F" w:rsidRPr="00272241">
        <w:rPr>
          <w:rFonts w:asciiTheme="minorHAnsi" w:hAnsiTheme="minorHAnsi"/>
        </w:rPr>
        <w:instrText xml:space="preserve">nstitutional </w:instrText>
      </w:r>
      <w:r w:rsidR="00AD1B2F">
        <w:rPr>
          <w:rFonts w:asciiTheme="minorHAnsi" w:hAnsiTheme="minorHAnsi"/>
        </w:rPr>
        <w:instrText>p</w:instrText>
      </w:r>
      <w:r w:rsidR="00AD1B2F" w:rsidRPr="00272241">
        <w:rPr>
          <w:rFonts w:asciiTheme="minorHAnsi" w:hAnsiTheme="minorHAnsi"/>
        </w:rPr>
        <w:instrText xml:space="preserve">harmacy" </w:instrText>
      </w:r>
      <w:r w:rsidR="00AD1B2F" w:rsidRPr="00272241">
        <w:rPr>
          <w:rFonts w:asciiTheme="minorHAnsi" w:hAnsiTheme="minorHAnsi"/>
        </w:rPr>
        <w:fldChar w:fldCharType="end"/>
      </w:r>
      <w:r w:rsidRPr="00294C71">
        <w:rPr>
          <w:rFonts w:asciiTheme="minorHAnsi" w:hAnsiTheme="minorHAnsi"/>
        </w:rPr>
        <w:t xml:space="preserve"> may outsource services to another Pharmacy for the limited purpose of </w:t>
      </w:r>
      <w:r w:rsidR="00C41DDF" w:rsidRPr="00294C71">
        <w:rPr>
          <w:rFonts w:asciiTheme="minorHAnsi" w:hAnsiTheme="minorHAnsi"/>
        </w:rPr>
        <w:t>en</w:t>
      </w:r>
      <w:r w:rsidRPr="00294C71">
        <w:rPr>
          <w:rFonts w:asciiTheme="minorHAnsi" w:hAnsiTheme="minorHAnsi"/>
        </w:rPr>
        <w:t>suring that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are attainable to meet the immediate needs of patients and residents of the Institutional Facility or when the Institutional Pharmacy cannot provide services on an ongoing basis, provided that the Institutional Pharmacy:</w:t>
      </w:r>
    </w:p>
    <w:p w14:paraId="1E36299A" w14:textId="77777777" w:rsidR="00B12407" w:rsidRPr="00294C71" w:rsidRDefault="00B12407" w:rsidP="008B1205">
      <w:pPr>
        <w:pStyle w:val="1"/>
        <w:rPr>
          <w:rFonts w:asciiTheme="minorHAnsi" w:hAnsiTheme="minorHAnsi"/>
        </w:rPr>
      </w:pPr>
      <w:r w:rsidRPr="00294C71">
        <w:rPr>
          <w:rFonts w:asciiTheme="minorHAnsi" w:hAnsiTheme="minorHAnsi"/>
        </w:rPr>
        <w:t>(1)</w:t>
      </w:r>
      <w:r w:rsidRPr="00294C71">
        <w:rPr>
          <w:rFonts w:asciiTheme="minorHAnsi" w:hAnsiTheme="minorHAnsi"/>
        </w:rPr>
        <w:tab/>
        <w:t xml:space="preserve">has obtained approval from the Institutional Facility to outsource </w:t>
      </w:r>
      <w:r w:rsidR="00397626" w:rsidRPr="00294C71">
        <w:rPr>
          <w:rFonts w:asciiTheme="minorHAnsi" w:hAnsiTheme="minorHAnsi"/>
        </w:rPr>
        <w:fldChar w:fldCharType="begin"/>
      </w:r>
      <w:r w:rsidR="00397626" w:rsidRPr="00294C71">
        <w:rPr>
          <w:rFonts w:asciiTheme="minorHAnsi" w:hAnsiTheme="minorHAnsi"/>
        </w:rPr>
        <w:instrText xml:space="preserve"> XE "prescription processing, centralized" </w:instrText>
      </w:r>
      <w:r w:rsidR="00397626" w:rsidRPr="00294C71">
        <w:rPr>
          <w:rFonts w:asciiTheme="minorHAnsi" w:hAnsiTheme="minorHAnsi"/>
        </w:rPr>
        <w:fldChar w:fldCharType="end"/>
      </w:r>
      <w:r w:rsidR="006353FA" w:rsidRPr="00294C71">
        <w:rPr>
          <w:rFonts w:asciiTheme="minorHAnsi" w:hAnsiTheme="minorHAnsi"/>
        </w:rPr>
        <w:t>Shared Pharmacy</w:t>
      </w:r>
      <w:r w:rsidRPr="00294C71">
        <w:rPr>
          <w:rFonts w:asciiTheme="minorHAnsi" w:hAnsiTheme="minorHAnsi"/>
        </w:rPr>
        <w:t xml:space="preserve"> </w:t>
      </w:r>
      <w:r w:rsidR="006353FA" w:rsidRPr="00294C71">
        <w:rPr>
          <w:rFonts w:asciiTheme="minorHAnsi" w:hAnsiTheme="minorHAnsi"/>
        </w:rPr>
        <w:t>S</w:t>
      </w:r>
      <w:r w:rsidRPr="00294C71">
        <w:rPr>
          <w:rFonts w:asciiTheme="minorHAnsi" w:hAnsiTheme="minorHAnsi"/>
        </w:rPr>
        <w:t>ervices for its inpatients and residents; and</w:t>
      </w:r>
    </w:p>
    <w:p w14:paraId="1EE6A827" w14:textId="6B00E876" w:rsidR="00B12407" w:rsidRPr="00294C71" w:rsidRDefault="00B12407" w:rsidP="008B1205">
      <w:pPr>
        <w:pStyle w:val="1"/>
        <w:rPr>
          <w:rFonts w:asciiTheme="minorHAnsi" w:hAnsiTheme="minorHAnsi"/>
        </w:rPr>
      </w:pPr>
      <w:r w:rsidRPr="00294C71">
        <w:rPr>
          <w:rFonts w:asciiTheme="minorHAnsi" w:hAnsiTheme="minorHAnsi"/>
        </w:rPr>
        <w:t>(2)</w:t>
      </w:r>
      <w:r w:rsidRPr="00294C71">
        <w:rPr>
          <w:rFonts w:asciiTheme="minorHAnsi" w:hAnsiTheme="minorHAnsi"/>
        </w:rPr>
        <w:tab/>
      </w:r>
      <w:r w:rsidR="00F7115A">
        <w:rPr>
          <w:rFonts w:asciiTheme="minorHAnsi" w:hAnsiTheme="minorHAnsi"/>
        </w:rPr>
        <w:t>shares</w:t>
      </w:r>
      <w:r w:rsidRPr="00294C71">
        <w:rPr>
          <w:rFonts w:asciiTheme="minorHAnsi" w:hAnsiTheme="minorHAnsi"/>
        </w:rPr>
        <w:t xml:space="preserve"> a valid Chart Order</w:t>
      </w:r>
      <w:r w:rsidR="00397626" w:rsidRPr="00294C71">
        <w:rPr>
          <w:rFonts w:asciiTheme="minorHAnsi" w:hAnsiTheme="minorHAnsi"/>
        </w:rPr>
        <w:fldChar w:fldCharType="begin"/>
      </w:r>
      <w:r w:rsidR="00397626" w:rsidRPr="00294C71">
        <w:rPr>
          <w:rFonts w:asciiTheme="minorHAnsi" w:hAnsiTheme="minorHAnsi"/>
        </w:rPr>
        <w:instrText xml:space="preserve"> XE "chart order" </w:instrText>
      </w:r>
      <w:r w:rsidR="00397626" w:rsidRPr="00294C71">
        <w:rPr>
          <w:rFonts w:asciiTheme="minorHAnsi" w:hAnsiTheme="minorHAnsi"/>
        </w:rPr>
        <w:fldChar w:fldCharType="end"/>
      </w:r>
      <w:r w:rsidRPr="00294C71">
        <w:rPr>
          <w:rFonts w:asciiTheme="minorHAnsi" w:hAnsiTheme="minorHAnsi"/>
        </w:rPr>
        <w:t xml:space="preserve"> </w:t>
      </w:r>
      <w:r w:rsidR="00F7115A">
        <w:rPr>
          <w:rFonts w:asciiTheme="minorHAnsi" w:hAnsiTheme="minorHAnsi"/>
        </w:rPr>
        <w:t>with</w:t>
      </w:r>
      <w:r w:rsidRPr="00294C71">
        <w:rPr>
          <w:rFonts w:asciiTheme="minorHAnsi" w:hAnsiTheme="minorHAnsi"/>
        </w:rPr>
        <w:t xml:space="preserve"> the Pharmacy it has contracted with for the </w:t>
      </w:r>
      <w:r w:rsidR="00397626" w:rsidRPr="00294C71">
        <w:rPr>
          <w:rFonts w:asciiTheme="minorHAnsi" w:hAnsiTheme="minorHAnsi"/>
        </w:rPr>
        <w:fldChar w:fldCharType="begin"/>
      </w:r>
      <w:r w:rsidR="00397626" w:rsidRPr="00294C71">
        <w:rPr>
          <w:rFonts w:asciiTheme="minorHAnsi" w:hAnsiTheme="minorHAnsi"/>
        </w:rPr>
        <w:instrText xml:space="preserve"> XE "prescription processing, centralized" </w:instrText>
      </w:r>
      <w:r w:rsidR="00397626" w:rsidRPr="00294C71">
        <w:rPr>
          <w:rFonts w:asciiTheme="minorHAnsi" w:hAnsiTheme="minorHAnsi"/>
        </w:rPr>
        <w:fldChar w:fldCharType="end"/>
      </w:r>
      <w:r w:rsidR="006353FA" w:rsidRPr="00294C71">
        <w:rPr>
          <w:rFonts w:asciiTheme="minorHAnsi" w:hAnsiTheme="minorHAnsi"/>
        </w:rPr>
        <w:t>Shared Pharmacy S</w:t>
      </w:r>
      <w:r w:rsidRPr="00294C71">
        <w:rPr>
          <w:rFonts w:asciiTheme="minorHAnsi" w:hAnsiTheme="minorHAnsi"/>
        </w:rPr>
        <w:t>ervices</w:t>
      </w:r>
      <w:r w:rsidR="00F7115A">
        <w:rPr>
          <w:rFonts w:asciiTheme="minorHAnsi" w:hAnsiTheme="minorHAnsi"/>
        </w:rPr>
        <w:t xml:space="preserve"> without the need to transfer the order</w:t>
      </w:r>
      <w:r w:rsidRPr="00294C71">
        <w:rPr>
          <w:rFonts w:asciiTheme="minorHAnsi" w:hAnsiTheme="minorHAnsi"/>
        </w:rPr>
        <w:t>.</w:t>
      </w:r>
    </w:p>
    <w:p w14:paraId="67306A6C" w14:textId="77777777" w:rsidR="004664B5" w:rsidRDefault="004664B5" w:rsidP="00490620">
      <w:pPr>
        <w:spacing w:after="120" w:line="276" w:lineRule="auto"/>
        <w:rPr>
          <w:rFonts w:asciiTheme="minorHAnsi" w:hAnsiTheme="minorHAnsi" w:cstheme="minorHAnsi"/>
          <w:b/>
        </w:rPr>
      </w:pPr>
      <w:bookmarkStart w:id="91" w:name="_Hlk523490141"/>
      <w:bookmarkStart w:id="92" w:name="_Hlk496619650"/>
    </w:p>
    <w:p w14:paraId="6DD15447" w14:textId="28900EEF" w:rsidR="004664B5" w:rsidRPr="00294C71" w:rsidRDefault="004664B5" w:rsidP="004664B5">
      <w:pPr>
        <w:pStyle w:val="Section"/>
        <w:spacing w:after="120"/>
        <w:rPr>
          <w:rFonts w:asciiTheme="minorHAnsi" w:hAnsiTheme="minorHAnsi"/>
        </w:rPr>
      </w:pPr>
      <w:bookmarkStart w:id="93" w:name="_Toc18063159"/>
      <w:r w:rsidRPr="00294C71">
        <w:rPr>
          <w:rFonts w:asciiTheme="minorHAnsi" w:hAnsiTheme="minorHAnsi"/>
        </w:rPr>
        <w:t xml:space="preserve">Section </w:t>
      </w:r>
      <w:r>
        <w:rPr>
          <w:rFonts w:asciiTheme="minorHAnsi" w:hAnsiTheme="minorHAnsi"/>
        </w:rPr>
        <w:t xml:space="preserve">6. </w:t>
      </w:r>
      <w:r w:rsidRPr="004664B5">
        <w:rPr>
          <w:rFonts w:asciiTheme="minorHAnsi" w:hAnsiTheme="minorHAnsi"/>
        </w:rPr>
        <w:t>Packaging of Previously Dispensed Medication</w:t>
      </w:r>
      <w:r w:rsidRPr="00294C71">
        <w:rPr>
          <w:rFonts w:asciiTheme="minorHAnsi" w:hAnsiTheme="minorHAnsi"/>
        </w:rPr>
        <w:t>.</w:t>
      </w:r>
      <w:bookmarkEnd w:id="93"/>
    </w:p>
    <w:bookmarkEnd w:id="91"/>
    <w:p w14:paraId="049D5618" w14:textId="4B6B61C5" w:rsidR="009631E4" w:rsidRPr="00D12A5B" w:rsidRDefault="00490620" w:rsidP="001204E8">
      <w:pPr>
        <w:pStyle w:val="ListParagraph"/>
        <w:numPr>
          <w:ilvl w:val="0"/>
          <w:numId w:val="92"/>
        </w:numPr>
        <w:ind w:left="990" w:hanging="990"/>
        <w:rPr>
          <w:rFonts w:asciiTheme="minorHAnsi" w:hAnsiTheme="minorHAnsi" w:cstheme="minorHAnsi"/>
          <w:sz w:val="22"/>
          <w:szCs w:val="22"/>
        </w:rPr>
      </w:pPr>
      <w:r>
        <w:rPr>
          <w:rFonts w:asciiTheme="minorHAnsi" w:hAnsiTheme="minorHAnsi" w:cstheme="minorHAnsi"/>
          <w:sz w:val="22"/>
          <w:szCs w:val="22"/>
        </w:rPr>
        <w:t>At</w:t>
      </w:r>
      <w:r w:rsidR="00755402">
        <w:rPr>
          <w:rFonts w:asciiTheme="minorHAnsi" w:hAnsiTheme="minorHAnsi" w:cstheme="minorHAnsi"/>
          <w:sz w:val="22"/>
          <w:szCs w:val="22"/>
        </w:rPr>
        <w:t xml:space="preserve"> </w:t>
      </w:r>
      <w:r w:rsidR="00715CB3">
        <w:rPr>
          <w:rFonts w:asciiTheme="minorHAnsi" w:hAnsiTheme="minorHAnsi" w:cstheme="minorHAnsi"/>
          <w:sz w:val="22"/>
          <w:szCs w:val="22"/>
        </w:rPr>
        <w:t>a patient’s or patient’s caregiver’s request, a Pharmacy may change the packaging of a Drug</w:t>
      </w:r>
      <w:r w:rsidR="003238A6" w:rsidRPr="003238A6">
        <w:rPr>
          <w:rFonts w:asciiTheme="minorHAnsi" w:hAnsiTheme="minorHAnsi"/>
          <w:sz w:val="22"/>
          <w:szCs w:val="22"/>
        </w:rPr>
        <w:fldChar w:fldCharType="begin"/>
      </w:r>
      <w:r w:rsidR="003238A6" w:rsidRPr="003238A6">
        <w:rPr>
          <w:rFonts w:asciiTheme="minorHAnsi" w:hAnsiTheme="minorHAnsi"/>
          <w:sz w:val="22"/>
          <w:szCs w:val="22"/>
        </w:rPr>
        <w:instrText xml:space="preserve"> XE "drug" </w:instrText>
      </w:r>
      <w:r w:rsidR="003238A6" w:rsidRPr="003238A6">
        <w:rPr>
          <w:rFonts w:asciiTheme="minorHAnsi" w:hAnsiTheme="minorHAnsi"/>
          <w:sz w:val="22"/>
          <w:szCs w:val="22"/>
        </w:rPr>
        <w:fldChar w:fldCharType="end"/>
      </w:r>
      <w:r w:rsidR="00715CB3">
        <w:rPr>
          <w:rFonts w:asciiTheme="minorHAnsi" w:hAnsiTheme="minorHAnsi" w:cstheme="minorHAnsi"/>
          <w:sz w:val="22"/>
          <w:szCs w:val="22"/>
        </w:rPr>
        <w:t xml:space="preserve"> previously Dispensed</w:t>
      </w:r>
      <w:r w:rsidR="00101D16" w:rsidRPr="00D30B5E">
        <w:rPr>
          <w:rFonts w:asciiTheme="minorHAnsi" w:hAnsiTheme="minorHAnsi"/>
          <w:sz w:val="22"/>
        </w:rPr>
        <w:fldChar w:fldCharType="begin"/>
      </w:r>
      <w:r w:rsidR="00101D16" w:rsidRPr="00D30B5E">
        <w:rPr>
          <w:rFonts w:asciiTheme="minorHAnsi" w:hAnsiTheme="minorHAnsi"/>
          <w:sz w:val="22"/>
        </w:rPr>
        <w:instrText xml:space="preserve"> XE "dispense" </w:instrText>
      </w:r>
      <w:r w:rsidR="00101D16" w:rsidRPr="00D30B5E">
        <w:rPr>
          <w:rFonts w:asciiTheme="minorHAnsi" w:hAnsiTheme="minorHAnsi"/>
          <w:sz w:val="22"/>
        </w:rPr>
        <w:fldChar w:fldCharType="end"/>
      </w:r>
      <w:r w:rsidR="00715CB3">
        <w:rPr>
          <w:rFonts w:asciiTheme="minorHAnsi" w:hAnsiTheme="minorHAnsi" w:cstheme="minorHAnsi"/>
          <w:sz w:val="22"/>
          <w:szCs w:val="22"/>
        </w:rPr>
        <w:t xml:space="preserve"> to the patient.</w:t>
      </w:r>
    </w:p>
    <w:p w14:paraId="5F324A8F" w14:textId="77777777" w:rsidR="009631E4" w:rsidRPr="00D12A5B" w:rsidRDefault="009631E4" w:rsidP="001204E8">
      <w:pPr>
        <w:pStyle w:val="ListParagraph"/>
        <w:numPr>
          <w:ilvl w:val="0"/>
          <w:numId w:val="92"/>
        </w:numPr>
        <w:ind w:left="990" w:hanging="990"/>
        <w:rPr>
          <w:rFonts w:asciiTheme="minorHAnsi" w:hAnsiTheme="minorHAnsi" w:cstheme="minorHAnsi"/>
          <w:sz w:val="22"/>
          <w:szCs w:val="22"/>
        </w:rPr>
      </w:pPr>
      <w:r>
        <w:rPr>
          <w:rFonts w:asciiTheme="minorHAnsi" w:hAnsiTheme="minorHAnsi" w:cstheme="minorHAnsi"/>
          <w:sz w:val="22"/>
          <w:szCs w:val="22"/>
        </w:rPr>
        <w:t>Any Pharmacy providing packaging services shall have in place policies and procedures to:</w:t>
      </w:r>
    </w:p>
    <w:p w14:paraId="06A7B0A4" w14:textId="2CFD097B" w:rsidR="00490620" w:rsidRPr="00D12A5B" w:rsidRDefault="00490620" w:rsidP="001204E8">
      <w:pPr>
        <w:pStyle w:val="ListParagraph"/>
        <w:numPr>
          <w:ilvl w:val="1"/>
          <w:numId w:val="92"/>
        </w:numPr>
        <w:ind w:hanging="450"/>
        <w:rPr>
          <w:rFonts w:asciiTheme="minorHAnsi" w:hAnsiTheme="minorHAnsi" w:cstheme="minorHAnsi"/>
          <w:sz w:val="22"/>
          <w:szCs w:val="22"/>
        </w:rPr>
      </w:pPr>
      <w:r>
        <w:rPr>
          <w:rFonts w:asciiTheme="minorHAnsi" w:hAnsiTheme="minorHAnsi" w:cstheme="minorHAnsi"/>
          <w:sz w:val="22"/>
          <w:szCs w:val="22"/>
        </w:rPr>
        <w:t xml:space="preserve"> </w:t>
      </w:r>
      <w:r w:rsidR="009631E4">
        <w:rPr>
          <w:rFonts w:asciiTheme="minorHAnsi" w:hAnsiTheme="minorHAnsi" w:cstheme="minorHAnsi"/>
          <w:sz w:val="22"/>
          <w:szCs w:val="22"/>
        </w:rPr>
        <w:t>assess whether the medication may be Adulterated</w:t>
      </w:r>
      <w:r w:rsidR="00101D16" w:rsidRPr="00101D16">
        <w:rPr>
          <w:rFonts w:asciiTheme="minorHAnsi" w:hAnsiTheme="minorHAnsi" w:cstheme="minorHAnsi"/>
          <w:sz w:val="22"/>
          <w:szCs w:val="22"/>
        </w:rPr>
        <w:fldChar w:fldCharType="begin"/>
      </w:r>
      <w:r w:rsidR="00101D16" w:rsidRPr="00101D16">
        <w:rPr>
          <w:rFonts w:asciiTheme="minorHAnsi" w:hAnsiTheme="minorHAnsi" w:cstheme="minorHAnsi"/>
          <w:sz w:val="22"/>
          <w:szCs w:val="22"/>
        </w:rPr>
        <w:instrText xml:space="preserve"> XE "adulterate" </w:instrText>
      </w:r>
      <w:r w:rsidR="00101D16" w:rsidRPr="00101D16">
        <w:rPr>
          <w:rFonts w:asciiTheme="minorHAnsi" w:hAnsiTheme="minorHAnsi" w:cstheme="minorHAnsi"/>
          <w:sz w:val="22"/>
          <w:szCs w:val="22"/>
        </w:rPr>
        <w:fldChar w:fldCharType="end"/>
      </w:r>
      <w:r w:rsidR="009631E4">
        <w:rPr>
          <w:rFonts w:asciiTheme="minorHAnsi" w:hAnsiTheme="minorHAnsi" w:cstheme="minorHAnsi"/>
          <w:sz w:val="22"/>
          <w:szCs w:val="22"/>
        </w:rPr>
        <w:t xml:space="preserve"> or Misbranded; and</w:t>
      </w:r>
    </w:p>
    <w:p w14:paraId="616C6E43" w14:textId="31B72899" w:rsidR="009631E4" w:rsidRPr="00D12A5B" w:rsidRDefault="009631E4" w:rsidP="001204E8">
      <w:pPr>
        <w:pStyle w:val="ListParagraph"/>
        <w:numPr>
          <w:ilvl w:val="1"/>
          <w:numId w:val="92"/>
        </w:numPr>
        <w:ind w:hanging="450"/>
        <w:rPr>
          <w:rFonts w:asciiTheme="minorHAnsi" w:hAnsiTheme="minorHAnsi" w:cstheme="minorHAnsi"/>
          <w:sz w:val="22"/>
          <w:szCs w:val="22"/>
        </w:rPr>
      </w:pPr>
      <w:r>
        <w:rPr>
          <w:rFonts w:asciiTheme="minorHAnsi" w:hAnsiTheme="minorHAnsi" w:cstheme="minorHAnsi"/>
          <w:sz w:val="22"/>
          <w:szCs w:val="22"/>
        </w:rPr>
        <w:t>package and label the medication in compliance with state and federal requirements and USP</w:t>
      </w:r>
      <w:r w:rsidR="00101D16" w:rsidRPr="00101D16">
        <w:rPr>
          <w:rFonts w:asciiTheme="minorHAnsi" w:hAnsiTheme="minorHAnsi" w:cstheme="minorHAnsi"/>
          <w:sz w:val="22"/>
          <w:szCs w:val="22"/>
        </w:rPr>
        <w:fldChar w:fldCharType="begin"/>
      </w:r>
      <w:r w:rsidR="00101D16" w:rsidRPr="00101D16">
        <w:rPr>
          <w:rFonts w:asciiTheme="minorHAnsi" w:hAnsiTheme="minorHAnsi" w:cstheme="minorHAnsi"/>
          <w:sz w:val="22"/>
          <w:szCs w:val="22"/>
        </w:rPr>
        <w:instrText xml:space="preserve"> XE "United States Pharmacopeia" </w:instrText>
      </w:r>
      <w:r w:rsidR="00101D16" w:rsidRPr="00101D16">
        <w:rPr>
          <w:rFonts w:asciiTheme="minorHAnsi" w:hAnsiTheme="minorHAnsi" w:cstheme="minorHAnsi"/>
          <w:sz w:val="22"/>
          <w:szCs w:val="22"/>
        </w:rPr>
        <w:fldChar w:fldCharType="end"/>
      </w:r>
      <w:r>
        <w:rPr>
          <w:rFonts w:asciiTheme="minorHAnsi" w:hAnsiTheme="minorHAnsi" w:cstheme="minorHAnsi"/>
          <w:sz w:val="22"/>
          <w:szCs w:val="22"/>
        </w:rPr>
        <w:t xml:space="preserve"> standards.</w:t>
      </w:r>
    </w:p>
    <w:p w14:paraId="44F06E99" w14:textId="3E0805C5" w:rsidR="00AA32AE" w:rsidRPr="00D12A5B" w:rsidRDefault="00AA32AE" w:rsidP="001204E8">
      <w:pPr>
        <w:pStyle w:val="ListParagraph"/>
        <w:numPr>
          <w:ilvl w:val="0"/>
          <w:numId w:val="92"/>
        </w:numPr>
        <w:ind w:left="990" w:hanging="990"/>
        <w:rPr>
          <w:rFonts w:asciiTheme="minorHAnsi" w:hAnsiTheme="minorHAnsi" w:cstheme="minorHAnsi"/>
          <w:sz w:val="22"/>
          <w:szCs w:val="22"/>
        </w:rPr>
      </w:pPr>
      <w:r>
        <w:rPr>
          <w:rFonts w:asciiTheme="minorHAnsi" w:hAnsiTheme="minorHAnsi" w:cstheme="minorHAnsi"/>
          <w:sz w:val="22"/>
          <w:szCs w:val="22"/>
        </w:rPr>
        <w:t>The Pharmacy that packages a previously Dispensed</w:t>
      </w:r>
      <w:r w:rsidR="00101D16" w:rsidRPr="00D30B5E">
        <w:rPr>
          <w:rFonts w:asciiTheme="minorHAnsi" w:hAnsiTheme="minorHAnsi"/>
          <w:sz w:val="22"/>
        </w:rPr>
        <w:fldChar w:fldCharType="begin"/>
      </w:r>
      <w:r w:rsidR="00101D16" w:rsidRPr="00D30B5E">
        <w:rPr>
          <w:rFonts w:asciiTheme="minorHAnsi" w:hAnsiTheme="minorHAnsi"/>
          <w:sz w:val="22"/>
        </w:rPr>
        <w:instrText xml:space="preserve"> XE "dispense" </w:instrText>
      </w:r>
      <w:r w:rsidR="00101D16" w:rsidRPr="00D30B5E">
        <w:rPr>
          <w:rFonts w:asciiTheme="minorHAnsi" w:hAnsiTheme="minorHAnsi"/>
          <w:sz w:val="22"/>
        </w:rPr>
        <w:fldChar w:fldCharType="end"/>
      </w:r>
      <w:r>
        <w:rPr>
          <w:rFonts w:asciiTheme="minorHAnsi" w:hAnsiTheme="minorHAnsi" w:cstheme="minorHAnsi"/>
          <w:sz w:val="22"/>
          <w:szCs w:val="22"/>
        </w:rPr>
        <w:t xml:space="preserve"> medication shall retain all original prescription information in accordance with state record-keeping requirements.</w:t>
      </w:r>
    </w:p>
    <w:p w14:paraId="65CB84FE" w14:textId="77777777" w:rsidR="004664B5" w:rsidRDefault="004664B5" w:rsidP="001E12D0">
      <w:pPr>
        <w:spacing w:after="120"/>
        <w:rPr>
          <w:rFonts w:asciiTheme="minorHAnsi" w:hAnsiTheme="minorHAnsi" w:cstheme="minorHAnsi"/>
          <w:b/>
        </w:rPr>
      </w:pPr>
      <w:bookmarkStart w:id="94" w:name="_Hlk523490142"/>
    </w:p>
    <w:p w14:paraId="129B1EE0" w14:textId="210CCBD0" w:rsidR="004664B5" w:rsidRPr="00294C71" w:rsidRDefault="004664B5" w:rsidP="004664B5">
      <w:pPr>
        <w:pStyle w:val="Section"/>
        <w:spacing w:after="120"/>
        <w:rPr>
          <w:rFonts w:asciiTheme="minorHAnsi" w:hAnsiTheme="minorHAnsi"/>
        </w:rPr>
      </w:pPr>
      <w:bookmarkStart w:id="95" w:name="_Toc18063160"/>
      <w:r w:rsidRPr="00294C71">
        <w:rPr>
          <w:rFonts w:asciiTheme="minorHAnsi" w:hAnsiTheme="minorHAnsi"/>
        </w:rPr>
        <w:t xml:space="preserve">Section </w:t>
      </w:r>
      <w:r w:rsidRPr="004664B5">
        <w:rPr>
          <w:rFonts w:asciiTheme="minorHAnsi" w:hAnsiTheme="minorHAnsi"/>
        </w:rPr>
        <w:t>7. Institutional Pharmacy Delivery Room</w:t>
      </w:r>
      <w:r w:rsidRPr="00294C71">
        <w:rPr>
          <w:rFonts w:asciiTheme="minorHAnsi" w:hAnsiTheme="minorHAnsi"/>
        </w:rPr>
        <w:t>.</w:t>
      </w:r>
      <w:bookmarkEnd w:id="95"/>
    </w:p>
    <w:bookmarkEnd w:id="94"/>
    <w:p w14:paraId="0FB9BCB6" w14:textId="7A551F89" w:rsidR="005061A6" w:rsidRDefault="005061A6" w:rsidP="001E12D0">
      <w:pPr>
        <w:rPr>
          <w:rFonts w:asciiTheme="minorHAnsi" w:hAnsiTheme="minorHAnsi" w:cstheme="minorHAnsi"/>
          <w:sz w:val="22"/>
          <w:szCs w:val="22"/>
        </w:rPr>
      </w:pPr>
      <w:r w:rsidRPr="00C16D14">
        <w:rPr>
          <w:rFonts w:asciiTheme="minorHAnsi" w:hAnsiTheme="minorHAnsi" w:cstheme="minorHAnsi"/>
          <w:sz w:val="22"/>
          <w:szCs w:val="22"/>
        </w:rPr>
        <w:t>Prescription Drugs</w:t>
      </w:r>
      <w:r w:rsidR="003238A6" w:rsidRPr="003238A6">
        <w:rPr>
          <w:rFonts w:asciiTheme="minorHAnsi" w:hAnsiTheme="minorHAnsi"/>
          <w:sz w:val="22"/>
          <w:szCs w:val="22"/>
        </w:rPr>
        <w:fldChar w:fldCharType="begin"/>
      </w:r>
      <w:r w:rsidR="003238A6" w:rsidRPr="003238A6">
        <w:rPr>
          <w:rFonts w:asciiTheme="minorHAnsi" w:hAnsiTheme="minorHAnsi"/>
          <w:sz w:val="22"/>
          <w:szCs w:val="22"/>
        </w:rPr>
        <w:instrText xml:space="preserve"> XE "drug" </w:instrText>
      </w:r>
      <w:r w:rsidR="003238A6" w:rsidRPr="003238A6">
        <w:rPr>
          <w:rFonts w:asciiTheme="minorHAnsi" w:hAnsiTheme="minorHAnsi"/>
          <w:sz w:val="22"/>
          <w:szCs w:val="22"/>
        </w:rPr>
        <w:fldChar w:fldCharType="end"/>
      </w:r>
      <w:r w:rsidRPr="00C16D14">
        <w:rPr>
          <w:rFonts w:asciiTheme="minorHAnsi" w:hAnsiTheme="minorHAnsi" w:cstheme="minorHAnsi"/>
          <w:sz w:val="22"/>
          <w:szCs w:val="22"/>
        </w:rPr>
        <w:t>, Devices</w:t>
      </w:r>
      <w:r w:rsidR="00D05C0F" w:rsidRPr="00D05C0F">
        <w:rPr>
          <w:rFonts w:asciiTheme="minorHAnsi" w:hAnsiTheme="minorHAnsi" w:cstheme="minorHAnsi"/>
          <w:b/>
          <w:sz w:val="22"/>
          <w:szCs w:val="22"/>
        </w:rPr>
        <w:fldChar w:fldCharType="begin"/>
      </w:r>
      <w:r w:rsidR="00D05C0F" w:rsidRPr="00D05C0F">
        <w:rPr>
          <w:rFonts w:asciiTheme="minorHAnsi" w:hAnsiTheme="minorHAnsi" w:cstheme="minorHAnsi"/>
          <w:sz w:val="22"/>
          <w:szCs w:val="22"/>
        </w:rPr>
        <w:instrText xml:space="preserve"> XE "device" </w:instrText>
      </w:r>
      <w:r w:rsidR="00D05C0F" w:rsidRPr="00D05C0F">
        <w:rPr>
          <w:rFonts w:asciiTheme="minorHAnsi" w:hAnsiTheme="minorHAnsi" w:cstheme="minorHAnsi"/>
          <w:b/>
          <w:sz w:val="22"/>
          <w:szCs w:val="22"/>
        </w:rPr>
        <w:fldChar w:fldCharType="end"/>
      </w:r>
      <w:r w:rsidRPr="00C16D14">
        <w:rPr>
          <w:rFonts w:asciiTheme="minorHAnsi" w:hAnsiTheme="minorHAnsi" w:cstheme="minorHAnsi"/>
          <w:sz w:val="22"/>
          <w:szCs w:val="22"/>
        </w:rPr>
        <w:t>, and other Products restricted to sale or Dispensing</w:t>
      </w:r>
      <w:r w:rsidR="00D05C0F" w:rsidRPr="00D05C0F">
        <w:rPr>
          <w:rFonts w:asciiTheme="minorHAnsi" w:hAnsiTheme="minorHAnsi" w:cstheme="minorHAnsi"/>
          <w:sz w:val="22"/>
          <w:szCs w:val="22"/>
        </w:rPr>
        <w:fldChar w:fldCharType="begin"/>
      </w:r>
      <w:r w:rsidR="00D05C0F" w:rsidRPr="00D05C0F">
        <w:rPr>
          <w:rFonts w:asciiTheme="minorHAnsi" w:hAnsiTheme="minorHAnsi" w:cstheme="minorHAnsi"/>
          <w:sz w:val="22"/>
          <w:szCs w:val="22"/>
        </w:rPr>
        <w:instrText xml:space="preserve"> XE "dispensing" </w:instrText>
      </w:r>
      <w:r w:rsidR="00D05C0F" w:rsidRPr="00D05C0F">
        <w:rPr>
          <w:rFonts w:asciiTheme="minorHAnsi" w:hAnsiTheme="minorHAnsi" w:cstheme="minorHAnsi"/>
          <w:sz w:val="22"/>
          <w:szCs w:val="22"/>
        </w:rPr>
        <w:fldChar w:fldCharType="end"/>
      </w:r>
      <w:r w:rsidRPr="00C16D14">
        <w:rPr>
          <w:rFonts w:asciiTheme="minorHAnsi" w:hAnsiTheme="minorHAnsi" w:cstheme="minorHAnsi"/>
          <w:sz w:val="22"/>
          <w:szCs w:val="22"/>
        </w:rPr>
        <w:t xml:space="preserve"> by</w:t>
      </w:r>
      <w:r w:rsidR="00A40365" w:rsidRPr="00C16D14">
        <w:rPr>
          <w:rFonts w:asciiTheme="minorHAnsi" w:hAnsiTheme="minorHAnsi" w:cstheme="minorHAnsi"/>
          <w:sz w:val="22"/>
          <w:szCs w:val="22"/>
        </w:rPr>
        <w:t>,</w:t>
      </w:r>
      <w:r w:rsidRPr="00C16D14">
        <w:rPr>
          <w:rFonts w:asciiTheme="minorHAnsi" w:hAnsiTheme="minorHAnsi" w:cstheme="minorHAnsi"/>
          <w:sz w:val="22"/>
          <w:szCs w:val="22"/>
        </w:rPr>
        <w:t xml:space="preserve"> or under the supervision of, a Pharmacist must be stored in the Pharmacy and must not be sold, Delivered, or otherwise removed from a Pharmacy unless a Pharmacist is present, under the following:</w:t>
      </w:r>
    </w:p>
    <w:p w14:paraId="4470D22E" w14:textId="77777777" w:rsidR="00D12A5B" w:rsidRPr="00C16D14" w:rsidRDefault="00D12A5B" w:rsidP="001E12D0">
      <w:pPr>
        <w:rPr>
          <w:rFonts w:asciiTheme="minorHAnsi" w:hAnsiTheme="minorHAnsi" w:cstheme="minorHAnsi"/>
          <w:sz w:val="22"/>
          <w:szCs w:val="22"/>
        </w:rPr>
      </w:pPr>
    </w:p>
    <w:p w14:paraId="01D5ADBC" w14:textId="68CAAE10" w:rsidR="005061A6" w:rsidRPr="00C16D14" w:rsidRDefault="005061A6" w:rsidP="001204E8">
      <w:pPr>
        <w:pStyle w:val="ListParagraph"/>
        <w:numPr>
          <w:ilvl w:val="0"/>
          <w:numId w:val="93"/>
        </w:numPr>
        <w:ind w:left="990" w:hanging="990"/>
        <w:rPr>
          <w:rFonts w:asciiTheme="minorHAnsi" w:hAnsiTheme="minorHAnsi" w:cstheme="minorHAnsi"/>
          <w:sz w:val="22"/>
          <w:szCs w:val="22"/>
        </w:rPr>
      </w:pPr>
      <w:r w:rsidRPr="00C16D14">
        <w:rPr>
          <w:rFonts w:asciiTheme="minorHAnsi" w:hAnsiTheme="minorHAnsi" w:cstheme="minorHAnsi"/>
          <w:sz w:val="22"/>
          <w:szCs w:val="22"/>
        </w:rPr>
        <w:t>Institutional Pharmacies</w:t>
      </w:r>
      <w:r w:rsidR="00AD1B2F" w:rsidRPr="00AD1B2F">
        <w:rPr>
          <w:rFonts w:asciiTheme="minorHAnsi" w:hAnsiTheme="minorHAnsi"/>
          <w:sz w:val="22"/>
        </w:rPr>
        <w:fldChar w:fldCharType="begin"/>
      </w:r>
      <w:r w:rsidR="00AD1B2F" w:rsidRPr="00AD1B2F">
        <w:rPr>
          <w:rFonts w:asciiTheme="minorHAnsi" w:hAnsiTheme="minorHAnsi"/>
          <w:sz w:val="22"/>
        </w:rPr>
        <w:instrText xml:space="preserve"> XE "institutional pharmacy" </w:instrText>
      </w:r>
      <w:r w:rsidR="00AD1B2F" w:rsidRPr="00AD1B2F">
        <w:rPr>
          <w:rFonts w:asciiTheme="minorHAnsi" w:hAnsiTheme="minorHAnsi"/>
          <w:sz w:val="22"/>
        </w:rPr>
        <w:fldChar w:fldCharType="end"/>
      </w:r>
      <w:r w:rsidRPr="00C16D14">
        <w:rPr>
          <w:rFonts w:asciiTheme="minorHAnsi" w:hAnsiTheme="minorHAnsi" w:cstheme="minorHAnsi"/>
          <w:sz w:val="22"/>
          <w:szCs w:val="22"/>
        </w:rPr>
        <w:t xml:space="preserve"> that are not located within an Institutional Facility may accept Returns or otherwise Deliver fulfilled, verified</w:t>
      </w:r>
      <w:r w:rsidR="003A536F">
        <w:rPr>
          <w:rFonts w:asciiTheme="minorHAnsi" w:hAnsiTheme="minorHAnsi" w:cstheme="minorHAnsi"/>
          <w:sz w:val="22"/>
          <w:szCs w:val="22"/>
        </w:rPr>
        <w:t>,</w:t>
      </w:r>
      <w:r w:rsidRPr="00C16D14">
        <w:rPr>
          <w:rFonts w:asciiTheme="minorHAnsi" w:hAnsiTheme="minorHAnsi" w:cstheme="minorHAnsi"/>
          <w:sz w:val="22"/>
          <w:szCs w:val="22"/>
        </w:rPr>
        <w:t xml:space="preserve"> and packaged prescription medication in the absence of a Pharmacist or when the Pharmac</w:t>
      </w:r>
      <w:r w:rsidR="00E01D00" w:rsidRPr="00C16D14">
        <w:rPr>
          <w:rFonts w:asciiTheme="minorHAnsi" w:hAnsiTheme="minorHAnsi" w:cstheme="minorHAnsi"/>
          <w:sz w:val="22"/>
          <w:szCs w:val="22"/>
        </w:rPr>
        <w:t>y</w:t>
      </w:r>
      <w:r w:rsidRPr="00C16D14">
        <w:rPr>
          <w:rFonts w:asciiTheme="minorHAnsi" w:hAnsiTheme="minorHAnsi" w:cstheme="minorHAnsi"/>
          <w:sz w:val="22"/>
          <w:szCs w:val="22"/>
        </w:rPr>
        <w:t xml:space="preserve"> is closed for business if the Pharmacy and the Pharmacist-in-Charge</w:t>
      </w:r>
      <w:r w:rsidR="00D05C0F" w:rsidRPr="00D05C0F">
        <w:rPr>
          <w:rFonts w:asciiTheme="minorHAnsi" w:hAnsiTheme="minorHAnsi" w:cstheme="minorHAnsi"/>
          <w:sz w:val="22"/>
          <w:szCs w:val="22"/>
        </w:rPr>
        <w:fldChar w:fldCharType="begin"/>
      </w:r>
      <w:r w:rsidR="00D05C0F" w:rsidRPr="00D05C0F">
        <w:rPr>
          <w:rFonts w:asciiTheme="minorHAnsi" w:hAnsiTheme="minorHAnsi" w:cstheme="minorHAnsi"/>
          <w:sz w:val="22"/>
          <w:szCs w:val="22"/>
        </w:rPr>
        <w:instrText xml:space="preserve"> XE "pharmacist-in-charge" </w:instrText>
      </w:r>
      <w:r w:rsidR="00D05C0F" w:rsidRPr="00D05C0F">
        <w:rPr>
          <w:rFonts w:asciiTheme="minorHAnsi" w:hAnsiTheme="minorHAnsi" w:cstheme="minorHAnsi"/>
          <w:sz w:val="22"/>
          <w:szCs w:val="22"/>
        </w:rPr>
        <w:fldChar w:fldCharType="end"/>
      </w:r>
      <w:r w:rsidRPr="00C16D14">
        <w:rPr>
          <w:rFonts w:asciiTheme="minorHAnsi" w:hAnsiTheme="minorHAnsi" w:cstheme="minorHAnsi"/>
          <w:sz w:val="22"/>
          <w:szCs w:val="22"/>
        </w:rPr>
        <w:t xml:space="preserve"> maintain written policies and procedures for secured Delivery area storage and removal of prescriptions.</w:t>
      </w:r>
    </w:p>
    <w:p w14:paraId="16DCACA1" w14:textId="2EFDA21D" w:rsidR="005061A6" w:rsidRPr="00C16D14" w:rsidRDefault="00274585" w:rsidP="001204E8">
      <w:pPr>
        <w:pStyle w:val="ListParagraph"/>
        <w:numPr>
          <w:ilvl w:val="0"/>
          <w:numId w:val="93"/>
        </w:numPr>
        <w:ind w:left="990" w:hanging="990"/>
        <w:rPr>
          <w:rFonts w:asciiTheme="minorHAnsi" w:hAnsiTheme="minorHAnsi" w:cstheme="minorHAnsi"/>
          <w:sz w:val="22"/>
          <w:szCs w:val="22"/>
        </w:rPr>
      </w:pPr>
      <w:r w:rsidRPr="00C16D14">
        <w:rPr>
          <w:rFonts w:asciiTheme="minorHAnsi" w:hAnsiTheme="minorHAnsi" w:cstheme="minorHAnsi"/>
          <w:sz w:val="22"/>
          <w:szCs w:val="22"/>
        </w:rPr>
        <w:t>A Pharmacist or a Pharmacy, by means of its Delivery personnel, may accept the Return of the following Drugs</w:t>
      </w:r>
      <w:r w:rsidR="003238A6" w:rsidRPr="003238A6">
        <w:rPr>
          <w:rFonts w:asciiTheme="minorHAnsi" w:hAnsiTheme="minorHAnsi"/>
          <w:sz w:val="22"/>
          <w:szCs w:val="22"/>
        </w:rPr>
        <w:fldChar w:fldCharType="begin"/>
      </w:r>
      <w:r w:rsidR="003238A6" w:rsidRPr="003238A6">
        <w:rPr>
          <w:rFonts w:asciiTheme="minorHAnsi" w:hAnsiTheme="minorHAnsi"/>
          <w:sz w:val="22"/>
          <w:szCs w:val="22"/>
        </w:rPr>
        <w:instrText xml:space="preserve"> XE "drug" </w:instrText>
      </w:r>
      <w:r w:rsidR="003238A6" w:rsidRPr="003238A6">
        <w:rPr>
          <w:rFonts w:asciiTheme="minorHAnsi" w:hAnsiTheme="minorHAnsi"/>
          <w:sz w:val="22"/>
          <w:szCs w:val="22"/>
        </w:rPr>
        <w:fldChar w:fldCharType="end"/>
      </w:r>
      <w:r w:rsidRPr="00C16D14">
        <w:rPr>
          <w:rFonts w:asciiTheme="minorHAnsi" w:hAnsiTheme="minorHAnsi" w:cstheme="minorHAnsi"/>
          <w:sz w:val="22"/>
          <w:szCs w:val="22"/>
        </w:rPr>
        <w:t xml:space="preserve"> or Devices</w:t>
      </w:r>
      <w:r w:rsidR="00D05C0F" w:rsidRPr="00D05C0F">
        <w:rPr>
          <w:rFonts w:asciiTheme="minorHAnsi" w:hAnsiTheme="minorHAnsi" w:cstheme="minorHAnsi"/>
          <w:b/>
          <w:sz w:val="22"/>
          <w:szCs w:val="22"/>
        </w:rPr>
        <w:fldChar w:fldCharType="begin"/>
      </w:r>
      <w:r w:rsidR="00D05C0F" w:rsidRPr="00D05C0F">
        <w:rPr>
          <w:rFonts w:asciiTheme="minorHAnsi" w:hAnsiTheme="minorHAnsi" w:cstheme="minorHAnsi"/>
          <w:sz w:val="22"/>
          <w:szCs w:val="22"/>
        </w:rPr>
        <w:instrText xml:space="preserve"> XE "device" </w:instrText>
      </w:r>
      <w:r w:rsidR="00D05C0F" w:rsidRPr="00D05C0F">
        <w:rPr>
          <w:rFonts w:asciiTheme="minorHAnsi" w:hAnsiTheme="minorHAnsi" w:cstheme="minorHAnsi"/>
          <w:b/>
          <w:sz w:val="22"/>
          <w:szCs w:val="22"/>
        </w:rPr>
        <w:fldChar w:fldCharType="end"/>
      </w:r>
      <w:r w:rsidRPr="00C16D14">
        <w:rPr>
          <w:rFonts w:asciiTheme="minorHAnsi" w:hAnsiTheme="minorHAnsi" w:cstheme="minorHAnsi"/>
          <w:sz w:val="22"/>
          <w:szCs w:val="22"/>
        </w:rPr>
        <w:t xml:space="preserve"> to the secured Delivery area:</w:t>
      </w:r>
    </w:p>
    <w:p w14:paraId="5687D58C" w14:textId="77777777" w:rsidR="00897F41" w:rsidRPr="00C16D14" w:rsidRDefault="00897F41" w:rsidP="001204E8">
      <w:pPr>
        <w:pStyle w:val="ListParagraph"/>
        <w:numPr>
          <w:ilvl w:val="1"/>
          <w:numId w:val="93"/>
        </w:numPr>
        <w:ind w:hanging="450"/>
        <w:rPr>
          <w:rFonts w:asciiTheme="minorHAnsi" w:hAnsiTheme="minorHAnsi" w:cstheme="minorHAnsi"/>
          <w:sz w:val="22"/>
          <w:szCs w:val="22"/>
        </w:rPr>
      </w:pPr>
      <w:r w:rsidRPr="00C16D14">
        <w:rPr>
          <w:rFonts w:asciiTheme="minorHAnsi" w:hAnsiTheme="minorHAnsi" w:cstheme="minorHAnsi"/>
          <w:sz w:val="22"/>
          <w:szCs w:val="22"/>
        </w:rPr>
        <w:t>emergency kits;</w:t>
      </w:r>
    </w:p>
    <w:p w14:paraId="555C5A6F" w14:textId="77777777" w:rsidR="00EA62DD" w:rsidRPr="00C16D14" w:rsidRDefault="00EA62DD" w:rsidP="001204E8">
      <w:pPr>
        <w:pStyle w:val="ListParagraph"/>
        <w:numPr>
          <w:ilvl w:val="1"/>
          <w:numId w:val="93"/>
        </w:numPr>
        <w:ind w:hanging="450"/>
        <w:rPr>
          <w:rFonts w:asciiTheme="minorHAnsi" w:hAnsiTheme="minorHAnsi" w:cstheme="minorHAnsi"/>
          <w:sz w:val="22"/>
          <w:szCs w:val="22"/>
        </w:rPr>
      </w:pPr>
      <w:r w:rsidRPr="00C16D14">
        <w:rPr>
          <w:rFonts w:asciiTheme="minorHAnsi" w:hAnsiTheme="minorHAnsi" w:cstheme="minorHAnsi"/>
          <w:sz w:val="22"/>
          <w:szCs w:val="22"/>
        </w:rPr>
        <w:t>prescription medications that were unsuccessfully Delivered by the Pharmacy personnel or Delivery personnel; and</w:t>
      </w:r>
    </w:p>
    <w:p w14:paraId="166DB079" w14:textId="3FAC1EA1" w:rsidR="00274585" w:rsidRPr="00C16D14" w:rsidRDefault="00EA62DD" w:rsidP="001204E8">
      <w:pPr>
        <w:pStyle w:val="ListParagraph"/>
        <w:numPr>
          <w:ilvl w:val="1"/>
          <w:numId w:val="93"/>
        </w:numPr>
        <w:ind w:hanging="450"/>
        <w:rPr>
          <w:rFonts w:asciiTheme="minorHAnsi" w:hAnsiTheme="minorHAnsi" w:cstheme="minorHAnsi"/>
          <w:sz w:val="22"/>
          <w:szCs w:val="22"/>
        </w:rPr>
      </w:pPr>
      <w:r w:rsidRPr="00C16D14">
        <w:rPr>
          <w:rFonts w:asciiTheme="minorHAnsi" w:hAnsiTheme="minorHAnsi" w:cstheme="minorHAnsi"/>
          <w:sz w:val="22"/>
          <w:szCs w:val="22"/>
        </w:rPr>
        <w:t>prescription medications eligible for Return pursuant to applicable state and federal law.</w:t>
      </w:r>
      <w:r w:rsidR="00897F41" w:rsidRPr="00C16D14">
        <w:rPr>
          <w:rFonts w:asciiTheme="minorHAnsi" w:hAnsiTheme="minorHAnsi" w:cstheme="minorHAnsi"/>
          <w:sz w:val="22"/>
          <w:szCs w:val="22"/>
        </w:rPr>
        <w:t xml:space="preserve"> </w:t>
      </w:r>
    </w:p>
    <w:p w14:paraId="056C4BC1" w14:textId="77777777" w:rsidR="00AA32AE" w:rsidRPr="00D12A5B" w:rsidRDefault="00AA32AE" w:rsidP="00AA32AE">
      <w:pPr>
        <w:spacing w:after="120" w:line="276" w:lineRule="auto"/>
        <w:rPr>
          <w:rFonts w:asciiTheme="minorHAnsi" w:hAnsiTheme="minorHAnsi" w:cstheme="minorHAnsi"/>
          <w:sz w:val="22"/>
        </w:rPr>
      </w:pPr>
    </w:p>
    <w:bookmarkEnd w:id="92"/>
    <w:p w14:paraId="13B692D7" w14:textId="77777777" w:rsidR="00B12407" w:rsidRPr="00294C71" w:rsidRDefault="0011383E" w:rsidP="00291EBF">
      <w:pPr>
        <w:pStyle w:val="ArticleComments"/>
        <w:rPr>
          <w:rFonts w:asciiTheme="minorHAnsi" w:hAnsiTheme="minorHAnsi"/>
        </w:rPr>
      </w:pPr>
      <w:r w:rsidRPr="00294C71">
        <w:rPr>
          <w:rFonts w:asciiTheme="minorHAnsi" w:hAnsiTheme="minorHAnsi"/>
        </w:rPr>
        <w:br w:type="page"/>
      </w:r>
      <w:bookmarkStart w:id="96" w:name="_Toc18063161"/>
      <w:r w:rsidR="00B12407" w:rsidRPr="00294C71">
        <w:rPr>
          <w:rFonts w:asciiTheme="minorHAnsi" w:hAnsiTheme="minorHAnsi"/>
        </w:rPr>
        <w:t>Model Rules for the Practice of Pharmacy</w:t>
      </w:r>
      <w:bookmarkEnd w:id="96"/>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p>
    <w:p w14:paraId="5E2BFF52" w14:textId="77777777" w:rsidR="00B12407" w:rsidRPr="00294C71" w:rsidRDefault="00B12407" w:rsidP="00B12407">
      <w:pPr>
        <w:rPr>
          <w:rFonts w:asciiTheme="minorHAnsi" w:hAnsiTheme="minorHAnsi"/>
        </w:rPr>
      </w:pPr>
    </w:p>
    <w:p w14:paraId="58EED5FD" w14:textId="77777777" w:rsidR="00B12407" w:rsidRPr="00294C71" w:rsidRDefault="00B12407" w:rsidP="005A68DE">
      <w:pPr>
        <w:pStyle w:val="Section"/>
        <w:rPr>
          <w:rFonts w:asciiTheme="minorHAnsi" w:hAnsiTheme="minorHAnsi"/>
        </w:rPr>
      </w:pPr>
      <w:bookmarkStart w:id="97" w:name="_Toc18063162"/>
      <w:r w:rsidRPr="00294C71">
        <w:rPr>
          <w:rFonts w:asciiTheme="minorHAnsi" w:hAnsiTheme="minorHAnsi"/>
        </w:rPr>
        <w:t>Introductory Comment</w:t>
      </w:r>
      <w:bookmarkEnd w:id="97"/>
    </w:p>
    <w:p w14:paraId="5D9425A6" w14:textId="21958185" w:rsidR="00B12407" w:rsidRPr="00294C71" w:rsidRDefault="00B12407" w:rsidP="008B1205">
      <w:pPr>
        <w:pStyle w:val="Italicizedparagraph"/>
        <w:rPr>
          <w:rFonts w:asciiTheme="minorHAnsi" w:hAnsiTheme="minorHAnsi"/>
        </w:rPr>
      </w:pPr>
      <w:r w:rsidRPr="00294C71">
        <w:rPr>
          <w:rFonts w:asciiTheme="minorHAnsi" w:hAnsiTheme="minorHAnsi"/>
        </w:rPr>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finds that in the interest of protecting the public health and welfare, in order to ensure optimum effect of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therapy, and to maximize the quality of Pharmacist Care</w:t>
      </w:r>
      <w:r w:rsidR="00F477AC" w:rsidRPr="00294C71">
        <w:rPr>
          <w:rFonts w:asciiTheme="minorHAnsi" w:hAnsiTheme="minorHAnsi"/>
        </w:rPr>
        <w:t xml:space="preserve"> Services</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 the following rules are essential.</w:t>
      </w:r>
    </w:p>
    <w:p w14:paraId="177529DF" w14:textId="77777777" w:rsidR="00B12407" w:rsidRPr="00294C71" w:rsidRDefault="00B12407" w:rsidP="00805A45">
      <w:pPr>
        <w:pStyle w:val="Section"/>
        <w:spacing w:after="120"/>
        <w:rPr>
          <w:rFonts w:asciiTheme="minorHAnsi" w:hAnsiTheme="minorHAnsi"/>
        </w:rPr>
      </w:pPr>
      <w:bookmarkStart w:id="98" w:name="_Toc18063163"/>
      <w:r w:rsidRPr="00294C71">
        <w:rPr>
          <w:rFonts w:asciiTheme="minorHAnsi" w:hAnsiTheme="minorHAnsi"/>
        </w:rPr>
        <w:t>Section 1. Facility.</w:t>
      </w:r>
      <w:bookmarkEnd w:id="98"/>
    </w:p>
    <w:p w14:paraId="04D41E51" w14:textId="77777777" w:rsidR="0063454D" w:rsidRPr="00294C71" w:rsidRDefault="0063454D" w:rsidP="0063454D">
      <w:pPr>
        <w:pStyle w:val="a"/>
        <w:ind w:left="900" w:hanging="900"/>
        <w:rPr>
          <w:rFonts w:asciiTheme="minorHAnsi" w:hAnsiTheme="minorHAnsi"/>
          <w:szCs w:val="22"/>
        </w:rPr>
      </w:pPr>
      <w:r w:rsidRPr="00294C71">
        <w:rPr>
          <w:rFonts w:asciiTheme="minorHAnsi" w:hAnsiTheme="minorHAnsi"/>
          <w:szCs w:val="22"/>
        </w:rPr>
        <w:t>(a)</w:t>
      </w:r>
      <w:r w:rsidRPr="00294C71">
        <w:rPr>
          <w:rFonts w:asciiTheme="minorHAnsi" w:hAnsiTheme="minorHAnsi"/>
          <w:szCs w:val="22"/>
        </w:rPr>
        <w:tab/>
        <w:t>To obtain a license for a Pharmacy</w:t>
      </w:r>
      <w:r w:rsidRPr="00294C71">
        <w:rPr>
          <w:rFonts w:asciiTheme="minorHAnsi" w:hAnsiTheme="minorHAnsi"/>
          <w:szCs w:val="22"/>
        </w:rPr>
        <w:fldChar w:fldCharType="begin"/>
      </w:r>
      <w:r w:rsidRPr="00294C71">
        <w:rPr>
          <w:rFonts w:asciiTheme="minorHAnsi" w:hAnsiTheme="minorHAnsi"/>
          <w:szCs w:val="22"/>
        </w:rPr>
        <w:instrText xml:space="preserve"> XE "practice of pharmacy" </w:instrText>
      </w:r>
      <w:r w:rsidRPr="00294C71">
        <w:rPr>
          <w:rFonts w:asciiTheme="minorHAnsi" w:hAnsiTheme="minorHAnsi"/>
          <w:szCs w:val="22"/>
        </w:rPr>
        <w:fldChar w:fldCharType="end"/>
      </w:r>
      <w:r w:rsidRPr="00294C71">
        <w:rPr>
          <w:rFonts w:asciiTheme="minorHAnsi" w:hAnsiTheme="minorHAnsi"/>
          <w:szCs w:val="22"/>
        </w:rPr>
        <w:t xml:space="preserve">, an applicant shall: </w:t>
      </w:r>
    </w:p>
    <w:p w14:paraId="589BB5C8" w14:textId="77777777" w:rsidR="0063454D" w:rsidRPr="00294C71" w:rsidRDefault="0063454D" w:rsidP="0063454D">
      <w:pPr>
        <w:pStyle w:val="1"/>
        <w:ind w:hanging="540"/>
        <w:rPr>
          <w:rFonts w:asciiTheme="minorHAnsi" w:hAnsiTheme="minorHAnsi"/>
          <w:szCs w:val="22"/>
        </w:rPr>
      </w:pPr>
      <w:r w:rsidRPr="00294C71">
        <w:rPr>
          <w:rFonts w:asciiTheme="minorHAnsi" w:hAnsiTheme="minorHAnsi"/>
          <w:szCs w:val="22"/>
        </w:rPr>
        <w:t>(1)</w:t>
      </w:r>
      <w:r w:rsidRPr="00294C71">
        <w:rPr>
          <w:rFonts w:asciiTheme="minorHAnsi" w:hAnsiTheme="minorHAnsi"/>
          <w:szCs w:val="22"/>
        </w:rPr>
        <w:tab/>
        <w:t>have submitted a</w:t>
      </w:r>
      <w:r w:rsidR="00044946" w:rsidRPr="00294C71">
        <w:rPr>
          <w:rFonts w:asciiTheme="minorHAnsi" w:hAnsiTheme="minorHAnsi"/>
          <w:szCs w:val="22"/>
        </w:rPr>
        <w:t>n</w:t>
      </w:r>
      <w:r w:rsidRPr="00294C71">
        <w:rPr>
          <w:rFonts w:asciiTheme="minorHAnsi" w:hAnsiTheme="minorHAnsi"/>
          <w:szCs w:val="22"/>
        </w:rPr>
        <w:t xml:space="preserve"> application in the form prescribed by the Board</w:t>
      </w:r>
      <w:r w:rsidR="009F76C0" w:rsidRPr="00294C71">
        <w:rPr>
          <w:rFonts w:asciiTheme="minorHAnsi" w:hAnsiTheme="minorHAnsi"/>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Cs w:val="22"/>
        </w:rPr>
        <w:fldChar w:fldCharType="end"/>
      </w:r>
      <w:r w:rsidRPr="00294C71">
        <w:rPr>
          <w:rFonts w:asciiTheme="minorHAnsi" w:hAnsiTheme="minorHAnsi"/>
          <w:szCs w:val="22"/>
        </w:rPr>
        <w:t xml:space="preserve"> of Pharmacy</w:t>
      </w:r>
      <w:r w:rsidRPr="00294C71">
        <w:rPr>
          <w:rFonts w:asciiTheme="minorHAnsi" w:hAnsiTheme="minorHAnsi"/>
          <w:szCs w:val="22"/>
        </w:rPr>
        <w:fldChar w:fldCharType="begin"/>
      </w:r>
      <w:r w:rsidRPr="00294C71">
        <w:rPr>
          <w:rFonts w:asciiTheme="minorHAnsi" w:hAnsiTheme="minorHAnsi"/>
          <w:szCs w:val="22"/>
        </w:rPr>
        <w:instrText xml:space="preserve"> XE "board of pharmacy" </w:instrText>
      </w:r>
      <w:r w:rsidRPr="00294C71">
        <w:rPr>
          <w:rFonts w:asciiTheme="minorHAnsi" w:hAnsiTheme="minorHAnsi"/>
          <w:szCs w:val="22"/>
        </w:rPr>
        <w:fldChar w:fldCharType="end"/>
      </w:r>
      <w:r w:rsidRPr="00294C71">
        <w:rPr>
          <w:rFonts w:asciiTheme="minorHAnsi" w:hAnsiTheme="minorHAnsi"/>
          <w:szCs w:val="22"/>
        </w:rPr>
        <w:t>;</w:t>
      </w:r>
    </w:p>
    <w:p w14:paraId="6899A7E0" w14:textId="77777777" w:rsidR="0063454D" w:rsidRPr="00294C71" w:rsidRDefault="0063454D" w:rsidP="0063454D">
      <w:pPr>
        <w:pStyle w:val="1"/>
        <w:ind w:hanging="540"/>
        <w:rPr>
          <w:rFonts w:asciiTheme="minorHAnsi" w:hAnsiTheme="minorHAnsi"/>
          <w:szCs w:val="22"/>
        </w:rPr>
      </w:pPr>
      <w:r w:rsidRPr="00294C71">
        <w:rPr>
          <w:rFonts w:asciiTheme="minorHAnsi" w:hAnsiTheme="minorHAnsi"/>
          <w:szCs w:val="22"/>
        </w:rPr>
        <w:t>(2)</w:t>
      </w:r>
      <w:r w:rsidRPr="00294C71">
        <w:rPr>
          <w:rFonts w:asciiTheme="minorHAnsi" w:hAnsiTheme="minorHAnsi"/>
          <w:szCs w:val="22"/>
        </w:rPr>
        <w:tab/>
        <w:t>have attained the age of majority;</w:t>
      </w:r>
    </w:p>
    <w:p w14:paraId="69CA1DA1" w14:textId="77777777" w:rsidR="0063454D" w:rsidRPr="00294C71" w:rsidRDefault="0063454D" w:rsidP="0063454D">
      <w:pPr>
        <w:pStyle w:val="1"/>
        <w:ind w:hanging="540"/>
        <w:rPr>
          <w:rFonts w:asciiTheme="minorHAnsi" w:hAnsiTheme="minorHAnsi"/>
          <w:szCs w:val="22"/>
        </w:rPr>
      </w:pPr>
      <w:r w:rsidRPr="00294C71">
        <w:rPr>
          <w:rFonts w:asciiTheme="minorHAnsi" w:hAnsiTheme="minorHAnsi"/>
          <w:szCs w:val="22"/>
        </w:rPr>
        <w:t>(3)</w:t>
      </w:r>
      <w:r w:rsidRPr="00294C71">
        <w:rPr>
          <w:rFonts w:asciiTheme="minorHAnsi" w:hAnsiTheme="minorHAnsi"/>
          <w:szCs w:val="22"/>
        </w:rPr>
        <w:tab/>
        <w:t>be of good moral character; and</w:t>
      </w:r>
    </w:p>
    <w:p w14:paraId="09DFA0DA" w14:textId="77777777" w:rsidR="0063454D" w:rsidRPr="00294C71" w:rsidRDefault="0063454D" w:rsidP="0063454D">
      <w:pPr>
        <w:pStyle w:val="1"/>
        <w:ind w:hanging="540"/>
        <w:rPr>
          <w:rFonts w:asciiTheme="minorHAnsi" w:hAnsiTheme="minorHAnsi"/>
          <w:szCs w:val="22"/>
        </w:rPr>
      </w:pPr>
      <w:r w:rsidRPr="00294C71">
        <w:rPr>
          <w:rFonts w:asciiTheme="minorHAnsi" w:hAnsiTheme="minorHAnsi"/>
          <w:szCs w:val="22"/>
        </w:rPr>
        <w:t>(4)</w:t>
      </w:r>
      <w:r w:rsidRPr="00294C71">
        <w:rPr>
          <w:rFonts w:asciiTheme="minorHAnsi" w:hAnsiTheme="minorHAnsi"/>
          <w:szCs w:val="22"/>
        </w:rPr>
        <w:tab/>
        <w:t>have paid the fees specified by the Board</w:t>
      </w:r>
      <w:r w:rsidR="009F76C0" w:rsidRPr="00294C71">
        <w:rPr>
          <w:rFonts w:asciiTheme="minorHAnsi" w:hAnsiTheme="minorHAnsi"/>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Cs w:val="22"/>
        </w:rPr>
        <w:fldChar w:fldCharType="end"/>
      </w:r>
      <w:r w:rsidRPr="00294C71">
        <w:rPr>
          <w:rFonts w:asciiTheme="minorHAnsi" w:hAnsiTheme="minorHAnsi"/>
          <w:szCs w:val="22"/>
        </w:rPr>
        <w:t xml:space="preserve"> of Pharmacy</w:t>
      </w:r>
      <w:r w:rsidRPr="00294C71">
        <w:rPr>
          <w:rFonts w:asciiTheme="minorHAnsi" w:hAnsiTheme="minorHAnsi"/>
          <w:szCs w:val="22"/>
        </w:rPr>
        <w:fldChar w:fldCharType="begin"/>
      </w:r>
      <w:r w:rsidRPr="00294C71">
        <w:rPr>
          <w:rFonts w:asciiTheme="minorHAnsi" w:hAnsiTheme="minorHAnsi"/>
          <w:szCs w:val="22"/>
        </w:rPr>
        <w:instrText xml:space="preserve"> XE "board of pharmacy" </w:instrText>
      </w:r>
      <w:r w:rsidRPr="00294C71">
        <w:rPr>
          <w:rFonts w:asciiTheme="minorHAnsi" w:hAnsiTheme="minorHAnsi"/>
          <w:szCs w:val="22"/>
        </w:rPr>
        <w:fldChar w:fldCharType="end"/>
      </w:r>
      <w:r w:rsidRPr="00294C71">
        <w:rPr>
          <w:rFonts w:asciiTheme="minorHAnsi" w:hAnsiTheme="minorHAnsi"/>
          <w:szCs w:val="22"/>
        </w:rPr>
        <w:t xml:space="preserve"> for the issuance of the license.</w:t>
      </w:r>
    </w:p>
    <w:p w14:paraId="632A8C3B" w14:textId="77777777" w:rsidR="0063454D" w:rsidRPr="00294C71" w:rsidRDefault="0063454D" w:rsidP="0063454D">
      <w:pPr>
        <w:pStyle w:val="1"/>
        <w:tabs>
          <w:tab w:val="clear" w:pos="360"/>
          <w:tab w:val="left" w:pos="900"/>
        </w:tabs>
        <w:ind w:left="900" w:hanging="900"/>
        <w:rPr>
          <w:rFonts w:asciiTheme="minorHAnsi" w:hAnsiTheme="minorHAnsi"/>
          <w:szCs w:val="22"/>
        </w:rPr>
      </w:pPr>
      <w:r w:rsidRPr="00294C71">
        <w:rPr>
          <w:rFonts w:asciiTheme="minorHAnsi" w:hAnsiTheme="minorHAnsi"/>
          <w:szCs w:val="22"/>
        </w:rPr>
        <w:t>(b)</w:t>
      </w:r>
      <w:r w:rsidRPr="00294C71">
        <w:rPr>
          <w:rFonts w:asciiTheme="minorHAnsi" w:hAnsiTheme="minorHAnsi"/>
          <w:szCs w:val="22"/>
        </w:rPr>
        <w:tab/>
        <w:t>The facility owner, if an individual, shall have undergone a state and federal fingerprint-based criminal background check as specified by Board</w:t>
      </w:r>
      <w:r w:rsidR="009F76C0" w:rsidRPr="00294C71">
        <w:rPr>
          <w:rFonts w:asciiTheme="minorHAnsi" w:hAnsiTheme="minorHAnsi"/>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Cs w:val="22"/>
        </w:rPr>
        <w:fldChar w:fldCharType="end"/>
      </w:r>
      <w:r w:rsidRPr="00294C71">
        <w:rPr>
          <w:rFonts w:asciiTheme="minorHAnsi" w:hAnsiTheme="minorHAnsi"/>
          <w:szCs w:val="22"/>
        </w:rPr>
        <w:t xml:space="preserve"> rule; </w:t>
      </w:r>
    </w:p>
    <w:p w14:paraId="7252A6BF" w14:textId="77777777" w:rsidR="0063454D" w:rsidRPr="00294C71" w:rsidRDefault="0063454D" w:rsidP="0063454D">
      <w:pPr>
        <w:pStyle w:val="1"/>
        <w:tabs>
          <w:tab w:val="clear" w:pos="360"/>
          <w:tab w:val="left" w:pos="900"/>
        </w:tabs>
        <w:ind w:left="900" w:hanging="900"/>
        <w:rPr>
          <w:rFonts w:asciiTheme="minorHAnsi" w:hAnsiTheme="minorHAnsi"/>
          <w:szCs w:val="22"/>
        </w:rPr>
      </w:pPr>
      <w:r w:rsidRPr="00294C71">
        <w:rPr>
          <w:rFonts w:asciiTheme="minorHAnsi" w:hAnsiTheme="minorHAnsi"/>
          <w:szCs w:val="22"/>
        </w:rPr>
        <w:t>(c)</w:t>
      </w:r>
      <w:r w:rsidRPr="00294C71">
        <w:rPr>
          <w:rFonts w:asciiTheme="minorHAnsi" w:hAnsiTheme="minorHAnsi"/>
          <w:szCs w:val="22"/>
        </w:rPr>
        <w:tab/>
        <w:t>The facility shall have undergone a Pharmacy inspection by the Board</w:t>
      </w:r>
      <w:r w:rsidR="009F76C0" w:rsidRPr="00294C71">
        <w:rPr>
          <w:rFonts w:asciiTheme="minorHAnsi" w:hAnsiTheme="minorHAnsi"/>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Cs w:val="22"/>
        </w:rPr>
        <w:fldChar w:fldCharType="end"/>
      </w:r>
      <w:r w:rsidR="001E2872" w:rsidRPr="00294C71">
        <w:rPr>
          <w:rFonts w:asciiTheme="minorHAnsi" w:hAnsiTheme="minorHAnsi"/>
          <w:szCs w:val="22"/>
        </w:rPr>
        <w:t xml:space="preserve"> or authorized agent thereof</w:t>
      </w:r>
      <w:r w:rsidRPr="00294C71">
        <w:rPr>
          <w:rFonts w:asciiTheme="minorHAnsi" w:hAnsiTheme="minorHAnsi"/>
          <w:szCs w:val="22"/>
        </w:rPr>
        <w:t>; and</w:t>
      </w:r>
    </w:p>
    <w:p w14:paraId="67D3DC21" w14:textId="77777777" w:rsidR="00B12407" w:rsidRPr="00294C71" w:rsidRDefault="0063454D" w:rsidP="00805A45">
      <w:pPr>
        <w:pStyle w:val="a"/>
        <w:ind w:left="900" w:hanging="900"/>
        <w:rPr>
          <w:rFonts w:asciiTheme="minorHAnsi" w:hAnsiTheme="minorHAnsi"/>
        </w:rPr>
      </w:pPr>
      <w:r w:rsidRPr="00294C71">
        <w:rPr>
          <w:rFonts w:asciiTheme="minorHAnsi" w:hAnsiTheme="minorHAnsi"/>
        </w:rPr>
        <w:t>(d)</w:t>
      </w:r>
      <w:r w:rsidR="00B12407" w:rsidRPr="00294C71">
        <w:rPr>
          <w:rFonts w:asciiTheme="minorHAnsi" w:hAnsiTheme="minorHAnsi"/>
        </w:rPr>
        <w:tab/>
      </w:r>
      <w:r w:rsidR="005158C4" w:rsidRPr="00294C71">
        <w:rPr>
          <w:rFonts w:asciiTheme="minorHAnsi" w:hAnsiTheme="minorHAnsi"/>
        </w:rPr>
        <w:t>Possess the following m</w:t>
      </w:r>
      <w:r w:rsidR="00B12407" w:rsidRPr="00294C71">
        <w:rPr>
          <w:rFonts w:asciiTheme="minorHAnsi" w:hAnsiTheme="minorHAnsi"/>
        </w:rPr>
        <w:t xml:space="preserve">inimum </w:t>
      </w:r>
      <w:r w:rsidR="00200D50" w:rsidRPr="00294C71">
        <w:rPr>
          <w:rFonts w:asciiTheme="minorHAnsi" w:hAnsiTheme="minorHAnsi"/>
        </w:rPr>
        <w:t>r</w:t>
      </w:r>
      <w:r w:rsidR="00B12407" w:rsidRPr="00294C71">
        <w:rPr>
          <w:rFonts w:asciiTheme="minorHAnsi" w:hAnsiTheme="minorHAnsi"/>
        </w:rPr>
        <w:t>equirements for a Pharmacy</w:t>
      </w:r>
      <w:r w:rsidR="00184FB2" w:rsidRPr="00294C71">
        <w:rPr>
          <w:rFonts w:asciiTheme="minorHAnsi" w:hAnsiTheme="minorHAnsi"/>
        </w:rPr>
        <w:t>:</w:t>
      </w:r>
    </w:p>
    <w:p w14:paraId="45B0C9CF" w14:textId="77777777" w:rsidR="00B12407" w:rsidRPr="00294C71" w:rsidRDefault="00B12407" w:rsidP="007F5A26">
      <w:pPr>
        <w:pStyle w:val="1"/>
        <w:rPr>
          <w:rFonts w:asciiTheme="minorHAnsi" w:hAnsiTheme="minorHAnsi"/>
        </w:rPr>
      </w:pPr>
      <w:r w:rsidRPr="00294C71">
        <w:rPr>
          <w:rFonts w:asciiTheme="minorHAnsi" w:hAnsiTheme="minorHAnsi"/>
        </w:rPr>
        <w:t>(1)</w:t>
      </w:r>
      <w:r w:rsidRPr="00294C71">
        <w:rPr>
          <w:rFonts w:asciiTheme="minorHAnsi" w:hAnsiTheme="minorHAnsi"/>
        </w:rPr>
        <w:tab/>
        <w:t>Each Pharmacy shall be of sufficient size</w:t>
      </w:r>
      <w:r w:rsidR="004B668D" w:rsidRPr="00294C71">
        <w:rPr>
          <w:rFonts w:asciiTheme="minorHAnsi" w:hAnsiTheme="minorHAnsi"/>
        </w:rPr>
        <w:t>, as determined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004B668D" w:rsidRPr="00294C71">
        <w:rPr>
          <w:rFonts w:asciiTheme="minorHAnsi" w:hAnsiTheme="minorHAnsi"/>
        </w:rPr>
        <w:t>,</w:t>
      </w:r>
      <w:r w:rsidRPr="00294C71">
        <w:rPr>
          <w:rFonts w:asciiTheme="minorHAnsi" w:hAnsiTheme="minorHAnsi"/>
        </w:rPr>
        <w:t xml:space="preserve"> to allow for the safe and proper storage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for the safe and proper Compounding</w:t>
      </w:r>
      <w:r w:rsidR="00397626" w:rsidRPr="00294C71">
        <w:rPr>
          <w:rFonts w:asciiTheme="minorHAnsi" w:hAnsiTheme="minorHAnsi"/>
        </w:rPr>
        <w:fldChar w:fldCharType="begin"/>
      </w:r>
      <w:r w:rsidR="00397626" w:rsidRPr="00294C71">
        <w:rPr>
          <w:rFonts w:asciiTheme="minorHAnsi" w:hAnsiTheme="minorHAnsi"/>
        </w:rPr>
        <w:instrText xml:space="preserve"> XE "compounding" </w:instrText>
      </w:r>
      <w:r w:rsidR="00397626" w:rsidRPr="00294C71">
        <w:rPr>
          <w:rFonts w:asciiTheme="minorHAnsi" w:hAnsiTheme="minorHAnsi"/>
        </w:rPr>
        <w:fldChar w:fldCharType="end"/>
      </w:r>
      <w:r w:rsidRPr="00294C71">
        <w:rPr>
          <w:rFonts w:asciiTheme="minorHAnsi" w:hAnsiTheme="minorHAnsi"/>
        </w:rPr>
        <w:t xml:space="preserve"> and/or preparation of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s.</w:t>
      </w:r>
    </w:p>
    <w:p w14:paraId="2A3AF2A7" w14:textId="72465FA1" w:rsidR="00B12407" w:rsidRPr="00294C71" w:rsidRDefault="00B12407" w:rsidP="007F5A26">
      <w:pPr>
        <w:pStyle w:val="1"/>
        <w:rPr>
          <w:rFonts w:asciiTheme="minorHAnsi" w:hAnsiTheme="minorHAnsi"/>
        </w:rPr>
      </w:pPr>
      <w:r w:rsidRPr="00294C71">
        <w:rPr>
          <w:rFonts w:asciiTheme="minorHAnsi" w:hAnsiTheme="minorHAnsi"/>
        </w:rPr>
        <w:t>(2)</w:t>
      </w:r>
      <w:r w:rsidRPr="00294C71">
        <w:rPr>
          <w:rFonts w:asciiTheme="minorHAnsi" w:hAnsiTheme="minorHAnsi"/>
        </w:rPr>
        <w:tab/>
        <w:t>Each Pharmacy shall maintain an area designated for the provision of Patient Counseling</w:t>
      </w:r>
      <w:r w:rsidR="00397626" w:rsidRPr="00294C71">
        <w:rPr>
          <w:rFonts w:asciiTheme="minorHAnsi" w:hAnsiTheme="minorHAnsi"/>
        </w:rPr>
        <w:fldChar w:fldCharType="begin"/>
      </w:r>
      <w:r w:rsidR="00397626" w:rsidRPr="00294C71">
        <w:rPr>
          <w:rFonts w:asciiTheme="minorHAnsi" w:hAnsiTheme="minorHAnsi"/>
        </w:rPr>
        <w:instrText xml:space="preserve"> XE "patient counseling" </w:instrText>
      </w:r>
      <w:r w:rsidR="00397626" w:rsidRPr="00294C71">
        <w:rPr>
          <w:rFonts w:asciiTheme="minorHAnsi" w:hAnsiTheme="minorHAnsi"/>
        </w:rPr>
        <w:fldChar w:fldCharType="end"/>
      </w:r>
      <w:r w:rsidRPr="00294C71">
        <w:rPr>
          <w:rFonts w:asciiTheme="minorHAnsi" w:hAnsiTheme="minorHAnsi"/>
        </w:rPr>
        <w:t xml:space="preserve"> services. This area shall be designed to provide a reasonable expectation of privacy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w:t>
      </w:r>
    </w:p>
    <w:p w14:paraId="327BAC16" w14:textId="139CA6CE" w:rsidR="00B12407" w:rsidRPr="00294C71" w:rsidRDefault="00B12407" w:rsidP="007F5A26">
      <w:pPr>
        <w:pStyle w:val="1"/>
        <w:rPr>
          <w:rFonts w:asciiTheme="minorHAnsi" w:hAnsiTheme="minorHAnsi"/>
        </w:rPr>
      </w:pPr>
      <w:r w:rsidRPr="00294C71">
        <w:rPr>
          <w:rFonts w:asciiTheme="minorHAnsi" w:hAnsiTheme="minorHAnsi"/>
        </w:rPr>
        <w:t>(3)</w:t>
      </w:r>
      <w:r w:rsidRPr="00294C71">
        <w:rPr>
          <w:rFonts w:asciiTheme="minorHAnsi" w:hAnsiTheme="minorHAnsi"/>
        </w:rPr>
        <w:tab/>
        <w:t>Each Pharmacy shall</w:t>
      </w:r>
      <w:r w:rsidR="00044946" w:rsidRPr="00294C71">
        <w:rPr>
          <w:rFonts w:asciiTheme="minorHAnsi" w:hAnsiTheme="minorHAnsi"/>
        </w:rPr>
        <w:t xml:space="preserve"> have ready access </w:t>
      </w:r>
      <w:r w:rsidR="001E2872" w:rsidRPr="00294C71">
        <w:rPr>
          <w:rFonts w:asciiTheme="minorHAnsi" w:hAnsiTheme="minorHAnsi"/>
        </w:rPr>
        <w:t xml:space="preserve">to references , </w:t>
      </w:r>
      <w:r w:rsidR="00044946" w:rsidRPr="00294C71">
        <w:rPr>
          <w:rFonts w:asciiTheme="minorHAnsi" w:hAnsiTheme="minorHAnsi"/>
        </w:rPr>
        <w:t>to</w:t>
      </w:r>
      <w:r w:rsidR="001E2872" w:rsidRPr="00294C71">
        <w:rPr>
          <w:rFonts w:asciiTheme="minorHAnsi" w:hAnsiTheme="minorHAnsi"/>
        </w:rPr>
        <w:t xml:space="preserve"> include</w:t>
      </w:r>
      <w:r w:rsidRPr="00294C71">
        <w:rPr>
          <w:rFonts w:asciiTheme="minorHAnsi" w:hAnsiTheme="minorHAnsi"/>
        </w:rPr>
        <w:t xml:space="preserve"> at least one current referenc</w:t>
      </w:r>
      <w:r w:rsidR="005154EA" w:rsidRPr="00294C71">
        <w:rPr>
          <w:rFonts w:asciiTheme="minorHAnsi" w:hAnsiTheme="minorHAnsi"/>
        </w:rPr>
        <w:t>e</w:t>
      </w:r>
      <w:r w:rsidR="00AE3083" w:rsidRPr="00294C71">
        <w:rPr>
          <w:rStyle w:val="FootnoteReference"/>
          <w:rFonts w:asciiTheme="minorHAnsi" w:hAnsiTheme="minorHAnsi"/>
        </w:rPr>
        <w:footnoteReference w:id="94"/>
      </w:r>
      <w:r w:rsidR="00AE3083" w:rsidRPr="00294C71">
        <w:rPr>
          <w:rFonts w:asciiTheme="minorHAnsi" w:hAnsiTheme="minorHAnsi"/>
        </w:rPr>
        <w:t xml:space="preserve"> </w:t>
      </w:r>
      <w:r w:rsidRPr="00294C71">
        <w:rPr>
          <w:rFonts w:asciiTheme="minorHAnsi" w:hAnsiTheme="minorHAnsi"/>
        </w:rPr>
        <w:t xml:space="preserve">in each of the following </w:t>
      </w:r>
      <w:r w:rsidR="001924B0" w:rsidRPr="00294C71">
        <w:rPr>
          <w:rFonts w:asciiTheme="minorHAnsi" w:hAnsiTheme="minorHAnsi"/>
        </w:rPr>
        <w:t xml:space="preserve">in each of the following </w:t>
      </w:r>
      <w:r w:rsidRPr="00294C71">
        <w:rPr>
          <w:rFonts w:asciiTheme="minorHAnsi" w:hAnsiTheme="minorHAnsi"/>
        </w:rPr>
        <w:t>categories</w:t>
      </w:r>
      <w:r w:rsidR="00BD162D" w:rsidRPr="00294C71">
        <w:rPr>
          <w:rFonts w:asciiTheme="minorHAnsi" w:hAnsiTheme="minorHAnsi"/>
        </w:rPr>
        <w:t>, if applicable to the services provided</w:t>
      </w:r>
      <w:r w:rsidRPr="00294C71">
        <w:rPr>
          <w:rFonts w:asciiTheme="minorHAnsi" w:hAnsiTheme="minorHAnsi"/>
        </w:rPr>
        <w:t>:</w:t>
      </w:r>
    </w:p>
    <w:p w14:paraId="4D85A367" w14:textId="77777777" w:rsidR="00B12407" w:rsidRPr="00294C71" w:rsidRDefault="00B12407" w:rsidP="007F5A26">
      <w:pPr>
        <w:pStyle w:val="i"/>
        <w:rPr>
          <w:rFonts w:asciiTheme="minorHAnsi" w:hAnsiTheme="minorHAnsi"/>
        </w:rPr>
      </w:pPr>
      <w:r w:rsidRPr="00294C71">
        <w:rPr>
          <w:rFonts w:asciiTheme="minorHAnsi" w:hAnsiTheme="minorHAnsi"/>
        </w:rPr>
        <w:t>(</w:t>
      </w:r>
      <w:proofErr w:type="spellStart"/>
      <w:r w:rsidR="007F5A26"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State and Federal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laws relating to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and the legal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any rules or regulations adopted pursuant thereto;</w:t>
      </w:r>
    </w:p>
    <w:p w14:paraId="1ADA9756" w14:textId="77777777" w:rsidR="00B12407" w:rsidRPr="00294C71" w:rsidRDefault="00B12407" w:rsidP="007F5A26">
      <w:pPr>
        <w:pStyle w:val="i"/>
        <w:rPr>
          <w:rFonts w:asciiTheme="minorHAnsi" w:hAnsiTheme="minorHAnsi"/>
        </w:rPr>
      </w:pPr>
      <w:r w:rsidRPr="00294C71">
        <w:rPr>
          <w:rFonts w:asciiTheme="minorHAnsi" w:hAnsiTheme="minorHAnsi"/>
        </w:rPr>
        <w:t>(</w:t>
      </w:r>
      <w:r w:rsidR="007F5A26" w:rsidRPr="00294C71">
        <w:rPr>
          <w:rFonts w:asciiTheme="minorHAnsi" w:hAnsiTheme="minorHAnsi"/>
        </w:rPr>
        <w:t>ii</w:t>
      </w:r>
      <w:r w:rsidRPr="00294C71">
        <w:rPr>
          <w:rFonts w:asciiTheme="minorHAnsi" w:hAnsiTheme="minorHAnsi"/>
        </w:rPr>
        <w:t>)</w:t>
      </w:r>
      <w:r w:rsidRPr="00294C71">
        <w:rPr>
          <w:rFonts w:asciiTheme="minorHAnsi" w:hAnsiTheme="minorHAnsi"/>
        </w:rPr>
        <w:tab/>
        <w:t>pharmacology;</w:t>
      </w:r>
    </w:p>
    <w:p w14:paraId="4EEC8DD1" w14:textId="77777777" w:rsidR="00B12407" w:rsidRPr="00294C71" w:rsidRDefault="00B12407" w:rsidP="007F5A26">
      <w:pPr>
        <w:pStyle w:val="i"/>
        <w:rPr>
          <w:rFonts w:asciiTheme="minorHAnsi" w:hAnsiTheme="minorHAnsi"/>
        </w:rPr>
      </w:pPr>
      <w:r w:rsidRPr="00294C71">
        <w:rPr>
          <w:rFonts w:asciiTheme="minorHAnsi" w:hAnsiTheme="minorHAnsi"/>
        </w:rPr>
        <w:t>(</w:t>
      </w:r>
      <w:r w:rsidR="007F5A26" w:rsidRPr="00294C71">
        <w:rPr>
          <w:rFonts w:asciiTheme="minorHAnsi" w:hAnsiTheme="minorHAnsi"/>
        </w:rPr>
        <w:t>iii</w:t>
      </w:r>
      <w:r w:rsidRPr="00294C71">
        <w:rPr>
          <w:rFonts w:asciiTheme="minorHAnsi" w:hAnsiTheme="minorHAnsi"/>
        </w:rPr>
        <w:t>)</w:t>
      </w:r>
      <w:r w:rsidRPr="00294C71">
        <w:rPr>
          <w:rFonts w:asciiTheme="minorHAnsi" w:hAnsiTheme="minorHAnsi"/>
        </w:rPr>
        <w:tab/>
        <w:t>dosage and toxicology;</w:t>
      </w:r>
    </w:p>
    <w:p w14:paraId="64096104" w14:textId="2B8AECB1" w:rsidR="00B12407" w:rsidRPr="00294C71" w:rsidRDefault="00B12407" w:rsidP="007F5A26">
      <w:pPr>
        <w:pStyle w:val="i"/>
        <w:rPr>
          <w:rFonts w:asciiTheme="minorHAnsi" w:hAnsiTheme="minorHAnsi"/>
        </w:rPr>
      </w:pPr>
      <w:r w:rsidRPr="00294C71">
        <w:rPr>
          <w:rFonts w:asciiTheme="minorHAnsi" w:hAnsiTheme="minorHAnsi"/>
        </w:rPr>
        <w:t>(</w:t>
      </w:r>
      <w:r w:rsidR="007F5A26" w:rsidRPr="00294C71">
        <w:rPr>
          <w:rFonts w:asciiTheme="minorHAnsi" w:hAnsiTheme="minorHAnsi"/>
        </w:rPr>
        <w:t>iv</w:t>
      </w:r>
      <w:r w:rsidRPr="00294C71">
        <w:rPr>
          <w:rFonts w:asciiTheme="minorHAnsi" w:hAnsiTheme="minorHAnsi"/>
        </w:rPr>
        <w:t>)</w:t>
      </w:r>
      <w:r w:rsidRPr="00294C71">
        <w:rPr>
          <w:rFonts w:asciiTheme="minorHAnsi" w:hAnsiTheme="minorHAnsi"/>
        </w:rPr>
        <w:tab/>
      </w:r>
      <w:r w:rsidR="005932D2" w:rsidRPr="00294C71">
        <w:rPr>
          <w:rFonts w:asciiTheme="minorHAnsi" w:hAnsiTheme="minorHAnsi"/>
        </w:rPr>
        <w:t xml:space="preserve">veterinary </w:t>
      </w:r>
      <w:r w:rsidR="000D3E44" w:rsidRPr="00294C71">
        <w:rPr>
          <w:rFonts w:asciiTheme="minorHAnsi" w:hAnsiTheme="minorHAnsi"/>
        </w:rPr>
        <w:t>D</w:t>
      </w:r>
      <w:r w:rsidR="005932D2" w:rsidRPr="00294C71">
        <w:rPr>
          <w:rFonts w:asciiTheme="minorHAnsi" w:hAnsiTheme="minorHAnsi"/>
        </w:rPr>
        <w:t>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005932D2" w:rsidRPr="00294C71">
        <w:rPr>
          <w:rStyle w:val="FootnoteReference"/>
          <w:rFonts w:asciiTheme="minorHAnsi" w:hAnsiTheme="minorHAnsi"/>
        </w:rPr>
        <w:footnoteReference w:id="95"/>
      </w:r>
      <w:r w:rsidR="005932D2" w:rsidRPr="00294C71">
        <w:rPr>
          <w:rFonts w:asciiTheme="minorHAnsi" w:hAnsiTheme="minorHAnsi"/>
        </w:rPr>
        <w:t>; and</w:t>
      </w:r>
    </w:p>
    <w:p w14:paraId="56DBCB57" w14:textId="7C8FE5A2" w:rsidR="005932D2" w:rsidRPr="00294C71" w:rsidRDefault="005932D2" w:rsidP="007F5A26">
      <w:pPr>
        <w:pStyle w:val="i"/>
        <w:rPr>
          <w:rFonts w:asciiTheme="minorHAnsi" w:hAnsiTheme="minorHAnsi"/>
        </w:rPr>
      </w:pPr>
      <w:r w:rsidRPr="00294C71">
        <w:rPr>
          <w:rFonts w:asciiTheme="minorHAnsi" w:hAnsiTheme="minorHAnsi"/>
        </w:rPr>
        <w:t>(v)   general</w:t>
      </w:r>
      <w:r w:rsidR="00910DC2" w:rsidRPr="00294C71">
        <w:rPr>
          <w:rFonts w:asciiTheme="minorHAnsi" w:hAnsiTheme="minorHAnsi"/>
        </w:rPr>
        <w:t>.</w:t>
      </w:r>
    </w:p>
    <w:p w14:paraId="4914B03B" w14:textId="77777777" w:rsidR="005154EA" w:rsidRPr="00294C71" w:rsidRDefault="00B12407" w:rsidP="00805A45">
      <w:pPr>
        <w:pStyle w:val="1"/>
        <w:tabs>
          <w:tab w:val="left" w:pos="2520"/>
        </w:tabs>
        <w:rPr>
          <w:rFonts w:asciiTheme="minorHAnsi" w:hAnsiTheme="minorHAnsi"/>
        </w:rPr>
      </w:pPr>
      <w:r w:rsidRPr="00294C71">
        <w:rPr>
          <w:rFonts w:asciiTheme="minorHAnsi" w:hAnsiTheme="minorHAnsi"/>
        </w:rPr>
        <w:t>(4)</w:t>
      </w:r>
      <w:r w:rsidRPr="00294C71">
        <w:rPr>
          <w:rFonts w:asciiTheme="minorHAnsi" w:hAnsiTheme="minorHAnsi"/>
        </w:rPr>
        <w:tab/>
        <w:t>Each Pharmacy shall maintain patient-oriented reference material for guidance in proper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usage.</w:t>
      </w:r>
      <w:r w:rsidR="005154EA" w:rsidRPr="00294C71">
        <w:rPr>
          <w:rStyle w:val="FootnoteReference"/>
          <w:rFonts w:asciiTheme="minorHAnsi" w:hAnsiTheme="minorHAnsi"/>
        </w:rPr>
        <w:footnoteReference w:id="96"/>
      </w:r>
    </w:p>
    <w:p w14:paraId="39B9A94A" w14:textId="05F64AC7" w:rsidR="00B12407" w:rsidRPr="00294C71" w:rsidRDefault="00B12407" w:rsidP="007F5A26">
      <w:pPr>
        <w:pStyle w:val="1"/>
        <w:rPr>
          <w:rFonts w:asciiTheme="minorHAnsi" w:hAnsiTheme="minorHAnsi"/>
        </w:rPr>
      </w:pPr>
      <w:r w:rsidRPr="00294C71">
        <w:rPr>
          <w:rFonts w:asciiTheme="minorHAnsi" w:hAnsiTheme="minorHAnsi"/>
        </w:rPr>
        <w:t>(5)</w:t>
      </w:r>
      <w:r w:rsidRPr="00294C71">
        <w:rPr>
          <w:rFonts w:asciiTheme="minorHAnsi" w:hAnsiTheme="minorHAnsi"/>
        </w:rPr>
        <w:tab/>
        <w:t>Each Person involved in the development, maintenance, or use of a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formulary shall maintain a currently accepted reference containing guidelines for a sound Drug formulary system. </w:t>
      </w:r>
    </w:p>
    <w:p w14:paraId="22A05E44" w14:textId="2A6A23DE" w:rsidR="00B12407" w:rsidRPr="00294C71" w:rsidRDefault="00B12407" w:rsidP="007F5A26">
      <w:pPr>
        <w:pStyle w:val="1"/>
        <w:rPr>
          <w:rFonts w:asciiTheme="minorHAnsi" w:hAnsiTheme="minorHAnsi"/>
        </w:rPr>
      </w:pPr>
      <w:r w:rsidRPr="00294C71">
        <w:rPr>
          <w:rFonts w:asciiTheme="minorHAnsi" w:hAnsiTheme="minorHAnsi"/>
        </w:rPr>
        <w:t>(6)</w:t>
      </w:r>
      <w:r w:rsidRPr="00294C71">
        <w:rPr>
          <w:rFonts w:asciiTheme="minorHAnsi" w:hAnsiTheme="minorHAnsi"/>
        </w:rPr>
        <w:tab/>
        <w:t>All areas where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are stored shall be dry, well lighted, well ventilated, and maintained in a clean and orderly condition. Storage areas shall be maintained at temperatures which will ensure the integrity of the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prior to their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as stipulated by the United States Pharmacopeia</w:t>
      </w:r>
      <w:r w:rsidR="00397626" w:rsidRPr="00294C71">
        <w:rPr>
          <w:rFonts w:asciiTheme="minorHAnsi" w:hAnsiTheme="minorHAnsi"/>
        </w:rPr>
        <w:fldChar w:fldCharType="begin"/>
      </w:r>
      <w:r w:rsidR="00397626" w:rsidRPr="00294C71">
        <w:rPr>
          <w:rFonts w:asciiTheme="minorHAnsi" w:hAnsiTheme="minorHAnsi"/>
        </w:rPr>
        <w:instrText xml:space="preserve"> XE "United States Pharmacopeia" </w:instrText>
      </w:r>
      <w:r w:rsidR="00397626" w:rsidRPr="00294C71">
        <w:rPr>
          <w:rFonts w:asciiTheme="minorHAnsi" w:hAnsiTheme="minorHAnsi"/>
        </w:rPr>
        <w:fldChar w:fldCharType="end"/>
      </w:r>
      <w:r w:rsidRPr="00294C71">
        <w:rPr>
          <w:rFonts w:asciiTheme="minorHAnsi" w:hAnsiTheme="minorHAnsi"/>
        </w:rPr>
        <w:t>–National Formulary (USP</w:t>
      </w:r>
      <w:r w:rsidR="00C14DCF" w:rsidRPr="00294C71">
        <w:rPr>
          <w:rFonts w:asciiTheme="minorHAnsi" w:hAnsiTheme="minorHAnsi"/>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rPr>
        <w:fldChar w:fldCharType="end"/>
      </w:r>
      <w:r w:rsidRPr="00294C71">
        <w:rPr>
          <w:rFonts w:asciiTheme="minorHAnsi" w:hAnsiTheme="minorHAnsi"/>
        </w:rPr>
        <w:t>-NF) and/or the Manufacturer’s or Distributor’s Product Labeling</w:t>
      </w:r>
      <w:r w:rsidR="000276C0" w:rsidRPr="00294C71">
        <w:rPr>
          <w:rFonts w:asciiTheme="minorHAnsi" w:hAnsiTheme="minorHAnsi"/>
        </w:rPr>
        <w:fldChar w:fldCharType="begin"/>
      </w:r>
      <w:r w:rsidR="000276C0" w:rsidRPr="00294C71">
        <w:rPr>
          <w:rFonts w:asciiTheme="minorHAnsi" w:hAnsiTheme="minorHAnsi"/>
        </w:rPr>
        <w:instrText xml:space="preserve"> XE "</w:instrText>
      </w:r>
      <w:r w:rsidR="00ED6CCB">
        <w:rPr>
          <w:rFonts w:asciiTheme="minorHAnsi" w:hAnsiTheme="minorHAnsi"/>
        </w:rPr>
        <w:instrText>l</w:instrText>
      </w:r>
      <w:r w:rsidR="000276C0" w:rsidRPr="00294C71">
        <w:rPr>
          <w:rFonts w:asciiTheme="minorHAnsi" w:hAnsiTheme="minorHAnsi"/>
        </w:rPr>
        <w:instrText xml:space="preserve">abeling" </w:instrText>
      </w:r>
      <w:r w:rsidR="000276C0" w:rsidRPr="00294C71">
        <w:rPr>
          <w:rFonts w:asciiTheme="minorHAnsi" w:hAnsiTheme="minorHAnsi"/>
        </w:rPr>
        <w:fldChar w:fldCharType="end"/>
      </w:r>
      <w:r w:rsidRPr="00294C71">
        <w:rPr>
          <w:rFonts w:asciiTheme="minorHAnsi" w:hAnsiTheme="minorHAnsi"/>
        </w:rPr>
        <w:t xml:space="preserve"> unless otherwise indicated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7D4D1D22" w14:textId="77777777" w:rsidR="00B12407" w:rsidRPr="00294C71" w:rsidRDefault="00B12407" w:rsidP="007F5A26">
      <w:pPr>
        <w:pStyle w:val="1"/>
        <w:rPr>
          <w:rFonts w:asciiTheme="minorHAnsi" w:hAnsiTheme="minorHAnsi"/>
        </w:rPr>
      </w:pPr>
      <w:r w:rsidRPr="00294C71">
        <w:rPr>
          <w:rFonts w:asciiTheme="minorHAnsi" w:hAnsiTheme="minorHAnsi"/>
        </w:rPr>
        <w:t>(7)</w:t>
      </w:r>
      <w:r w:rsidRPr="00294C71">
        <w:rPr>
          <w:rFonts w:asciiTheme="minorHAnsi" w:hAnsiTheme="minorHAnsi"/>
        </w:rPr>
        <w:tab/>
        <w:t>Each Pharmacy shall have access to a sink with hot and cold running water that is convenient to the Compounding</w:t>
      </w:r>
      <w:r w:rsidR="00397626" w:rsidRPr="00294C71">
        <w:rPr>
          <w:rFonts w:asciiTheme="minorHAnsi" w:hAnsiTheme="minorHAnsi"/>
        </w:rPr>
        <w:fldChar w:fldCharType="begin"/>
      </w:r>
      <w:r w:rsidR="00397626" w:rsidRPr="00294C71">
        <w:rPr>
          <w:rFonts w:asciiTheme="minorHAnsi" w:hAnsiTheme="minorHAnsi"/>
        </w:rPr>
        <w:instrText xml:space="preserve"> XE "compounding" </w:instrText>
      </w:r>
      <w:r w:rsidR="00397626" w:rsidRPr="00294C71">
        <w:rPr>
          <w:rFonts w:asciiTheme="minorHAnsi" w:hAnsiTheme="minorHAnsi"/>
        </w:rPr>
        <w:fldChar w:fldCharType="end"/>
      </w:r>
      <w:r w:rsidRPr="00294C71">
        <w:rPr>
          <w:rFonts w:asciiTheme="minorHAnsi" w:hAnsiTheme="minorHAnsi"/>
        </w:rPr>
        <w:t xml:space="preserve"> area for the purpose of hand scrubs prior to Compounding</w:t>
      </w:r>
      <w:r w:rsidR="00D24C7E" w:rsidRPr="00294C71">
        <w:rPr>
          <w:rFonts w:asciiTheme="minorHAnsi" w:hAnsiTheme="minorHAnsi"/>
        </w:rPr>
        <w:fldChar w:fldCharType="begin"/>
      </w:r>
      <w:r w:rsidR="00D24C7E" w:rsidRPr="00294C71">
        <w:rPr>
          <w:rFonts w:asciiTheme="minorHAnsi" w:hAnsiTheme="minorHAnsi"/>
        </w:rPr>
        <w:instrText xml:space="preserve"> XE "compounding" </w:instrText>
      </w:r>
      <w:r w:rsidR="00D24C7E" w:rsidRPr="00294C71">
        <w:rPr>
          <w:rFonts w:asciiTheme="minorHAnsi" w:hAnsiTheme="minorHAnsi"/>
        </w:rPr>
        <w:fldChar w:fldCharType="end"/>
      </w:r>
      <w:r w:rsidRPr="00294C71">
        <w:rPr>
          <w:rFonts w:asciiTheme="minorHAnsi" w:hAnsiTheme="minorHAnsi"/>
        </w:rPr>
        <w:t>.</w:t>
      </w:r>
    </w:p>
    <w:p w14:paraId="1AC89920" w14:textId="4CE10BBD" w:rsidR="00B12407" w:rsidRPr="00294C71" w:rsidRDefault="00B82911" w:rsidP="00D90511">
      <w:pPr>
        <w:pStyle w:val="1"/>
        <w:rPr>
          <w:rFonts w:asciiTheme="minorHAnsi" w:hAnsiTheme="minorHAnsi"/>
        </w:rPr>
      </w:pPr>
      <w:r w:rsidRPr="00294C71">
        <w:rPr>
          <w:rFonts w:asciiTheme="minorHAnsi" w:hAnsiTheme="minorHAnsi"/>
        </w:rPr>
        <w:t>(8)</w:t>
      </w:r>
      <w:r w:rsidR="00B12407" w:rsidRPr="00294C71">
        <w:rPr>
          <w:rFonts w:asciiTheme="minorHAnsi" w:hAnsiTheme="minorHAnsi"/>
        </w:rPr>
        <w:tab/>
        <w:t>Equipment/Supplies.</w:t>
      </w:r>
    </w:p>
    <w:p w14:paraId="1CA72530" w14:textId="77777777" w:rsidR="00B12407" w:rsidRPr="00294C71" w:rsidRDefault="00B12407" w:rsidP="00D90511">
      <w:pPr>
        <w:pStyle w:val="1"/>
        <w:rPr>
          <w:rFonts w:asciiTheme="minorHAnsi" w:hAnsiTheme="minorHAnsi"/>
        </w:rPr>
      </w:pPr>
      <w:r w:rsidRPr="00294C71">
        <w:rPr>
          <w:rFonts w:asciiTheme="minorHAnsi" w:hAnsiTheme="minorHAnsi"/>
        </w:rPr>
        <w:tab/>
        <w:t>The Pharmacy shall carry and utilize the equipment and supplies necessary to conduct a Pharmacy in a manner that is in the best interest of the patients served and to comply with all State and Federal laws.</w:t>
      </w:r>
    </w:p>
    <w:p w14:paraId="534A5DA1" w14:textId="7F9682AF" w:rsidR="00B12407" w:rsidRPr="00294C71" w:rsidRDefault="00B82911" w:rsidP="007F5A26">
      <w:pPr>
        <w:pStyle w:val="1"/>
        <w:rPr>
          <w:rFonts w:asciiTheme="minorHAnsi" w:hAnsiTheme="minorHAnsi"/>
        </w:rPr>
      </w:pPr>
      <w:r w:rsidRPr="00294C71">
        <w:rPr>
          <w:rFonts w:asciiTheme="minorHAnsi" w:hAnsiTheme="minorHAnsi"/>
        </w:rPr>
        <w:t>(9)</w:t>
      </w:r>
      <w:r w:rsidR="00B12407" w:rsidRPr="00294C71">
        <w:rPr>
          <w:rFonts w:asciiTheme="minorHAnsi" w:hAnsiTheme="minorHAnsi"/>
        </w:rPr>
        <w:tab/>
        <w:t>The Pharmacy shall provide a means for patients to prevent disclosure of Confidential Information or personally identifiable information that was obtained or collected by the Pharmacist or Pharmacy incidental to the Delivery of Pharmacist Care</w:t>
      </w:r>
      <w:r w:rsidR="00F477AC" w:rsidRPr="00294C71">
        <w:rPr>
          <w:rFonts w:asciiTheme="minorHAnsi" w:hAnsiTheme="minorHAnsi"/>
        </w:rPr>
        <w:t xml:space="preserve"> Services</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00B12407" w:rsidRPr="00294C71">
        <w:rPr>
          <w:rFonts w:asciiTheme="minorHAnsi" w:hAnsiTheme="minorHAnsi"/>
        </w:rPr>
        <w:t xml:space="preserve"> other than as authorized by law or rules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00B12407" w:rsidRPr="00294C71">
        <w:rPr>
          <w:rFonts w:asciiTheme="minorHAnsi" w:hAnsiTheme="minorHAnsi"/>
        </w:rPr>
        <w:t>.</w:t>
      </w:r>
    </w:p>
    <w:p w14:paraId="66F6D65B" w14:textId="4B3CECE1" w:rsidR="0055740B" w:rsidRPr="00294C71" w:rsidRDefault="00B82911" w:rsidP="007F5A26">
      <w:pPr>
        <w:pStyle w:val="1"/>
        <w:rPr>
          <w:rFonts w:asciiTheme="minorHAnsi" w:hAnsiTheme="minorHAnsi"/>
        </w:rPr>
      </w:pPr>
      <w:r w:rsidRPr="00294C71">
        <w:rPr>
          <w:rFonts w:asciiTheme="minorHAnsi" w:hAnsiTheme="minorHAnsi"/>
        </w:rPr>
        <w:t>(10)</w:t>
      </w:r>
      <w:r w:rsidR="00044946" w:rsidRPr="00294C71">
        <w:rPr>
          <w:rFonts w:asciiTheme="minorHAnsi" w:hAnsiTheme="minorHAnsi"/>
        </w:rPr>
        <w:tab/>
        <w:t>The Pharmacy, if conducting business over the Internet, shall be accredited by a program approved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00044946" w:rsidRPr="00294C71">
        <w:rPr>
          <w:rFonts w:asciiTheme="minorHAnsi" w:hAnsiTheme="minorHAnsi"/>
        </w:rPr>
        <w:t>.</w:t>
      </w:r>
    </w:p>
    <w:p w14:paraId="2551FE0F" w14:textId="2C011D28" w:rsidR="00B12407" w:rsidRDefault="005158C4" w:rsidP="00805A45">
      <w:pPr>
        <w:pStyle w:val="1"/>
        <w:tabs>
          <w:tab w:val="clear" w:pos="360"/>
        </w:tabs>
        <w:ind w:left="900" w:hanging="900"/>
        <w:rPr>
          <w:rFonts w:asciiTheme="minorHAnsi" w:hAnsiTheme="minorHAnsi"/>
        </w:rPr>
      </w:pPr>
      <w:r w:rsidRPr="00294C71">
        <w:rPr>
          <w:rFonts w:asciiTheme="minorHAnsi" w:hAnsiTheme="minorHAnsi"/>
        </w:rPr>
        <w:t>(e)</w:t>
      </w:r>
      <w:r w:rsidRPr="00294C71">
        <w:rPr>
          <w:rFonts w:asciiTheme="minorHAnsi" w:hAnsiTheme="minorHAnsi"/>
        </w:rPr>
        <w:tab/>
      </w:r>
      <w:r w:rsidR="006763D2" w:rsidRPr="00294C71">
        <w:rPr>
          <w:rFonts w:asciiTheme="minorHAnsi" w:hAnsiTheme="minorHAnsi"/>
        </w:rPr>
        <w:t>Upon renewal, the licensee shall provide to the Board</w:t>
      </w:r>
      <w:r w:rsidR="009F76C0" w:rsidRPr="00922666">
        <w:rPr>
          <w:rFonts w:asciiTheme="minorHAnsi" w:hAnsiTheme="minorHAnsi"/>
          <w:szCs w:val="22"/>
        </w:rPr>
        <w:fldChar w:fldCharType="begin"/>
      </w:r>
      <w:r w:rsidR="009F76C0" w:rsidRPr="00922666">
        <w:rPr>
          <w:rFonts w:asciiTheme="minorHAnsi" w:hAnsiTheme="minorHAnsi"/>
          <w:szCs w:val="22"/>
        </w:rPr>
        <w:instrText xml:space="preserve"> XE "board of pharmacy" </w:instrText>
      </w:r>
      <w:r w:rsidR="009F76C0" w:rsidRPr="00922666">
        <w:rPr>
          <w:rFonts w:asciiTheme="minorHAnsi" w:hAnsiTheme="minorHAnsi"/>
          <w:szCs w:val="22"/>
        </w:rPr>
        <w:fldChar w:fldCharType="end"/>
      </w:r>
      <w:r w:rsidR="006763D2" w:rsidRPr="00294C71">
        <w:rPr>
          <w:rFonts w:asciiTheme="minorHAnsi" w:hAnsiTheme="minorHAnsi"/>
        </w:rPr>
        <w:t xml:space="preserve"> the NABP e-</w:t>
      </w:r>
      <w:r w:rsidR="00A66DCF" w:rsidRPr="00294C71">
        <w:rPr>
          <w:rFonts w:asciiTheme="minorHAnsi" w:hAnsiTheme="minorHAnsi"/>
        </w:rPr>
        <w:t>P</w:t>
      </w:r>
      <w:r w:rsidR="006763D2" w:rsidRPr="00294C71">
        <w:rPr>
          <w:rFonts w:asciiTheme="minorHAnsi" w:hAnsiTheme="minorHAnsi"/>
        </w:rPr>
        <w:t>rofile ID of the Pharmacy and the Pharmacist-in-Charge</w:t>
      </w:r>
      <w:r w:rsidR="008D699C" w:rsidRPr="00294C71">
        <w:rPr>
          <w:rFonts w:asciiTheme="minorHAnsi" w:hAnsiTheme="minorHAnsi"/>
        </w:rPr>
        <w:fldChar w:fldCharType="begin"/>
      </w:r>
      <w:r w:rsidR="008D699C" w:rsidRPr="00294C71">
        <w:rPr>
          <w:rFonts w:asciiTheme="minorHAnsi" w:hAnsiTheme="minorHAnsi"/>
        </w:rPr>
        <w:instrText xml:space="preserve"> XE "pharmacist-in-charge" </w:instrText>
      </w:r>
      <w:r w:rsidR="008D699C" w:rsidRPr="00294C71">
        <w:rPr>
          <w:rFonts w:asciiTheme="minorHAnsi" w:hAnsiTheme="minorHAnsi"/>
        </w:rPr>
        <w:fldChar w:fldCharType="end"/>
      </w:r>
    </w:p>
    <w:p w14:paraId="2853A581" w14:textId="77777777" w:rsidR="00922666" w:rsidRPr="00294C71" w:rsidRDefault="00922666" w:rsidP="00805A45">
      <w:pPr>
        <w:pStyle w:val="1"/>
        <w:tabs>
          <w:tab w:val="clear" w:pos="360"/>
        </w:tabs>
        <w:ind w:left="900" w:hanging="900"/>
        <w:rPr>
          <w:rFonts w:asciiTheme="minorHAnsi" w:hAnsiTheme="minorHAnsi"/>
        </w:rPr>
      </w:pPr>
    </w:p>
    <w:p w14:paraId="558C3FBE" w14:textId="77777777" w:rsidR="00B82911" w:rsidRPr="00294C71" w:rsidRDefault="00B82911" w:rsidP="002374A5">
      <w:pPr>
        <w:pStyle w:val="Section"/>
        <w:spacing w:after="120"/>
        <w:rPr>
          <w:rFonts w:asciiTheme="minorHAnsi" w:hAnsiTheme="minorHAnsi"/>
        </w:rPr>
      </w:pPr>
      <w:bookmarkStart w:id="99" w:name="_Toc18063164"/>
      <w:r w:rsidRPr="00294C71">
        <w:rPr>
          <w:rFonts w:asciiTheme="minorHAnsi" w:hAnsiTheme="minorHAnsi"/>
        </w:rPr>
        <w:t>Section 2. Security.</w:t>
      </w:r>
      <w:bookmarkEnd w:id="99"/>
    </w:p>
    <w:p w14:paraId="00764201" w14:textId="77777777" w:rsidR="00B82911" w:rsidRPr="00294C71" w:rsidRDefault="00B82911" w:rsidP="00B82911">
      <w:pPr>
        <w:tabs>
          <w:tab w:val="left" w:pos="360"/>
        </w:tabs>
        <w:ind w:left="900" w:hanging="900"/>
        <w:rPr>
          <w:rFonts w:asciiTheme="minorHAnsi" w:hAnsiTheme="minorHAnsi"/>
          <w:sz w:val="22"/>
        </w:rPr>
      </w:pPr>
      <w:r w:rsidRPr="00294C71">
        <w:rPr>
          <w:rFonts w:asciiTheme="minorHAnsi" w:hAnsiTheme="minorHAnsi"/>
          <w:sz w:val="22"/>
        </w:rPr>
        <w:t xml:space="preserve">(a) </w:t>
      </w:r>
      <w:r w:rsidRPr="00294C71">
        <w:rPr>
          <w:rFonts w:asciiTheme="minorHAnsi" w:hAnsiTheme="minorHAnsi"/>
          <w:sz w:val="22"/>
        </w:rPr>
        <w:tab/>
      </w:r>
      <w:r w:rsidRPr="00294C71">
        <w:rPr>
          <w:rFonts w:asciiTheme="minorHAnsi" w:hAnsiTheme="minorHAnsi"/>
          <w:sz w:val="22"/>
        </w:rPr>
        <w:tab/>
        <w:t>Facility</w:t>
      </w:r>
    </w:p>
    <w:p w14:paraId="53CEDC01" w14:textId="7B585BF6" w:rsidR="00B82911" w:rsidRPr="00294C71" w:rsidRDefault="00B82911" w:rsidP="00B82911">
      <w:pPr>
        <w:ind w:left="1440" w:hanging="450"/>
        <w:rPr>
          <w:rFonts w:asciiTheme="minorHAnsi" w:hAnsiTheme="minorHAnsi"/>
          <w:sz w:val="22"/>
        </w:rPr>
      </w:pPr>
      <w:r w:rsidRPr="00294C71">
        <w:rPr>
          <w:rFonts w:asciiTheme="minorHAnsi" w:hAnsiTheme="minorHAnsi"/>
          <w:sz w:val="22"/>
        </w:rPr>
        <w:t>(1)</w:t>
      </w:r>
      <w:r w:rsidRPr="00294C71">
        <w:rPr>
          <w:rFonts w:asciiTheme="minorHAnsi" w:hAnsiTheme="minorHAnsi"/>
          <w:sz w:val="22"/>
        </w:rPr>
        <w:tab/>
        <w:t>Each Pharmacist, while on duty, shall be responsible for the security of the Pharmacy, including provisions for effective control against theft or diversion of Drugs</w:t>
      </w:r>
      <w:r w:rsidRPr="00294C71">
        <w:rPr>
          <w:rFonts w:asciiTheme="minorHAnsi" w:hAnsiTheme="minorHAnsi"/>
          <w:sz w:val="22"/>
        </w:rPr>
        <w:fldChar w:fldCharType="begin"/>
      </w:r>
      <w:r w:rsidRPr="00294C71">
        <w:rPr>
          <w:rFonts w:asciiTheme="minorHAnsi" w:hAnsiTheme="minorHAnsi"/>
          <w:sz w:val="22"/>
        </w:rPr>
        <w:instrText xml:space="preserve"> XE "drug" </w:instrText>
      </w:r>
      <w:r w:rsidRPr="00294C71">
        <w:rPr>
          <w:rFonts w:asciiTheme="minorHAnsi" w:hAnsiTheme="minorHAnsi"/>
          <w:sz w:val="22"/>
        </w:rPr>
        <w:fldChar w:fldCharType="end"/>
      </w:r>
      <w:r w:rsidRPr="00294C71">
        <w:rPr>
          <w:rFonts w:asciiTheme="minorHAnsi" w:hAnsiTheme="minorHAnsi"/>
          <w:sz w:val="22"/>
        </w:rPr>
        <w:t xml:space="preserve"> and/or Devices</w:t>
      </w:r>
      <w:r w:rsidRPr="00294C71">
        <w:rPr>
          <w:rFonts w:asciiTheme="minorHAnsi" w:hAnsiTheme="minorHAnsi"/>
          <w:sz w:val="22"/>
        </w:rPr>
        <w:fldChar w:fldCharType="begin"/>
      </w:r>
      <w:r w:rsidRPr="00294C71">
        <w:rPr>
          <w:rFonts w:asciiTheme="minorHAnsi" w:hAnsiTheme="minorHAnsi"/>
          <w:sz w:val="22"/>
        </w:rPr>
        <w:instrText xml:space="preserve"> XE "device" </w:instrText>
      </w:r>
      <w:r w:rsidRPr="00294C71">
        <w:rPr>
          <w:rFonts w:asciiTheme="minorHAnsi" w:hAnsiTheme="minorHAnsi"/>
          <w:sz w:val="22"/>
        </w:rPr>
        <w:fldChar w:fldCharType="end"/>
      </w:r>
      <w:r w:rsidRPr="00294C71">
        <w:rPr>
          <w:rFonts w:asciiTheme="minorHAnsi" w:hAnsiTheme="minorHAnsi"/>
          <w:sz w:val="22"/>
        </w:rPr>
        <w:t>.</w:t>
      </w:r>
    </w:p>
    <w:p w14:paraId="41DB02AF" w14:textId="07CCDF9C" w:rsidR="00B82911" w:rsidRPr="00294C71" w:rsidRDefault="00B82911" w:rsidP="00B82911">
      <w:pPr>
        <w:ind w:left="1440" w:hanging="450"/>
        <w:rPr>
          <w:rFonts w:asciiTheme="minorHAnsi" w:hAnsiTheme="minorHAnsi"/>
          <w:sz w:val="22"/>
        </w:rPr>
      </w:pPr>
      <w:r w:rsidRPr="00294C71">
        <w:rPr>
          <w:rFonts w:asciiTheme="minorHAnsi" w:hAnsiTheme="minorHAnsi"/>
          <w:sz w:val="22"/>
        </w:rPr>
        <w:t>(2)</w:t>
      </w:r>
      <w:r w:rsidRPr="00294C71">
        <w:rPr>
          <w:rFonts w:asciiTheme="minorHAnsi" w:hAnsiTheme="minorHAnsi"/>
          <w:sz w:val="22"/>
        </w:rPr>
        <w:tab/>
        <w:t>The Pharmacy shall be secured by either a physical barrier with suitable locks and/or an electronic barrier to detect entry at a time when the Pharmacist is not present. Such barrier shall be approved by the Board</w:t>
      </w:r>
      <w:r w:rsidRPr="00294C71">
        <w:rPr>
          <w:rFonts w:asciiTheme="minorHAnsi" w:hAnsiTheme="minorHAnsi"/>
          <w:sz w:val="22"/>
        </w:rPr>
        <w:fldChar w:fldCharType="begin"/>
      </w:r>
      <w:r w:rsidRPr="00294C71">
        <w:rPr>
          <w:rFonts w:asciiTheme="minorHAnsi" w:hAnsiTheme="minorHAnsi"/>
          <w:sz w:val="22"/>
        </w:rPr>
        <w:instrText xml:space="preserve"> XE "board of pharmacy" </w:instrText>
      </w:r>
      <w:r w:rsidRPr="00294C71">
        <w:rPr>
          <w:rFonts w:asciiTheme="minorHAnsi" w:hAnsiTheme="minorHAnsi"/>
          <w:sz w:val="22"/>
        </w:rPr>
        <w:fldChar w:fldCharType="end"/>
      </w:r>
      <w:r w:rsidRPr="00294C71">
        <w:rPr>
          <w:rFonts w:asciiTheme="minorHAnsi" w:hAnsiTheme="minorHAnsi"/>
          <w:sz w:val="22"/>
        </w:rPr>
        <w:t xml:space="preserve"> of Pharmacy</w:t>
      </w:r>
      <w:r w:rsidRPr="00294C71">
        <w:rPr>
          <w:rFonts w:asciiTheme="minorHAnsi" w:hAnsiTheme="minorHAnsi"/>
          <w:sz w:val="22"/>
        </w:rPr>
        <w:fldChar w:fldCharType="begin"/>
      </w:r>
      <w:r w:rsidRPr="00294C71">
        <w:rPr>
          <w:rFonts w:asciiTheme="minorHAnsi" w:hAnsiTheme="minorHAnsi"/>
          <w:sz w:val="22"/>
        </w:rPr>
        <w:instrText xml:space="preserve"> XE "board of pharmacy" </w:instrText>
      </w:r>
      <w:r w:rsidRPr="00294C71">
        <w:rPr>
          <w:rFonts w:asciiTheme="minorHAnsi" w:hAnsiTheme="minorHAnsi"/>
          <w:sz w:val="22"/>
        </w:rPr>
        <w:fldChar w:fldCharType="end"/>
      </w:r>
      <w:r w:rsidRPr="00294C71">
        <w:rPr>
          <w:rFonts w:asciiTheme="minorHAnsi" w:hAnsiTheme="minorHAnsi"/>
          <w:sz w:val="22"/>
        </w:rPr>
        <w:t xml:space="preserve"> before being put into use. In the event of separation of employment of an employee due to any confirmed Drug-related</w:t>
      </w:r>
      <w:r w:rsidRPr="00294C71">
        <w:rPr>
          <w:rFonts w:asciiTheme="minorHAnsi" w:hAnsiTheme="minorHAnsi"/>
          <w:sz w:val="22"/>
        </w:rPr>
        <w:fldChar w:fldCharType="begin"/>
      </w:r>
      <w:r w:rsidRPr="00294C71">
        <w:rPr>
          <w:rFonts w:asciiTheme="minorHAnsi" w:hAnsiTheme="minorHAnsi"/>
          <w:sz w:val="22"/>
        </w:rPr>
        <w:instrText xml:space="preserve"> XE "drug" </w:instrText>
      </w:r>
      <w:r w:rsidRPr="00294C71">
        <w:rPr>
          <w:rFonts w:asciiTheme="minorHAnsi" w:hAnsiTheme="minorHAnsi"/>
          <w:sz w:val="22"/>
        </w:rPr>
        <w:fldChar w:fldCharType="end"/>
      </w:r>
      <w:r w:rsidRPr="00294C71">
        <w:rPr>
          <w:rFonts w:asciiTheme="minorHAnsi" w:hAnsiTheme="minorHAnsi"/>
          <w:sz w:val="22"/>
        </w:rPr>
        <w:t xml:space="preserve"> reason, including diversion, or other acts involving dishonesty, suitable action shall be taken to ensure the security of the pharmacy.</w:t>
      </w:r>
    </w:p>
    <w:p w14:paraId="0A02BD3B" w14:textId="5E4627CB" w:rsidR="00B82911" w:rsidRPr="00294C71" w:rsidRDefault="00B82911" w:rsidP="00B82911">
      <w:pPr>
        <w:ind w:left="1440" w:hanging="450"/>
        <w:rPr>
          <w:rFonts w:asciiTheme="minorHAnsi" w:hAnsiTheme="minorHAnsi"/>
          <w:sz w:val="22"/>
        </w:rPr>
      </w:pPr>
      <w:r w:rsidRPr="00294C71">
        <w:rPr>
          <w:rFonts w:asciiTheme="minorHAnsi" w:hAnsiTheme="minorHAnsi"/>
          <w:sz w:val="22"/>
        </w:rPr>
        <w:t>(3)</w:t>
      </w:r>
      <w:r w:rsidR="007D1269" w:rsidRPr="00294C71">
        <w:rPr>
          <w:rFonts w:asciiTheme="minorHAnsi" w:hAnsiTheme="minorHAnsi"/>
          <w:sz w:val="22"/>
        </w:rPr>
        <w:tab/>
      </w:r>
      <w:r w:rsidRPr="00294C71">
        <w:rPr>
          <w:rFonts w:asciiTheme="minorHAnsi" w:hAnsiTheme="minorHAnsi"/>
          <w:sz w:val="22"/>
        </w:rPr>
        <w:t>Prescription and other patient health care information shall be maintained in a manner that protects the integrity and confidentiality of such information as provided by the rules of the Board</w:t>
      </w:r>
      <w:r w:rsidR="00A45D29" w:rsidRPr="00294C71">
        <w:rPr>
          <w:rFonts w:asciiTheme="minorHAnsi" w:hAnsiTheme="minorHAnsi"/>
          <w:sz w:val="22"/>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 w:val="22"/>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sz w:val="22"/>
        </w:rPr>
        <w:fldChar w:fldCharType="end"/>
      </w:r>
      <w:r w:rsidRPr="00294C71">
        <w:rPr>
          <w:rFonts w:asciiTheme="minorHAnsi" w:hAnsiTheme="minorHAnsi"/>
          <w:sz w:val="22"/>
        </w:rPr>
        <w:t>.</w:t>
      </w:r>
    </w:p>
    <w:p w14:paraId="2622491E" w14:textId="5CEFAE2B" w:rsidR="00B82911" w:rsidRPr="00294C71" w:rsidRDefault="00B82911" w:rsidP="00B82911">
      <w:pPr>
        <w:ind w:left="1440" w:hanging="450"/>
        <w:rPr>
          <w:rFonts w:asciiTheme="minorHAnsi" w:hAnsiTheme="minorHAnsi"/>
          <w:sz w:val="22"/>
        </w:rPr>
      </w:pPr>
      <w:r w:rsidRPr="00294C71">
        <w:rPr>
          <w:rFonts w:asciiTheme="minorHAnsi" w:hAnsiTheme="minorHAnsi"/>
          <w:sz w:val="22"/>
        </w:rPr>
        <w:t xml:space="preserve">(4) </w:t>
      </w:r>
      <w:r w:rsidR="007D1269" w:rsidRPr="00294C71">
        <w:rPr>
          <w:rFonts w:asciiTheme="minorHAnsi" w:hAnsiTheme="minorHAnsi"/>
          <w:sz w:val="22"/>
        </w:rPr>
        <w:tab/>
      </w:r>
      <w:r w:rsidRPr="00294C71">
        <w:rPr>
          <w:rFonts w:asciiTheme="minorHAnsi" w:hAnsiTheme="minorHAnsi"/>
          <w:sz w:val="22"/>
        </w:rPr>
        <w:t>The Pharmacy shall implement and maintain technologies that will aid in theft prevention and suspect apprehension that may include:</w:t>
      </w:r>
    </w:p>
    <w:p w14:paraId="0C5BBEB8" w14:textId="15BA866D" w:rsidR="00B82911" w:rsidRPr="00294C71" w:rsidRDefault="00B82911" w:rsidP="005E7EED">
      <w:pPr>
        <w:ind w:left="1944" w:hanging="504"/>
        <w:rPr>
          <w:rFonts w:asciiTheme="minorHAnsi" w:hAnsiTheme="minorHAnsi"/>
          <w:sz w:val="22"/>
        </w:rPr>
      </w:pPr>
      <w:r w:rsidRPr="00294C71">
        <w:rPr>
          <w:rFonts w:asciiTheme="minorHAnsi" w:hAnsiTheme="minorHAnsi"/>
          <w:sz w:val="22"/>
        </w:rPr>
        <w:t>(</w:t>
      </w:r>
      <w:proofErr w:type="spellStart"/>
      <w:r w:rsidRPr="00294C71">
        <w:rPr>
          <w:rFonts w:asciiTheme="minorHAnsi" w:hAnsiTheme="minorHAnsi"/>
          <w:sz w:val="22"/>
        </w:rPr>
        <w:t>i</w:t>
      </w:r>
      <w:proofErr w:type="spellEnd"/>
      <w:r w:rsidRPr="00294C71">
        <w:rPr>
          <w:rFonts w:asciiTheme="minorHAnsi" w:hAnsiTheme="minorHAnsi"/>
          <w:sz w:val="22"/>
        </w:rPr>
        <w:t xml:space="preserve">) </w:t>
      </w:r>
      <w:r w:rsidR="007D1269" w:rsidRPr="00294C71">
        <w:rPr>
          <w:rFonts w:asciiTheme="minorHAnsi" w:hAnsiTheme="minorHAnsi"/>
          <w:sz w:val="22"/>
        </w:rPr>
        <w:tab/>
      </w:r>
      <w:r w:rsidRPr="00294C71">
        <w:rPr>
          <w:rFonts w:asciiTheme="minorHAnsi" w:hAnsiTheme="minorHAnsi"/>
          <w:sz w:val="22"/>
        </w:rPr>
        <w:t xml:space="preserve">Video equipment positioned to </w:t>
      </w:r>
      <w:r w:rsidRPr="00294C71">
        <w:rPr>
          <w:rFonts w:asciiTheme="minorHAnsi" w:hAnsiTheme="minorHAnsi"/>
          <w:color w:val="000000"/>
          <w:sz w:val="22"/>
        </w:rPr>
        <w:t xml:space="preserve">identify individuals who may be involved in diversion or theft, if utilized, shall have adequate recording, storage, </w:t>
      </w:r>
      <w:r w:rsidRPr="00294C71">
        <w:rPr>
          <w:rFonts w:asciiTheme="minorHAnsi" w:hAnsiTheme="minorHAnsi"/>
          <w:sz w:val="22"/>
        </w:rPr>
        <w:t>and retrieval capabilities; and</w:t>
      </w:r>
    </w:p>
    <w:p w14:paraId="36B062E0" w14:textId="77777777" w:rsidR="00B82911" w:rsidRPr="00294C71" w:rsidRDefault="00B82911" w:rsidP="00B82911">
      <w:pPr>
        <w:ind w:left="1440"/>
        <w:rPr>
          <w:rFonts w:asciiTheme="minorHAnsi" w:hAnsiTheme="minorHAnsi"/>
          <w:sz w:val="22"/>
        </w:rPr>
      </w:pPr>
      <w:r w:rsidRPr="00294C71">
        <w:rPr>
          <w:rFonts w:asciiTheme="minorHAnsi" w:hAnsiTheme="minorHAnsi"/>
          <w:sz w:val="22"/>
        </w:rPr>
        <w:t xml:space="preserve">(ii) </w:t>
      </w:r>
      <w:r w:rsidR="007D1269" w:rsidRPr="00294C71">
        <w:rPr>
          <w:rFonts w:asciiTheme="minorHAnsi" w:hAnsiTheme="minorHAnsi"/>
          <w:sz w:val="22"/>
        </w:rPr>
        <w:tab/>
      </w:r>
      <w:r w:rsidRPr="00294C71">
        <w:rPr>
          <w:rFonts w:asciiTheme="minorHAnsi" w:hAnsiTheme="minorHAnsi"/>
          <w:sz w:val="22"/>
        </w:rPr>
        <w:t>monitored alarm system with backup mechanism.</w:t>
      </w:r>
    </w:p>
    <w:p w14:paraId="27CDF089" w14:textId="77777777" w:rsidR="00B82911" w:rsidRPr="00294C71" w:rsidRDefault="00B82911" w:rsidP="00B82911">
      <w:pPr>
        <w:ind w:left="1440" w:hanging="450"/>
        <w:rPr>
          <w:rFonts w:asciiTheme="minorHAnsi" w:hAnsiTheme="minorHAnsi"/>
          <w:sz w:val="22"/>
        </w:rPr>
      </w:pPr>
      <w:r w:rsidRPr="00294C71">
        <w:rPr>
          <w:rFonts w:asciiTheme="minorHAnsi" w:hAnsiTheme="minorHAnsi"/>
          <w:sz w:val="22"/>
        </w:rPr>
        <w:tab/>
        <w:t xml:space="preserve"> </w:t>
      </w:r>
    </w:p>
    <w:p w14:paraId="22918459" w14:textId="77777777" w:rsidR="00B82911" w:rsidRPr="00294C71" w:rsidRDefault="00B82911" w:rsidP="00B82911">
      <w:pPr>
        <w:ind w:left="990" w:hanging="990"/>
        <w:rPr>
          <w:rFonts w:asciiTheme="minorHAnsi" w:hAnsiTheme="minorHAnsi"/>
          <w:sz w:val="22"/>
        </w:rPr>
      </w:pPr>
      <w:r w:rsidRPr="00294C71">
        <w:rPr>
          <w:rFonts w:asciiTheme="minorHAnsi" w:hAnsiTheme="minorHAnsi"/>
          <w:sz w:val="22"/>
        </w:rPr>
        <w:t>(b)</w:t>
      </w:r>
      <w:r w:rsidRPr="00294C71">
        <w:rPr>
          <w:rFonts w:asciiTheme="minorHAnsi" w:hAnsiTheme="minorHAnsi"/>
          <w:sz w:val="22"/>
        </w:rPr>
        <w:tab/>
        <w:t>Internal Theft/Diversion</w:t>
      </w:r>
    </w:p>
    <w:p w14:paraId="438F163C" w14:textId="45A8BBAF" w:rsidR="00B82911" w:rsidRPr="00294C71" w:rsidRDefault="00B82911" w:rsidP="00B82911">
      <w:pPr>
        <w:ind w:left="1440" w:hanging="446"/>
        <w:rPr>
          <w:rFonts w:asciiTheme="minorHAnsi" w:hAnsiTheme="minorHAnsi"/>
          <w:sz w:val="22"/>
        </w:rPr>
      </w:pPr>
      <w:r w:rsidRPr="00294C71">
        <w:rPr>
          <w:rFonts w:asciiTheme="minorHAnsi" w:hAnsiTheme="minorHAnsi"/>
          <w:sz w:val="22"/>
        </w:rPr>
        <w:t>(1)</w:t>
      </w:r>
      <w:r w:rsidRPr="00294C71">
        <w:rPr>
          <w:rFonts w:asciiTheme="minorHAnsi" w:hAnsiTheme="minorHAnsi"/>
          <w:sz w:val="22"/>
        </w:rPr>
        <w:tab/>
        <w:t>the Pharmacist-in-Charge</w:t>
      </w:r>
      <w:r w:rsidR="00922666" w:rsidRPr="00294C71">
        <w:rPr>
          <w:rFonts w:asciiTheme="minorHAnsi" w:hAnsiTheme="minorHAnsi"/>
          <w:sz w:val="22"/>
        </w:rPr>
        <w:fldChar w:fldCharType="begin"/>
      </w:r>
      <w:r w:rsidR="00922666" w:rsidRPr="00294C71">
        <w:rPr>
          <w:rFonts w:asciiTheme="minorHAnsi" w:hAnsiTheme="minorHAnsi"/>
          <w:sz w:val="22"/>
        </w:rPr>
        <w:instrText xml:space="preserve"> XE "pharmacist-in-charge" </w:instrText>
      </w:r>
      <w:r w:rsidR="00922666" w:rsidRPr="00294C71">
        <w:rPr>
          <w:rFonts w:asciiTheme="minorHAnsi" w:hAnsiTheme="minorHAnsi"/>
          <w:sz w:val="22"/>
        </w:rPr>
        <w:fldChar w:fldCharType="end"/>
      </w:r>
      <w:r w:rsidRPr="00294C71">
        <w:rPr>
          <w:rFonts w:asciiTheme="minorHAnsi" w:hAnsiTheme="minorHAnsi"/>
          <w:sz w:val="22"/>
        </w:rPr>
        <w:t xml:space="preserve"> and owner/licensee (facility permit holder) shall ensure policies and procedures are in place that address the following: </w:t>
      </w:r>
    </w:p>
    <w:p w14:paraId="6354D5B6" w14:textId="77777777" w:rsidR="00B82911" w:rsidRPr="00294C71" w:rsidRDefault="00B82911" w:rsidP="00B82911">
      <w:pPr>
        <w:ind w:left="1440" w:hanging="446"/>
        <w:rPr>
          <w:rFonts w:asciiTheme="minorHAnsi" w:hAnsiTheme="minorHAnsi"/>
          <w:sz w:val="22"/>
        </w:rPr>
      </w:pPr>
      <w:r w:rsidRPr="00294C71">
        <w:rPr>
          <w:rFonts w:asciiTheme="minorHAnsi" w:hAnsiTheme="minorHAnsi"/>
          <w:sz w:val="22"/>
        </w:rPr>
        <w:tab/>
        <w:t>(</w:t>
      </w:r>
      <w:proofErr w:type="spellStart"/>
      <w:r w:rsidRPr="00294C71">
        <w:rPr>
          <w:rFonts w:asciiTheme="minorHAnsi" w:hAnsiTheme="minorHAnsi"/>
          <w:sz w:val="22"/>
        </w:rPr>
        <w:t>i</w:t>
      </w:r>
      <w:proofErr w:type="spellEnd"/>
      <w:r w:rsidRPr="00294C71">
        <w:rPr>
          <w:rFonts w:asciiTheme="minorHAnsi" w:hAnsiTheme="minorHAnsi"/>
          <w:sz w:val="22"/>
        </w:rPr>
        <w:t>) inspection of shipments;</w:t>
      </w:r>
    </w:p>
    <w:p w14:paraId="48977FC2" w14:textId="44717E12" w:rsidR="00B82911" w:rsidRPr="00294C71" w:rsidRDefault="00B82911" w:rsidP="00B82911">
      <w:pPr>
        <w:ind w:left="1440" w:hanging="446"/>
        <w:rPr>
          <w:rFonts w:asciiTheme="minorHAnsi" w:hAnsiTheme="minorHAnsi"/>
          <w:sz w:val="22"/>
        </w:rPr>
      </w:pPr>
      <w:r w:rsidRPr="00294C71">
        <w:rPr>
          <w:rFonts w:asciiTheme="minorHAnsi" w:hAnsiTheme="minorHAnsi"/>
          <w:sz w:val="22"/>
        </w:rPr>
        <w:tab/>
        <w:t xml:space="preserve">(ii) receipt </w:t>
      </w:r>
      <w:r w:rsidR="00C662C7" w:rsidRPr="00294C71">
        <w:rPr>
          <w:rFonts w:asciiTheme="minorHAnsi" w:hAnsiTheme="minorHAnsi"/>
          <w:sz w:val="22"/>
        </w:rPr>
        <w:t>V</w:t>
      </w:r>
      <w:r w:rsidRPr="00294C71">
        <w:rPr>
          <w:rFonts w:asciiTheme="minorHAnsi" w:hAnsiTheme="minorHAnsi"/>
          <w:sz w:val="22"/>
        </w:rPr>
        <w:t>erification oversight and checking in shipments;</w:t>
      </w:r>
    </w:p>
    <w:p w14:paraId="770D0ABE" w14:textId="77777777" w:rsidR="00B82911" w:rsidRPr="00294C71" w:rsidRDefault="00B82911" w:rsidP="00B82911">
      <w:pPr>
        <w:ind w:left="1440" w:hanging="450"/>
        <w:rPr>
          <w:rFonts w:asciiTheme="minorHAnsi" w:hAnsiTheme="minorHAnsi"/>
          <w:sz w:val="22"/>
        </w:rPr>
      </w:pPr>
      <w:r w:rsidRPr="00294C71">
        <w:rPr>
          <w:rFonts w:asciiTheme="minorHAnsi" w:hAnsiTheme="minorHAnsi"/>
          <w:sz w:val="22"/>
        </w:rPr>
        <w:tab/>
        <w:t>(iii) reconciliation of orders; and</w:t>
      </w:r>
    </w:p>
    <w:p w14:paraId="4A620FFC" w14:textId="77777777" w:rsidR="00B82911" w:rsidRPr="00294C71" w:rsidRDefault="00B82911" w:rsidP="00B82911">
      <w:pPr>
        <w:ind w:left="1440" w:hanging="450"/>
        <w:rPr>
          <w:rFonts w:asciiTheme="minorHAnsi" w:hAnsiTheme="minorHAnsi"/>
          <w:sz w:val="22"/>
        </w:rPr>
      </w:pPr>
      <w:r w:rsidRPr="00294C71">
        <w:rPr>
          <w:rFonts w:asciiTheme="minorHAnsi" w:hAnsiTheme="minorHAnsi"/>
          <w:sz w:val="22"/>
        </w:rPr>
        <w:tab/>
        <w:t>(iv) inventory management including:</w:t>
      </w:r>
    </w:p>
    <w:p w14:paraId="2F0C2538" w14:textId="6214097D" w:rsidR="00B82911" w:rsidRPr="00294C71" w:rsidRDefault="00B82911" w:rsidP="00066834">
      <w:pPr>
        <w:numPr>
          <w:ilvl w:val="0"/>
          <w:numId w:val="16"/>
        </w:numPr>
        <w:ind w:left="2160"/>
        <w:rPr>
          <w:rFonts w:asciiTheme="minorHAnsi" w:hAnsiTheme="minorHAnsi"/>
          <w:sz w:val="22"/>
        </w:rPr>
      </w:pPr>
      <w:r w:rsidRPr="00294C71">
        <w:rPr>
          <w:rFonts w:asciiTheme="minorHAnsi" w:hAnsiTheme="minorHAnsi"/>
          <w:sz w:val="22"/>
        </w:rPr>
        <w:t xml:space="preserve">determination of Medications that need to be monitored and controlled beyond existing systems such as controlled substances and </w:t>
      </w:r>
      <w:r w:rsidR="001B3E14" w:rsidRPr="00294C71">
        <w:rPr>
          <w:rFonts w:asciiTheme="minorHAnsi" w:hAnsiTheme="minorHAnsi"/>
          <w:sz w:val="22"/>
        </w:rPr>
        <w:t>D</w:t>
      </w:r>
      <w:r w:rsidRPr="00294C71">
        <w:rPr>
          <w:rFonts w:asciiTheme="minorHAnsi" w:hAnsiTheme="minorHAnsi"/>
          <w:sz w:val="22"/>
        </w:rPr>
        <w:t>rugs</w:t>
      </w:r>
      <w:r w:rsidR="00A45D29" w:rsidRPr="00294C71">
        <w:rPr>
          <w:rFonts w:asciiTheme="minorHAnsi" w:hAnsiTheme="minorHAnsi"/>
          <w:sz w:val="22"/>
        </w:rPr>
        <w:fldChar w:fldCharType="begin"/>
      </w:r>
      <w:r w:rsidR="00A45D29" w:rsidRPr="00294C71">
        <w:rPr>
          <w:rFonts w:asciiTheme="minorHAnsi" w:hAnsiTheme="minorHAnsi"/>
        </w:rPr>
        <w:instrText xml:space="preserve"> XE "drugs" </w:instrText>
      </w:r>
      <w:r w:rsidR="00A45D29" w:rsidRPr="00294C71">
        <w:rPr>
          <w:rFonts w:asciiTheme="minorHAnsi" w:hAnsiTheme="minorHAnsi"/>
          <w:sz w:val="22"/>
        </w:rPr>
        <w:fldChar w:fldCharType="end"/>
      </w:r>
      <w:r w:rsidRPr="00294C71">
        <w:rPr>
          <w:rFonts w:asciiTheme="minorHAnsi" w:hAnsiTheme="minorHAnsi"/>
          <w:sz w:val="22"/>
        </w:rPr>
        <w:t xml:space="preserve"> of </w:t>
      </w:r>
      <w:r w:rsidR="00B10A78">
        <w:rPr>
          <w:rFonts w:asciiTheme="minorHAnsi" w:hAnsiTheme="minorHAnsi"/>
          <w:sz w:val="22"/>
        </w:rPr>
        <w:t>C</w:t>
      </w:r>
      <w:r w:rsidR="00B10A78" w:rsidRPr="00294C71">
        <w:rPr>
          <w:rFonts w:asciiTheme="minorHAnsi" w:hAnsiTheme="minorHAnsi"/>
          <w:sz w:val="22"/>
        </w:rPr>
        <w:t>oncern</w:t>
      </w:r>
      <w:r w:rsidR="00755A5D">
        <w:rPr>
          <w:rFonts w:asciiTheme="minorHAnsi" w:hAnsiTheme="minorHAnsi"/>
          <w:sz w:val="22"/>
        </w:rPr>
        <w:fldChar w:fldCharType="begin"/>
      </w:r>
      <w:r w:rsidR="00755A5D">
        <w:instrText xml:space="preserve"> XE "</w:instrText>
      </w:r>
      <w:r w:rsidR="00755A5D" w:rsidRPr="0050486C">
        <w:rPr>
          <w:rFonts w:asciiTheme="minorHAnsi" w:hAnsiTheme="minorHAnsi"/>
          <w:sz w:val="22"/>
        </w:rPr>
        <w:instrText>drug of concern</w:instrText>
      </w:r>
      <w:r w:rsidR="00755A5D">
        <w:instrText xml:space="preserve">" </w:instrText>
      </w:r>
      <w:r w:rsidR="00755A5D">
        <w:rPr>
          <w:rFonts w:asciiTheme="minorHAnsi" w:hAnsiTheme="minorHAnsi"/>
          <w:sz w:val="22"/>
        </w:rPr>
        <w:fldChar w:fldCharType="end"/>
      </w:r>
      <w:r w:rsidRPr="00294C71">
        <w:rPr>
          <w:rFonts w:asciiTheme="minorHAnsi" w:hAnsiTheme="minorHAnsi"/>
          <w:sz w:val="22"/>
        </w:rPr>
        <w:t>; and</w:t>
      </w:r>
    </w:p>
    <w:p w14:paraId="27016FF0" w14:textId="77777777" w:rsidR="00E96922" w:rsidRPr="00E96922" w:rsidRDefault="00B82911" w:rsidP="00066834">
      <w:pPr>
        <w:numPr>
          <w:ilvl w:val="0"/>
          <w:numId w:val="16"/>
        </w:numPr>
        <w:ind w:left="2160"/>
        <w:rPr>
          <w:rFonts w:asciiTheme="minorHAnsi" w:hAnsiTheme="minorHAnsi"/>
        </w:rPr>
      </w:pPr>
      <w:r w:rsidRPr="00294C71">
        <w:rPr>
          <w:rFonts w:asciiTheme="minorHAnsi" w:hAnsiTheme="minorHAnsi"/>
          <w:sz w:val="22"/>
        </w:rPr>
        <w:t xml:space="preserve">conducting quarterly reconciliations at a minimum but shall be more frequent up to perpetual, depending on the potential for or incidence of diversion for a </w:t>
      </w:r>
      <w:proofErr w:type="gramStart"/>
      <w:r w:rsidRPr="00294C71">
        <w:rPr>
          <w:rFonts w:asciiTheme="minorHAnsi" w:hAnsiTheme="minorHAnsi"/>
          <w:sz w:val="22"/>
        </w:rPr>
        <w:t xml:space="preserve">particular </w:t>
      </w:r>
      <w:r w:rsidR="009F2E7B" w:rsidRPr="00294C71">
        <w:rPr>
          <w:rFonts w:asciiTheme="minorHAnsi" w:hAnsiTheme="minorHAnsi"/>
          <w:sz w:val="22"/>
        </w:rPr>
        <w:t>D</w:t>
      </w:r>
      <w:r w:rsidRPr="00294C71">
        <w:rPr>
          <w:rFonts w:asciiTheme="minorHAnsi" w:hAnsiTheme="minorHAnsi"/>
          <w:sz w:val="22"/>
        </w:rPr>
        <w:t>rug</w:t>
      </w:r>
      <w:proofErr w:type="gramEnd"/>
      <w:r w:rsidR="00E96922">
        <w:rPr>
          <w:rFonts w:asciiTheme="minorHAnsi" w:hAnsiTheme="minorHAnsi"/>
          <w:sz w:val="22"/>
        </w:rPr>
        <w:fldChar w:fldCharType="begin"/>
      </w:r>
      <w:r w:rsidR="00E96922">
        <w:instrText xml:space="preserve"> XE "</w:instrText>
      </w:r>
      <w:r w:rsidR="00E96922" w:rsidRPr="00522FA7">
        <w:rPr>
          <w:rFonts w:asciiTheme="minorHAnsi" w:hAnsiTheme="minorHAnsi"/>
          <w:sz w:val="22"/>
        </w:rPr>
        <w:instrText>drug</w:instrText>
      </w:r>
      <w:r w:rsidR="00E96922">
        <w:instrText xml:space="preserve">" </w:instrText>
      </w:r>
      <w:r w:rsidR="00E96922">
        <w:rPr>
          <w:rFonts w:asciiTheme="minorHAnsi" w:hAnsiTheme="minorHAnsi"/>
          <w:sz w:val="22"/>
        </w:rPr>
        <w:fldChar w:fldCharType="end"/>
      </w:r>
      <w:r w:rsidRPr="00294C71">
        <w:rPr>
          <w:rFonts w:asciiTheme="minorHAnsi" w:hAnsiTheme="minorHAnsi"/>
          <w:sz w:val="22"/>
        </w:rPr>
        <w:t>.</w:t>
      </w:r>
    </w:p>
    <w:p w14:paraId="7FFC93AE" w14:textId="7D3012DD" w:rsidR="00B82911" w:rsidRPr="00294C71" w:rsidRDefault="00B82911" w:rsidP="00E96922">
      <w:pPr>
        <w:ind w:left="2160"/>
        <w:rPr>
          <w:rFonts w:asciiTheme="minorHAnsi" w:hAnsiTheme="minorHAnsi"/>
        </w:rPr>
      </w:pPr>
    </w:p>
    <w:p w14:paraId="68AEFDFA" w14:textId="7A604361" w:rsidR="00B12407" w:rsidRPr="00294C71" w:rsidRDefault="00B12407" w:rsidP="002374A5">
      <w:pPr>
        <w:pStyle w:val="Section"/>
        <w:spacing w:after="120"/>
        <w:rPr>
          <w:rFonts w:asciiTheme="minorHAnsi" w:hAnsiTheme="minorHAnsi"/>
        </w:rPr>
      </w:pPr>
      <w:bookmarkStart w:id="100" w:name="_Toc18063165"/>
      <w:r w:rsidRPr="00294C71">
        <w:rPr>
          <w:rFonts w:asciiTheme="minorHAnsi" w:hAnsiTheme="minorHAnsi"/>
        </w:rPr>
        <w:t>Section</w:t>
      </w:r>
      <w:r w:rsidR="00B82911" w:rsidRPr="00294C71">
        <w:rPr>
          <w:rFonts w:asciiTheme="minorHAnsi" w:hAnsiTheme="minorHAnsi"/>
        </w:rPr>
        <w:t xml:space="preserve"> 3</w:t>
      </w:r>
      <w:r w:rsidRPr="00294C71">
        <w:rPr>
          <w:rFonts w:asciiTheme="minorHAnsi" w:hAnsiTheme="minorHAnsi"/>
        </w:rPr>
        <w:t>. Personnel.</w:t>
      </w:r>
      <w:bookmarkEnd w:id="100"/>
    </w:p>
    <w:p w14:paraId="1C5244FA" w14:textId="77777777" w:rsidR="00B12407" w:rsidRPr="00294C71" w:rsidRDefault="007F5A26" w:rsidP="007F5A26">
      <w:pPr>
        <w:pStyle w:val="a"/>
        <w:rPr>
          <w:rFonts w:asciiTheme="minorHAnsi" w:hAnsiTheme="minorHAnsi"/>
        </w:rPr>
      </w:pPr>
      <w:r w:rsidRPr="00294C71">
        <w:rPr>
          <w:rFonts w:asciiTheme="minorHAnsi" w:hAnsiTheme="minorHAnsi"/>
        </w:rPr>
        <w:t>(a)</w:t>
      </w:r>
      <w:r w:rsidR="00B12407" w:rsidRPr="00294C71">
        <w:rPr>
          <w:rFonts w:asciiTheme="minorHAnsi" w:hAnsiTheme="minorHAnsi"/>
        </w:rPr>
        <w:tab/>
        <w:t>Duties and Responsibilities of the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00B12407" w:rsidRPr="00294C71">
        <w:rPr>
          <w:rFonts w:asciiTheme="minorHAnsi" w:hAnsiTheme="minorHAnsi"/>
        </w:rPr>
        <w:t xml:space="preserve"> </w:t>
      </w:r>
    </w:p>
    <w:p w14:paraId="1B2CE68A" w14:textId="77777777" w:rsidR="00B12407" w:rsidRPr="00294C71" w:rsidRDefault="00B12407" w:rsidP="007F5A26">
      <w:pPr>
        <w:pStyle w:val="1"/>
        <w:rPr>
          <w:rFonts w:asciiTheme="minorHAnsi" w:hAnsiTheme="minorHAnsi"/>
        </w:rPr>
      </w:pPr>
      <w:r w:rsidRPr="00294C71">
        <w:rPr>
          <w:rFonts w:asciiTheme="minorHAnsi" w:hAnsiTheme="minorHAnsi"/>
        </w:rPr>
        <w:t>(1)</w:t>
      </w:r>
      <w:r w:rsidRPr="00294C71">
        <w:rPr>
          <w:rFonts w:asciiTheme="minorHAnsi" w:hAnsiTheme="minorHAnsi"/>
        </w:rPr>
        <w:tab/>
        <w:t>No Person shall operate a Pharmacy without a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Pr="00294C71">
        <w:rPr>
          <w:rFonts w:asciiTheme="minorHAnsi" w:hAnsiTheme="minorHAnsi"/>
        </w:rPr>
        <w:t>. The Pharmacist-in-Charge</w:t>
      </w:r>
      <w:r w:rsidR="008D699C" w:rsidRPr="00294C71">
        <w:rPr>
          <w:rFonts w:asciiTheme="minorHAnsi" w:hAnsiTheme="minorHAnsi"/>
        </w:rPr>
        <w:fldChar w:fldCharType="begin"/>
      </w:r>
      <w:r w:rsidR="008D699C" w:rsidRPr="00294C71">
        <w:rPr>
          <w:rFonts w:asciiTheme="minorHAnsi" w:hAnsiTheme="minorHAnsi"/>
        </w:rPr>
        <w:instrText xml:space="preserve"> XE "pharmacist-in-charge" </w:instrText>
      </w:r>
      <w:r w:rsidR="008D699C" w:rsidRPr="00294C71">
        <w:rPr>
          <w:rFonts w:asciiTheme="minorHAnsi" w:hAnsiTheme="minorHAnsi"/>
        </w:rPr>
        <w:fldChar w:fldCharType="end"/>
      </w:r>
      <w:r w:rsidRPr="00294C71">
        <w:rPr>
          <w:rFonts w:asciiTheme="minorHAnsi" w:hAnsiTheme="minorHAnsi"/>
        </w:rPr>
        <w:t xml:space="preserve"> of a Pharmacy shall be designated in the application of the Pharmacy for license, and in each renewal thereof. A Pharmacist may not serve as Pharmacist-in-Charge</w:t>
      </w:r>
      <w:r w:rsidR="008D699C" w:rsidRPr="00294C71">
        <w:rPr>
          <w:rFonts w:asciiTheme="minorHAnsi" w:hAnsiTheme="minorHAnsi"/>
        </w:rPr>
        <w:fldChar w:fldCharType="begin"/>
      </w:r>
      <w:r w:rsidR="008D699C" w:rsidRPr="00294C71">
        <w:rPr>
          <w:rFonts w:asciiTheme="minorHAnsi" w:hAnsiTheme="minorHAnsi"/>
        </w:rPr>
        <w:instrText xml:space="preserve"> XE "pharmacist-in-charge" </w:instrText>
      </w:r>
      <w:r w:rsidR="008D699C" w:rsidRPr="00294C71">
        <w:rPr>
          <w:rFonts w:asciiTheme="minorHAnsi" w:hAnsiTheme="minorHAnsi"/>
        </w:rPr>
        <w:fldChar w:fldCharType="end"/>
      </w:r>
      <w:r w:rsidRPr="00294C71">
        <w:rPr>
          <w:rFonts w:asciiTheme="minorHAnsi" w:hAnsiTheme="minorHAnsi"/>
        </w:rPr>
        <w:t xml:space="preserve"> unless he or she is physically present in the Pharmacy a sufficient amount of time to provide supervision and control. A Pharmacist may not serve as Pharmacist-in-Charge</w:t>
      </w:r>
      <w:r w:rsidR="008D699C" w:rsidRPr="00294C71">
        <w:rPr>
          <w:rFonts w:asciiTheme="minorHAnsi" w:hAnsiTheme="minorHAnsi"/>
        </w:rPr>
        <w:fldChar w:fldCharType="begin"/>
      </w:r>
      <w:r w:rsidR="008D699C" w:rsidRPr="00294C71">
        <w:rPr>
          <w:rFonts w:asciiTheme="minorHAnsi" w:hAnsiTheme="minorHAnsi"/>
        </w:rPr>
        <w:instrText xml:space="preserve"> XE "pharmacist-in-charge" </w:instrText>
      </w:r>
      <w:r w:rsidR="008D699C" w:rsidRPr="00294C71">
        <w:rPr>
          <w:rFonts w:asciiTheme="minorHAnsi" w:hAnsiTheme="minorHAnsi"/>
        </w:rPr>
        <w:fldChar w:fldCharType="end"/>
      </w:r>
      <w:r w:rsidRPr="00294C71">
        <w:rPr>
          <w:rFonts w:asciiTheme="minorHAnsi" w:hAnsiTheme="minorHAnsi"/>
        </w:rPr>
        <w:t xml:space="preserve"> for more than one Pharmacy at any one time except upon obtaining written permission from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24950D0F" w14:textId="77777777" w:rsidR="00B12407" w:rsidRPr="00294C71" w:rsidRDefault="00B12407" w:rsidP="007F5A26">
      <w:pPr>
        <w:pStyle w:val="1"/>
        <w:rPr>
          <w:rFonts w:asciiTheme="minorHAnsi" w:hAnsiTheme="minorHAnsi"/>
        </w:rPr>
      </w:pPr>
      <w:r w:rsidRPr="00294C71">
        <w:rPr>
          <w:rFonts w:asciiTheme="minorHAnsi" w:hAnsiTheme="minorHAnsi"/>
        </w:rPr>
        <w:t>(2)</w:t>
      </w:r>
      <w:r w:rsidRPr="00294C71">
        <w:rPr>
          <w:rFonts w:asciiTheme="minorHAnsi" w:hAnsiTheme="minorHAnsi"/>
        </w:rPr>
        <w:tab/>
        <w:t>The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Pr="00294C71">
        <w:rPr>
          <w:rFonts w:asciiTheme="minorHAnsi" w:hAnsiTheme="minorHAnsi"/>
        </w:rPr>
        <w:t xml:space="preserve"> has the following responsibilities:</w:t>
      </w:r>
    </w:p>
    <w:p w14:paraId="0522B286" w14:textId="77777777" w:rsidR="00B12407" w:rsidRPr="00294C71" w:rsidRDefault="00B12407" w:rsidP="00D90511">
      <w:pPr>
        <w:pStyle w:val="i"/>
        <w:rPr>
          <w:rFonts w:asciiTheme="minorHAnsi" w:hAnsiTheme="minorHAnsi"/>
        </w:rPr>
      </w:pPr>
      <w:r w:rsidRPr="00294C71">
        <w:rPr>
          <w:rFonts w:asciiTheme="minorHAnsi" w:hAnsiTheme="minorHAnsi"/>
        </w:rPr>
        <w:t>(</w:t>
      </w:r>
      <w:proofErr w:type="spellStart"/>
      <w:r w:rsidR="007F5A26"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Developing or adopting, implementing, and maintaining:</w:t>
      </w:r>
      <w:r w:rsidR="00844E46" w:rsidRPr="00294C71">
        <w:rPr>
          <w:rStyle w:val="FootnoteReference"/>
          <w:rFonts w:asciiTheme="minorHAnsi" w:hAnsiTheme="minorHAnsi"/>
        </w:rPr>
        <w:footnoteReference w:id="97"/>
      </w:r>
    </w:p>
    <w:p w14:paraId="1F276964" w14:textId="77777777" w:rsidR="00701AC6" w:rsidRPr="00294C71" w:rsidRDefault="00B12407" w:rsidP="00701AC6">
      <w:pPr>
        <w:pStyle w:val="A0"/>
        <w:rPr>
          <w:rFonts w:asciiTheme="minorHAnsi" w:hAnsiTheme="minorHAnsi"/>
          <w:szCs w:val="22"/>
        </w:rPr>
      </w:pPr>
      <w:r w:rsidRPr="00294C71">
        <w:rPr>
          <w:rFonts w:asciiTheme="minorHAnsi" w:hAnsiTheme="minorHAnsi"/>
          <w:szCs w:val="22"/>
        </w:rPr>
        <w:t>(</w:t>
      </w:r>
      <w:r w:rsidR="007F5A26" w:rsidRPr="00294C71">
        <w:rPr>
          <w:rFonts w:asciiTheme="minorHAnsi" w:hAnsiTheme="minorHAnsi"/>
          <w:szCs w:val="22"/>
        </w:rPr>
        <w:t>A</w:t>
      </w:r>
      <w:r w:rsidR="00D90511" w:rsidRPr="00294C71">
        <w:rPr>
          <w:rFonts w:asciiTheme="minorHAnsi" w:hAnsiTheme="minorHAnsi"/>
          <w:szCs w:val="22"/>
        </w:rPr>
        <w:t>)</w:t>
      </w:r>
      <w:r w:rsidR="004E3E40" w:rsidRPr="00294C71">
        <w:rPr>
          <w:rFonts w:asciiTheme="minorHAnsi" w:hAnsiTheme="minorHAnsi"/>
          <w:szCs w:val="22"/>
        </w:rPr>
        <w:t xml:space="preserve"> </w:t>
      </w:r>
      <w:r w:rsidR="00F86EF2" w:rsidRPr="00294C71">
        <w:rPr>
          <w:rFonts w:asciiTheme="minorHAnsi" w:hAnsiTheme="minorHAnsi"/>
          <w:szCs w:val="22"/>
        </w:rPr>
        <w:tab/>
      </w:r>
      <w:r w:rsidR="00701AC6" w:rsidRPr="00294C71">
        <w:rPr>
          <w:rFonts w:asciiTheme="minorHAnsi" w:hAnsiTheme="minorHAnsi"/>
          <w:szCs w:val="22"/>
        </w:rPr>
        <w:t xml:space="preserve">Policies and procedures addressing the following: </w:t>
      </w:r>
      <w:r w:rsidR="00701AC6" w:rsidRPr="00294C71">
        <w:rPr>
          <w:rFonts w:asciiTheme="minorHAnsi" w:hAnsiTheme="minorHAnsi"/>
          <w:szCs w:val="22"/>
        </w:rPr>
        <w:tab/>
      </w:r>
    </w:p>
    <w:p w14:paraId="4602E956" w14:textId="77777777" w:rsidR="00701AC6" w:rsidRPr="00294C71" w:rsidRDefault="00701AC6" w:rsidP="004E3E40">
      <w:pPr>
        <w:pStyle w:val="A0"/>
        <w:tabs>
          <w:tab w:val="left" w:pos="2880"/>
        </w:tabs>
        <w:ind w:left="2160" w:hanging="720"/>
        <w:rPr>
          <w:rFonts w:asciiTheme="minorHAnsi" w:hAnsiTheme="minorHAnsi"/>
          <w:szCs w:val="22"/>
        </w:rPr>
      </w:pPr>
      <w:r w:rsidRPr="00294C71">
        <w:rPr>
          <w:rFonts w:asciiTheme="minorHAnsi" w:hAnsiTheme="minorHAnsi"/>
          <w:szCs w:val="22"/>
        </w:rPr>
        <w:tab/>
        <w:t>(-a-)</w:t>
      </w:r>
      <w:r w:rsidR="004E3E40" w:rsidRPr="00294C71">
        <w:rPr>
          <w:rFonts w:asciiTheme="minorHAnsi" w:hAnsiTheme="minorHAnsi"/>
          <w:szCs w:val="22"/>
        </w:rPr>
        <w:tab/>
      </w:r>
      <w:r w:rsidRPr="00294C71">
        <w:rPr>
          <w:rFonts w:asciiTheme="minorHAnsi" w:hAnsiTheme="minorHAnsi"/>
          <w:szCs w:val="22"/>
        </w:rPr>
        <w:t>the provision of Pharmacy services;</w:t>
      </w:r>
      <w:r w:rsidRPr="00294C71">
        <w:rPr>
          <w:rStyle w:val="FootnoteReference"/>
          <w:rFonts w:asciiTheme="minorHAnsi" w:hAnsiTheme="minorHAnsi"/>
          <w:szCs w:val="22"/>
        </w:rPr>
        <w:footnoteReference w:id="98"/>
      </w:r>
    </w:p>
    <w:p w14:paraId="78BE5112" w14:textId="2388FFD5" w:rsidR="00701AC6" w:rsidRPr="00294C71" w:rsidRDefault="00701AC6" w:rsidP="00701AC6">
      <w:pPr>
        <w:pStyle w:val="A0"/>
        <w:ind w:left="2880" w:hanging="720"/>
        <w:rPr>
          <w:rFonts w:asciiTheme="minorHAnsi" w:hAnsiTheme="minorHAnsi"/>
          <w:szCs w:val="22"/>
        </w:rPr>
      </w:pPr>
      <w:r w:rsidRPr="00294C71">
        <w:rPr>
          <w:rFonts w:asciiTheme="minorHAnsi" w:hAnsiTheme="minorHAnsi"/>
          <w:szCs w:val="22"/>
        </w:rPr>
        <w:t xml:space="preserve">(-b-) </w:t>
      </w:r>
      <w:r w:rsidRPr="00294C71">
        <w:rPr>
          <w:rFonts w:asciiTheme="minorHAnsi" w:hAnsiTheme="minorHAnsi"/>
          <w:szCs w:val="22"/>
        </w:rPr>
        <w:tab/>
        <w:t>the procurement, storage, security, and disposition of Drugs</w:t>
      </w:r>
      <w:r w:rsidR="002A0DF0" w:rsidRPr="00294C71">
        <w:rPr>
          <w:rFonts w:asciiTheme="minorHAnsi" w:hAnsiTheme="minorHAnsi"/>
          <w:szCs w:val="22"/>
        </w:rPr>
        <w:fldChar w:fldCharType="begin"/>
      </w:r>
      <w:r w:rsidR="002A0DF0" w:rsidRPr="00294C71">
        <w:rPr>
          <w:rFonts w:asciiTheme="minorHAnsi" w:hAnsiTheme="minorHAnsi"/>
        </w:rPr>
        <w:instrText xml:space="preserve"> XE "drug" </w:instrText>
      </w:r>
      <w:r w:rsidR="002A0DF0" w:rsidRPr="00294C71">
        <w:rPr>
          <w:rFonts w:asciiTheme="minorHAnsi" w:hAnsiTheme="minorHAnsi"/>
          <w:szCs w:val="22"/>
        </w:rPr>
        <w:fldChar w:fldCharType="end"/>
      </w:r>
      <w:r w:rsidRPr="00294C71">
        <w:rPr>
          <w:rFonts w:asciiTheme="minorHAnsi" w:hAnsiTheme="minorHAnsi"/>
          <w:szCs w:val="22"/>
        </w:rPr>
        <w:t xml:space="preserve"> and Devices</w:t>
      </w:r>
      <w:r w:rsidR="002A0DF0" w:rsidRPr="00294C71">
        <w:rPr>
          <w:rFonts w:asciiTheme="minorHAnsi" w:hAnsiTheme="minorHAnsi"/>
          <w:szCs w:val="22"/>
        </w:rPr>
        <w:fldChar w:fldCharType="begin"/>
      </w:r>
      <w:r w:rsidR="002A0DF0" w:rsidRPr="00294C71">
        <w:rPr>
          <w:rFonts w:asciiTheme="minorHAnsi" w:hAnsiTheme="minorHAnsi"/>
        </w:rPr>
        <w:instrText xml:space="preserve"> XE "device" </w:instrText>
      </w:r>
      <w:r w:rsidR="002A0DF0" w:rsidRPr="00294C71">
        <w:rPr>
          <w:rFonts w:asciiTheme="minorHAnsi" w:hAnsiTheme="minorHAnsi"/>
          <w:szCs w:val="22"/>
        </w:rPr>
        <w:fldChar w:fldCharType="end"/>
      </w:r>
      <w:r w:rsidRPr="00294C71">
        <w:rPr>
          <w:rFonts w:asciiTheme="minorHAnsi" w:hAnsiTheme="minorHAnsi"/>
          <w:szCs w:val="22"/>
        </w:rPr>
        <w:t xml:space="preserve">, particularly controlled substances and </w:t>
      </w:r>
      <w:r w:rsidR="00B10A78">
        <w:rPr>
          <w:rFonts w:asciiTheme="minorHAnsi" w:hAnsiTheme="minorHAnsi"/>
          <w:szCs w:val="22"/>
        </w:rPr>
        <w:t>D</w:t>
      </w:r>
      <w:r w:rsidR="00B10A78" w:rsidRPr="00294C71">
        <w:rPr>
          <w:rFonts w:asciiTheme="minorHAnsi" w:hAnsiTheme="minorHAnsi"/>
          <w:szCs w:val="22"/>
        </w:rPr>
        <w:t xml:space="preserve">rugs </w:t>
      </w:r>
      <w:r w:rsidRPr="00294C71">
        <w:rPr>
          <w:rFonts w:asciiTheme="minorHAnsi" w:hAnsiTheme="minorHAnsi"/>
          <w:szCs w:val="22"/>
        </w:rPr>
        <w:t xml:space="preserve">of </w:t>
      </w:r>
      <w:r w:rsidR="00B10A78">
        <w:rPr>
          <w:rFonts w:asciiTheme="minorHAnsi" w:hAnsiTheme="minorHAnsi"/>
          <w:szCs w:val="22"/>
        </w:rPr>
        <w:t>C</w:t>
      </w:r>
      <w:r w:rsidR="00B10A78" w:rsidRPr="00294C71">
        <w:rPr>
          <w:rFonts w:asciiTheme="minorHAnsi" w:hAnsiTheme="minorHAnsi"/>
          <w:szCs w:val="22"/>
        </w:rPr>
        <w:t>oncern</w:t>
      </w:r>
      <w:r w:rsidR="00755A5D">
        <w:rPr>
          <w:rFonts w:asciiTheme="minorHAnsi" w:hAnsiTheme="minorHAnsi"/>
          <w:szCs w:val="22"/>
        </w:rPr>
        <w:fldChar w:fldCharType="begin"/>
      </w:r>
      <w:r w:rsidR="00755A5D">
        <w:instrText xml:space="preserve"> XE "</w:instrText>
      </w:r>
      <w:r w:rsidR="00755A5D" w:rsidRPr="0050486C">
        <w:rPr>
          <w:rFonts w:asciiTheme="minorHAnsi" w:hAnsiTheme="minorHAnsi"/>
          <w:szCs w:val="22"/>
        </w:rPr>
        <w:instrText>drug of concern</w:instrText>
      </w:r>
      <w:r w:rsidR="00755A5D">
        <w:instrText xml:space="preserve">" </w:instrText>
      </w:r>
      <w:r w:rsidR="00755A5D">
        <w:rPr>
          <w:rFonts w:asciiTheme="minorHAnsi" w:hAnsiTheme="minorHAnsi"/>
          <w:szCs w:val="22"/>
        </w:rPr>
        <w:fldChar w:fldCharType="end"/>
      </w:r>
      <w:r w:rsidRPr="00294C71">
        <w:rPr>
          <w:rFonts w:asciiTheme="minorHAnsi" w:hAnsiTheme="minorHAnsi"/>
          <w:szCs w:val="22"/>
        </w:rPr>
        <w:t>;</w:t>
      </w:r>
    </w:p>
    <w:p w14:paraId="38390EA9" w14:textId="77777777" w:rsidR="00701AC6" w:rsidRPr="00294C71" w:rsidRDefault="00701AC6" w:rsidP="00701AC6">
      <w:pPr>
        <w:pStyle w:val="A0"/>
        <w:ind w:left="2880" w:hanging="720"/>
        <w:rPr>
          <w:rFonts w:asciiTheme="minorHAnsi" w:hAnsiTheme="minorHAnsi"/>
          <w:szCs w:val="22"/>
        </w:rPr>
      </w:pPr>
      <w:r w:rsidRPr="00294C71">
        <w:rPr>
          <w:rFonts w:asciiTheme="minorHAnsi" w:hAnsiTheme="minorHAnsi"/>
          <w:szCs w:val="22"/>
        </w:rPr>
        <w:t>(-c-)</w:t>
      </w:r>
      <w:r w:rsidRPr="00294C71">
        <w:rPr>
          <w:rFonts w:asciiTheme="minorHAnsi" w:hAnsiTheme="minorHAnsi"/>
          <w:szCs w:val="22"/>
        </w:rPr>
        <w:tab/>
        <w:t>computerized recordkeeping systems;</w:t>
      </w:r>
    </w:p>
    <w:p w14:paraId="7FF42B41" w14:textId="77777777" w:rsidR="000F2AD0" w:rsidRPr="00294C71" w:rsidRDefault="000F2AD0" w:rsidP="00842575">
      <w:pPr>
        <w:pStyle w:val="A0"/>
        <w:ind w:left="2880" w:hanging="720"/>
        <w:rPr>
          <w:rFonts w:asciiTheme="minorHAnsi" w:hAnsiTheme="minorHAnsi"/>
          <w:szCs w:val="22"/>
        </w:rPr>
      </w:pPr>
      <w:r w:rsidRPr="00294C71">
        <w:rPr>
          <w:rFonts w:asciiTheme="minorHAnsi" w:hAnsiTheme="minorHAnsi"/>
          <w:szCs w:val="22"/>
        </w:rPr>
        <w:t>(-d-)</w:t>
      </w:r>
      <w:r w:rsidRPr="00294C71">
        <w:rPr>
          <w:rFonts w:asciiTheme="minorHAnsi" w:hAnsiTheme="minorHAnsi"/>
          <w:szCs w:val="22"/>
        </w:rPr>
        <w:tab/>
        <w:t>Automated Pharmacy Systems;</w:t>
      </w:r>
    </w:p>
    <w:p w14:paraId="552C4FDA" w14:textId="06C7E612" w:rsidR="000F2AD0" w:rsidRPr="00294C71" w:rsidRDefault="000F2AD0" w:rsidP="00842575">
      <w:pPr>
        <w:pStyle w:val="A0"/>
        <w:ind w:left="2880" w:hanging="720"/>
        <w:rPr>
          <w:rFonts w:asciiTheme="minorHAnsi" w:hAnsiTheme="minorHAnsi"/>
          <w:szCs w:val="22"/>
        </w:rPr>
      </w:pPr>
      <w:r w:rsidRPr="00294C71">
        <w:rPr>
          <w:rFonts w:asciiTheme="minorHAnsi" w:hAnsiTheme="minorHAnsi"/>
          <w:szCs w:val="22"/>
        </w:rPr>
        <w:t>(-e-)</w:t>
      </w:r>
      <w:r w:rsidR="00842575" w:rsidRPr="00294C71">
        <w:rPr>
          <w:rFonts w:asciiTheme="minorHAnsi" w:hAnsiTheme="minorHAnsi"/>
          <w:szCs w:val="22"/>
        </w:rPr>
        <w:tab/>
      </w:r>
      <w:r w:rsidRPr="00294C71">
        <w:rPr>
          <w:rFonts w:asciiTheme="minorHAnsi" w:hAnsiTheme="minorHAnsi"/>
          <w:szCs w:val="22"/>
        </w:rPr>
        <w:t>preventing the illegal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szCs w:val="22"/>
        </w:rPr>
        <w:t>, or verifying the existence thereof and ensuring that all employees of the Pharmacy read, sign, and comply with such established policies and procedures;</w:t>
      </w:r>
    </w:p>
    <w:p w14:paraId="20004620" w14:textId="71A40306" w:rsidR="000F2AD0" w:rsidRPr="00294C71" w:rsidRDefault="000F2AD0" w:rsidP="00842575">
      <w:pPr>
        <w:pStyle w:val="A0"/>
        <w:ind w:left="2880" w:hanging="720"/>
        <w:rPr>
          <w:rFonts w:asciiTheme="minorHAnsi" w:hAnsiTheme="minorHAnsi"/>
          <w:szCs w:val="22"/>
        </w:rPr>
      </w:pPr>
      <w:r w:rsidRPr="00294C71">
        <w:rPr>
          <w:rFonts w:asciiTheme="minorHAnsi" w:hAnsiTheme="minorHAnsi"/>
          <w:szCs w:val="22"/>
        </w:rPr>
        <w:t>(-f-)</w:t>
      </w:r>
      <w:r w:rsidR="00842575" w:rsidRPr="00294C71">
        <w:rPr>
          <w:rFonts w:asciiTheme="minorHAnsi" w:hAnsiTheme="minorHAnsi"/>
          <w:szCs w:val="22"/>
        </w:rPr>
        <w:t xml:space="preserve"> </w:t>
      </w:r>
      <w:r w:rsidR="00842575" w:rsidRPr="00294C71">
        <w:rPr>
          <w:rFonts w:asciiTheme="minorHAnsi" w:hAnsiTheme="minorHAnsi"/>
          <w:szCs w:val="22"/>
        </w:rPr>
        <w:tab/>
      </w:r>
      <w:r w:rsidRPr="00294C71">
        <w:rPr>
          <w:rFonts w:asciiTheme="minorHAnsi" w:hAnsiTheme="minorHAnsi"/>
          <w:szCs w:val="22"/>
        </w:rPr>
        <w:t>operation of the Pharmacy in the event of a fire, flood, pandemic, or other natural or man-made disaster or emergency, to the extent that the Pharmacy can be safely and effectively operated and the Drugs</w:t>
      </w:r>
      <w:r w:rsidR="00A45D29" w:rsidRPr="00294C71">
        <w:rPr>
          <w:rFonts w:asciiTheme="minorHAnsi" w:hAnsiTheme="minorHAnsi"/>
          <w:szCs w:val="22"/>
        </w:rPr>
        <w:fldChar w:fldCharType="begin"/>
      </w:r>
      <w:r w:rsidR="00A45D29" w:rsidRPr="00294C71">
        <w:rPr>
          <w:rFonts w:asciiTheme="minorHAnsi" w:hAnsiTheme="minorHAnsi"/>
        </w:rPr>
        <w:instrText xml:space="preserve"> XE "drugs" </w:instrText>
      </w:r>
      <w:r w:rsidR="00A45D29" w:rsidRPr="00294C71">
        <w:rPr>
          <w:rFonts w:asciiTheme="minorHAnsi" w:hAnsiTheme="minorHAnsi"/>
          <w:szCs w:val="22"/>
        </w:rPr>
        <w:fldChar w:fldCharType="end"/>
      </w:r>
      <w:r w:rsidRPr="00294C71">
        <w:rPr>
          <w:rFonts w:asciiTheme="minorHAnsi" w:hAnsiTheme="minorHAnsi"/>
          <w:szCs w:val="22"/>
        </w:rPr>
        <w:t xml:space="preserve"> contained therein can be safely stored and Dispensed</w:t>
      </w:r>
      <w:r w:rsidR="00C14DCF" w:rsidRPr="00294C71">
        <w:rPr>
          <w:rFonts w:asciiTheme="minorHAnsi" w:hAnsiTheme="minorHAnsi"/>
          <w:szCs w:val="22"/>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szCs w:val="22"/>
        </w:rPr>
        <w:fldChar w:fldCharType="end"/>
      </w:r>
      <w:r w:rsidRPr="00294C71">
        <w:rPr>
          <w:rFonts w:asciiTheme="minorHAnsi" w:hAnsiTheme="minorHAnsi"/>
          <w:szCs w:val="22"/>
        </w:rPr>
        <w:t>. Such policies and procedures shall include reporting to the Board</w:t>
      </w:r>
      <w:r w:rsidRPr="00294C71">
        <w:rPr>
          <w:rFonts w:asciiTheme="minorHAnsi" w:hAnsiTheme="minorHAnsi"/>
          <w:szCs w:val="22"/>
        </w:rPr>
        <w:fldChar w:fldCharType="begin"/>
      </w:r>
      <w:r w:rsidRPr="00294C71">
        <w:rPr>
          <w:rFonts w:asciiTheme="minorHAnsi" w:hAnsiTheme="minorHAnsi"/>
          <w:szCs w:val="22"/>
        </w:rPr>
        <w:instrText xml:space="preserve"> XE "board of pharmacy" </w:instrText>
      </w:r>
      <w:r w:rsidRPr="00294C71">
        <w:rPr>
          <w:rFonts w:asciiTheme="minorHAnsi" w:hAnsiTheme="minorHAnsi"/>
          <w:szCs w:val="22"/>
        </w:rPr>
        <w:fldChar w:fldCharType="end"/>
      </w:r>
      <w:r w:rsidRPr="00294C71">
        <w:rPr>
          <w:rFonts w:asciiTheme="minorHAnsi" w:hAnsiTheme="minorHAnsi"/>
          <w:szCs w:val="22"/>
        </w:rPr>
        <w:t xml:space="preserve"> the occurrence of any fire, flood, or other natural or man-made disaster or emergency within 10 days of such occurrence</w:t>
      </w:r>
      <w:r w:rsidRPr="00294C71">
        <w:rPr>
          <w:rFonts w:asciiTheme="minorHAnsi" w:hAnsiTheme="minorHAnsi"/>
          <w:szCs w:val="22"/>
          <w:vertAlign w:val="superscript"/>
        </w:rPr>
        <w:footnoteReference w:id="99"/>
      </w:r>
      <w:r w:rsidRPr="00294C71">
        <w:rPr>
          <w:rFonts w:asciiTheme="minorHAnsi" w:hAnsiTheme="minorHAnsi"/>
          <w:szCs w:val="22"/>
        </w:rPr>
        <w:t>;</w:t>
      </w:r>
    </w:p>
    <w:p w14:paraId="458EEAA1" w14:textId="0CEA631C" w:rsidR="000F2AD0" w:rsidRPr="00294C71" w:rsidRDefault="000F2AD0" w:rsidP="00842575">
      <w:pPr>
        <w:pStyle w:val="A0"/>
        <w:ind w:left="2880" w:hanging="720"/>
        <w:rPr>
          <w:rFonts w:asciiTheme="minorHAnsi" w:hAnsiTheme="minorHAnsi"/>
          <w:szCs w:val="22"/>
        </w:rPr>
      </w:pPr>
      <w:r w:rsidRPr="00294C71">
        <w:rPr>
          <w:rFonts w:asciiTheme="minorHAnsi" w:hAnsiTheme="minorHAnsi"/>
          <w:szCs w:val="22"/>
        </w:rPr>
        <w:t>(-g-)</w:t>
      </w:r>
      <w:r w:rsidR="00842575" w:rsidRPr="00294C71">
        <w:rPr>
          <w:rFonts w:asciiTheme="minorHAnsi" w:hAnsiTheme="minorHAnsi"/>
          <w:szCs w:val="22"/>
        </w:rPr>
        <w:t xml:space="preserve"> </w:t>
      </w:r>
      <w:r w:rsidR="00842575" w:rsidRPr="00294C71">
        <w:rPr>
          <w:rFonts w:asciiTheme="minorHAnsi" w:hAnsiTheme="minorHAnsi"/>
          <w:szCs w:val="22"/>
        </w:rPr>
        <w:tab/>
      </w:r>
      <w:r w:rsidRPr="00294C71">
        <w:rPr>
          <w:rFonts w:asciiTheme="minorHAnsi" w:hAnsiTheme="minorHAnsi"/>
          <w:szCs w:val="22"/>
        </w:rPr>
        <w:t>the proper management of Drug</w:t>
      </w:r>
      <w:r w:rsidRPr="00294C71">
        <w:rPr>
          <w:rFonts w:asciiTheme="minorHAnsi" w:hAnsiTheme="minorHAnsi"/>
          <w:szCs w:val="22"/>
        </w:rPr>
        <w:fldChar w:fldCharType="begin"/>
      </w:r>
      <w:r w:rsidRPr="00294C71">
        <w:rPr>
          <w:rFonts w:asciiTheme="minorHAnsi" w:hAnsiTheme="minorHAnsi"/>
          <w:szCs w:val="22"/>
        </w:rPr>
        <w:instrText xml:space="preserve"> XE "drug" </w:instrText>
      </w:r>
      <w:r w:rsidRPr="00294C71">
        <w:rPr>
          <w:rFonts w:asciiTheme="minorHAnsi" w:hAnsiTheme="minorHAnsi"/>
          <w:szCs w:val="22"/>
        </w:rPr>
        <w:fldChar w:fldCharType="end"/>
      </w:r>
      <w:r w:rsidRPr="00294C71">
        <w:rPr>
          <w:rFonts w:asciiTheme="minorHAnsi" w:hAnsiTheme="minorHAnsi"/>
          <w:szCs w:val="22"/>
        </w:rPr>
        <w:t xml:space="preserve"> recalls which may include, where appropriate, contacting patients to whom the recalled Drug </w:t>
      </w:r>
      <w:r w:rsidR="008F4AD3" w:rsidRPr="00294C71">
        <w:rPr>
          <w:rFonts w:asciiTheme="minorHAnsi" w:hAnsiTheme="minorHAnsi"/>
          <w:szCs w:val="22"/>
        </w:rPr>
        <w:t>P</w:t>
      </w:r>
      <w:r w:rsidRPr="00294C71">
        <w:rPr>
          <w:rFonts w:asciiTheme="minorHAnsi" w:hAnsiTheme="minorHAnsi"/>
          <w:szCs w:val="22"/>
        </w:rPr>
        <w:t>roduct(s) have been Dispensed</w:t>
      </w:r>
      <w:r w:rsidR="00C14DCF" w:rsidRPr="00294C71">
        <w:rPr>
          <w:rFonts w:asciiTheme="minorHAnsi" w:hAnsiTheme="minorHAnsi"/>
          <w:szCs w:val="22"/>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szCs w:val="22"/>
        </w:rPr>
        <w:fldChar w:fldCharType="end"/>
      </w:r>
      <w:r w:rsidRPr="00294C71">
        <w:rPr>
          <w:rFonts w:asciiTheme="minorHAnsi" w:hAnsiTheme="minorHAnsi"/>
          <w:szCs w:val="22"/>
        </w:rPr>
        <w:t>;</w:t>
      </w:r>
    </w:p>
    <w:p w14:paraId="16CBF463" w14:textId="77777777" w:rsidR="00BD162D" w:rsidRPr="00294C71" w:rsidRDefault="000F2AD0" w:rsidP="00805A45">
      <w:pPr>
        <w:pStyle w:val="A0"/>
        <w:tabs>
          <w:tab w:val="left" w:pos="2880"/>
        </w:tabs>
        <w:ind w:left="2874" w:hanging="732"/>
        <w:rPr>
          <w:rFonts w:asciiTheme="minorHAnsi" w:hAnsiTheme="minorHAnsi"/>
          <w:sz w:val="20"/>
          <w:szCs w:val="22"/>
        </w:rPr>
      </w:pPr>
      <w:r w:rsidRPr="00294C71">
        <w:rPr>
          <w:rFonts w:asciiTheme="minorHAnsi" w:hAnsiTheme="minorHAnsi"/>
          <w:szCs w:val="22"/>
        </w:rPr>
        <w:t>(-h-)</w:t>
      </w:r>
      <w:r w:rsidR="00842575" w:rsidRPr="00294C71">
        <w:rPr>
          <w:rFonts w:asciiTheme="minorHAnsi" w:hAnsiTheme="minorHAnsi"/>
          <w:szCs w:val="22"/>
        </w:rPr>
        <w:t xml:space="preserve"> </w:t>
      </w:r>
      <w:r w:rsidR="00842575" w:rsidRPr="00294C71">
        <w:rPr>
          <w:rFonts w:asciiTheme="minorHAnsi" w:hAnsiTheme="minorHAnsi"/>
          <w:szCs w:val="22"/>
        </w:rPr>
        <w:tab/>
      </w:r>
      <w:r w:rsidRPr="00294C71">
        <w:rPr>
          <w:rFonts w:asciiTheme="minorHAnsi" w:hAnsiTheme="minorHAnsi"/>
          <w:szCs w:val="22"/>
        </w:rPr>
        <w:t>the duties to be performed by Certified Pharmacy Technician</w:t>
      </w:r>
      <w:r w:rsidRPr="00294C71">
        <w:rPr>
          <w:rFonts w:asciiTheme="minorHAnsi" w:hAnsiTheme="minorHAnsi"/>
          <w:szCs w:val="22"/>
        </w:rPr>
        <w:fldChar w:fldCharType="begin"/>
      </w:r>
      <w:r w:rsidRPr="00294C71">
        <w:rPr>
          <w:rFonts w:asciiTheme="minorHAnsi" w:hAnsiTheme="minorHAnsi"/>
          <w:szCs w:val="22"/>
        </w:rPr>
        <w:instrText xml:space="preserve"> XE "pharmacy technician" </w:instrText>
      </w:r>
      <w:r w:rsidRPr="00294C71">
        <w:rPr>
          <w:rFonts w:asciiTheme="minorHAnsi" w:hAnsiTheme="minorHAnsi"/>
          <w:szCs w:val="22"/>
        </w:rPr>
        <w:fldChar w:fldCharType="end"/>
      </w:r>
      <w:r w:rsidRPr="00294C71">
        <w:rPr>
          <w:rFonts w:asciiTheme="minorHAnsi" w:hAnsiTheme="minorHAnsi"/>
          <w:szCs w:val="22"/>
        </w:rPr>
        <w:t xml:space="preserve">s and </w:t>
      </w:r>
      <w:r w:rsidR="00C700C6" w:rsidRPr="00294C71">
        <w:rPr>
          <w:rFonts w:asciiTheme="minorHAnsi" w:hAnsiTheme="minorHAnsi"/>
          <w:szCs w:val="22"/>
        </w:rPr>
        <w:t xml:space="preserve">Certified </w:t>
      </w:r>
      <w:r w:rsidRPr="00294C71">
        <w:rPr>
          <w:rFonts w:asciiTheme="minorHAnsi" w:hAnsiTheme="minorHAnsi"/>
          <w:szCs w:val="22"/>
        </w:rPr>
        <w:t>Pharmacy Technician</w:t>
      </w:r>
      <w:r w:rsidR="00C700C6" w:rsidRPr="00294C71">
        <w:rPr>
          <w:rFonts w:asciiTheme="minorHAnsi" w:hAnsiTheme="minorHAnsi"/>
          <w:szCs w:val="22"/>
        </w:rPr>
        <w:t xml:space="preserve"> Candidate</w:t>
      </w:r>
      <w:r w:rsidRPr="00294C71">
        <w:rPr>
          <w:rFonts w:asciiTheme="minorHAnsi" w:hAnsiTheme="minorHAnsi"/>
          <w:szCs w:val="22"/>
        </w:rPr>
        <w:t xml:space="preserve">s. The duties and responsibilities of these personnel shall be consistent with their training and experience and shall address the method and level of necessary supervision specific to the practice site. These policies and procedures shall, at a minimum, specify that Certified Pharmacy Technicians and </w:t>
      </w:r>
      <w:r w:rsidR="00C700C6" w:rsidRPr="00294C71">
        <w:rPr>
          <w:rFonts w:asciiTheme="minorHAnsi" w:hAnsiTheme="minorHAnsi"/>
          <w:szCs w:val="22"/>
        </w:rPr>
        <w:t xml:space="preserve">Certified </w:t>
      </w:r>
      <w:r w:rsidRPr="00294C71">
        <w:rPr>
          <w:rFonts w:asciiTheme="minorHAnsi" w:hAnsiTheme="minorHAnsi"/>
          <w:szCs w:val="22"/>
        </w:rPr>
        <w:t>Pharmacy Technician</w:t>
      </w:r>
      <w:r w:rsidR="00C700C6" w:rsidRPr="00294C71">
        <w:rPr>
          <w:rFonts w:asciiTheme="minorHAnsi" w:hAnsiTheme="minorHAnsi"/>
          <w:szCs w:val="22"/>
        </w:rPr>
        <w:t xml:space="preserve"> Candidate</w:t>
      </w:r>
      <w:r w:rsidRPr="00294C71">
        <w:rPr>
          <w:rFonts w:asciiTheme="minorHAnsi" w:hAnsiTheme="minorHAnsi"/>
          <w:szCs w:val="22"/>
        </w:rPr>
        <w:t xml:space="preserve">s are not assigned duties that may be performed only by a Pharmacist. Such policies and procedures shall also specify that </w:t>
      </w:r>
      <w:r w:rsidR="00C700C6" w:rsidRPr="00294C71">
        <w:rPr>
          <w:rFonts w:asciiTheme="minorHAnsi" w:hAnsiTheme="minorHAnsi"/>
          <w:szCs w:val="22"/>
        </w:rPr>
        <w:t xml:space="preserve">Certified </w:t>
      </w:r>
      <w:r w:rsidRPr="00294C71">
        <w:rPr>
          <w:rFonts w:asciiTheme="minorHAnsi" w:hAnsiTheme="minorHAnsi"/>
          <w:szCs w:val="22"/>
        </w:rPr>
        <w:t>Pharmacy Technician</w:t>
      </w:r>
      <w:r w:rsidR="00C700C6" w:rsidRPr="00294C71">
        <w:rPr>
          <w:rFonts w:asciiTheme="minorHAnsi" w:hAnsiTheme="minorHAnsi"/>
          <w:szCs w:val="22"/>
        </w:rPr>
        <w:t xml:space="preserve"> Candidate</w:t>
      </w:r>
      <w:r w:rsidRPr="00294C71">
        <w:rPr>
          <w:rFonts w:asciiTheme="minorHAnsi" w:hAnsiTheme="minorHAnsi"/>
          <w:szCs w:val="22"/>
        </w:rPr>
        <w:t>s shall not be assigned duties that may be performed only by Certified Pharmacy Technicians.</w:t>
      </w:r>
    </w:p>
    <w:p w14:paraId="296B41E6" w14:textId="01E0E7CA" w:rsidR="00BD162D" w:rsidRPr="00294C71" w:rsidRDefault="00BD162D" w:rsidP="00BD162D">
      <w:pPr>
        <w:ind w:left="2880" w:hanging="630"/>
        <w:rPr>
          <w:rFonts w:asciiTheme="minorHAnsi" w:hAnsiTheme="minorHAnsi"/>
          <w:sz w:val="22"/>
        </w:rPr>
      </w:pPr>
      <w:r w:rsidRPr="00294C71">
        <w:rPr>
          <w:rFonts w:asciiTheme="minorHAnsi" w:hAnsiTheme="minorHAnsi"/>
          <w:sz w:val="22"/>
        </w:rPr>
        <w:t>(-</w:t>
      </w:r>
      <w:proofErr w:type="spellStart"/>
      <w:r w:rsidRPr="00294C71">
        <w:rPr>
          <w:rFonts w:asciiTheme="minorHAnsi" w:hAnsiTheme="minorHAnsi"/>
          <w:sz w:val="22"/>
        </w:rPr>
        <w:t>i</w:t>
      </w:r>
      <w:proofErr w:type="spellEnd"/>
      <w:r w:rsidRPr="00294C71">
        <w:rPr>
          <w:rFonts w:asciiTheme="minorHAnsi" w:hAnsiTheme="minorHAnsi"/>
          <w:sz w:val="22"/>
        </w:rPr>
        <w:t xml:space="preserve">-) </w:t>
      </w:r>
      <w:r w:rsidRPr="00294C71">
        <w:rPr>
          <w:rFonts w:asciiTheme="minorHAnsi" w:hAnsiTheme="minorHAnsi"/>
          <w:sz w:val="22"/>
        </w:rPr>
        <w:tab/>
        <w:t>actions to be taken to prevent and react to pharmacy robberies and thefts, including but not limited to coordinating with law enforcement, training, mitigation of harm, and protecting the crime scene.</w:t>
      </w:r>
    </w:p>
    <w:p w14:paraId="12CBD66B" w14:textId="77777777" w:rsidR="00BD162D" w:rsidRPr="00294C71" w:rsidRDefault="00BD162D" w:rsidP="00BD162D">
      <w:pPr>
        <w:ind w:left="2880" w:hanging="630"/>
        <w:rPr>
          <w:rFonts w:asciiTheme="minorHAnsi" w:hAnsiTheme="minorHAnsi"/>
          <w:sz w:val="22"/>
        </w:rPr>
      </w:pPr>
      <w:r w:rsidRPr="00294C71">
        <w:rPr>
          <w:rFonts w:asciiTheme="minorHAnsi" w:hAnsiTheme="minorHAnsi"/>
          <w:sz w:val="22"/>
        </w:rPr>
        <w:t>(-j-)</w:t>
      </w:r>
      <w:r w:rsidRPr="00294C71">
        <w:rPr>
          <w:rFonts w:asciiTheme="minorHAnsi" w:hAnsiTheme="minorHAnsi"/>
          <w:sz w:val="22"/>
        </w:rPr>
        <w:tab/>
        <w:t>the PIC shall have policies and procedures in place that restrict and monitor control over and access to the locks, barriers, and systems used to secure the pharmacy and pharmacy systems in accordance with state laws and regulations.</w:t>
      </w:r>
    </w:p>
    <w:p w14:paraId="2549EE2A" w14:textId="77777777" w:rsidR="00701AC6" w:rsidRPr="00294C71" w:rsidRDefault="00701AC6" w:rsidP="00805A45">
      <w:pPr>
        <w:pStyle w:val="A0"/>
        <w:tabs>
          <w:tab w:val="left" w:pos="1980"/>
          <w:tab w:val="left" w:pos="2520"/>
        </w:tabs>
        <w:ind w:left="2520" w:hanging="648"/>
        <w:rPr>
          <w:rFonts w:asciiTheme="minorHAnsi" w:hAnsiTheme="minorHAnsi"/>
          <w:szCs w:val="22"/>
        </w:rPr>
      </w:pPr>
      <w:r w:rsidRPr="00294C71">
        <w:rPr>
          <w:rFonts w:asciiTheme="minorHAnsi" w:hAnsiTheme="minorHAnsi"/>
          <w:szCs w:val="22"/>
        </w:rPr>
        <w:t xml:space="preserve"> (B)</w:t>
      </w:r>
      <w:r w:rsidR="00842575" w:rsidRPr="00294C71">
        <w:rPr>
          <w:rFonts w:asciiTheme="minorHAnsi" w:hAnsiTheme="minorHAnsi"/>
          <w:szCs w:val="22"/>
        </w:rPr>
        <w:tab/>
      </w:r>
      <w:r w:rsidRPr="00294C71">
        <w:rPr>
          <w:rFonts w:asciiTheme="minorHAnsi" w:hAnsiTheme="minorHAnsi"/>
          <w:szCs w:val="22"/>
        </w:rPr>
        <w:t>Policies and procedures that address the following activities related to prescription medication shipment by mail or common carrier:</w:t>
      </w:r>
    </w:p>
    <w:p w14:paraId="20428AB1" w14:textId="77777777" w:rsidR="00701AC6" w:rsidRPr="00294C71" w:rsidRDefault="00701AC6" w:rsidP="00805A45">
      <w:pPr>
        <w:pStyle w:val="1"/>
        <w:ind w:left="2880" w:hanging="720"/>
        <w:rPr>
          <w:rFonts w:asciiTheme="minorHAnsi" w:hAnsiTheme="minorHAnsi"/>
          <w:szCs w:val="22"/>
        </w:rPr>
      </w:pPr>
      <w:r w:rsidRPr="00294C71">
        <w:rPr>
          <w:rFonts w:asciiTheme="minorHAnsi" w:hAnsiTheme="minorHAnsi"/>
          <w:szCs w:val="22"/>
        </w:rPr>
        <w:t>(-a-)</w:t>
      </w:r>
      <w:r w:rsidR="004E3E40" w:rsidRPr="00294C71">
        <w:rPr>
          <w:rFonts w:asciiTheme="minorHAnsi" w:hAnsiTheme="minorHAnsi"/>
          <w:szCs w:val="22"/>
        </w:rPr>
        <w:tab/>
      </w:r>
      <w:r w:rsidRPr="00294C71">
        <w:rPr>
          <w:rFonts w:asciiTheme="minorHAnsi" w:hAnsiTheme="minorHAnsi"/>
          <w:szCs w:val="22"/>
        </w:rPr>
        <w:t>properly transferring prescription information to an alternative Pharmacy of the</w:t>
      </w:r>
      <w:r w:rsidR="004E3E40" w:rsidRPr="00294C71">
        <w:rPr>
          <w:rFonts w:asciiTheme="minorHAnsi" w:hAnsiTheme="minorHAnsi"/>
          <w:szCs w:val="22"/>
        </w:rPr>
        <w:t xml:space="preserve"> </w:t>
      </w:r>
      <w:r w:rsidRPr="00294C71">
        <w:rPr>
          <w:rFonts w:asciiTheme="minorHAnsi" w:hAnsiTheme="minorHAnsi"/>
          <w:szCs w:val="22"/>
        </w:rPr>
        <w:t>patient’s choice in situations where the medication is not Delivered or Deliverable;</w:t>
      </w:r>
    </w:p>
    <w:p w14:paraId="33CF5C14" w14:textId="77777777" w:rsidR="00701AC6" w:rsidRPr="00294C71" w:rsidRDefault="00701AC6" w:rsidP="00701AC6">
      <w:pPr>
        <w:pStyle w:val="1"/>
        <w:ind w:left="2880" w:hanging="720"/>
        <w:rPr>
          <w:rFonts w:asciiTheme="minorHAnsi" w:hAnsiTheme="minorHAnsi"/>
          <w:szCs w:val="22"/>
        </w:rPr>
      </w:pPr>
      <w:r w:rsidRPr="00294C71">
        <w:rPr>
          <w:rFonts w:asciiTheme="minorHAnsi" w:hAnsiTheme="minorHAnsi"/>
          <w:szCs w:val="22"/>
        </w:rPr>
        <w:t>(-b-)</w:t>
      </w:r>
      <w:r w:rsidRPr="00294C71">
        <w:rPr>
          <w:rFonts w:asciiTheme="minorHAnsi" w:hAnsiTheme="minorHAnsi"/>
          <w:szCs w:val="22"/>
        </w:rPr>
        <w:tab/>
        <w:t>verifying that common carriers have in place security provisions, such as criminal background checks and random drug</w:t>
      </w:r>
      <w:r w:rsidR="002A0DF0" w:rsidRPr="00294C71">
        <w:rPr>
          <w:rFonts w:asciiTheme="minorHAnsi" w:hAnsiTheme="minorHAnsi"/>
          <w:szCs w:val="22"/>
        </w:rPr>
        <w:fldChar w:fldCharType="begin"/>
      </w:r>
      <w:r w:rsidR="002A0DF0" w:rsidRPr="00294C71">
        <w:rPr>
          <w:rFonts w:asciiTheme="minorHAnsi" w:hAnsiTheme="minorHAnsi"/>
        </w:rPr>
        <w:instrText xml:space="preserve"> XE "</w:instrText>
      </w:r>
      <w:r w:rsidR="002A0DF0" w:rsidRPr="00294C71">
        <w:rPr>
          <w:rFonts w:asciiTheme="minorHAnsi" w:hAnsiTheme="minorHAnsi"/>
          <w:szCs w:val="22"/>
        </w:rPr>
        <w:instrText>drug</w:instrText>
      </w:r>
      <w:r w:rsidR="002A0DF0" w:rsidRPr="00294C71">
        <w:rPr>
          <w:rFonts w:asciiTheme="minorHAnsi" w:hAnsiTheme="minorHAnsi"/>
        </w:rPr>
        <w:instrText xml:space="preserve">" </w:instrText>
      </w:r>
      <w:r w:rsidR="002A0DF0" w:rsidRPr="00294C71">
        <w:rPr>
          <w:rFonts w:asciiTheme="minorHAnsi" w:hAnsiTheme="minorHAnsi"/>
          <w:szCs w:val="22"/>
        </w:rPr>
        <w:fldChar w:fldCharType="end"/>
      </w:r>
      <w:r w:rsidRPr="00294C71">
        <w:rPr>
          <w:rFonts w:asciiTheme="minorHAnsi" w:hAnsiTheme="minorHAnsi"/>
          <w:szCs w:val="22"/>
        </w:rPr>
        <w:t xml:space="preserve"> screens on its employees who have access to prescription medications;</w:t>
      </w:r>
    </w:p>
    <w:p w14:paraId="350C3273" w14:textId="77777777" w:rsidR="00701AC6" w:rsidRPr="00294C71" w:rsidRDefault="00701AC6" w:rsidP="00805A45">
      <w:pPr>
        <w:pStyle w:val="1"/>
        <w:tabs>
          <w:tab w:val="left" w:pos="2070"/>
          <w:tab w:val="left" w:pos="2880"/>
          <w:tab w:val="left" w:pos="2970"/>
        </w:tabs>
        <w:ind w:left="2250" w:hanging="90"/>
        <w:rPr>
          <w:rFonts w:asciiTheme="minorHAnsi" w:hAnsiTheme="minorHAnsi"/>
          <w:szCs w:val="22"/>
        </w:rPr>
      </w:pPr>
      <w:r w:rsidRPr="00294C71">
        <w:rPr>
          <w:rFonts w:asciiTheme="minorHAnsi" w:hAnsiTheme="minorHAnsi"/>
          <w:szCs w:val="22"/>
        </w:rPr>
        <w:t>(-c-)</w:t>
      </w:r>
      <w:r w:rsidR="004E3E40" w:rsidRPr="00294C71">
        <w:rPr>
          <w:rFonts w:asciiTheme="minorHAnsi" w:hAnsiTheme="minorHAnsi"/>
          <w:szCs w:val="22"/>
        </w:rPr>
        <w:tab/>
      </w:r>
      <w:r w:rsidRPr="00294C71">
        <w:rPr>
          <w:rFonts w:asciiTheme="minorHAnsi" w:hAnsiTheme="minorHAnsi"/>
          <w:szCs w:val="22"/>
        </w:rPr>
        <w:t>tracking all shipments; and</w:t>
      </w:r>
    </w:p>
    <w:p w14:paraId="2FF82EAF" w14:textId="16E8E292" w:rsidR="00701AC6" w:rsidRPr="00294C71" w:rsidRDefault="00701AC6" w:rsidP="00805A45">
      <w:pPr>
        <w:pStyle w:val="1"/>
        <w:tabs>
          <w:tab w:val="left" w:pos="2970"/>
        </w:tabs>
        <w:ind w:left="2880" w:hanging="720"/>
        <w:rPr>
          <w:rFonts w:asciiTheme="minorHAnsi" w:hAnsiTheme="minorHAnsi"/>
          <w:szCs w:val="22"/>
        </w:rPr>
      </w:pPr>
      <w:r w:rsidRPr="00294C71">
        <w:rPr>
          <w:rFonts w:asciiTheme="minorHAnsi" w:hAnsiTheme="minorHAnsi"/>
          <w:szCs w:val="22"/>
        </w:rPr>
        <w:t>(-d-)</w:t>
      </w:r>
      <w:r w:rsidR="004E3E40" w:rsidRPr="00294C71">
        <w:rPr>
          <w:rFonts w:asciiTheme="minorHAnsi" w:hAnsiTheme="minorHAnsi"/>
          <w:szCs w:val="22"/>
        </w:rPr>
        <w:t xml:space="preserve"> </w:t>
      </w:r>
      <w:r w:rsidR="004E3E40" w:rsidRPr="00294C71">
        <w:rPr>
          <w:rFonts w:asciiTheme="minorHAnsi" w:hAnsiTheme="minorHAnsi"/>
          <w:szCs w:val="22"/>
        </w:rPr>
        <w:tab/>
      </w:r>
      <w:r w:rsidRPr="00294C71">
        <w:rPr>
          <w:rFonts w:asciiTheme="minorHAnsi" w:hAnsiTheme="minorHAnsi"/>
          <w:szCs w:val="22"/>
        </w:rPr>
        <w:t xml:space="preserve">ensuring that </w:t>
      </w:r>
      <w:r w:rsidR="001303FA" w:rsidRPr="00294C71">
        <w:rPr>
          <w:rFonts w:asciiTheme="minorHAnsi" w:hAnsiTheme="minorHAnsi"/>
          <w:szCs w:val="22"/>
        </w:rPr>
        <w:t>D</w:t>
      </w:r>
      <w:r w:rsidRPr="00294C71">
        <w:rPr>
          <w:rFonts w:asciiTheme="minorHAnsi" w:hAnsiTheme="minorHAnsi"/>
          <w:szCs w:val="22"/>
        </w:rPr>
        <w:t>rugs</w:t>
      </w:r>
      <w:r w:rsidR="00A45D29" w:rsidRPr="00294C71">
        <w:rPr>
          <w:rFonts w:asciiTheme="minorHAnsi" w:hAnsiTheme="minorHAnsi"/>
          <w:szCs w:val="22"/>
        </w:rPr>
        <w:fldChar w:fldCharType="begin"/>
      </w:r>
      <w:r w:rsidR="00A45D29" w:rsidRPr="00294C71">
        <w:rPr>
          <w:rFonts w:asciiTheme="minorHAnsi" w:hAnsiTheme="minorHAnsi"/>
        </w:rPr>
        <w:instrText xml:space="preserve"> XE "drugs" </w:instrText>
      </w:r>
      <w:r w:rsidR="00A45D29" w:rsidRPr="00294C71">
        <w:rPr>
          <w:rFonts w:asciiTheme="minorHAnsi" w:hAnsiTheme="minorHAnsi"/>
          <w:szCs w:val="22"/>
        </w:rPr>
        <w:fldChar w:fldCharType="end"/>
      </w:r>
      <w:r w:rsidRPr="00294C71">
        <w:rPr>
          <w:rFonts w:asciiTheme="minorHAnsi" w:hAnsiTheme="minorHAnsi"/>
          <w:szCs w:val="22"/>
        </w:rPr>
        <w:t xml:space="preserve"> do not become adulterated in transit</w:t>
      </w:r>
    </w:p>
    <w:p w14:paraId="5F23BF4C" w14:textId="77777777" w:rsidR="00205F9E" w:rsidRPr="00294C71" w:rsidRDefault="00844E46" w:rsidP="001B35E5">
      <w:pPr>
        <w:pStyle w:val="A0"/>
        <w:ind w:left="2610" w:hanging="720"/>
        <w:rPr>
          <w:rFonts w:asciiTheme="minorHAnsi" w:hAnsiTheme="minorHAnsi"/>
          <w:szCs w:val="22"/>
        </w:rPr>
      </w:pPr>
      <w:r w:rsidRPr="00294C71" w:rsidDel="00844E46">
        <w:rPr>
          <w:rFonts w:asciiTheme="minorHAnsi" w:hAnsiTheme="minorHAnsi"/>
          <w:szCs w:val="22"/>
        </w:rPr>
        <w:t xml:space="preserve"> </w:t>
      </w:r>
      <w:r w:rsidR="00701AC6" w:rsidRPr="00294C71">
        <w:rPr>
          <w:rFonts w:asciiTheme="minorHAnsi" w:hAnsiTheme="minorHAnsi"/>
          <w:szCs w:val="22"/>
        </w:rPr>
        <w:t>(C)</w:t>
      </w:r>
      <w:r w:rsidR="00701AC6" w:rsidRPr="00294C71">
        <w:rPr>
          <w:rFonts w:asciiTheme="minorHAnsi" w:hAnsiTheme="minorHAnsi"/>
          <w:szCs w:val="22"/>
        </w:rPr>
        <w:tab/>
        <w:t>Q</w:t>
      </w:r>
      <w:r w:rsidR="00B12407" w:rsidRPr="00294C71">
        <w:rPr>
          <w:rFonts w:asciiTheme="minorHAnsi" w:hAnsiTheme="minorHAnsi"/>
          <w:szCs w:val="22"/>
        </w:rPr>
        <w:t xml:space="preserve">uality assurance programs </w:t>
      </w:r>
      <w:r w:rsidR="00205F9E" w:rsidRPr="00294C71">
        <w:rPr>
          <w:rFonts w:asciiTheme="minorHAnsi" w:hAnsiTheme="minorHAnsi"/>
          <w:szCs w:val="22"/>
        </w:rPr>
        <w:t>addressing the following:</w:t>
      </w:r>
    </w:p>
    <w:p w14:paraId="796EAAA3" w14:textId="77777777" w:rsidR="004E3E40" w:rsidRPr="00294C71" w:rsidRDefault="00302967" w:rsidP="00805A45">
      <w:pPr>
        <w:pStyle w:val="A0"/>
        <w:ind w:left="2880" w:hanging="720"/>
        <w:rPr>
          <w:rFonts w:asciiTheme="minorHAnsi" w:hAnsiTheme="minorHAnsi"/>
          <w:szCs w:val="22"/>
        </w:rPr>
      </w:pPr>
      <w:r w:rsidRPr="00294C71">
        <w:rPr>
          <w:rFonts w:asciiTheme="minorHAnsi" w:hAnsiTheme="minorHAnsi"/>
          <w:szCs w:val="22"/>
        </w:rPr>
        <w:t>(-a-)</w:t>
      </w:r>
      <w:r w:rsidRPr="00294C71">
        <w:rPr>
          <w:rFonts w:asciiTheme="minorHAnsi" w:hAnsiTheme="minorHAnsi"/>
          <w:szCs w:val="22"/>
        </w:rPr>
        <w:tab/>
      </w:r>
      <w:r w:rsidR="00B12407" w:rsidRPr="00294C71">
        <w:rPr>
          <w:rFonts w:asciiTheme="minorHAnsi" w:hAnsiTheme="minorHAnsi"/>
          <w:szCs w:val="22"/>
        </w:rPr>
        <w:t>Pharmacy services</w:t>
      </w:r>
      <w:r w:rsidRPr="00294C71">
        <w:rPr>
          <w:rFonts w:asciiTheme="minorHAnsi" w:hAnsiTheme="minorHAnsi"/>
          <w:szCs w:val="22"/>
        </w:rPr>
        <w:t>. The quality assurance program should be</w:t>
      </w:r>
      <w:r w:rsidR="00B12407" w:rsidRPr="00294C71">
        <w:rPr>
          <w:rFonts w:asciiTheme="minorHAnsi" w:hAnsiTheme="minorHAnsi"/>
          <w:szCs w:val="22"/>
        </w:rPr>
        <w:t xml:space="preserve"> designed to </w:t>
      </w:r>
      <w:proofErr w:type="gramStart"/>
      <w:r w:rsidR="00B12407" w:rsidRPr="00294C71">
        <w:rPr>
          <w:rFonts w:asciiTheme="minorHAnsi" w:hAnsiTheme="minorHAnsi"/>
          <w:szCs w:val="22"/>
        </w:rPr>
        <w:t>objectively and systematically monitor and evaluate the quality and appropriateness of patient care, pursue opportunities to improve patient care, a</w:t>
      </w:r>
      <w:r w:rsidR="00275E7C" w:rsidRPr="00294C71">
        <w:rPr>
          <w:rFonts w:asciiTheme="minorHAnsi" w:hAnsiTheme="minorHAnsi"/>
          <w:szCs w:val="22"/>
        </w:rPr>
        <w:t>nd resolve identified problems;</w:t>
      </w:r>
      <w:proofErr w:type="gramEnd"/>
    </w:p>
    <w:p w14:paraId="25951BDD" w14:textId="34B9785E" w:rsidR="00302967" w:rsidRPr="00294C71" w:rsidRDefault="00302967" w:rsidP="00302967">
      <w:pPr>
        <w:pStyle w:val="A0"/>
        <w:ind w:left="2880" w:hanging="720"/>
        <w:rPr>
          <w:rFonts w:asciiTheme="minorHAnsi" w:hAnsiTheme="minorHAnsi"/>
          <w:szCs w:val="22"/>
        </w:rPr>
      </w:pPr>
      <w:r w:rsidRPr="00294C71">
        <w:rPr>
          <w:rFonts w:asciiTheme="minorHAnsi" w:hAnsiTheme="minorHAnsi"/>
          <w:szCs w:val="22"/>
        </w:rPr>
        <w:t>(-b-)</w:t>
      </w:r>
      <w:r w:rsidRPr="00294C71">
        <w:rPr>
          <w:rFonts w:asciiTheme="minorHAnsi" w:hAnsiTheme="minorHAnsi"/>
          <w:szCs w:val="22"/>
        </w:rPr>
        <w:tab/>
        <w:t>Automated Pharmacy Systems. The quality assurance program should monitor the performance of the Automated Pharmacy System, ensure the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szCs w:val="22"/>
        </w:rPr>
        <w:t xml:space="preserve"> is in good working order and accurately Dispenses the correct strength, dosage form, and quantity of the Drug</w:t>
      </w:r>
      <w:r w:rsidRPr="00294C71">
        <w:rPr>
          <w:rFonts w:asciiTheme="minorHAnsi" w:hAnsiTheme="minorHAnsi"/>
          <w:szCs w:val="22"/>
        </w:rPr>
        <w:fldChar w:fldCharType="begin"/>
      </w:r>
      <w:r w:rsidRPr="00294C71">
        <w:rPr>
          <w:rFonts w:asciiTheme="minorHAnsi" w:hAnsiTheme="minorHAnsi"/>
          <w:szCs w:val="22"/>
        </w:rPr>
        <w:instrText xml:space="preserve"> XE "drug" </w:instrText>
      </w:r>
      <w:r w:rsidRPr="00294C71">
        <w:rPr>
          <w:rFonts w:asciiTheme="minorHAnsi" w:hAnsiTheme="minorHAnsi"/>
          <w:szCs w:val="22"/>
        </w:rPr>
        <w:fldChar w:fldCharType="end"/>
      </w:r>
      <w:r w:rsidRPr="00294C71">
        <w:rPr>
          <w:rFonts w:asciiTheme="minorHAnsi" w:hAnsiTheme="minorHAnsi"/>
          <w:szCs w:val="22"/>
        </w:rPr>
        <w:t xml:space="preserve"> prescribed, while maintaining appropriate record keeping and security safeguards; and;</w:t>
      </w:r>
    </w:p>
    <w:p w14:paraId="645AAF72" w14:textId="77777777" w:rsidR="004C3565" w:rsidRPr="00294C71" w:rsidRDefault="00302967" w:rsidP="00805A45">
      <w:pPr>
        <w:tabs>
          <w:tab w:val="left" w:pos="2880"/>
        </w:tabs>
        <w:ind w:firstLine="2160"/>
        <w:rPr>
          <w:rFonts w:asciiTheme="minorHAnsi" w:hAnsiTheme="minorHAnsi"/>
          <w:sz w:val="22"/>
          <w:szCs w:val="22"/>
        </w:rPr>
      </w:pPr>
      <w:r w:rsidRPr="00294C71">
        <w:rPr>
          <w:rFonts w:asciiTheme="minorHAnsi" w:hAnsiTheme="minorHAnsi"/>
          <w:sz w:val="22"/>
          <w:szCs w:val="22"/>
        </w:rPr>
        <w:t xml:space="preserve">(-c-) </w:t>
      </w:r>
      <w:r w:rsidR="004C3565" w:rsidRPr="00294C71">
        <w:rPr>
          <w:rFonts w:asciiTheme="minorHAnsi" w:hAnsiTheme="minorHAnsi"/>
          <w:sz w:val="22"/>
          <w:szCs w:val="22"/>
        </w:rPr>
        <w:tab/>
      </w:r>
      <w:r w:rsidRPr="00294C71">
        <w:rPr>
          <w:rFonts w:asciiTheme="minorHAnsi" w:hAnsiTheme="minorHAnsi"/>
          <w:sz w:val="22"/>
          <w:szCs w:val="22"/>
        </w:rPr>
        <w:t>The prevention and detection of Drug diversion</w:t>
      </w:r>
      <w:r w:rsidR="00824F09" w:rsidRPr="00294C71">
        <w:rPr>
          <w:rFonts w:asciiTheme="minorHAnsi" w:hAnsiTheme="minorHAnsi"/>
          <w:sz w:val="22"/>
          <w:szCs w:val="22"/>
        </w:rPr>
        <w:t>.</w:t>
      </w:r>
      <w:r w:rsidR="00824F09" w:rsidRPr="00294C71">
        <w:rPr>
          <w:rStyle w:val="FootnoteReference"/>
          <w:rFonts w:asciiTheme="minorHAnsi" w:hAnsiTheme="minorHAnsi"/>
          <w:sz w:val="22"/>
          <w:szCs w:val="22"/>
        </w:rPr>
        <w:footnoteReference w:id="100"/>
      </w:r>
    </w:p>
    <w:p w14:paraId="0609912B" w14:textId="2D15CF50" w:rsidR="00B12407" w:rsidRPr="00294C71" w:rsidRDefault="004233A6" w:rsidP="005A6C04">
      <w:pPr>
        <w:rPr>
          <w:rFonts w:asciiTheme="minorHAnsi" w:hAnsiTheme="minorHAnsi"/>
          <w:sz w:val="22"/>
          <w:szCs w:val="22"/>
        </w:rPr>
      </w:pPr>
      <w:r w:rsidRPr="00294C71">
        <w:rPr>
          <w:rFonts w:asciiTheme="minorHAnsi" w:hAnsiTheme="minorHAnsi"/>
          <w:sz w:val="22"/>
          <w:szCs w:val="22"/>
        </w:rPr>
        <w:t xml:space="preserve">                      </w:t>
      </w:r>
      <w:r w:rsidR="00311FA4" w:rsidRPr="00294C71">
        <w:rPr>
          <w:rFonts w:asciiTheme="minorHAnsi" w:hAnsiTheme="minorHAnsi"/>
          <w:sz w:val="22"/>
          <w:szCs w:val="22"/>
        </w:rPr>
        <w:t xml:space="preserve"> </w:t>
      </w:r>
      <w:r w:rsidR="00846D8C">
        <w:rPr>
          <w:rFonts w:asciiTheme="minorHAnsi" w:hAnsiTheme="minorHAnsi"/>
          <w:sz w:val="22"/>
          <w:szCs w:val="22"/>
        </w:rPr>
        <w:t xml:space="preserve">     </w:t>
      </w:r>
      <w:r w:rsidR="00311FA4" w:rsidRPr="00294C71">
        <w:rPr>
          <w:rFonts w:asciiTheme="minorHAnsi" w:hAnsiTheme="minorHAnsi"/>
          <w:sz w:val="22"/>
          <w:szCs w:val="22"/>
        </w:rPr>
        <w:t xml:space="preserve"> </w:t>
      </w:r>
      <w:r w:rsidR="00B12407" w:rsidRPr="00294C71">
        <w:rPr>
          <w:rFonts w:asciiTheme="minorHAnsi" w:hAnsiTheme="minorHAnsi"/>
          <w:sz w:val="22"/>
          <w:szCs w:val="22"/>
        </w:rPr>
        <w:t>(</w:t>
      </w:r>
      <w:r w:rsidR="00D90511" w:rsidRPr="00294C71">
        <w:rPr>
          <w:rFonts w:asciiTheme="minorHAnsi" w:hAnsiTheme="minorHAnsi"/>
          <w:sz w:val="22"/>
          <w:szCs w:val="22"/>
        </w:rPr>
        <w:t>ii</w:t>
      </w:r>
      <w:r w:rsidRPr="00294C71">
        <w:rPr>
          <w:rFonts w:asciiTheme="minorHAnsi" w:hAnsiTheme="minorHAnsi"/>
          <w:sz w:val="22"/>
          <w:szCs w:val="22"/>
        </w:rPr>
        <w:t xml:space="preserve">)  </w:t>
      </w:r>
      <w:r w:rsidR="00846D8C">
        <w:rPr>
          <w:rFonts w:asciiTheme="minorHAnsi" w:hAnsiTheme="minorHAnsi"/>
          <w:sz w:val="22"/>
          <w:szCs w:val="22"/>
        </w:rPr>
        <w:t xml:space="preserve"> </w:t>
      </w:r>
      <w:r w:rsidR="00B12407" w:rsidRPr="00294C71">
        <w:rPr>
          <w:rFonts w:asciiTheme="minorHAnsi" w:hAnsiTheme="minorHAnsi"/>
          <w:sz w:val="22"/>
          <w:szCs w:val="22"/>
        </w:rPr>
        <w:t>Ensuring that:</w:t>
      </w:r>
    </w:p>
    <w:p w14:paraId="3812CF8D" w14:textId="77777777" w:rsidR="00B12407" w:rsidRPr="00294C71" w:rsidRDefault="00B12407" w:rsidP="00D90511">
      <w:pPr>
        <w:pStyle w:val="A0"/>
        <w:rPr>
          <w:rFonts w:asciiTheme="minorHAnsi" w:hAnsiTheme="minorHAnsi"/>
          <w:szCs w:val="22"/>
        </w:rPr>
      </w:pPr>
      <w:r w:rsidRPr="00294C71">
        <w:rPr>
          <w:rFonts w:asciiTheme="minorHAnsi" w:hAnsiTheme="minorHAnsi"/>
          <w:szCs w:val="22"/>
        </w:rPr>
        <w:t>(</w:t>
      </w:r>
      <w:r w:rsidR="00D90511" w:rsidRPr="00294C71">
        <w:rPr>
          <w:rFonts w:asciiTheme="minorHAnsi" w:hAnsiTheme="minorHAnsi"/>
          <w:szCs w:val="22"/>
        </w:rPr>
        <w:t>A</w:t>
      </w:r>
      <w:r w:rsidRPr="00294C71">
        <w:rPr>
          <w:rFonts w:asciiTheme="minorHAnsi" w:hAnsiTheme="minorHAnsi"/>
          <w:szCs w:val="22"/>
        </w:rPr>
        <w:t>)</w:t>
      </w:r>
      <w:r w:rsidR="00D90511" w:rsidRPr="00294C71">
        <w:rPr>
          <w:rFonts w:asciiTheme="minorHAnsi" w:hAnsiTheme="minorHAnsi"/>
          <w:szCs w:val="22"/>
        </w:rPr>
        <w:tab/>
      </w:r>
      <w:r w:rsidRPr="00294C71">
        <w:rPr>
          <w:rFonts w:asciiTheme="minorHAnsi" w:hAnsiTheme="minorHAnsi"/>
          <w:szCs w:val="22"/>
        </w:rPr>
        <w:t>all Pharmacists a</w:t>
      </w:r>
      <w:r w:rsidR="00D90511" w:rsidRPr="00294C71">
        <w:rPr>
          <w:rFonts w:asciiTheme="minorHAnsi" w:hAnsiTheme="minorHAnsi"/>
          <w:szCs w:val="22"/>
        </w:rPr>
        <w:t>nd Pharmacy Intern</w:t>
      </w:r>
      <w:r w:rsidR="00397626" w:rsidRPr="00294C71">
        <w:rPr>
          <w:rFonts w:asciiTheme="minorHAnsi" w:hAnsiTheme="minorHAnsi"/>
          <w:szCs w:val="22"/>
        </w:rPr>
        <w:fldChar w:fldCharType="begin"/>
      </w:r>
      <w:r w:rsidR="00397626" w:rsidRPr="00294C71">
        <w:rPr>
          <w:rFonts w:asciiTheme="minorHAnsi" w:hAnsiTheme="minorHAnsi"/>
          <w:szCs w:val="22"/>
        </w:rPr>
        <w:instrText xml:space="preserve"> XE "pharmacy intern" </w:instrText>
      </w:r>
      <w:r w:rsidR="00397626" w:rsidRPr="00294C71">
        <w:rPr>
          <w:rFonts w:asciiTheme="minorHAnsi" w:hAnsiTheme="minorHAnsi"/>
          <w:szCs w:val="22"/>
        </w:rPr>
        <w:fldChar w:fldCharType="end"/>
      </w:r>
      <w:r w:rsidR="00D90511" w:rsidRPr="00294C71">
        <w:rPr>
          <w:rFonts w:asciiTheme="minorHAnsi" w:hAnsiTheme="minorHAnsi"/>
          <w:szCs w:val="22"/>
        </w:rPr>
        <w:t xml:space="preserve">s employed at </w:t>
      </w:r>
      <w:r w:rsidRPr="00294C71">
        <w:rPr>
          <w:rFonts w:asciiTheme="minorHAnsi" w:hAnsiTheme="minorHAnsi"/>
          <w:szCs w:val="22"/>
        </w:rPr>
        <w:t>the Pharmacy</w:t>
      </w:r>
      <w:r w:rsidR="00D90511" w:rsidRPr="00294C71">
        <w:rPr>
          <w:rFonts w:asciiTheme="minorHAnsi" w:hAnsiTheme="minorHAnsi"/>
          <w:szCs w:val="22"/>
        </w:rPr>
        <w:t xml:space="preserve"> </w:t>
      </w:r>
      <w:r w:rsidRPr="00294C71">
        <w:rPr>
          <w:rFonts w:asciiTheme="minorHAnsi" w:hAnsiTheme="minorHAnsi"/>
          <w:szCs w:val="22"/>
        </w:rPr>
        <w:t>are currently licensed and that all Certified Pharmacy</w:t>
      </w:r>
      <w:r w:rsidR="00D90511" w:rsidRPr="00294C71">
        <w:rPr>
          <w:rFonts w:asciiTheme="minorHAnsi" w:hAnsiTheme="minorHAnsi"/>
          <w:szCs w:val="22"/>
        </w:rPr>
        <w:t xml:space="preserve"> T</w:t>
      </w:r>
      <w:r w:rsidRPr="00294C71">
        <w:rPr>
          <w:rFonts w:asciiTheme="minorHAnsi" w:hAnsiTheme="minorHAnsi"/>
          <w:szCs w:val="22"/>
        </w:rPr>
        <w:t>echnician</w:t>
      </w:r>
      <w:r w:rsidR="00397626" w:rsidRPr="00294C71">
        <w:rPr>
          <w:rFonts w:asciiTheme="minorHAnsi" w:hAnsiTheme="minorHAnsi"/>
          <w:szCs w:val="22"/>
        </w:rPr>
        <w:fldChar w:fldCharType="begin"/>
      </w:r>
      <w:r w:rsidR="00397626" w:rsidRPr="00294C71">
        <w:rPr>
          <w:rFonts w:asciiTheme="minorHAnsi" w:hAnsiTheme="minorHAnsi"/>
          <w:szCs w:val="22"/>
        </w:rPr>
        <w:instrText xml:space="preserve"> XE "pharmacy technician" </w:instrText>
      </w:r>
      <w:r w:rsidR="00397626" w:rsidRPr="00294C71">
        <w:rPr>
          <w:rFonts w:asciiTheme="minorHAnsi" w:hAnsiTheme="minorHAnsi"/>
          <w:szCs w:val="22"/>
        </w:rPr>
        <w:fldChar w:fldCharType="end"/>
      </w:r>
      <w:r w:rsidRPr="00294C71">
        <w:rPr>
          <w:rFonts w:asciiTheme="minorHAnsi" w:hAnsiTheme="minorHAnsi"/>
          <w:szCs w:val="22"/>
        </w:rPr>
        <w:t>s</w:t>
      </w:r>
      <w:r w:rsidR="00D90511" w:rsidRPr="00294C71">
        <w:rPr>
          <w:rFonts w:asciiTheme="minorHAnsi" w:hAnsiTheme="minorHAnsi"/>
          <w:szCs w:val="22"/>
        </w:rPr>
        <w:t xml:space="preserve"> </w:t>
      </w:r>
      <w:r w:rsidRPr="00294C71">
        <w:rPr>
          <w:rFonts w:asciiTheme="minorHAnsi" w:hAnsiTheme="minorHAnsi"/>
          <w:szCs w:val="22"/>
        </w:rPr>
        <w:t xml:space="preserve">and </w:t>
      </w:r>
      <w:r w:rsidR="00C700C6" w:rsidRPr="00294C71">
        <w:rPr>
          <w:rFonts w:asciiTheme="minorHAnsi" w:hAnsiTheme="minorHAnsi"/>
          <w:szCs w:val="22"/>
        </w:rPr>
        <w:t xml:space="preserve">Certified </w:t>
      </w:r>
      <w:r w:rsidRPr="00294C71">
        <w:rPr>
          <w:rFonts w:asciiTheme="minorHAnsi" w:hAnsiTheme="minorHAnsi"/>
          <w:szCs w:val="22"/>
        </w:rPr>
        <w:t>Pharmacy Technician</w:t>
      </w:r>
      <w:r w:rsidR="00C700C6" w:rsidRPr="00294C71">
        <w:rPr>
          <w:rFonts w:asciiTheme="minorHAnsi" w:hAnsiTheme="minorHAnsi"/>
          <w:szCs w:val="22"/>
        </w:rPr>
        <w:t xml:space="preserve"> Candidate</w:t>
      </w:r>
      <w:r w:rsidRPr="00294C71">
        <w:rPr>
          <w:rFonts w:asciiTheme="minorHAnsi" w:hAnsiTheme="minorHAnsi"/>
          <w:szCs w:val="22"/>
        </w:rPr>
        <w:t>s employed at the Pharmacy are currently registered with the Board</w:t>
      </w:r>
      <w:r w:rsidR="009F76C0" w:rsidRPr="00922666">
        <w:rPr>
          <w:rFonts w:asciiTheme="minorHAnsi" w:hAnsiTheme="minorHAnsi"/>
          <w:szCs w:val="22"/>
        </w:rPr>
        <w:fldChar w:fldCharType="begin"/>
      </w:r>
      <w:r w:rsidR="009F76C0" w:rsidRPr="00922666">
        <w:rPr>
          <w:rFonts w:asciiTheme="minorHAnsi" w:hAnsiTheme="minorHAnsi"/>
          <w:szCs w:val="22"/>
        </w:rPr>
        <w:instrText xml:space="preserve"> XE "board of pharmacy" </w:instrText>
      </w:r>
      <w:r w:rsidR="009F76C0" w:rsidRPr="00922666">
        <w:rPr>
          <w:rFonts w:asciiTheme="minorHAnsi" w:hAnsiTheme="minorHAnsi"/>
          <w:szCs w:val="22"/>
        </w:rPr>
        <w:fldChar w:fldCharType="end"/>
      </w:r>
      <w:r w:rsidRPr="00294C71">
        <w:rPr>
          <w:rFonts w:asciiTheme="minorHAnsi" w:hAnsiTheme="minorHAnsi"/>
          <w:szCs w:val="22"/>
        </w:rPr>
        <w:t xml:space="preserve"> of Pharmacy</w:t>
      </w:r>
      <w:r w:rsidR="00397626" w:rsidRPr="00294C71">
        <w:rPr>
          <w:rFonts w:asciiTheme="minorHAnsi" w:hAnsiTheme="minorHAnsi"/>
          <w:szCs w:val="22"/>
        </w:rPr>
        <w:fldChar w:fldCharType="begin"/>
      </w:r>
      <w:r w:rsidR="00397626" w:rsidRPr="00294C71">
        <w:rPr>
          <w:rFonts w:asciiTheme="minorHAnsi" w:hAnsiTheme="minorHAnsi"/>
          <w:szCs w:val="22"/>
        </w:rPr>
        <w:instrText xml:space="preserve"> XE "board of pharmacy" </w:instrText>
      </w:r>
      <w:r w:rsidR="00397626" w:rsidRPr="00294C71">
        <w:rPr>
          <w:rFonts w:asciiTheme="minorHAnsi" w:hAnsiTheme="minorHAnsi"/>
          <w:szCs w:val="22"/>
        </w:rPr>
        <w:fldChar w:fldCharType="end"/>
      </w:r>
      <w:r w:rsidRPr="00294C71">
        <w:rPr>
          <w:rFonts w:asciiTheme="minorHAnsi" w:hAnsiTheme="minorHAnsi"/>
          <w:szCs w:val="22"/>
        </w:rPr>
        <w:t xml:space="preserve">. </w:t>
      </w:r>
    </w:p>
    <w:p w14:paraId="44B11F27" w14:textId="77777777" w:rsidR="00B12407" w:rsidRPr="00294C71" w:rsidRDefault="000F2AD0" w:rsidP="0063454D">
      <w:pPr>
        <w:pStyle w:val="i"/>
        <w:rPr>
          <w:rFonts w:asciiTheme="minorHAnsi" w:hAnsiTheme="minorHAnsi"/>
          <w:szCs w:val="22"/>
        </w:rPr>
      </w:pPr>
      <w:r w:rsidRPr="00294C71">
        <w:rPr>
          <w:rFonts w:asciiTheme="minorHAnsi" w:hAnsiTheme="minorHAnsi"/>
          <w:szCs w:val="22"/>
        </w:rPr>
        <w:t>(iii)</w:t>
      </w:r>
      <w:r w:rsidRPr="00294C71">
        <w:rPr>
          <w:rFonts w:asciiTheme="minorHAnsi" w:hAnsiTheme="minorHAnsi"/>
          <w:szCs w:val="22"/>
        </w:rPr>
        <w:tab/>
        <w:t>Notifying the Board</w:t>
      </w:r>
      <w:r w:rsidR="009F76C0" w:rsidRPr="00922666">
        <w:rPr>
          <w:rFonts w:asciiTheme="minorHAnsi" w:hAnsiTheme="minorHAnsi"/>
          <w:szCs w:val="22"/>
        </w:rPr>
        <w:fldChar w:fldCharType="begin"/>
      </w:r>
      <w:r w:rsidR="009F76C0" w:rsidRPr="00922666">
        <w:rPr>
          <w:rFonts w:asciiTheme="minorHAnsi" w:hAnsiTheme="minorHAnsi"/>
          <w:szCs w:val="22"/>
        </w:rPr>
        <w:instrText xml:space="preserve"> XE "board of pharmacy" </w:instrText>
      </w:r>
      <w:r w:rsidR="009F76C0" w:rsidRPr="00922666">
        <w:rPr>
          <w:rFonts w:asciiTheme="minorHAnsi" w:hAnsiTheme="minorHAnsi"/>
          <w:szCs w:val="22"/>
        </w:rPr>
        <w:fldChar w:fldCharType="end"/>
      </w:r>
      <w:r w:rsidRPr="00294C71">
        <w:rPr>
          <w:rFonts w:asciiTheme="minorHAnsi" w:hAnsiTheme="minorHAnsi"/>
          <w:szCs w:val="22"/>
        </w:rPr>
        <w:t xml:space="preserve"> of Pharmacy,</w:t>
      </w:r>
      <w:r w:rsidRPr="00294C71">
        <w:rPr>
          <w:rFonts w:asciiTheme="minorHAnsi" w:hAnsiTheme="minorHAnsi"/>
          <w:szCs w:val="22"/>
        </w:rPr>
        <w:fldChar w:fldCharType="begin"/>
      </w:r>
      <w:r w:rsidRPr="00294C71">
        <w:rPr>
          <w:rFonts w:asciiTheme="minorHAnsi" w:hAnsiTheme="minorHAnsi"/>
          <w:szCs w:val="22"/>
        </w:rPr>
        <w:instrText xml:space="preserve"> XE "board of pharmacy" </w:instrText>
      </w:r>
      <w:r w:rsidRPr="00294C71">
        <w:rPr>
          <w:rFonts w:asciiTheme="minorHAnsi" w:hAnsiTheme="minorHAnsi"/>
          <w:szCs w:val="22"/>
        </w:rPr>
        <w:fldChar w:fldCharType="end"/>
      </w:r>
      <w:r w:rsidRPr="00294C71">
        <w:rPr>
          <w:rFonts w:asciiTheme="minorHAnsi" w:hAnsiTheme="minorHAnsi"/>
          <w:szCs w:val="22"/>
        </w:rPr>
        <w:t xml:space="preserve"> immediately and in writing, of any of the following</w:t>
      </w:r>
      <w:r w:rsidRPr="00294C71">
        <w:rPr>
          <w:rFonts w:asciiTheme="minorHAnsi" w:hAnsiTheme="minorHAnsi"/>
          <w:szCs w:val="22"/>
          <w:vertAlign w:val="superscript"/>
        </w:rPr>
        <w:footnoteReference w:id="101"/>
      </w:r>
      <w:r w:rsidRPr="00294C71">
        <w:rPr>
          <w:rFonts w:asciiTheme="minorHAnsi" w:hAnsiTheme="minorHAnsi"/>
          <w:szCs w:val="22"/>
        </w:rPr>
        <w:t xml:space="preserve"> changes:</w:t>
      </w:r>
    </w:p>
    <w:p w14:paraId="5A04E738" w14:textId="77777777" w:rsidR="00B12407" w:rsidRPr="00294C71" w:rsidRDefault="00B12407" w:rsidP="00D90511">
      <w:pPr>
        <w:pStyle w:val="A0"/>
        <w:rPr>
          <w:rFonts w:asciiTheme="minorHAnsi" w:hAnsiTheme="minorHAnsi"/>
          <w:szCs w:val="22"/>
        </w:rPr>
      </w:pPr>
      <w:r w:rsidRPr="00294C71">
        <w:rPr>
          <w:rFonts w:asciiTheme="minorHAnsi" w:hAnsiTheme="minorHAnsi"/>
          <w:szCs w:val="22"/>
        </w:rPr>
        <w:t>(</w:t>
      </w:r>
      <w:r w:rsidR="00D90511" w:rsidRPr="00294C71">
        <w:rPr>
          <w:rFonts w:asciiTheme="minorHAnsi" w:hAnsiTheme="minorHAnsi"/>
          <w:szCs w:val="22"/>
        </w:rPr>
        <w:t>A</w:t>
      </w:r>
      <w:r w:rsidRPr="00294C71">
        <w:rPr>
          <w:rFonts w:asciiTheme="minorHAnsi" w:hAnsiTheme="minorHAnsi"/>
          <w:szCs w:val="22"/>
        </w:rPr>
        <w:t>)</w:t>
      </w:r>
      <w:r w:rsidRPr="00294C71">
        <w:rPr>
          <w:rFonts w:asciiTheme="minorHAnsi" w:hAnsiTheme="minorHAnsi"/>
          <w:szCs w:val="22"/>
        </w:rPr>
        <w:tab/>
        <w:t>change of employment or responsibility as the Pharmacist-in-Charge</w:t>
      </w:r>
      <w:r w:rsidR="00397626" w:rsidRPr="00294C71">
        <w:rPr>
          <w:rFonts w:asciiTheme="minorHAnsi" w:hAnsiTheme="minorHAnsi"/>
          <w:szCs w:val="22"/>
        </w:rPr>
        <w:fldChar w:fldCharType="begin"/>
      </w:r>
      <w:r w:rsidR="00397626" w:rsidRPr="00294C71">
        <w:rPr>
          <w:rFonts w:asciiTheme="minorHAnsi" w:hAnsiTheme="minorHAnsi"/>
          <w:szCs w:val="22"/>
        </w:rPr>
        <w:instrText xml:space="preserve"> XE "pharmacist-in-charge" </w:instrText>
      </w:r>
      <w:r w:rsidR="00397626" w:rsidRPr="00294C71">
        <w:rPr>
          <w:rFonts w:asciiTheme="minorHAnsi" w:hAnsiTheme="minorHAnsi"/>
          <w:szCs w:val="22"/>
        </w:rPr>
        <w:fldChar w:fldCharType="end"/>
      </w:r>
      <w:r w:rsidRPr="00294C71">
        <w:rPr>
          <w:rFonts w:asciiTheme="minorHAnsi" w:hAnsiTheme="minorHAnsi"/>
          <w:szCs w:val="22"/>
        </w:rPr>
        <w:t>;</w:t>
      </w:r>
    </w:p>
    <w:p w14:paraId="09273733" w14:textId="77777777" w:rsidR="00B12407" w:rsidRPr="00294C71" w:rsidRDefault="00B12407" w:rsidP="00D90511">
      <w:pPr>
        <w:pStyle w:val="A0"/>
        <w:rPr>
          <w:rFonts w:asciiTheme="minorHAnsi" w:hAnsiTheme="minorHAnsi"/>
          <w:szCs w:val="22"/>
        </w:rPr>
      </w:pPr>
      <w:r w:rsidRPr="00294C71">
        <w:rPr>
          <w:rFonts w:asciiTheme="minorHAnsi" w:hAnsiTheme="minorHAnsi"/>
          <w:szCs w:val="22"/>
        </w:rPr>
        <w:t>(</w:t>
      </w:r>
      <w:r w:rsidR="00D90511" w:rsidRPr="00294C71">
        <w:rPr>
          <w:rFonts w:asciiTheme="minorHAnsi" w:hAnsiTheme="minorHAnsi"/>
          <w:szCs w:val="22"/>
        </w:rPr>
        <w:t>B</w:t>
      </w:r>
      <w:r w:rsidRPr="00294C71">
        <w:rPr>
          <w:rFonts w:asciiTheme="minorHAnsi" w:hAnsiTheme="minorHAnsi"/>
          <w:szCs w:val="22"/>
        </w:rPr>
        <w:t>)</w:t>
      </w:r>
      <w:r w:rsidRPr="00294C71">
        <w:rPr>
          <w:rFonts w:asciiTheme="minorHAnsi" w:hAnsiTheme="minorHAnsi"/>
          <w:szCs w:val="22"/>
        </w:rPr>
        <w:tab/>
        <w:t>the separation of employment of any Pharmacist, Pharmacy Intern</w:t>
      </w:r>
      <w:r w:rsidR="00397626" w:rsidRPr="00294C71">
        <w:rPr>
          <w:rFonts w:asciiTheme="minorHAnsi" w:hAnsiTheme="minorHAnsi"/>
          <w:szCs w:val="22"/>
        </w:rPr>
        <w:fldChar w:fldCharType="begin"/>
      </w:r>
      <w:r w:rsidR="00397626" w:rsidRPr="00294C71">
        <w:rPr>
          <w:rFonts w:asciiTheme="minorHAnsi" w:hAnsiTheme="minorHAnsi"/>
          <w:szCs w:val="22"/>
        </w:rPr>
        <w:instrText xml:space="preserve"> XE "pharmacy intern" </w:instrText>
      </w:r>
      <w:r w:rsidR="00397626" w:rsidRPr="00294C71">
        <w:rPr>
          <w:rFonts w:asciiTheme="minorHAnsi" w:hAnsiTheme="minorHAnsi"/>
          <w:szCs w:val="22"/>
        </w:rPr>
        <w:fldChar w:fldCharType="end"/>
      </w:r>
      <w:r w:rsidRPr="00294C71">
        <w:rPr>
          <w:rFonts w:asciiTheme="minorHAnsi" w:hAnsiTheme="minorHAnsi"/>
          <w:szCs w:val="22"/>
        </w:rPr>
        <w:t xml:space="preserve">, </w:t>
      </w:r>
      <w:r w:rsidR="00DC2B5A" w:rsidRPr="00294C71">
        <w:rPr>
          <w:rFonts w:asciiTheme="minorHAnsi" w:hAnsiTheme="minorHAnsi"/>
          <w:szCs w:val="22"/>
        </w:rPr>
        <w:t xml:space="preserve">Certified </w:t>
      </w:r>
      <w:r w:rsidRPr="00294C71">
        <w:rPr>
          <w:rFonts w:asciiTheme="minorHAnsi" w:hAnsiTheme="minorHAnsi"/>
          <w:szCs w:val="22"/>
        </w:rPr>
        <w:t>Pharmacy Technician</w:t>
      </w:r>
      <w:r w:rsidR="00DC2B5A" w:rsidRPr="00294C71">
        <w:rPr>
          <w:rFonts w:asciiTheme="minorHAnsi" w:hAnsiTheme="minorHAnsi"/>
          <w:szCs w:val="22"/>
        </w:rPr>
        <w:t xml:space="preserve"> Candidate</w:t>
      </w:r>
      <w:r w:rsidR="00397626" w:rsidRPr="00294C71">
        <w:rPr>
          <w:rFonts w:asciiTheme="minorHAnsi" w:hAnsiTheme="minorHAnsi"/>
          <w:szCs w:val="22"/>
        </w:rPr>
        <w:fldChar w:fldCharType="begin"/>
      </w:r>
      <w:r w:rsidR="00397626" w:rsidRPr="00294C71">
        <w:rPr>
          <w:rFonts w:asciiTheme="minorHAnsi" w:hAnsiTheme="minorHAnsi"/>
          <w:szCs w:val="22"/>
        </w:rPr>
        <w:instrText xml:space="preserve"> XE "pharmacy technician" </w:instrText>
      </w:r>
      <w:r w:rsidR="00397626" w:rsidRPr="00294C71">
        <w:rPr>
          <w:rFonts w:asciiTheme="minorHAnsi" w:hAnsiTheme="minorHAnsi"/>
          <w:szCs w:val="22"/>
        </w:rPr>
        <w:fldChar w:fldCharType="end"/>
      </w:r>
      <w:r w:rsidRPr="00294C71">
        <w:rPr>
          <w:rFonts w:asciiTheme="minorHAnsi" w:hAnsiTheme="minorHAnsi"/>
          <w:szCs w:val="22"/>
        </w:rPr>
        <w:t>, or Certified Pharmacy Technician</w:t>
      </w:r>
      <w:r w:rsidR="008D699C" w:rsidRPr="00922666">
        <w:rPr>
          <w:rFonts w:asciiTheme="minorHAnsi" w:hAnsiTheme="minorHAnsi"/>
          <w:szCs w:val="22"/>
        </w:rPr>
        <w:fldChar w:fldCharType="begin"/>
      </w:r>
      <w:r w:rsidR="008D699C" w:rsidRPr="00922666">
        <w:rPr>
          <w:rFonts w:asciiTheme="minorHAnsi" w:hAnsiTheme="minorHAnsi"/>
          <w:szCs w:val="22"/>
        </w:rPr>
        <w:instrText xml:space="preserve"> XE "pharmacy technician" </w:instrText>
      </w:r>
      <w:r w:rsidR="008D699C" w:rsidRPr="00922666">
        <w:rPr>
          <w:rFonts w:asciiTheme="minorHAnsi" w:hAnsiTheme="minorHAnsi"/>
          <w:szCs w:val="22"/>
        </w:rPr>
        <w:fldChar w:fldCharType="end"/>
      </w:r>
      <w:r w:rsidRPr="00294C71">
        <w:rPr>
          <w:rFonts w:asciiTheme="minorHAnsi" w:hAnsiTheme="minorHAnsi"/>
          <w:szCs w:val="22"/>
        </w:rPr>
        <w:t xml:space="preserve"> for any confirmed Drug</w:t>
      </w:r>
      <w:r w:rsidR="00397626" w:rsidRPr="00294C71">
        <w:rPr>
          <w:rFonts w:asciiTheme="minorHAnsi" w:hAnsiTheme="minorHAnsi"/>
          <w:szCs w:val="22"/>
        </w:rPr>
        <w:fldChar w:fldCharType="begin"/>
      </w:r>
      <w:r w:rsidR="00397626" w:rsidRPr="00294C71">
        <w:rPr>
          <w:rFonts w:asciiTheme="minorHAnsi" w:hAnsiTheme="minorHAnsi"/>
          <w:szCs w:val="22"/>
        </w:rPr>
        <w:instrText xml:space="preserve"> XE "drug" </w:instrText>
      </w:r>
      <w:r w:rsidR="00397626" w:rsidRPr="00294C71">
        <w:rPr>
          <w:rFonts w:asciiTheme="minorHAnsi" w:hAnsiTheme="minorHAnsi"/>
          <w:szCs w:val="22"/>
        </w:rPr>
        <w:fldChar w:fldCharType="end"/>
      </w:r>
      <w:r w:rsidRPr="00294C71">
        <w:rPr>
          <w:rFonts w:asciiTheme="minorHAnsi" w:hAnsiTheme="minorHAnsi"/>
          <w:szCs w:val="22"/>
        </w:rPr>
        <w:t>-related reason, including but not limited to</w:t>
      </w:r>
      <w:r w:rsidR="00275E7C" w:rsidRPr="00294C71">
        <w:rPr>
          <w:rFonts w:asciiTheme="minorHAnsi" w:hAnsiTheme="minorHAnsi"/>
          <w:szCs w:val="22"/>
        </w:rPr>
        <w:t>,</w:t>
      </w:r>
      <w:r w:rsidRPr="00294C71">
        <w:rPr>
          <w:rFonts w:asciiTheme="minorHAnsi" w:hAnsiTheme="minorHAnsi"/>
          <w:szCs w:val="22"/>
        </w:rPr>
        <w:t xml:space="preserve"> Adulteration, abuse, theft, or diversion, and shall include in the notice the reason for the termination: if it is the employment of the Pharmacist-in-Charge</w:t>
      </w:r>
      <w:r w:rsidR="00397626" w:rsidRPr="00294C71">
        <w:rPr>
          <w:rFonts w:asciiTheme="minorHAnsi" w:hAnsiTheme="minorHAnsi"/>
          <w:szCs w:val="22"/>
        </w:rPr>
        <w:fldChar w:fldCharType="begin"/>
      </w:r>
      <w:r w:rsidR="00397626" w:rsidRPr="00294C71">
        <w:rPr>
          <w:rFonts w:asciiTheme="minorHAnsi" w:hAnsiTheme="minorHAnsi"/>
          <w:szCs w:val="22"/>
        </w:rPr>
        <w:instrText xml:space="preserve"> XE "pharmacist-in-charge" </w:instrText>
      </w:r>
      <w:r w:rsidR="00397626" w:rsidRPr="00294C71">
        <w:rPr>
          <w:rFonts w:asciiTheme="minorHAnsi" w:hAnsiTheme="minorHAnsi"/>
          <w:szCs w:val="22"/>
        </w:rPr>
        <w:fldChar w:fldCharType="end"/>
      </w:r>
      <w:r w:rsidRPr="00294C71">
        <w:rPr>
          <w:rFonts w:asciiTheme="minorHAnsi" w:hAnsiTheme="minorHAnsi"/>
          <w:szCs w:val="22"/>
        </w:rPr>
        <w:t xml:space="preserve"> that is terminated, the owner</w:t>
      </w:r>
      <w:r w:rsidR="0063454D" w:rsidRPr="00294C71">
        <w:rPr>
          <w:rFonts w:asciiTheme="minorHAnsi" w:hAnsiTheme="minorHAnsi"/>
          <w:szCs w:val="22"/>
        </w:rPr>
        <w:t xml:space="preserve"> and/or pharmacy permit holder</w:t>
      </w:r>
      <w:r w:rsidRPr="00294C71">
        <w:rPr>
          <w:rFonts w:asciiTheme="minorHAnsi" w:hAnsiTheme="minorHAnsi"/>
          <w:szCs w:val="22"/>
        </w:rPr>
        <w:t xml:space="preserve">  shall notify the Board</w:t>
      </w:r>
      <w:r w:rsidR="009F76C0" w:rsidRPr="00294C71">
        <w:rPr>
          <w:rFonts w:asciiTheme="minorHAnsi" w:hAnsiTheme="minorHAnsi"/>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Cs w:val="22"/>
        </w:rPr>
        <w:fldChar w:fldCharType="end"/>
      </w:r>
      <w:r w:rsidRPr="00294C71">
        <w:rPr>
          <w:rFonts w:asciiTheme="minorHAnsi" w:hAnsiTheme="minorHAnsi"/>
          <w:szCs w:val="22"/>
        </w:rPr>
        <w:t xml:space="preserve"> of Pharmacy</w:t>
      </w:r>
      <w:r w:rsidR="00397626" w:rsidRPr="00294C71">
        <w:rPr>
          <w:rFonts w:asciiTheme="minorHAnsi" w:hAnsiTheme="minorHAnsi"/>
          <w:szCs w:val="22"/>
        </w:rPr>
        <w:fldChar w:fldCharType="begin"/>
      </w:r>
      <w:r w:rsidR="00397626" w:rsidRPr="00294C71">
        <w:rPr>
          <w:rFonts w:asciiTheme="minorHAnsi" w:hAnsiTheme="minorHAnsi"/>
          <w:szCs w:val="22"/>
        </w:rPr>
        <w:instrText xml:space="preserve"> XE "board of pharmacy" </w:instrText>
      </w:r>
      <w:r w:rsidR="00397626" w:rsidRPr="00294C71">
        <w:rPr>
          <w:rFonts w:asciiTheme="minorHAnsi" w:hAnsiTheme="minorHAnsi"/>
          <w:szCs w:val="22"/>
        </w:rPr>
        <w:fldChar w:fldCharType="end"/>
      </w:r>
      <w:r w:rsidRPr="00294C71">
        <w:rPr>
          <w:rFonts w:asciiTheme="minorHAnsi" w:hAnsiTheme="minorHAnsi"/>
          <w:szCs w:val="22"/>
        </w:rPr>
        <w:t>;</w:t>
      </w:r>
    </w:p>
    <w:p w14:paraId="407D4990" w14:textId="77777777" w:rsidR="00B12407" w:rsidRPr="00294C71" w:rsidRDefault="00B12407" w:rsidP="00D90511">
      <w:pPr>
        <w:pStyle w:val="A0"/>
        <w:rPr>
          <w:rFonts w:asciiTheme="minorHAnsi" w:hAnsiTheme="minorHAnsi"/>
          <w:szCs w:val="22"/>
        </w:rPr>
      </w:pPr>
      <w:r w:rsidRPr="00294C71">
        <w:rPr>
          <w:rFonts w:asciiTheme="minorHAnsi" w:hAnsiTheme="minorHAnsi"/>
          <w:szCs w:val="22"/>
        </w:rPr>
        <w:t>(</w:t>
      </w:r>
      <w:r w:rsidR="00D90511" w:rsidRPr="00294C71">
        <w:rPr>
          <w:rFonts w:asciiTheme="minorHAnsi" w:hAnsiTheme="minorHAnsi"/>
          <w:szCs w:val="22"/>
        </w:rPr>
        <w:t>C</w:t>
      </w:r>
      <w:r w:rsidRPr="00294C71">
        <w:rPr>
          <w:rFonts w:asciiTheme="minorHAnsi" w:hAnsiTheme="minorHAnsi"/>
          <w:szCs w:val="22"/>
        </w:rPr>
        <w:t>)</w:t>
      </w:r>
      <w:r w:rsidRPr="00294C71">
        <w:rPr>
          <w:rFonts w:asciiTheme="minorHAnsi" w:hAnsiTheme="minorHAnsi"/>
          <w:szCs w:val="22"/>
        </w:rPr>
        <w:tab/>
        <w:t>change of ownership of the Pharmacy;</w:t>
      </w:r>
    </w:p>
    <w:p w14:paraId="217BEF55" w14:textId="77777777" w:rsidR="00B12407" w:rsidRPr="00294C71" w:rsidRDefault="00B12407" w:rsidP="00D90511">
      <w:pPr>
        <w:pStyle w:val="A0"/>
        <w:rPr>
          <w:rFonts w:asciiTheme="minorHAnsi" w:hAnsiTheme="minorHAnsi"/>
          <w:szCs w:val="22"/>
        </w:rPr>
      </w:pPr>
      <w:r w:rsidRPr="00294C71">
        <w:rPr>
          <w:rFonts w:asciiTheme="minorHAnsi" w:hAnsiTheme="minorHAnsi"/>
          <w:szCs w:val="22"/>
        </w:rPr>
        <w:t>(</w:t>
      </w:r>
      <w:r w:rsidR="00D90511" w:rsidRPr="00294C71">
        <w:rPr>
          <w:rFonts w:asciiTheme="minorHAnsi" w:hAnsiTheme="minorHAnsi"/>
          <w:szCs w:val="22"/>
        </w:rPr>
        <w:t>D</w:t>
      </w:r>
      <w:r w:rsidRPr="00294C71">
        <w:rPr>
          <w:rFonts w:asciiTheme="minorHAnsi" w:hAnsiTheme="minorHAnsi"/>
          <w:szCs w:val="22"/>
        </w:rPr>
        <w:t>)</w:t>
      </w:r>
      <w:r w:rsidRPr="00294C71">
        <w:rPr>
          <w:rFonts w:asciiTheme="minorHAnsi" w:hAnsiTheme="minorHAnsi"/>
          <w:szCs w:val="22"/>
        </w:rPr>
        <w:tab/>
        <w:t xml:space="preserve">change of address of the Pharmacy; </w:t>
      </w:r>
    </w:p>
    <w:p w14:paraId="2A995770" w14:textId="77777777" w:rsidR="00B12407" w:rsidRPr="00294C71" w:rsidRDefault="00B12407" w:rsidP="00D90511">
      <w:pPr>
        <w:pStyle w:val="A0"/>
        <w:rPr>
          <w:rFonts w:asciiTheme="minorHAnsi" w:hAnsiTheme="minorHAnsi"/>
          <w:szCs w:val="22"/>
        </w:rPr>
      </w:pPr>
      <w:r w:rsidRPr="00294C71">
        <w:rPr>
          <w:rFonts w:asciiTheme="minorHAnsi" w:hAnsiTheme="minorHAnsi"/>
          <w:szCs w:val="22"/>
        </w:rPr>
        <w:t>(</w:t>
      </w:r>
      <w:r w:rsidR="00D90511" w:rsidRPr="00294C71">
        <w:rPr>
          <w:rFonts w:asciiTheme="minorHAnsi" w:hAnsiTheme="minorHAnsi"/>
          <w:szCs w:val="22"/>
        </w:rPr>
        <w:t>E</w:t>
      </w:r>
      <w:r w:rsidRPr="00294C71">
        <w:rPr>
          <w:rFonts w:asciiTheme="minorHAnsi" w:hAnsiTheme="minorHAnsi"/>
          <w:szCs w:val="22"/>
        </w:rPr>
        <w:t>)</w:t>
      </w:r>
      <w:r w:rsidRPr="00294C71">
        <w:rPr>
          <w:rFonts w:asciiTheme="minorHAnsi" w:hAnsiTheme="minorHAnsi"/>
          <w:szCs w:val="22"/>
        </w:rPr>
        <w:tab/>
        <w:t>permanent closing of the Pharmacy</w:t>
      </w:r>
      <w:r w:rsidR="00DD7363" w:rsidRPr="00294C71">
        <w:rPr>
          <w:rFonts w:asciiTheme="minorHAnsi" w:hAnsiTheme="minorHAnsi"/>
          <w:szCs w:val="22"/>
        </w:rPr>
        <w:t>;</w:t>
      </w:r>
    </w:p>
    <w:p w14:paraId="57BC2912" w14:textId="77777777" w:rsidR="00DD7363" w:rsidRPr="00294C71" w:rsidRDefault="00DD7363" w:rsidP="00D90511">
      <w:pPr>
        <w:pStyle w:val="A0"/>
        <w:rPr>
          <w:rFonts w:asciiTheme="minorHAnsi" w:hAnsiTheme="minorHAnsi"/>
          <w:szCs w:val="22"/>
        </w:rPr>
      </w:pPr>
      <w:r w:rsidRPr="00294C71">
        <w:rPr>
          <w:rFonts w:asciiTheme="minorHAnsi" w:hAnsiTheme="minorHAnsi"/>
          <w:szCs w:val="22"/>
        </w:rPr>
        <w:t>(F)</w:t>
      </w:r>
      <w:r w:rsidRPr="00294C71">
        <w:rPr>
          <w:rFonts w:asciiTheme="minorHAnsi" w:hAnsiTheme="minorHAnsi"/>
          <w:szCs w:val="22"/>
        </w:rPr>
        <w:tab/>
        <w:t>Significant Quality-Related Events;</w:t>
      </w:r>
    </w:p>
    <w:p w14:paraId="68807905" w14:textId="77777777" w:rsidR="00DD7363" w:rsidRPr="00294C71" w:rsidRDefault="00DD7363" w:rsidP="00D90511">
      <w:pPr>
        <w:pStyle w:val="A0"/>
        <w:rPr>
          <w:rFonts w:asciiTheme="minorHAnsi" w:hAnsiTheme="minorHAnsi"/>
          <w:szCs w:val="22"/>
        </w:rPr>
      </w:pPr>
      <w:r w:rsidRPr="00294C71">
        <w:rPr>
          <w:rFonts w:asciiTheme="minorHAnsi" w:hAnsiTheme="minorHAnsi"/>
          <w:szCs w:val="22"/>
        </w:rPr>
        <w:t>(G)</w:t>
      </w:r>
      <w:r w:rsidRPr="00294C71">
        <w:rPr>
          <w:rFonts w:asciiTheme="minorHAnsi" w:hAnsiTheme="minorHAnsi"/>
          <w:szCs w:val="22"/>
        </w:rPr>
        <w:tab/>
        <w:t>the installation or removal of Automated Pharmacy Systems. Such notice must include, but is not limited to:</w:t>
      </w:r>
    </w:p>
    <w:p w14:paraId="23AF9AB9" w14:textId="77777777" w:rsidR="00DD7363" w:rsidRPr="00294C71" w:rsidRDefault="00DD7363" w:rsidP="005724AC">
      <w:pPr>
        <w:pStyle w:val="A0"/>
        <w:tabs>
          <w:tab w:val="left" w:pos="2880"/>
          <w:tab w:val="left" w:pos="3330"/>
          <w:tab w:val="left" w:pos="3420"/>
        </w:tabs>
        <w:ind w:left="2880" w:hanging="720"/>
        <w:rPr>
          <w:rFonts w:asciiTheme="minorHAnsi" w:hAnsiTheme="minorHAnsi"/>
          <w:szCs w:val="22"/>
        </w:rPr>
      </w:pPr>
      <w:r w:rsidRPr="00294C71">
        <w:rPr>
          <w:rFonts w:asciiTheme="minorHAnsi" w:hAnsiTheme="minorHAnsi"/>
          <w:szCs w:val="22"/>
        </w:rPr>
        <w:t>(-a-)</w:t>
      </w:r>
      <w:r w:rsidR="00F86EF2" w:rsidRPr="00294C71">
        <w:rPr>
          <w:rFonts w:asciiTheme="minorHAnsi" w:hAnsiTheme="minorHAnsi"/>
          <w:szCs w:val="22"/>
        </w:rPr>
        <w:t xml:space="preserve"> </w:t>
      </w:r>
      <w:r w:rsidR="005724AC" w:rsidRPr="00294C71">
        <w:rPr>
          <w:rFonts w:asciiTheme="minorHAnsi" w:hAnsiTheme="minorHAnsi"/>
          <w:szCs w:val="22"/>
        </w:rPr>
        <w:tab/>
      </w:r>
      <w:r w:rsidRPr="00294C71">
        <w:rPr>
          <w:rFonts w:asciiTheme="minorHAnsi" w:hAnsiTheme="minorHAnsi"/>
          <w:szCs w:val="22"/>
        </w:rPr>
        <w:t>the name and address of the Pharmacy;</w:t>
      </w:r>
    </w:p>
    <w:p w14:paraId="22CF5FE2" w14:textId="77777777" w:rsidR="00DD7363" w:rsidRPr="00294C71" w:rsidRDefault="00DD7363" w:rsidP="005724AC">
      <w:pPr>
        <w:pStyle w:val="A0"/>
        <w:ind w:left="2880" w:hanging="720"/>
        <w:rPr>
          <w:rFonts w:asciiTheme="minorHAnsi" w:hAnsiTheme="minorHAnsi"/>
          <w:szCs w:val="22"/>
        </w:rPr>
      </w:pPr>
      <w:r w:rsidRPr="00294C71">
        <w:rPr>
          <w:rFonts w:asciiTheme="minorHAnsi" w:hAnsiTheme="minorHAnsi"/>
          <w:szCs w:val="22"/>
        </w:rPr>
        <w:t>(-b-)</w:t>
      </w:r>
      <w:r w:rsidR="00F86EF2" w:rsidRPr="00294C71">
        <w:rPr>
          <w:rFonts w:asciiTheme="minorHAnsi" w:hAnsiTheme="minorHAnsi"/>
          <w:szCs w:val="22"/>
        </w:rPr>
        <w:t xml:space="preserve"> </w:t>
      </w:r>
      <w:r w:rsidR="005724AC" w:rsidRPr="00294C71">
        <w:rPr>
          <w:rFonts w:asciiTheme="minorHAnsi" w:hAnsiTheme="minorHAnsi"/>
          <w:szCs w:val="22"/>
        </w:rPr>
        <w:tab/>
      </w:r>
      <w:r w:rsidRPr="00294C71">
        <w:rPr>
          <w:rFonts w:asciiTheme="minorHAnsi" w:hAnsiTheme="minorHAnsi"/>
          <w:szCs w:val="22"/>
        </w:rPr>
        <w:t>the location of the Automated Pharmacy System;</w:t>
      </w:r>
      <w:r w:rsidR="005724AC" w:rsidRPr="00294C71">
        <w:rPr>
          <w:rFonts w:asciiTheme="minorHAnsi" w:hAnsiTheme="minorHAnsi"/>
          <w:szCs w:val="22"/>
        </w:rPr>
        <w:t xml:space="preserve"> and</w:t>
      </w:r>
    </w:p>
    <w:p w14:paraId="089E2F2E" w14:textId="77777777" w:rsidR="00DD7363" w:rsidRPr="00294C71" w:rsidRDefault="00DD7363" w:rsidP="00805A45">
      <w:pPr>
        <w:pStyle w:val="A0"/>
        <w:tabs>
          <w:tab w:val="left" w:pos="2880"/>
        </w:tabs>
        <w:ind w:hanging="288"/>
        <w:rPr>
          <w:rFonts w:asciiTheme="minorHAnsi" w:hAnsiTheme="minorHAnsi"/>
          <w:szCs w:val="22"/>
        </w:rPr>
      </w:pPr>
      <w:r w:rsidRPr="00294C71">
        <w:rPr>
          <w:rFonts w:asciiTheme="minorHAnsi" w:hAnsiTheme="minorHAnsi"/>
          <w:szCs w:val="22"/>
        </w:rPr>
        <w:t>(-c-)</w:t>
      </w:r>
      <w:r w:rsidR="00F86EF2" w:rsidRPr="00294C71">
        <w:rPr>
          <w:rFonts w:asciiTheme="minorHAnsi" w:hAnsiTheme="minorHAnsi"/>
          <w:szCs w:val="22"/>
        </w:rPr>
        <w:t xml:space="preserve"> </w:t>
      </w:r>
      <w:r w:rsidR="005724AC" w:rsidRPr="00294C71">
        <w:rPr>
          <w:rFonts w:asciiTheme="minorHAnsi" w:hAnsiTheme="minorHAnsi"/>
          <w:szCs w:val="22"/>
        </w:rPr>
        <w:tab/>
      </w:r>
      <w:r w:rsidRPr="00294C71">
        <w:rPr>
          <w:rFonts w:asciiTheme="minorHAnsi" w:hAnsiTheme="minorHAnsi"/>
          <w:szCs w:val="22"/>
        </w:rPr>
        <w:t xml:space="preserve">the identification of the responsible Pharmacist. </w:t>
      </w:r>
    </w:p>
    <w:p w14:paraId="3784B587" w14:textId="77777777" w:rsidR="00DD7363" w:rsidRPr="00294C71" w:rsidRDefault="00824F09" w:rsidP="00805A45">
      <w:pPr>
        <w:pStyle w:val="A0"/>
        <w:ind w:left="2880" w:hanging="720"/>
        <w:rPr>
          <w:rFonts w:asciiTheme="minorHAnsi" w:hAnsiTheme="minorHAnsi"/>
          <w:szCs w:val="22"/>
        </w:rPr>
      </w:pPr>
      <w:r w:rsidRPr="00294C71">
        <w:rPr>
          <w:rFonts w:asciiTheme="minorHAnsi" w:hAnsiTheme="minorHAnsi"/>
          <w:szCs w:val="22"/>
        </w:rPr>
        <w:t>(-d-)</w:t>
      </w:r>
      <w:r w:rsidRPr="00294C71">
        <w:rPr>
          <w:rFonts w:asciiTheme="minorHAnsi" w:hAnsiTheme="minorHAnsi"/>
          <w:szCs w:val="22"/>
        </w:rPr>
        <w:tab/>
      </w:r>
      <w:r w:rsidR="00DD7363" w:rsidRPr="00294C71">
        <w:rPr>
          <w:rFonts w:asciiTheme="minorHAnsi" w:hAnsiTheme="minorHAnsi"/>
          <w:szCs w:val="22"/>
        </w:rPr>
        <w:t>Such notice must be must occur prior to the installation or removal of the system.</w:t>
      </w:r>
    </w:p>
    <w:p w14:paraId="7934D042" w14:textId="77777777" w:rsidR="00B12407" w:rsidRPr="00294C71" w:rsidRDefault="00B12407" w:rsidP="009B7077">
      <w:pPr>
        <w:pStyle w:val="i"/>
        <w:rPr>
          <w:rFonts w:asciiTheme="minorHAnsi" w:hAnsiTheme="minorHAnsi"/>
        </w:rPr>
      </w:pPr>
      <w:r w:rsidRPr="00294C71">
        <w:rPr>
          <w:rFonts w:asciiTheme="minorHAnsi" w:hAnsiTheme="minorHAnsi"/>
        </w:rPr>
        <w:t>(</w:t>
      </w:r>
      <w:r w:rsidR="009B7077" w:rsidRPr="00294C71">
        <w:rPr>
          <w:rFonts w:asciiTheme="minorHAnsi" w:hAnsiTheme="minorHAnsi"/>
        </w:rPr>
        <w:t>iv</w:t>
      </w:r>
      <w:r w:rsidRPr="00294C71">
        <w:rPr>
          <w:rFonts w:asciiTheme="minorHAnsi" w:hAnsiTheme="minorHAnsi"/>
        </w:rPr>
        <w:t>)</w:t>
      </w:r>
      <w:r w:rsidRPr="00294C71">
        <w:rPr>
          <w:rFonts w:asciiTheme="minorHAnsi" w:hAnsiTheme="minorHAnsi"/>
        </w:rPr>
        <w:tab/>
        <w:t xml:space="preserve">Making or filing any reports required by </w:t>
      </w:r>
      <w:r w:rsidR="00DD7363" w:rsidRPr="00294C71">
        <w:rPr>
          <w:rFonts w:asciiTheme="minorHAnsi" w:hAnsiTheme="minorHAnsi"/>
        </w:rPr>
        <w:t>s</w:t>
      </w:r>
      <w:r w:rsidRPr="00294C71">
        <w:rPr>
          <w:rFonts w:asciiTheme="minorHAnsi" w:hAnsiTheme="minorHAnsi"/>
        </w:rPr>
        <w:t xml:space="preserve">tate or </w:t>
      </w:r>
      <w:r w:rsidR="00DD7363" w:rsidRPr="00294C71">
        <w:rPr>
          <w:rFonts w:asciiTheme="minorHAnsi" w:hAnsiTheme="minorHAnsi"/>
        </w:rPr>
        <w:t>f</w:t>
      </w:r>
      <w:r w:rsidRPr="00294C71">
        <w:rPr>
          <w:rFonts w:asciiTheme="minorHAnsi" w:hAnsiTheme="minorHAnsi"/>
        </w:rPr>
        <w:t>ederal laws and rules.</w:t>
      </w:r>
    </w:p>
    <w:p w14:paraId="7A267A78" w14:textId="77777777" w:rsidR="00AA0F19" w:rsidRPr="00294C71" w:rsidRDefault="00AA0F19" w:rsidP="009B7077">
      <w:pPr>
        <w:pStyle w:val="i"/>
        <w:rPr>
          <w:rFonts w:asciiTheme="minorHAnsi" w:hAnsiTheme="minorHAnsi"/>
        </w:rPr>
      </w:pPr>
      <w:r w:rsidRPr="00294C71">
        <w:rPr>
          <w:rFonts w:asciiTheme="minorHAnsi" w:hAnsiTheme="minorHAnsi"/>
        </w:rPr>
        <w:t>(v)</w:t>
      </w:r>
      <w:r w:rsidRPr="00294C71">
        <w:rPr>
          <w:rFonts w:asciiTheme="minorHAnsi" w:hAnsiTheme="minorHAnsi"/>
        </w:rPr>
        <w:tab/>
        <w:t xml:space="preserve">Reporting any theft, </w:t>
      </w:r>
      <w:r w:rsidR="002825EC" w:rsidRPr="00294C71">
        <w:rPr>
          <w:rFonts w:asciiTheme="minorHAnsi" w:hAnsiTheme="minorHAnsi"/>
        </w:rPr>
        <w:t xml:space="preserve">suspected theft, </w:t>
      </w:r>
      <w:r w:rsidRPr="00294C71">
        <w:rPr>
          <w:rFonts w:asciiTheme="minorHAnsi" w:hAnsiTheme="minorHAnsi"/>
        </w:rPr>
        <w:t xml:space="preserve">diversion, or other </w:t>
      </w:r>
      <w:r w:rsidR="002825EC" w:rsidRPr="00294C71">
        <w:rPr>
          <w:rFonts w:asciiTheme="minorHAnsi" w:hAnsiTheme="minorHAnsi"/>
        </w:rPr>
        <w:t>S</w:t>
      </w:r>
      <w:r w:rsidRPr="00294C71">
        <w:rPr>
          <w:rFonts w:asciiTheme="minorHAnsi" w:hAnsiTheme="minorHAnsi"/>
        </w:rPr>
        <w:t xml:space="preserve">ignificant </w:t>
      </w:r>
      <w:r w:rsidR="002825EC" w:rsidRPr="00294C71">
        <w:rPr>
          <w:rFonts w:asciiTheme="minorHAnsi" w:hAnsiTheme="minorHAnsi"/>
        </w:rPr>
        <w:t>L</w:t>
      </w:r>
      <w:r w:rsidRPr="00294C71">
        <w:rPr>
          <w:rFonts w:asciiTheme="minorHAnsi" w:hAnsiTheme="minorHAnsi"/>
        </w:rPr>
        <w:t xml:space="preserve">oss of any </w:t>
      </w:r>
      <w:r w:rsidR="002825EC" w:rsidRPr="00294C71">
        <w:rPr>
          <w:rFonts w:asciiTheme="minorHAnsi" w:hAnsiTheme="minorHAnsi"/>
        </w:rPr>
        <w:t>P</w:t>
      </w:r>
      <w:r w:rsidRPr="00294C71">
        <w:rPr>
          <w:rFonts w:asciiTheme="minorHAnsi" w:hAnsiTheme="minorHAnsi"/>
        </w:rPr>
        <w:t xml:space="preserve">rescription </w:t>
      </w:r>
      <w:r w:rsidR="002825EC" w:rsidRPr="00294C71">
        <w:rPr>
          <w:rFonts w:asciiTheme="minorHAnsi" w:hAnsiTheme="minorHAnsi"/>
        </w:rPr>
        <w:t>D</w:t>
      </w:r>
      <w:r w:rsidRPr="00294C71">
        <w:rPr>
          <w:rFonts w:asciiTheme="minorHAnsi" w:hAnsiTheme="minorHAnsi"/>
        </w:rPr>
        <w:t>rug within one business day of discovery to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 and as required by </w:t>
      </w:r>
      <w:r w:rsidR="00275E7C" w:rsidRPr="00294C71">
        <w:rPr>
          <w:rFonts w:asciiTheme="minorHAnsi" w:hAnsiTheme="minorHAnsi"/>
        </w:rPr>
        <w:t xml:space="preserve">Drug Enforcement </w:t>
      </w:r>
      <w:r w:rsidR="00732EB9" w:rsidRPr="00294C71">
        <w:rPr>
          <w:rFonts w:asciiTheme="minorHAnsi" w:hAnsiTheme="minorHAnsi"/>
        </w:rPr>
        <w:t>Administration</w:t>
      </w:r>
      <w:r w:rsidR="00AA24F0" w:rsidRPr="00294C71">
        <w:rPr>
          <w:rFonts w:asciiTheme="minorHAnsi" w:hAnsiTheme="minorHAnsi"/>
        </w:rPr>
        <w:fldChar w:fldCharType="begin"/>
      </w:r>
      <w:r w:rsidR="00AA24F0" w:rsidRPr="00294C71">
        <w:rPr>
          <w:rFonts w:asciiTheme="minorHAnsi" w:hAnsiTheme="minorHAnsi"/>
        </w:rPr>
        <w:instrText xml:space="preserve"> XE "Drug Enforcement Administration" </w:instrText>
      </w:r>
      <w:r w:rsidR="00AA24F0" w:rsidRPr="00294C71">
        <w:rPr>
          <w:rFonts w:asciiTheme="minorHAnsi" w:hAnsiTheme="minorHAnsi"/>
        </w:rPr>
        <w:fldChar w:fldCharType="end"/>
      </w:r>
      <w:r w:rsidR="00275E7C" w:rsidRPr="00294C71">
        <w:rPr>
          <w:rFonts w:asciiTheme="minorHAnsi" w:hAnsiTheme="minorHAnsi"/>
        </w:rPr>
        <w:t xml:space="preserve"> (</w:t>
      </w:r>
      <w:r w:rsidRPr="00294C71">
        <w:rPr>
          <w:rFonts w:asciiTheme="minorHAnsi" w:hAnsiTheme="minorHAnsi"/>
        </w:rPr>
        <w:t>DEA</w:t>
      </w:r>
      <w:r w:rsidR="00275E7C" w:rsidRPr="00294C71">
        <w:rPr>
          <w:rFonts w:asciiTheme="minorHAnsi" w:hAnsiTheme="minorHAnsi"/>
        </w:rPr>
        <w:t>)</w:t>
      </w:r>
      <w:r w:rsidRPr="00294C71">
        <w:rPr>
          <w:rFonts w:asciiTheme="minorHAnsi" w:hAnsiTheme="minorHAnsi"/>
        </w:rPr>
        <w:t xml:space="preserve"> or other </w:t>
      </w:r>
      <w:r w:rsidR="00275E7C" w:rsidRPr="00294C71">
        <w:rPr>
          <w:rFonts w:asciiTheme="minorHAnsi" w:hAnsiTheme="minorHAnsi"/>
        </w:rPr>
        <w:t>S</w:t>
      </w:r>
      <w:r w:rsidRPr="00294C71">
        <w:rPr>
          <w:rFonts w:asciiTheme="minorHAnsi" w:hAnsiTheme="minorHAnsi"/>
        </w:rPr>
        <w:t>tate</w:t>
      </w:r>
      <w:r w:rsidR="002825EC" w:rsidRPr="00294C71">
        <w:rPr>
          <w:rFonts w:asciiTheme="minorHAnsi" w:hAnsiTheme="minorHAnsi"/>
        </w:rPr>
        <w:t xml:space="preserve"> or </w:t>
      </w:r>
      <w:r w:rsidRPr="00294C71">
        <w:rPr>
          <w:rFonts w:asciiTheme="minorHAnsi" w:hAnsiTheme="minorHAnsi"/>
        </w:rPr>
        <w:t xml:space="preserve">federal agencies for </w:t>
      </w:r>
      <w:r w:rsidR="002825EC" w:rsidRPr="00294C71">
        <w:rPr>
          <w:rFonts w:asciiTheme="minorHAnsi" w:hAnsiTheme="minorHAnsi"/>
        </w:rPr>
        <w:t>P</w:t>
      </w:r>
      <w:r w:rsidRPr="00294C71">
        <w:rPr>
          <w:rFonts w:asciiTheme="minorHAnsi" w:hAnsiTheme="minorHAnsi"/>
        </w:rPr>
        <w:t xml:space="preserve">rescription </w:t>
      </w:r>
      <w:r w:rsidR="002825EC" w:rsidRPr="00294C71">
        <w:rPr>
          <w:rFonts w:asciiTheme="minorHAnsi" w:hAnsiTheme="minorHAnsi"/>
        </w:rPr>
        <w:t>D</w:t>
      </w:r>
      <w:r w:rsidRPr="00294C71">
        <w:rPr>
          <w:rFonts w:asciiTheme="minorHAnsi" w:hAnsiTheme="minorHAnsi"/>
        </w:rPr>
        <w:t>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controlled substances. </w:t>
      </w:r>
    </w:p>
    <w:p w14:paraId="31354F98" w14:textId="77777777" w:rsidR="00B12407" w:rsidRPr="00294C71" w:rsidRDefault="00B12407" w:rsidP="009B7077">
      <w:pPr>
        <w:pStyle w:val="i"/>
        <w:rPr>
          <w:rFonts w:asciiTheme="minorHAnsi" w:hAnsiTheme="minorHAnsi"/>
        </w:rPr>
      </w:pPr>
      <w:r w:rsidRPr="00294C71">
        <w:rPr>
          <w:rFonts w:asciiTheme="minorHAnsi" w:hAnsiTheme="minorHAnsi"/>
        </w:rPr>
        <w:t>(</w:t>
      </w:r>
      <w:r w:rsidR="009B7077" w:rsidRPr="00294C71">
        <w:rPr>
          <w:rFonts w:asciiTheme="minorHAnsi" w:hAnsiTheme="minorHAnsi"/>
        </w:rPr>
        <w:t>v</w:t>
      </w:r>
      <w:r w:rsidR="00275E7C" w:rsidRPr="00294C71">
        <w:rPr>
          <w:rFonts w:asciiTheme="minorHAnsi" w:hAnsiTheme="minorHAnsi"/>
        </w:rPr>
        <w:t>i</w:t>
      </w:r>
      <w:r w:rsidRPr="00294C71">
        <w:rPr>
          <w:rFonts w:asciiTheme="minorHAnsi" w:hAnsiTheme="minorHAnsi"/>
        </w:rPr>
        <w:t>)</w:t>
      </w:r>
      <w:r w:rsidRPr="00294C71">
        <w:rPr>
          <w:rFonts w:asciiTheme="minorHAnsi" w:hAnsiTheme="minorHAnsi"/>
        </w:rPr>
        <w:tab/>
        <w:t>Responding to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regarding any minor v</w:t>
      </w:r>
      <w:r w:rsidR="00275E7C" w:rsidRPr="00294C71">
        <w:rPr>
          <w:rFonts w:asciiTheme="minorHAnsi" w:hAnsiTheme="minorHAnsi"/>
        </w:rPr>
        <w:t xml:space="preserve">iolations brought to his or </w:t>
      </w:r>
      <w:r w:rsidRPr="00294C71">
        <w:rPr>
          <w:rFonts w:asciiTheme="minorHAnsi" w:hAnsiTheme="minorHAnsi"/>
        </w:rPr>
        <w:t>her attention.</w:t>
      </w:r>
    </w:p>
    <w:p w14:paraId="653B59C0" w14:textId="77777777" w:rsidR="00B12407" w:rsidRPr="00294C71" w:rsidRDefault="00DD7363" w:rsidP="00214A6A">
      <w:pPr>
        <w:pStyle w:val="1"/>
        <w:rPr>
          <w:rFonts w:asciiTheme="minorHAnsi" w:hAnsiTheme="minorHAnsi"/>
        </w:rPr>
      </w:pPr>
      <w:r w:rsidRPr="00294C71" w:rsidDel="00DD7363">
        <w:rPr>
          <w:rFonts w:asciiTheme="minorHAnsi" w:hAnsiTheme="minorHAnsi"/>
        </w:rPr>
        <w:t xml:space="preserve"> </w:t>
      </w:r>
      <w:r w:rsidR="00B12407" w:rsidRPr="00294C71">
        <w:rPr>
          <w:rFonts w:asciiTheme="minorHAnsi" w:hAnsiTheme="minorHAnsi"/>
        </w:rPr>
        <w:t>(3)</w:t>
      </w:r>
      <w:r w:rsidR="00B12407" w:rsidRPr="00294C71">
        <w:rPr>
          <w:rFonts w:asciiTheme="minorHAnsi" w:hAnsiTheme="minorHAnsi"/>
        </w:rPr>
        <w:tab/>
        <w:t>The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00B12407" w:rsidRPr="00294C71">
        <w:rPr>
          <w:rFonts w:asciiTheme="minorHAnsi" w:hAnsiTheme="minorHAnsi"/>
        </w:rPr>
        <w:t xml:space="preserve"> shall be assisted by a sufficient number of Pharmacists,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00B12407" w:rsidRPr="00294C71">
        <w:rPr>
          <w:rFonts w:asciiTheme="minorHAnsi" w:hAnsiTheme="minorHAnsi"/>
        </w:rPr>
        <w:t xml:space="preserve">s, and </w:t>
      </w:r>
      <w:r w:rsidR="00DC2B5A" w:rsidRPr="00294C71">
        <w:rPr>
          <w:rFonts w:asciiTheme="minorHAnsi" w:hAnsiTheme="minorHAnsi"/>
        </w:rPr>
        <w:t xml:space="preserve">Certified </w:t>
      </w:r>
      <w:r w:rsidR="00B12407" w:rsidRPr="00294C71">
        <w:rPr>
          <w:rFonts w:asciiTheme="minorHAnsi" w:hAnsiTheme="minorHAnsi"/>
        </w:rPr>
        <w:t>Pharmacy Technician</w:t>
      </w:r>
      <w:r w:rsidR="00DC2B5A" w:rsidRPr="00294C71">
        <w:rPr>
          <w:rFonts w:asciiTheme="minorHAnsi" w:hAnsiTheme="minorHAnsi"/>
        </w:rPr>
        <w:t xml:space="preserve"> Candidate</w:t>
      </w:r>
      <w:r w:rsidR="00B12407" w:rsidRPr="00294C71">
        <w:rPr>
          <w:rFonts w:asciiTheme="minorHAnsi" w:hAnsiTheme="minorHAnsi"/>
        </w:rPr>
        <w:t>s as may be required to competently and safely provide Pharmacy services.</w:t>
      </w:r>
    </w:p>
    <w:p w14:paraId="30EF0B4B" w14:textId="5ED46EF8" w:rsidR="00B12407" w:rsidRPr="00294C71" w:rsidRDefault="00B12407" w:rsidP="0063454D">
      <w:pPr>
        <w:pStyle w:val="i"/>
        <w:rPr>
          <w:rFonts w:asciiTheme="minorHAnsi" w:hAnsiTheme="minorHAnsi"/>
        </w:rPr>
      </w:pPr>
      <w:r w:rsidRPr="00294C71">
        <w:rPr>
          <w:rFonts w:asciiTheme="minorHAnsi" w:hAnsiTheme="minorHAnsi"/>
        </w:rPr>
        <w:t>(</w:t>
      </w:r>
      <w:proofErr w:type="spellStart"/>
      <w:r w:rsidR="00214A6A"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The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Pr="00294C71">
        <w:rPr>
          <w:rFonts w:asciiTheme="minorHAnsi" w:hAnsiTheme="minorHAnsi"/>
        </w:rPr>
        <w:t xml:space="preserve"> shall maintain and file with the Board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on a form provided by the Board</w:t>
      </w:r>
      <w:r w:rsidR="009F76C0" w:rsidRPr="00922666">
        <w:rPr>
          <w:rFonts w:asciiTheme="minorHAnsi" w:hAnsiTheme="minorHAnsi"/>
          <w:szCs w:val="22"/>
        </w:rPr>
        <w:fldChar w:fldCharType="begin"/>
      </w:r>
      <w:r w:rsidR="009F76C0" w:rsidRPr="00922666">
        <w:rPr>
          <w:rFonts w:asciiTheme="minorHAnsi" w:hAnsiTheme="minorHAnsi"/>
          <w:szCs w:val="22"/>
        </w:rPr>
        <w:instrText xml:space="preserve"> XE "board of pharmacy" </w:instrText>
      </w:r>
      <w:r w:rsidR="009F76C0" w:rsidRPr="00922666">
        <w:rPr>
          <w:rFonts w:asciiTheme="minorHAnsi" w:hAnsiTheme="minorHAnsi"/>
          <w:szCs w:val="22"/>
        </w:rPr>
        <w:fldChar w:fldCharType="end"/>
      </w:r>
      <w:r w:rsidRPr="00294C71">
        <w:rPr>
          <w:rFonts w:asciiTheme="minorHAnsi" w:hAnsiTheme="minorHAnsi"/>
        </w:rPr>
        <w:t>, a current list of all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s and </w:t>
      </w:r>
      <w:r w:rsidR="00DC2B5A" w:rsidRPr="00294C71">
        <w:rPr>
          <w:rFonts w:asciiTheme="minorHAnsi" w:hAnsiTheme="minorHAnsi"/>
        </w:rPr>
        <w:t xml:space="preserve">Certified </w:t>
      </w:r>
      <w:r w:rsidRPr="00294C71">
        <w:rPr>
          <w:rFonts w:asciiTheme="minorHAnsi" w:hAnsiTheme="minorHAnsi"/>
        </w:rPr>
        <w:t>Pharmacy Technician</w:t>
      </w:r>
      <w:r w:rsidR="00DC2B5A" w:rsidRPr="00294C71">
        <w:rPr>
          <w:rFonts w:asciiTheme="minorHAnsi" w:hAnsiTheme="minorHAnsi"/>
        </w:rPr>
        <w:t xml:space="preserve"> Candidate</w:t>
      </w:r>
      <w:r w:rsidRPr="00294C71">
        <w:rPr>
          <w:rFonts w:asciiTheme="minorHAnsi" w:hAnsiTheme="minorHAnsi"/>
        </w:rPr>
        <w:t>s assisting in the provision of Pharmacy services.</w:t>
      </w:r>
    </w:p>
    <w:p w14:paraId="5D910F57" w14:textId="77777777" w:rsidR="00345020" w:rsidRPr="00294C71" w:rsidRDefault="00B12407" w:rsidP="002B41A8">
      <w:pPr>
        <w:pStyle w:val="i"/>
        <w:rPr>
          <w:rFonts w:asciiTheme="minorHAnsi" w:hAnsiTheme="minorHAnsi"/>
        </w:rPr>
      </w:pPr>
      <w:r w:rsidRPr="00294C71">
        <w:rPr>
          <w:rFonts w:asciiTheme="minorHAnsi" w:hAnsiTheme="minorHAnsi"/>
        </w:rPr>
        <w:t>(</w:t>
      </w:r>
      <w:r w:rsidR="00214A6A" w:rsidRPr="00294C71">
        <w:rPr>
          <w:rFonts w:asciiTheme="minorHAnsi" w:hAnsiTheme="minorHAnsi"/>
        </w:rPr>
        <w:t>ii</w:t>
      </w:r>
      <w:r w:rsidRPr="00294C71">
        <w:rPr>
          <w:rFonts w:asciiTheme="minorHAnsi" w:hAnsiTheme="minorHAnsi"/>
        </w:rPr>
        <w:t>)</w:t>
      </w:r>
      <w:r w:rsidRPr="00294C71">
        <w:rPr>
          <w:rFonts w:asciiTheme="minorHAnsi" w:hAnsiTheme="minorHAnsi"/>
        </w:rPr>
        <w:tab/>
        <w:t>The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Pr="00294C71">
        <w:rPr>
          <w:rFonts w:asciiTheme="minorHAnsi" w:hAnsiTheme="minorHAnsi"/>
        </w:rPr>
        <w:t xml:space="preserve"> shall develop </w:t>
      </w:r>
      <w:r w:rsidR="00DD7363" w:rsidRPr="00294C71">
        <w:rPr>
          <w:rFonts w:asciiTheme="minorHAnsi" w:hAnsiTheme="minorHAnsi"/>
        </w:rPr>
        <w:t xml:space="preserve">or adopt, </w:t>
      </w:r>
      <w:r w:rsidRPr="00294C71">
        <w:rPr>
          <w:rFonts w:asciiTheme="minorHAnsi" w:hAnsiTheme="minorHAnsi"/>
        </w:rPr>
        <w:t>implement</w:t>
      </w:r>
      <w:r w:rsidR="00DD7363" w:rsidRPr="00294C71">
        <w:rPr>
          <w:rFonts w:asciiTheme="minorHAnsi" w:hAnsiTheme="minorHAnsi"/>
        </w:rPr>
        <w:t>, and maintain</w:t>
      </w:r>
      <w:r w:rsidRPr="00294C71">
        <w:rPr>
          <w:rFonts w:asciiTheme="minorHAnsi" w:hAnsiTheme="minorHAnsi"/>
        </w:rPr>
        <w:t xml:space="preserve"> written policies and procedures to specify the duties to be performed by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s and</w:t>
      </w:r>
      <w:r w:rsidR="00DC2B5A" w:rsidRPr="00294C71">
        <w:rPr>
          <w:rFonts w:asciiTheme="minorHAnsi" w:hAnsiTheme="minorHAnsi"/>
        </w:rPr>
        <w:t xml:space="preserve"> Certified</w:t>
      </w:r>
      <w:r w:rsidRPr="00294C71">
        <w:rPr>
          <w:rFonts w:asciiTheme="minorHAnsi" w:hAnsiTheme="minorHAnsi"/>
        </w:rPr>
        <w:t xml:space="preserve"> Pharmacy Technician</w:t>
      </w:r>
      <w:r w:rsidR="00DC2B5A" w:rsidRPr="00294C71">
        <w:rPr>
          <w:rFonts w:asciiTheme="minorHAnsi" w:hAnsiTheme="minorHAnsi"/>
        </w:rPr>
        <w:t xml:space="preserve"> Candidate</w:t>
      </w:r>
      <w:r w:rsidRPr="00294C71">
        <w:rPr>
          <w:rFonts w:asciiTheme="minorHAnsi" w:hAnsiTheme="minorHAnsi"/>
        </w:rPr>
        <w:t xml:space="preserve">s. The duties and responsibilities of these personnel shall be consistent with their training and experience and shall address the method and level of necessary supervision specific to the practice site. These policies and procedures shall, at a minimum, specify that Certified Pharmacy Technicians and </w:t>
      </w:r>
      <w:r w:rsidR="00DC2B5A" w:rsidRPr="00294C71">
        <w:rPr>
          <w:rFonts w:asciiTheme="minorHAnsi" w:hAnsiTheme="minorHAnsi"/>
        </w:rPr>
        <w:t xml:space="preserve">Certified </w:t>
      </w:r>
      <w:r w:rsidRPr="00294C71">
        <w:rPr>
          <w:rFonts w:asciiTheme="minorHAnsi" w:hAnsiTheme="minorHAnsi"/>
        </w:rPr>
        <w:t>Pharmacy Technician</w:t>
      </w:r>
      <w:r w:rsidR="00DC2B5A" w:rsidRPr="00294C71">
        <w:rPr>
          <w:rFonts w:asciiTheme="minorHAnsi" w:hAnsiTheme="minorHAnsi"/>
        </w:rPr>
        <w:t xml:space="preserve"> Candidate</w:t>
      </w:r>
      <w:r w:rsidRPr="00294C71">
        <w:rPr>
          <w:rFonts w:asciiTheme="minorHAnsi" w:hAnsiTheme="minorHAnsi"/>
        </w:rPr>
        <w:t xml:space="preserve">s are not assigned duties that may be performed only by a Pharmacist. Such policies and procedures shall also specify that </w:t>
      </w:r>
      <w:r w:rsidR="00DC2B5A" w:rsidRPr="00294C71">
        <w:rPr>
          <w:rFonts w:asciiTheme="minorHAnsi" w:hAnsiTheme="minorHAnsi"/>
        </w:rPr>
        <w:t xml:space="preserve">Certified </w:t>
      </w:r>
      <w:r w:rsidRPr="00294C71">
        <w:rPr>
          <w:rFonts w:asciiTheme="minorHAnsi" w:hAnsiTheme="minorHAnsi"/>
        </w:rPr>
        <w:t>Pharmacy Technician</w:t>
      </w:r>
      <w:r w:rsidR="00DC2B5A" w:rsidRPr="00294C71">
        <w:rPr>
          <w:rFonts w:asciiTheme="minorHAnsi" w:hAnsiTheme="minorHAnsi"/>
        </w:rPr>
        <w:t xml:space="preserve"> Candidate</w:t>
      </w:r>
      <w:r w:rsidRPr="00294C71">
        <w:rPr>
          <w:rFonts w:asciiTheme="minorHAnsi" w:hAnsiTheme="minorHAnsi"/>
        </w:rPr>
        <w:t>s shall not be assigned duties that may be performed only by Certified Pharmacy Technicians.</w:t>
      </w:r>
    </w:p>
    <w:p w14:paraId="0DB5E7FE" w14:textId="23250693" w:rsidR="002B41A8" w:rsidRPr="00294C71" w:rsidRDefault="002B41A8" w:rsidP="00F26F60">
      <w:pPr>
        <w:pStyle w:val="i"/>
        <w:rPr>
          <w:rFonts w:asciiTheme="minorHAnsi" w:hAnsiTheme="minorHAnsi"/>
        </w:rPr>
      </w:pPr>
      <w:r w:rsidRPr="00294C71">
        <w:rPr>
          <w:rFonts w:asciiTheme="minorHAnsi" w:hAnsiTheme="minorHAnsi"/>
        </w:rPr>
        <w:t>(iii)</w:t>
      </w:r>
      <w:r w:rsidRPr="00294C71">
        <w:rPr>
          <w:rFonts w:asciiTheme="minorHAnsi" w:hAnsiTheme="minorHAnsi"/>
        </w:rPr>
        <w:tab/>
        <w:t>The Pharmacist-in-charge</w:t>
      </w:r>
      <w:r w:rsidR="00C2321C" w:rsidRPr="00294C71">
        <w:rPr>
          <w:rFonts w:asciiTheme="minorHAnsi" w:hAnsiTheme="minorHAnsi"/>
        </w:rPr>
        <w:fldChar w:fldCharType="begin"/>
      </w:r>
      <w:r w:rsidR="00C2321C" w:rsidRPr="00294C71">
        <w:rPr>
          <w:rFonts w:asciiTheme="minorHAnsi" w:hAnsiTheme="minorHAnsi"/>
        </w:rPr>
        <w:instrText xml:space="preserve"> XE "pharmacist-in-charge" </w:instrText>
      </w:r>
      <w:r w:rsidR="00C2321C" w:rsidRPr="00294C71">
        <w:rPr>
          <w:rFonts w:asciiTheme="minorHAnsi" w:hAnsiTheme="minorHAnsi"/>
        </w:rPr>
        <w:fldChar w:fldCharType="end"/>
      </w:r>
      <w:r w:rsidRPr="00294C71">
        <w:rPr>
          <w:rFonts w:asciiTheme="minorHAnsi" w:hAnsiTheme="minorHAnsi"/>
        </w:rPr>
        <w:t xml:space="preserve"> shall develop or adopt, implement, and maintain a </w:t>
      </w:r>
      <w:r w:rsidR="00DC2B5A" w:rsidRPr="00294C71">
        <w:rPr>
          <w:rFonts w:asciiTheme="minorHAnsi" w:hAnsiTheme="minorHAnsi"/>
        </w:rPr>
        <w:t xml:space="preserve">Certified </w:t>
      </w:r>
      <w:r w:rsidRPr="00294C71">
        <w:rPr>
          <w:rFonts w:asciiTheme="minorHAnsi" w:hAnsiTheme="minorHAnsi"/>
        </w:rPr>
        <w:t>Pharmacy Technician</w:t>
      </w:r>
      <w:r w:rsidRPr="00294C71">
        <w:rPr>
          <w:rFonts w:asciiTheme="minorHAnsi" w:hAnsiTheme="minorHAnsi"/>
        </w:rPr>
        <w:fldChar w:fldCharType="begin"/>
      </w:r>
      <w:r w:rsidRPr="00294C71">
        <w:rPr>
          <w:rFonts w:asciiTheme="minorHAnsi" w:hAnsiTheme="minorHAnsi"/>
        </w:rPr>
        <w:instrText xml:space="preserve"> XE "pharmacy technician" </w:instrText>
      </w:r>
      <w:r w:rsidRPr="00294C71">
        <w:rPr>
          <w:rFonts w:asciiTheme="minorHAnsi" w:hAnsiTheme="minorHAnsi"/>
        </w:rPr>
        <w:fldChar w:fldCharType="end"/>
      </w:r>
      <w:r w:rsidRPr="00294C71">
        <w:rPr>
          <w:rFonts w:asciiTheme="minorHAnsi" w:hAnsiTheme="minorHAnsi"/>
        </w:rPr>
        <w:t xml:space="preserve"> training program that is site-specific to the practice setting of which he or she is in charge for all individuals employed by the Pharmacy who will assist in the Practice of Pharmacy</w:t>
      </w:r>
      <w:r w:rsidR="008D699C" w:rsidRPr="00294C71">
        <w:rPr>
          <w:rFonts w:asciiTheme="minorHAnsi" w:hAnsiTheme="minorHAnsi"/>
        </w:rPr>
        <w:fldChar w:fldCharType="begin"/>
      </w:r>
      <w:r w:rsidR="008D699C" w:rsidRPr="00294C71">
        <w:rPr>
          <w:rFonts w:asciiTheme="minorHAnsi" w:hAnsiTheme="minorHAnsi"/>
        </w:rPr>
        <w:instrText xml:space="preserve"> XE "practice of pharmacy" </w:instrText>
      </w:r>
      <w:r w:rsidR="008D699C" w:rsidRPr="00294C71">
        <w:rPr>
          <w:rFonts w:asciiTheme="minorHAnsi" w:hAnsiTheme="minorHAnsi"/>
        </w:rPr>
        <w:fldChar w:fldCharType="end"/>
      </w:r>
      <w:r w:rsidRPr="00294C71">
        <w:rPr>
          <w:rFonts w:asciiTheme="minorHAnsi" w:hAnsiTheme="minorHAnsi"/>
        </w:rPr>
        <w:t>. The Pharmacist-in-Charge</w:t>
      </w:r>
      <w:r w:rsidR="008D699C" w:rsidRPr="00294C71">
        <w:rPr>
          <w:rFonts w:asciiTheme="minorHAnsi" w:hAnsiTheme="minorHAnsi"/>
        </w:rPr>
        <w:fldChar w:fldCharType="begin"/>
      </w:r>
      <w:r w:rsidR="008D699C" w:rsidRPr="00294C71">
        <w:rPr>
          <w:rFonts w:asciiTheme="minorHAnsi" w:hAnsiTheme="minorHAnsi"/>
        </w:rPr>
        <w:instrText xml:space="preserve"> XE "pharmacist-in-charge" </w:instrText>
      </w:r>
      <w:r w:rsidR="008D699C" w:rsidRPr="00294C71">
        <w:rPr>
          <w:rFonts w:asciiTheme="minorHAnsi" w:hAnsiTheme="minorHAnsi"/>
        </w:rPr>
        <w:fldChar w:fldCharType="end"/>
      </w:r>
      <w:r w:rsidRPr="00294C71">
        <w:rPr>
          <w:rFonts w:asciiTheme="minorHAnsi" w:hAnsiTheme="minorHAnsi"/>
        </w:rPr>
        <w:t xml:space="preserve"> shall utilize a </w:t>
      </w:r>
      <w:r w:rsidR="00DC2B5A" w:rsidRPr="00294C71">
        <w:rPr>
          <w:rFonts w:asciiTheme="minorHAnsi" w:hAnsiTheme="minorHAnsi"/>
        </w:rPr>
        <w:t xml:space="preserve">Certified </w:t>
      </w:r>
      <w:r w:rsidRPr="00294C71">
        <w:rPr>
          <w:rFonts w:asciiTheme="minorHAnsi" w:hAnsiTheme="minorHAnsi"/>
        </w:rPr>
        <w:t>Pharmacy Technician</w:t>
      </w:r>
      <w:r w:rsidR="008D699C" w:rsidRPr="00922666">
        <w:rPr>
          <w:rFonts w:asciiTheme="minorHAnsi" w:hAnsiTheme="minorHAnsi"/>
          <w:szCs w:val="22"/>
        </w:rPr>
        <w:fldChar w:fldCharType="begin"/>
      </w:r>
      <w:r w:rsidR="008D699C" w:rsidRPr="00922666">
        <w:rPr>
          <w:rFonts w:asciiTheme="minorHAnsi" w:hAnsiTheme="minorHAnsi"/>
          <w:szCs w:val="22"/>
        </w:rPr>
        <w:instrText xml:space="preserve"> XE "pharmacy technician" </w:instrText>
      </w:r>
      <w:r w:rsidR="008D699C" w:rsidRPr="00922666">
        <w:rPr>
          <w:rFonts w:asciiTheme="minorHAnsi" w:hAnsiTheme="minorHAnsi"/>
          <w:szCs w:val="22"/>
        </w:rPr>
        <w:fldChar w:fldCharType="end"/>
      </w:r>
      <w:r w:rsidRPr="00294C71">
        <w:rPr>
          <w:rFonts w:asciiTheme="minorHAnsi" w:hAnsiTheme="minorHAnsi"/>
        </w:rPr>
        <w:t xml:space="preserve"> training manual as part of the training program</w:t>
      </w:r>
      <w:r w:rsidRPr="00294C71">
        <w:rPr>
          <w:rFonts w:asciiTheme="minorHAnsi" w:hAnsiTheme="minorHAnsi"/>
        </w:rPr>
        <w:fldChar w:fldCharType="begin"/>
      </w:r>
      <w:r w:rsidRPr="00294C71">
        <w:rPr>
          <w:rFonts w:asciiTheme="minorHAnsi" w:hAnsiTheme="minorHAnsi"/>
        </w:rPr>
        <w:instrText xml:space="preserve"> XE "practice of pharmacy" </w:instrText>
      </w:r>
      <w:r w:rsidRPr="00294C71">
        <w:rPr>
          <w:rFonts w:asciiTheme="minorHAnsi" w:hAnsiTheme="minorHAnsi"/>
        </w:rPr>
        <w:fldChar w:fldCharType="end"/>
      </w:r>
      <w:r w:rsidRPr="00294C71">
        <w:rPr>
          <w:rFonts w:asciiTheme="minorHAnsi" w:hAnsiTheme="minorHAnsi"/>
        </w:rPr>
        <w:t>. The Pharmacist-in-Charge</w:t>
      </w:r>
      <w:r w:rsidRPr="00294C71">
        <w:rPr>
          <w:rFonts w:asciiTheme="minorHAnsi" w:hAnsiTheme="minorHAnsi"/>
        </w:rPr>
        <w:fldChar w:fldCharType="begin"/>
      </w:r>
      <w:r w:rsidRPr="00294C71">
        <w:rPr>
          <w:rFonts w:asciiTheme="minorHAnsi" w:hAnsiTheme="minorHAnsi"/>
        </w:rPr>
        <w:instrText xml:space="preserve"> XE "pharmacist-in-charge" </w:instrText>
      </w:r>
      <w:r w:rsidRPr="00294C71">
        <w:rPr>
          <w:rFonts w:asciiTheme="minorHAnsi" w:hAnsiTheme="minorHAnsi"/>
        </w:rPr>
        <w:fldChar w:fldCharType="end"/>
      </w:r>
      <w:r w:rsidRPr="00294C71">
        <w:rPr>
          <w:rFonts w:asciiTheme="minorHAnsi" w:hAnsiTheme="minorHAnsi"/>
        </w:rPr>
        <w:t xml:space="preserve"> shall be responsible for maintaining a record of all Certified Pharmacy Technicians and </w:t>
      </w:r>
      <w:r w:rsidR="00DC2B5A" w:rsidRPr="00294C71">
        <w:rPr>
          <w:rFonts w:asciiTheme="minorHAnsi" w:hAnsiTheme="minorHAnsi"/>
        </w:rPr>
        <w:t xml:space="preserve">Certified </w:t>
      </w:r>
      <w:r w:rsidRPr="00294C71">
        <w:rPr>
          <w:rFonts w:asciiTheme="minorHAnsi" w:hAnsiTheme="minorHAnsi"/>
        </w:rPr>
        <w:t>Pharmacy Technician</w:t>
      </w:r>
      <w:r w:rsidR="00DC2B5A" w:rsidRPr="00294C71">
        <w:rPr>
          <w:rFonts w:asciiTheme="minorHAnsi" w:hAnsiTheme="minorHAnsi"/>
        </w:rPr>
        <w:t xml:space="preserve"> Candidate</w:t>
      </w:r>
      <w:r w:rsidRPr="00294C71">
        <w:rPr>
          <w:rFonts w:asciiTheme="minorHAnsi" w:hAnsiTheme="minorHAnsi"/>
        </w:rPr>
        <w:t>s successfully completing</w:t>
      </w:r>
      <w:r w:rsidR="00DC2B5A" w:rsidRPr="00294C71">
        <w:rPr>
          <w:rFonts w:asciiTheme="minorHAnsi" w:hAnsiTheme="minorHAnsi"/>
        </w:rPr>
        <w:t xml:space="preserve"> a</w:t>
      </w:r>
      <w:r w:rsidRPr="00294C71">
        <w:rPr>
          <w:rFonts w:asciiTheme="minorHAnsi" w:hAnsiTheme="minorHAnsi"/>
        </w:rPr>
        <w:t xml:space="preserve"> site-specific training program and an objective assessment mechanism. The Pharmacist-in-Charge</w:t>
      </w:r>
      <w:r w:rsidR="008D699C" w:rsidRPr="00294C71">
        <w:rPr>
          <w:rFonts w:asciiTheme="minorHAnsi" w:hAnsiTheme="minorHAnsi"/>
        </w:rPr>
        <w:fldChar w:fldCharType="begin"/>
      </w:r>
      <w:r w:rsidR="008D699C" w:rsidRPr="00294C71">
        <w:rPr>
          <w:rFonts w:asciiTheme="minorHAnsi" w:hAnsiTheme="minorHAnsi"/>
        </w:rPr>
        <w:instrText xml:space="preserve"> XE "pharmacist-in-charge" </w:instrText>
      </w:r>
      <w:r w:rsidR="008D699C" w:rsidRPr="00294C71">
        <w:rPr>
          <w:rFonts w:asciiTheme="minorHAnsi" w:hAnsiTheme="minorHAnsi"/>
        </w:rPr>
        <w:fldChar w:fldCharType="end"/>
      </w:r>
      <w:r w:rsidRPr="00294C71">
        <w:rPr>
          <w:rFonts w:asciiTheme="minorHAnsi" w:hAnsiTheme="minorHAnsi"/>
        </w:rPr>
        <w:t xml:space="preserve"> shall attest to the Board</w:t>
      </w:r>
      <w:r w:rsidR="009F76C0" w:rsidRPr="00922666">
        <w:rPr>
          <w:rFonts w:asciiTheme="minorHAnsi" w:hAnsiTheme="minorHAnsi"/>
          <w:szCs w:val="22"/>
        </w:rPr>
        <w:fldChar w:fldCharType="begin"/>
      </w:r>
      <w:r w:rsidR="009F76C0" w:rsidRPr="00922666">
        <w:rPr>
          <w:rFonts w:asciiTheme="minorHAnsi" w:hAnsiTheme="minorHAnsi"/>
          <w:szCs w:val="22"/>
        </w:rPr>
        <w:instrText xml:space="preserve"> XE "board of pharmacy" </w:instrText>
      </w:r>
      <w:r w:rsidR="009F76C0" w:rsidRPr="00922666">
        <w:rPr>
          <w:rFonts w:asciiTheme="minorHAnsi" w:hAnsiTheme="minorHAnsi"/>
          <w:szCs w:val="22"/>
        </w:rPr>
        <w:fldChar w:fldCharType="end"/>
      </w:r>
      <w:r w:rsidRPr="00294C71">
        <w:rPr>
          <w:rFonts w:asciiTheme="minorHAnsi" w:hAnsiTheme="minorHAnsi"/>
        </w:rPr>
        <w:t xml:space="preserve"> of Pharmacy</w:t>
      </w:r>
      <w:r w:rsidRPr="00294C71">
        <w:rPr>
          <w:rFonts w:asciiTheme="minorHAnsi" w:hAnsiTheme="minorHAnsi"/>
        </w:rPr>
        <w:fldChar w:fldCharType="begin"/>
      </w:r>
      <w:r w:rsidRPr="00294C71">
        <w:rPr>
          <w:rFonts w:asciiTheme="minorHAnsi" w:hAnsiTheme="minorHAnsi"/>
        </w:rPr>
        <w:instrText xml:space="preserve"> XE "board of pharmacy" </w:instrText>
      </w:r>
      <w:r w:rsidRPr="00294C71">
        <w:rPr>
          <w:rFonts w:asciiTheme="minorHAnsi" w:hAnsiTheme="minorHAnsi"/>
        </w:rPr>
        <w:fldChar w:fldCharType="end"/>
      </w:r>
      <w:r w:rsidRPr="00294C71">
        <w:rPr>
          <w:rFonts w:asciiTheme="minorHAnsi" w:hAnsiTheme="minorHAnsi"/>
        </w:rPr>
        <w:t>, in a timely manner, those persons who, from time to time, have met the training requirements necessary for registration with the Board</w:t>
      </w:r>
      <w:r w:rsidR="009F76C0" w:rsidRPr="00922666">
        <w:rPr>
          <w:rFonts w:asciiTheme="minorHAnsi" w:hAnsiTheme="minorHAnsi"/>
          <w:szCs w:val="22"/>
        </w:rPr>
        <w:fldChar w:fldCharType="begin"/>
      </w:r>
      <w:r w:rsidR="009F76C0" w:rsidRPr="00922666">
        <w:rPr>
          <w:rFonts w:asciiTheme="minorHAnsi" w:hAnsiTheme="minorHAnsi"/>
          <w:szCs w:val="22"/>
        </w:rPr>
        <w:instrText xml:space="preserve"> XE "board of pharmacy" </w:instrText>
      </w:r>
      <w:r w:rsidR="009F76C0" w:rsidRPr="00922666">
        <w:rPr>
          <w:rFonts w:asciiTheme="minorHAnsi" w:hAnsiTheme="minorHAnsi"/>
          <w:szCs w:val="22"/>
        </w:rPr>
        <w:fldChar w:fldCharType="end"/>
      </w:r>
      <w:r w:rsidRPr="00294C71">
        <w:rPr>
          <w:rFonts w:asciiTheme="minorHAnsi" w:hAnsiTheme="minorHAnsi"/>
        </w:rPr>
        <w:t>.</w:t>
      </w:r>
      <w:r w:rsidRPr="00294C71">
        <w:rPr>
          <w:rFonts w:asciiTheme="minorHAnsi" w:hAnsiTheme="minorHAnsi"/>
          <w:vertAlign w:val="superscript"/>
        </w:rPr>
        <w:footnoteReference w:id="102"/>
      </w:r>
    </w:p>
    <w:p w14:paraId="1691A7C9" w14:textId="77777777" w:rsidR="00B12407" w:rsidRPr="00294C71" w:rsidRDefault="00297EF9" w:rsidP="00297EF9">
      <w:pPr>
        <w:pStyle w:val="a"/>
        <w:rPr>
          <w:rFonts w:asciiTheme="minorHAnsi" w:hAnsiTheme="minorHAnsi"/>
        </w:rPr>
      </w:pPr>
      <w:r w:rsidRPr="00294C71">
        <w:rPr>
          <w:rFonts w:asciiTheme="minorHAnsi" w:hAnsiTheme="minorHAnsi"/>
        </w:rPr>
        <w:t>(</w:t>
      </w:r>
      <w:r w:rsidR="0035671A" w:rsidRPr="00294C71">
        <w:rPr>
          <w:rFonts w:asciiTheme="minorHAnsi" w:hAnsiTheme="minorHAnsi"/>
        </w:rPr>
        <w:t>b</w:t>
      </w:r>
      <w:r w:rsidRPr="00294C71">
        <w:rPr>
          <w:rFonts w:asciiTheme="minorHAnsi" w:hAnsiTheme="minorHAnsi"/>
        </w:rPr>
        <w:t>)</w:t>
      </w:r>
      <w:r w:rsidR="00B12407" w:rsidRPr="00294C71">
        <w:rPr>
          <w:rFonts w:asciiTheme="minorHAnsi" w:hAnsiTheme="minorHAnsi"/>
        </w:rPr>
        <w:tab/>
        <w:t>Professional Performance Evaluation</w:t>
      </w:r>
    </w:p>
    <w:p w14:paraId="6CDE7972" w14:textId="77777777" w:rsidR="00B12407" w:rsidRPr="00294C71" w:rsidRDefault="00B12407" w:rsidP="00297EF9">
      <w:pPr>
        <w:pStyle w:val="a"/>
        <w:rPr>
          <w:rFonts w:asciiTheme="minorHAnsi" w:hAnsiTheme="minorHAnsi"/>
        </w:rPr>
      </w:pPr>
      <w:r w:rsidRPr="00294C71">
        <w:rPr>
          <w:rFonts w:asciiTheme="minorHAnsi" w:hAnsiTheme="minorHAnsi"/>
        </w:rPr>
        <w:tab/>
        <w:t>Each Pharmacist who performs any of the acts described within the definition of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 xml:space="preserve">” is responsible for </w:t>
      </w:r>
      <w:r w:rsidR="0035671A" w:rsidRPr="00294C71">
        <w:rPr>
          <w:rFonts w:asciiTheme="minorHAnsi" w:hAnsiTheme="minorHAnsi"/>
        </w:rPr>
        <w:t>en</w:t>
      </w:r>
      <w:r w:rsidRPr="00294C71">
        <w:rPr>
          <w:rFonts w:asciiTheme="minorHAnsi" w:hAnsiTheme="minorHAnsi"/>
        </w:rPr>
        <w:t xml:space="preserve">suring that </w:t>
      </w:r>
      <w:r w:rsidR="0035671A" w:rsidRPr="00294C71">
        <w:rPr>
          <w:rFonts w:asciiTheme="minorHAnsi" w:hAnsiTheme="minorHAnsi"/>
        </w:rPr>
        <w:t>he or she</w:t>
      </w:r>
      <w:r w:rsidRPr="00294C71">
        <w:rPr>
          <w:rFonts w:asciiTheme="minorHAnsi" w:hAnsiTheme="minorHAnsi"/>
        </w:rPr>
        <w:t xml:space="preserve"> is the subject of a Professional Performance Evaluation at least once each year. Each Pharmacy is responsible for </w:t>
      </w:r>
      <w:r w:rsidR="0035671A" w:rsidRPr="00294C71">
        <w:rPr>
          <w:rFonts w:asciiTheme="minorHAnsi" w:hAnsiTheme="minorHAnsi"/>
        </w:rPr>
        <w:t>en</w:t>
      </w:r>
      <w:r w:rsidRPr="00294C71">
        <w:rPr>
          <w:rFonts w:asciiTheme="minorHAnsi" w:hAnsiTheme="minorHAnsi"/>
        </w:rPr>
        <w:t xml:space="preserve">suring that every Pharmacist who practices at the Pharmacy for more than 40 hours during any </w:t>
      </w:r>
      <w:r w:rsidR="0035671A" w:rsidRPr="00294C71">
        <w:rPr>
          <w:rFonts w:asciiTheme="minorHAnsi" w:hAnsiTheme="minorHAnsi"/>
        </w:rPr>
        <w:t>twelve (</w:t>
      </w:r>
      <w:r w:rsidRPr="00294C71">
        <w:rPr>
          <w:rFonts w:asciiTheme="minorHAnsi" w:hAnsiTheme="minorHAnsi"/>
        </w:rPr>
        <w:t>12</w:t>
      </w:r>
      <w:r w:rsidR="0035671A" w:rsidRPr="00294C71">
        <w:rPr>
          <w:rFonts w:asciiTheme="minorHAnsi" w:hAnsiTheme="minorHAnsi"/>
        </w:rPr>
        <w:t>)</w:t>
      </w:r>
      <w:r w:rsidRPr="00294C71">
        <w:rPr>
          <w:rFonts w:asciiTheme="minorHAnsi" w:hAnsiTheme="minorHAnsi"/>
        </w:rPr>
        <w:t>-month period and who performs any of the acts described within the definition of “Practice of Pharmacy</w:t>
      </w:r>
      <w:r w:rsidR="008D699C" w:rsidRPr="00294C71">
        <w:rPr>
          <w:rFonts w:asciiTheme="minorHAnsi" w:hAnsiTheme="minorHAnsi"/>
        </w:rPr>
        <w:fldChar w:fldCharType="begin"/>
      </w:r>
      <w:r w:rsidR="008D699C" w:rsidRPr="00294C71">
        <w:rPr>
          <w:rFonts w:asciiTheme="minorHAnsi" w:hAnsiTheme="minorHAnsi"/>
        </w:rPr>
        <w:instrText xml:space="preserve"> XE "practice of pharmacy" </w:instrText>
      </w:r>
      <w:r w:rsidR="008D699C" w:rsidRPr="00294C71">
        <w:rPr>
          <w:rFonts w:asciiTheme="minorHAnsi" w:hAnsiTheme="minorHAnsi"/>
        </w:rPr>
        <w:fldChar w:fldCharType="end"/>
      </w:r>
      <w:r w:rsidRPr="00294C71">
        <w:rPr>
          <w:rFonts w:asciiTheme="minorHAnsi" w:hAnsiTheme="minorHAnsi"/>
        </w:rPr>
        <w:t>” is the subject of a Professional Performance Evaluation at least once each year.</w:t>
      </w:r>
    </w:p>
    <w:p w14:paraId="2DE609CB" w14:textId="77777777" w:rsidR="0063454D" w:rsidRPr="00294C71" w:rsidRDefault="0063454D" w:rsidP="00805A45">
      <w:pPr>
        <w:pStyle w:val="1"/>
        <w:tabs>
          <w:tab w:val="clear" w:pos="360"/>
          <w:tab w:val="left" w:pos="990"/>
          <w:tab w:val="left" w:pos="1080"/>
        </w:tabs>
        <w:ind w:left="1008" w:hanging="1008"/>
        <w:rPr>
          <w:rFonts w:asciiTheme="minorHAnsi" w:hAnsiTheme="minorHAnsi"/>
          <w:sz w:val="24"/>
        </w:rPr>
      </w:pPr>
      <w:r w:rsidRPr="00294C71">
        <w:rPr>
          <w:rFonts w:asciiTheme="minorHAnsi" w:hAnsiTheme="minorHAnsi"/>
        </w:rPr>
        <w:t>(c)</w:t>
      </w:r>
      <w:r w:rsidRPr="00294C71">
        <w:rPr>
          <w:rFonts w:asciiTheme="minorHAnsi" w:hAnsiTheme="minorHAnsi"/>
        </w:rPr>
        <w:tab/>
      </w:r>
      <w:r w:rsidRPr="00294C71">
        <w:rPr>
          <w:rFonts w:asciiTheme="minorHAnsi" w:hAnsiTheme="minorHAnsi"/>
        </w:rPr>
        <w:tab/>
        <w:t>If any action of the Pharmacy is deemed to contribute to or cause a violation of any provision of this section,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hold the owner and/or Pharmacy permit holder responsible and/or absolve the Pharmacist-in-Charge</w:t>
      </w:r>
      <w:r w:rsidR="008D699C" w:rsidRPr="00294C71">
        <w:rPr>
          <w:rFonts w:asciiTheme="minorHAnsi" w:hAnsiTheme="minorHAnsi"/>
        </w:rPr>
        <w:fldChar w:fldCharType="begin"/>
      </w:r>
      <w:r w:rsidR="008D699C" w:rsidRPr="00294C71">
        <w:rPr>
          <w:rFonts w:asciiTheme="minorHAnsi" w:hAnsiTheme="minorHAnsi"/>
        </w:rPr>
        <w:instrText xml:space="preserve"> XE "pharmacist-in-charge" </w:instrText>
      </w:r>
      <w:r w:rsidR="008D699C" w:rsidRPr="00294C71">
        <w:rPr>
          <w:rFonts w:asciiTheme="minorHAnsi" w:hAnsiTheme="minorHAnsi"/>
        </w:rPr>
        <w:fldChar w:fldCharType="end"/>
      </w:r>
      <w:r w:rsidRPr="00294C71">
        <w:rPr>
          <w:rFonts w:asciiTheme="minorHAnsi" w:hAnsiTheme="minorHAnsi"/>
        </w:rPr>
        <w:t xml:space="preserve"> from the responsibility of that action.</w:t>
      </w:r>
    </w:p>
    <w:p w14:paraId="6D12827E" w14:textId="77777777" w:rsidR="00B12407" w:rsidRPr="00294C71" w:rsidRDefault="00B12407" w:rsidP="00B12407">
      <w:pPr>
        <w:rPr>
          <w:rFonts w:asciiTheme="minorHAnsi" w:hAnsiTheme="minorHAnsi"/>
        </w:rPr>
      </w:pPr>
    </w:p>
    <w:p w14:paraId="7A24FC21" w14:textId="36F3BB87" w:rsidR="00B12407" w:rsidRPr="00294C71" w:rsidRDefault="00B12407" w:rsidP="00557201">
      <w:pPr>
        <w:pStyle w:val="Section"/>
        <w:keepNext/>
        <w:spacing w:after="120"/>
        <w:rPr>
          <w:rFonts w:asciiTheme="minorHAnsi" w:hAnsiTheme="minorHAnsi"/>
        </w:rPr>
      </w:pPr>
      <w:bookmarkStart w:id="102" w:name="_Toc18063166"/>
      <w:r w:rsidRPr="00294C71">
        <w:rPr>
          <w:rFonts w:asciiTheme="minorHAnsi" w:hAnsiTheme="minorHAnsi"/>
        </w:rPr>
        <w:t>Section</w:t>
      </w:r>
      <w:r w:rsidR="00B82911" w:rsidRPr="00294C71">
        <w:rPr>
          <w:rFonts w:asciiTheme="minorHAnsi" w:hAnsiTheme="minorHAnsi"/>
        </w:rPr>
        <w:t xml:space="preserve"> 4</w:t>
      </w:r>
      <w:r w:rsidRPr="00294C71">
        <w:rPr>
          <w:rFonts w:asciiTheme="minorHAnsi" w:hAnsiTheme="minorHAnsi"/>
        </w:rPr>
        <w:t xml:space="preserve">. </w:t>
      </w:r>
      <w:r w:rsidR="00DD7363" w:rsidRPr="00294C71">
        <w:rPr>
          <w:rFonts w:asciiTheme="minorHAnsi" w:hAnsiTheme="minorHAnsi"/>
        </w:rPr>
        <w:t>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00DD7363" w:rsidRPr="00294C71">
        <w:rPr>
          <w:rFonts w:asciiTheme="minorHAnsi" w:hAnsiTheme="minorHAnsi"/>
        </w:rPr>
        <w:t xml:space="preserve"> Processing.</w:t>
      </w:r>
      <w:bookmarkEnd w:id="102"/>
    </w:p>
    <w:p w14:paraId="77E96E9A" w14:textId="77777777" w:rsidR="00B12407" w:rsidRPr="00294C71" w:rsidRDefault="006E56D8" w:rsidP="00557201">
      <w:pPr>
        <w:pStyle w:val="a"/>
        <w:keepNext/>
        <w:rPr>
          <w:rFonts w:asciiTheme="minorHAnsi" w:hAnsiTheme="minorHAnsi"/>
        </w:rPr>
      </w:pPr>
      <w:r w:rsidRPr="00294C71">
        <w:rPr>
          <w:rFonts w:asciiTheme="minorHAnsi" w:hAnsiTheme="minorHAnsi"/>
        </w:rPr>
        <w:t>(a)</w:t>
      </w:r>
      <w:r w:rsidR="00B12407" w:rsidRPr="00294C71">
        <w:rPr>
          <w:rFonts w:asciiTheme="minorHAnsi" w:hAnsiTheme="minorHAnsi"/>
        </w:rPr>
        <w:tab/>
        <w:t>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00B12407" w:rsidRPr="00294C71">
        <w:rPr>
          <w:rFonts w:asciiTheme="minorHAnsi" w:hAnsiTheme="minorHAnsi"/>
        </w:rPr>
        <w:t xml:space="preserve"> </w:t>
      </w:r>
    </w:p>
    <w:p w14:paraId="51450A72" w14:textId="77777777" w:rsidR="00B12407" w:rsidRPr="00294C71" w:rsidRDefault="00B12407" w:rsidP="006E56D8">
      <w:pPr>
        <w:pStyle w:val="a"/>
        <w:rPr>
          <w:rFonts w:asciiTheme="minorHAnsi" w:hAnsiTheme="minorHAnsi"/>
        </w:rPr>
      </w:pPr>
      <w:r w:rsidRPr="00294C71">
        <w:rPr>
          <w:rFonts w:asciiTheme="minorHAnsi" w:hAnsiTheme="minorHAnsi"/>
        </w:rPr>
        <w:tab/>
        <w:t>A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shall contain the following information at a minimum:</w:t>
      </w:r>
    </w:p>
    <w:p w14:paraId="60AEA508" w14:textId="77777777" w:rsidR="00B12407" w:rsidRPr="00294C71" w:rsidRDefault="00B12407" w:rsidP="006E56D8">
      <w:pPr>
        <w:pStyle w:val="1"/>
        <w:rPr>
          <w:rFonts w:asciiTheme="minorHAnsi" w:hAnsiTheme="minorHAnsi"/>
        </w:rPr>
      </w:pPr>
      <w:r w:rsidRPr="00294C71">
        <w:rPr>
          <w:rFonts w:asciiTheme="minorHAnsi" w:hAnsiTheme="minorHAnsi"/>
        </w:rPr>
        <w:t>(1)</w:t>
      </w:r>
      <w:r w:rsidRPr="00294C71">
        <w:rPr>
          <w:rFonts w:asciiTheme="minorHAnsi" w:hAnsiTheme="minorHAnsi"/>
        </w:rPr>
        <w:tab/>
        <w:t>full name</w:t>
      </w:r>
      <w:r w:rsidR="00031CF5" w:rsidRPr="00294C71">
        <w:rPr>
          <w:rFonts w:asciiTheme="minorHAnsi" w:hAnsiTheme="minorHAnsi"/>
        </w:rPr>
        <w:t>, date of birth,</w:t>
      </w:r>
      <w:r w:rsidRPr="00294C71">
        <w:rPr>
          <w:rFonts w:asciiTheme="minorHAnsi" w:hAnsiTheme="minorHAnsi"/>
        </w:rPr>
        <w:t xml:space="preserve"> and street address of the patient;</w:t>
      </w:r>
    </w:p>
    <w:p w14:paraId="26FE1A25" w14:textId="77777777" w:rsidR="00B12407" w:rsidRPr="00294C71" w:rsidRDefault="00B12407" w:rsidP="006E56D8">
      <w:pPr>
        <w:pStyle w:val="1"/>
        <w:rPr>
          <w:rFonts w:asciiTheme="minorHAnsi" w:hAnsiTheme="minorHAnsi"/>
        </w:rPr>
      </w:pPr>
      <w:r w:rsidRPr="00294C71">
        <w:rPr>
          <w:rFonts w:asciiTheme="minorHAnsi" w:hAnsiTheme="minorHAnsi"/>
        </w:rPr>
        <w:t>(2)</w:t>
      </w:r>
      <w:r w:rsidRPr="00294C71">
        <w:rPr>
          <w:rFonts w:asciiTheme="minorHAnsi" w:hAnsiTheme="minorHAnsi"/>
        </w:rPr>
        <w:tab/>
        <w:t xml:space="preserve">name, </w:t>
      </w:r>
      <w:r w:rsidR="00031CF5" w:rsidRPr="00294C71">
        <w:rPr>
          <w:rFonts w:asciiTheme="minorHAnsi" w:hAnsiTheme="minorHAnsi"/>
        </w:rPr>
        <w:t xml:space="preserve">prescribing Practitioner’s license designation, </w:t>
      </w:r>
      <w:r w:rsidRPr="00294C71">
        <w:rPr>
          <w:rFonts w:asciiTheme="minorHAnsi" w:hAnsiTheme="minorHAnsi"/>
        </w:rPr>
        <w:t>address, and, if required by law or rules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w:t>
      </w:r>
      <w:r w:rsidR="0035671A" w:rsidRPr="00294C71">
        <w:rPr>
          <w:rFonts w:asciiTheme="minorHAnsi" w:hAnsiTheme="minorHAnsi"/>
        </w:rPr>
        <w:t>DEA</w:t>
      </w:r>
      <w:r w:rsidR="00AA24F0" w:rsidRPr="00294C71">
        <w:rPr>
          <w:rFonts w:asciiTheme="minorHAnsi" w:hAnsiTheme="minorHAnsi"/>
        </w:rPr>
        <w:fldChar w:fldCharType="begin"/>
      </w:r>
      <w:r w:rsidR="00AA24F0" w:rsidRPr="00294C71">
        <w:rPr>
          <w:rFonts w:asciiTheme="minorHAnsi" w:hAnsiTheme="minorHAnsi"/>
        </w:rPr>
        <w:instrText xml:space="preserve"> XE "Drug Enforcement Administration" </w:instrText>
      </w:r>
      <w:r w:rsidR="00AA24F0" w:rsidRPr="00294C71">
        <w:rPr>
          <w:rFonts w:asciiTheme="minorHAnsi" w:hAnsiTheme="minorHAnsi"/>
        </w:rPr>
        <w:fldChar w:fldCharType="end"/>
      </w:r>
      <w:r w:rsidRPr="00294C71">
        <w:rPr>
          <w:rFonts w:asciiTheme="minorHAnsi" w:hAnsiTheme="minorHAnsi"/>
        </w:rPr>
        <w:t xml:space="preserve"> registration number of the prescribing Practitioner;</w:t>
      </w:r>
    </w:p>
    <w:p w14:paraId="7D3DC90A" w14:textId="77777777" w:rsidR="00B12407" w:rsidRPr="00294C71" w:rsidRDefault="00B12407" w:rsidP="006E56D8">
      <w:pPr>
        <w:pStyle w:val="1"/>
        <w:rPr>
          <w:rFonts w:asciiTheme="minorHAnsi" w:hAnsiTheme="minorHAnsi"/>
        </w:rPr>
      </w:pPr>
      <w:r w:rsidRPr="00294C71">
        <w:rPr>
          <w:rFonts w:asciiTheme="minorHAnsi" w:hAnsiTheme="minorHAnsi"/>
        </w:rPr>
        <w:t>(3)</w:t>
      </w:r>
      <w:r w:rsidRPr="00294C71">
        <w:rPr>
          <w:rFonts w:asciiTheme="minorHAnsi" w:hAnsiTheme="minorHAnsi"/>
        </w:rPr>
        <w:tab/>
        <w:t>date of issuance;</w:t>
      </w:r>
    </w:p>
    <w:p w14:paraId="46568F66" w14:textId="77777777" w:rsidR="00B12407" w:rsidRPr="00294C71" w:rsidRDefault="00B12407" w:rsidP="006E56D8">
      <w:pPr>
        <w:pStyle w:val="1"/>
        <w:rPr>
          <w:rFonts w:asciiTheme="minorHAnsi" w:hAnsiTheme="minorHAnsi"/>
        </w:rPr>
      </w:pPr>
      <w:r w:rsidRPr="00294C71">
        <w:rPr>
          <w:rFonts w:asciiTheme="minorHAnsi" w:hAnsiTheme="minorHAnsi"/>
        </w:rPr>
        <w:t>(4)</w:t>
      </w:r>
      <w:r w:rsidRPr="00294C71">
        <w:rPr>
          <w:rFonts w:asciiTheme="minorHAnsi" w:hAnsiTheme="minorHAnsi"/>
        </w:rPr>
        <w:tab/>
        <w:t>name, strength, dosage form, and quantity of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prescribed;</w:t>
      </w:r>
    </w:p>
    <w:p w14:paraId="01C8252F" w14:textId="77777777" w:rsidR="00B12407" w:rsidRPr="00294C71" w:rsidRDefault="00B12407" w:rsidP="006E56D8">
      <w:pPr>
        <w:pStyle w:val="1"/>
        <w:rPr>
          <w:rFonts w:asciiTheme="minorHAnsi" w:hAnsiTheme="minorHAnsi"/>
        </w:rPr>
      </w:pPr>
      <w:r w:rsidRPr="00294C71">
        <w:rPr>
          <w:rFonts w:asciiTheme="minorHAnsi" w:hAnsiTheme="minorHAnsi"/>
        </w:rPr>
        <w:t>(5)</w:t>
      </w:r>
      <w:r w:rsidRPr="00294C71">
        <w:rPr>
          <w:rFonts w:asciiTheme="minorHAnsi" w:hAnsiTheme="minorHAnsi"/>
        </w:rPr>
        <w:tab/>
        <w:t>directions for use;</w:t>
      </w:r>
    </w:p>
    <w:p w14:paraId="7647297A" w14:textId="77777777" w:rsidR="00B12407" w:rsidRPr="00294C71" w:rsidRDefault="00B12407" w:rsidP="006E56D8">
      <w:pPr>
        <w:pStyle w:val="1"/>
        <w:rPr>
          <w:rFonts w:asciiTheme="minorHAnsi" w:hAnsiTheme="minorHAnsi"/>
        </w:rPr>
      </w:pPr>
      <w:r w:rsidRPr="00294C71">
        <w:rPr>
          <w:rFonts w:asciiTheme="minorHAnsi" w:hAnsiTheme="minorHAnsi"/>
        </w:rPr>
        <w:t>(6)</w:t>
      </w:r>
      <w:r w:rsidRPr="00294C71">
        <w:rPr>
          <w:rFonts w:asciiTheme="minorHAnsi" w:hAnsiTheme="minorHAnsi"/>
        </w:rPr>
        <w:tab/>
        <w:t xml:space="preserve">refills authorized, if any; </w:t>
      </w:r>
    </w:p>
    <w:p w14:paraId="230F3060" w14:textId="77777777" w:rsidR="00B12407" w:rsidRPr="00294C71" w:rsidRDefault="00B12407" w:rsidP="006E56D8">
      <w:pPr>
        <w:pStyle w:val="1"/>
        <w:rPr>
          <w:rFonts w:asciiTheme="minorHAnsi" w:hAnsiTheme="minorHAnsi"/>
        </w:rPr>
      </w:pPr>
      <w:r w:rsidRPr="00294C71">
        <w:rPr>
          <w:rFonts w:asciiTheme="minorHAnsi" w:hAnsiTheme="minorHAnsi"/>
        </w:rPr>
        <w:t>(7)</w:t>
      </w:r>
      <w:r w:rsidRPr="00294C71">
        <w:rPr>
          <w:rFonts w:asciiTheme="minorHAnsi" w:hAnsiTheme="minorHAnsi"/>
        </w:rPr>
        <w:tab/>
        <w:t>if a written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prescribing Practitioner’s signature;</w:t>
      </w:r>
    </w:p>
    <w:p w14:paraId="18BF9171" w14:textId="77777777" w:rsidR="00B12407" w:rsidRPr="00294C71" w:rsidRDefault="00B12407" w:rsidP="006E56D8">
      <w:pPr>
        <w:pStyle w:val="1"/>
        <w:rPr>
          <w:rFonts w:asciiTheme="minorHAnsi" w:hAnsiTheme="minorHAnsi"/>
        </w:rPr>
      </w:pPr>
      <w:r w:rsidRPr="00294C71">
        <w:rPr>
          <w:rFonts w:asciiTheme="minorHAnsi" w:hAnsiTheme="minorHAnsi"/>
        </w:rPr>
        <w:t>(8)</w:t>
      </w:r>
      <w:r w:rsidRPr="00294C71">
        <w:rPr>
          <w:rFonts w:asciiTheme="minorHAnsi" w:hAnsiTheme="minorHAnsi"/>
        </w:rPr>
        <w:tab/>
        <w:t>if an electronically transmitted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prescribing Practitioner’s electronic or digital signature</w:t>
      </w:r>
      <w:r w:rsidR="00155D9B" w:rsidRPr="00294C71">
        <w:rPr>
          <w:rFonts w:asciiTheme="minorHAnsi" w:hAnsiTheme="minorHAnsi"/>
        </w:rPr>
        <w:fldChar w:fldCharType="begin"/>
      </w:r>
      <w:r w:rsidR="00155D9B" w:rsidRPr="00294C71">
        <w:rPr>
          <w:rFonts w:asciiTheme="minorHAnsi" w:hAnsiTheme="minorHAnsi"/>
        </w:rPr>
        <w:instrText xml:space="preserve"> XE "digital signature" </w:instrText>
      </w:r>
      <w:r w:rsidR="00155D9B" w:rsidRPr="00294C71">
        <w:rPr>
          <w:rFonts w:asciiTheme="minorHAnsi" w:hAnsiTheme="minorHAnsi"/>
        </w:rPr>
        <w:fldChar w:fldCharType="end"/>
      </w:r>
      <w:r w:rsidRPr="00294C71">
        <w:rPr>
          <w:rFonts w:asciiTheme="minorHAnsi" w:hAnsiTheme="minorHAnsi"/>
        </w:rPr>
        <w:t>;</w:t>
      </w:r>
    </w:p>
    <w:p w14:paraId="083B693B" w14:textId="5E79FADC" w:rsidR="00B12407" w:rsidRPr="00294C71" w:rsidRDefault="00B12407" w:rsidP="006E56D8">
      <w:pPr>
        <w:pStyle w:val="1"/>
        <w:rPr>
          <w:rFonts w:asciiTheme="minorHAnsi" w:hAnsiTheme="minorHAnsi"/>
        </w:rPr>
      </w:pPr>
      <w:r w:rsidRPr="00294C71">
        <w:rPr>
          <w:rFonts w:asciiTheme="minorHAnsi" w:hAnsiTheme="minorHAnsi"/>
        </w:rPr>
        <w:t>(9)</w:t>
      </w:r>
      <w:r w:rsidRPr="00294C71">
        <w:rPr>
          <w:rFonts w:asciiTheme="minorHAnsi" w:hAnsiTheme="minorHAnsi"/>
        </w:rPr>
        <w:tab/>
        <w:t>if a hard copy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generated from electronic media, prescribing Practitioner’s electronic or manual signature. For those with electronic signatures, such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Orders shall be applied to paper that utilizes security features</w:t>
      </w:r>
      <w:r w:rsidR="002B41A8" w:rsidRPr="00294C71">
        <w:rPr>
          <w:rStyle w:val="FootnoteReference"/>
          <w:rFonts w:asciiTheme="minorHAnsi" w:hAnsiTheme="minorHAnsi"/>
          <w:sz w:val="24"/>
        </w:rPr>
        <w:footnoteReference w:id="103"/>
      </w:r>
      <w:r w:rsidRPr="00294C71">
        <w:rPr>
          <w:rFonts w:asciiTheme="minorHAnsi" w:hAnsiTheme="minorHAnsi"/>
        </w:rPr>
        <w:t xml:space="preserve"> that will ensure the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Pr="00294C71">
        <w:rPr>
          <w:rFonts w:asciiTheme="minorHAnsi" w:hAnsiTheme="minorHAnsi"/>
        </w:rPr>
        <w:t xml:space="preserve"> is not subject to any form of copying and/or alteration.</w:t>
      </w:r>
    </w:p>
    <w:p w14:paraId="6A40B35B" w14:textId="77777777" w:rsidR="00B12407" w:rsidRPr="00294C71" w:rsidRDefault="006E56D8" w:rsidP="006E56D8">
      <w:pPr>
        <w:pStyle w:val="a"/>
        <w:rPr>
          <w:rFonts w:asciiTheme="minorHAnsi" w:hAnsiTheme="minorHAnsi"/>
        </w:rPr>
      </w:pPr>
      <w:r w:rsidRPr="00294C71">
        <w:rPr>
          <w:rFonts w:asciiTheme="minorHAnsi" w:hAnsiTheme="minorHAnsi"/>
        </w:rPr>
        <w:t>(b)</w:t>
      </w:r>
      <w:r w:rsidR="00B12407" w:rsidRPr="00294C71">
        <w:rPr>
          <w:rFonts w:asciiTheme="minorHAnsi" w:hAnsiTheme="minorHAnsi"/>
        </w:rPr>
        <w:tab/>
        <w:t>Manner of Issuance of a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p>
    <w:p w14:paraId="4F2D895E" w14:textId="77777777" w:rsidR="00B12407" w:rsidRPr="00294C71" w:rsidRDefault="00B12407" w:rsidP="006E56D8">
      <w:pPr>
        <w:pStyle w:val="a"/>
        <w:rPr>
          <w:rFonts w:asciiTheme="minorHAnsi" w:hAnsiTheme="minorHAnsi"/>
        </w:rPr>
      </w:pPr>
      <w:r w:rsidRPr="00294C71">
        <w:rPr>
          <w:rFonts w:asciiTheme="minorHAnsi" w:hAnsiTheme="minorHAnsi"/>
        </w:rPr>
        <w:tab/>
        <w:t>A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to be </w:t>
      </w:r>
      <w:r w:rsidR="00226EDF" w:rsidRPr="00294C71">
        <w:rPr>
          <w:rFonts w:asciiTheme="minorHAnsi" w:hAnsiTheme="minorHAnsi"/>
        </w:rPr>
        <w:t>valid</w:t>
      </w:r>
      <w:r w:rsidRPr="00294C71">
        <w:rPr>
          <w:rFonts w:asciiTheme="minorHAnsi" w:hAnsiTheme="minorHAnsi"/>
        </w:rPr>
        <w:t>, must be issued for a legitimate medical purpose by a Practitioner acting within the course of legitimate professional practice.</w:t>
      </w:r>
    </w:p>
    <w:p w14:paraId="20FBB6CA" w14:textId="77777777" w:rsidR="00B12407" w:rsidRPr="00294C71" w:rsidRDefault="00B12407" w:rsidP="006E56D8">
      <w:pPr>
        <w:pStyle w:val="1"/>
        <w:rPr>
          <w:rFonts w:asciiTheme="minorHAnsi" w:hAnsiTheme="minorHAnsi"/>
        </w:rPr>
      </w:pPr>
      <w:r w:rsidRPr="00294C71">
        <w:rPr>
          <w:rFonts w:asciiTheme="minorHAnsi" w:hAnsiTheme="minorHAnsi"/>
        </w:rPr>
        <w:t>(1)</w:t>
      </w:r>
      <w:r w:rsidRPr="00294C71">
        <w:rPr>
          <w:rFonts w:asciiTheme="minorHAnsi" w:hAnsiTheme="minorHAnsi"/>
        </w:rPr>
        <w:tab/>
        <w:t>A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must be communicated to a Pharmacist, or when recorded in such a way that the Pharmacist may review the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Order as transmitted,</w:t>
      </w:r>
      <w:r w:rsidR="00226EDF" w:rsidRPr="00294C71">
        <w:rPr>
          <w:rFonts w:asciiTheme="minorHAnsi" w:hAnsiTheme="minorHAnsi"/>
        </w:rPr>
        <w:t xml:space="preserve"> to a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00226EDF" w:rsidRPr="00294C71">
        <w:rPr>
          <w:rFonts w:asciiTheme="minorHAnsi" w:hAnsiTheme="minorHAnsi"/>
        </w:rPr>
        <w:t xml:space="preserve"> or </w:t>
      </w:r>
      <w:r w:rsidRPr="00294C71">
        <w:rPr>
          <w:rFonts w:asciiTheme="minorHAnsi" w:hAnsiTheme="minorHAnsi"/>
        </w:rPr>
        <w:t>a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in a licensed Pharmacy. This may be accomplished in one of the following ways. A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Pr="00294C71">
        <w:rPr>
          <w:rFonts w:asciiTheme="minorHAnsi" w:hAnsiTheme="minorHAnsi"/>
        </w:rPr>
        <w:t>, including that for a controlled substance listed in Schedules II through V, may be communicated in written form. A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Pr="00294C71">
        <w:rPr>
          <w:rFonts w:asciiTheme="minorHAnsi" w:hAnsiTheme="minorHAnsi"/>
        </w:rPr>
        <w:t>, including that for a controlled substance listed in Schedules III through V, and, in certain situations, that for a controlled substance listed in Schedule II, may be communicated orally (including telephone voice communication)</w:t>
      </w:r>
      <w:r w:rsidR="002B41A8" w:rsidRPr="00294C71">
        <w:rPr>
          <w:rFonts w:asciiTheme="minorHAnsi" w:hAnsiTheme="minorHAnsi"/>
          <w:sz w:val="24"/>
        </w:rPr>
        <w:t xml:space="preserve"> </w:t>
      </w:r>
      <w:r w:rsidR="002B41A8" w:rsidRPr="00294C71">
        <w:rPr>
          <w:rStyle w:val="FootnoteReference"/>
          <w:rFonts w:asciiTheme="minorHAnsi" w:hAnsiTheme="minorHAnsi"/>
          <w:sz w:val="24"/>
        </w:rPr>
        <w:footnoteReference w:id="104"/>
      </w:r>
      <w:r w:rsidRPr="00294C71">
        <w:rPr>
          <w:rFonts w:asciiTheme="minorHAnsi" w:hAnsiTheme="minorHAnsi"/>
        </w:rPr>
        <w:t xml:space="preserve"> or </w:t>
      </w:r>
      <w:r w:rsidR="0063454D" w:rsidRPr="00294C71">
        <w:rPr>
          <w:rFonts w:asciiTheme="minorHAnsi" w:hAnsiTheme="minorHAnsi"/>
        </w:rPr>
        <w:t>issued electronically</w:t>
      </w:r>
      <w:r w:rsidR="00397626" w:rsidRPr="00294C71">
        <w:rPr>
          <w:rFonts w:asciiTheme="minorHAnsi" w:hAnsiTheme="minorHAnsi"/>
        </w:rPr>
        <w:fldChar w:fldCharType="begin"/>
      </w:r>
      <w:r w:rsidR="00397626" w:rsidRPr="00294C71">
        <w:rPr>
          <w:rFonts w:asciiTheme="minorHAnsi" w:hAnsiTheme="minorHAnsi"/>
        </w:rPr>
        <w:instrText xml:space="preserve"> XE "electronic transmission" </w:instrText>
      </w:r>
      <w:r w:rsidR="00397626" w:rsidRPr="00294C71">
        <w:rPr>
          <w:rFonts w:asciiTheme="minorHAnsi" w:hAnsiTheme="minorHAnsi"/>
        </w:rPr>
        <w:fldChar w:fldCharType="end"/>
      </w:r>
      <w:r w:rsidRPr="00294C71">
        <w:rPr>
          <w:rFonts w:asciiTheme="minorHAnsi" w:hAnsiTheme="minorHAnsi"/>
        </w:rPr>
        <w:t>.</w:t>
      </w:r>
      <w:r w:rsidR="002B41A8" w:rsidRPr="00294C71">
        <w:rPr>
          <w:rStyle w:val="FootnoteReference"/>
          <w:rFonts w:asciiTheme="minorHAnsi" w:hAnsiTheme="minorHAnsi"/>
          <w:sz w:val="24"/>
        </w:rPr>
        <w:footnoteReference w:id="105"/>
      </w:r>
      <w:r w:rsidRPr="00294C71">
        <w:rPr>
          <w:rFonts w:asciiTheme="minorHAnsi" w:hAnsiTheme="minorHAnsi"/>
        </w:rPr>
        <w:t xml:space="preserve"> </w:t>
      </w:r>
    </w:p>
    <w:p w14:paraId="73A01C7A" w14:textId="77777777" w:rsidR="00C81243" w:rsidRPr="00294C71" w:rsidRDefault="00C81243" w:rsidP="006E56D8">
      <w:pPr>
        <w:pStyle w:val="1"/>
        <w:rPr>
          <w:rFonts w:asciiTheme="minorHAnsi" w:hAnsiTheme="minorHAnsi"/>
        </w:rPr>
      </w:pPr>
      <w:r w:rsidRPr="00294C71">
        <w:rPr>
          <w:rFonts w:asciiTheme="minorHAnsi" w:hAnsiTheme="minorHAnsi"/>
        </w:rPr>
        <w:t>(2)   The Pharmacist shall not dispense</w:t>
      </w:r>
      <w:r w:rsidR="00155D9B" w:rsidRPr="00294C71">
        <w:rPr>
          <w:rFonts w:asciiTheme="minorHAnsi" w:hAnsiTheme="minorHAnsi"/>
        </w:rPr>
        <w:fldChar w:fldCharType="begin"/>
      </w:r>
      <w:r w:rsidR="00155D9B" w:rsidRPr="00294C71">
        <w:rPr>
          <w:rFonts w:asciiTheme="minorHAnsi" w:hAnsiTheme="minorHAnsi"/>
        </w:rPr>
        <w:instrText xml:space="preserve"> XE "dispense" </w:instrText>
      </w:r>
      <w:r w:rsidR="00155D9B" w:rsidRPr="00294C71">
        <w:rPr>
          <w:rFonts w:asciiTheme="minorHAnsi" w:hAnsiTheme="minorHAnsi"/>
        </w:rPr>
        <w:fldChar w:fldCharType="end"/>
      </w:r>
      <w:r w:rsidRPr="00294C71">
        <w:rPr>
          <w:rFonts w:asciiTheme="minorHAnsi" w:hAnsiTheme="minorHAnsi"/>
        </w:rPr>
        <w:t xml:space="preserve"> a Prescription Drug if the Pharmacist knows or reasonably should know that the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Pr="00294C71">
        <w:rPr>
          <w:rFonts w:asciiTheme="minorHAnsi" w:hAnsiTheme="minorHAnsi"/>
        </w:rPr>
        <w:t xml:space="preserve"> was issued solely on the basis of an Internet-based questionnaire, an Internet-based consultation, or a telephonic consultation, all without a valid Patient-Practitioner relationship.</w:t>
      </w:r>
    </w:p>
    <w:p w14:paraId="60715DE5" w14:textId="77777777" w:rsidR="00B12407" w:rsidRPr="00294C71" w:rsidRDefault="00B12407" w:rsidP="006E56D8">
      <w:pPr>
        <w:pStyle w:val="1"/>
        <w:rPr>
          <w:rFonts w:asciiTheme="minorHAnsi" w:hAnsiTheme="minorHAnsi"/>
        </w:rPr>
      </w:pPr>
      <w:r w:rsidRPr="00294C71">
        <w:rPr>
          <w:rFonts w:asciiTheme="minorHAnsi" w:hAnsiTheme="minorHAnsi"/>
        </w:rPr>
        <w:t>(</w:t>
      </w:r>
      <w:r w:rsidR="00C81243" w:rsidRPr="00294C71">
        <w:rPr>
          <w:rFonts w:asciiTheme="minorHAnsi" w:hAnsiTheme="minorHAnsi"/>
        </w:rPr>
        <w:t>3</w:t>
      </w:r>
      <w:r w:rsidRPr="00294C71">
        <w:rPr>
          <w:rFonts w:asciiTheme="minorHAnsi" w:hAnsiTheme="minorHAnsi"/>
        </w:rPr>
        <w:t>)</w:t>
      </w:r>
      <w:r w:rsidRPr="00294C71">
        <w:rPr>
          <w:rFonts w:asciiTheme="minorHAnsi" w:hAnsiTheme="minorHAnsi"/>
        </w:rPr>
        <w:tab/>
        <w:t>If communicated orally</w:t>
      </w:r>
      <w:r w:rsidR="00397626" w:rsidRPr="00294C71">
        <w:rPr>
          <w:rFonts w:asciiTheme="minorHAnsi" w:hAnsiTheme="minorHAnsi"/>
        </w:rPr>
        <w:fldChar w:fldCharType="begin"/>
      </w:r>
      <w:r w:rsidR="00397626" w:rsidRPr="00294C71">
        <w:rPr>
          <w:rFonts w:asciiTheme="minorHAnsi" w:hAnsiTheme="minorHAnsi"/>
        </w:rPr>
        <w:instrText xml:space="preserve"> XE "electronic transmission" </w:instrText>
      </w:r>
      <w:r w:rsidR="00397626" w:rsidRPr="00294C71">
        <w:rPr>
          <w:rFonts w:asciiTheme="minorHAnsi" w:hAnsiTheme="minorHAnsi"/>
        </w:rPr>
        <w:fldChar w:fldCharType="end"/>
      </w:r>
      <w:r w:rsidRPr="00294C71">
        <w:rPr>
          <w:rFonts w:asciiTheme="minorHAnsi" w:hAnsiTheme="minorHAnsi"/>
        </w:rPr>
        <w:t>, the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shall be immediately reduced to a form by the Pharmacist</w:t>
      </w:r>
      <w:r w:rsidR="00C81243" w:rsidRPr="00294C71">
        <w:rPr>
          <w:rFonts w:asciiTheme="minorHAnsi" w:hAnsiTheme="minorHAnsi"/>
        </w:rPr>
        <w:t>, the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00C81243" w:rsidRPr="00294C71">
        <w:rPr>
          <w:rFonts w:asciiTheme="minorHAnsi" w:hAnsiTheme="minorHAnsi"/>
        </w:rPr>
        <w:t>,</w:t>
      </w:r>
      <w:r w:rsidRPr="00294C71">
        <w:rPr>
          <w:rFonts w:asciiTheme="minorHAnsi" w:hAnsiTheme="minorHAnsi"/>
        </w:rPr>
        <w:t xml:space="preserve"> or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 that may be maintained for the time required by laws or rules.</w:t>
      </w:r>
    </w:p>
    <w:p w14:paraId="782BF17B" w14:textId="77777777" w:rsidR="00B12407" w:rsidRPr="00294C71" w:rsidRDefault="00B12407" w:rsidP="006E56D8">
      <w:pPr>
        <w:pStyle w:val="1"/>
        <w:rPr>
          <w:rFonts w:asciiTheme="minorHAnsi" w:hAnsiTheme="minorHAnsi"/>
        </w:rPr>
      </w:pPr>
      <w:r w:rsidRPr="00294C71">
        <w:rPr>
          <w:rFonts w:asciiTheme="minorHAnsi" w:hAnsiTheme="minorHAnsi"/>
        </w:rPr>
        <w:t>(</w:t>
      </w:r>
      <w:r w:rsidR="00C81243" w:rsidRPr="00294C71">
        <w:rPr>
          <w:rFonts w:asciiTheme="minorHAnsi" w:hAnsiTheme="minorHAnsi"/>
        </w:rPr>
        <w:t>4</w:t>
      </w:r>
      <w:r w:rsidRPr="00294C71">
        <w:rPr>
          <w:rFonts w:asciiTheme="minorHAnsi" w:hAnsiTheme="minorHAnsi"/>
        </w:rPr>
        <w:t>)</w:t>
      </w:r>
      <w:r w:rsidRPr="00294C71">
        <w:rPr>
          <w:rFonts w:asciiTheme="minorHAnsi" w:hAnsiTheme="minorHAnsi"/>
        </w:rPr>
        <w:tab/>
        <w:t>A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for a Schedule II controlled substance may be communicated orally </w:t>
      </w:r>
      <w:r w:rsidR="00397626" w:rsidRPr="00294C71">
        <w:rPr>
          <w:rFonts w:asciiTheme="minorHAnsi" w:hAnsiTheme="minorHAnsi"/>
        </w:rPr>
        <w:fldChar w:fldCharType="begin"/>
      </w:r>
      <w:r w:rsidR="00397626" w:rsidRPr="00294C71">
        <w:rPr>
          <w:rFonts w:asciiTheme="minorHAnsi" w:hAnsiTheme="minorHAnsi"/>
        </w:rPr>
        <w:instrText xml:space="preserve"> XE "electronic transmission" </w:instrText>
      </w:r>
      <w:r w:rsidR="00397626" w:rsidRPr="00294C71">
        <w:rPr>
          <w:rFonts w:asciiTheme="minorHAnsi" w:hAnsiTheme="minorHAnsi"/>
        </w:rPr>
        <w:fldChar w:fldCharType="end"/>
      </w:r>
      <w:r w:rsidRPr="00294C71">
        <w:rPr>
          <w:rFonts w:asciiTheme="minorHAnsi" w:hAnsiTheme="minorHAnsi"/>
        </w:rPr>
        <w:t xml:space="preserve"> only in the following situations and/or with the following restrictions. Otherwise, a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Order for a Schedule II controlled substance must be communicated in written form</w:t>
      </w:r>
      <w:r w:rsidR="0063454D" w:rsidRPr="00294C71">
        <w:rPr>
          <w:rFonts w:asciiTheme="minorHAnsi" w:hAnsiTheme="minorHAnsi"/>
        </w:rPr>
        <w:t xml:space="preserve"> or issued electronically</w:t>
      </w:r>
      <w:r w:rsidRPr="00294C71">
        <w:rPr>
          <w:rFonts w:asciiTheme="minorHAnsi" w:hAnsiTheme="minorHAnsi"/>
        </w:rPr>
        <w:t>.</w:t>
      </w:r>
    </w:p>
    <w:p w14:paraId="48DBECFA" w14:textId="77777777" w:rsidR="00B12407" w:rsidRPr="00294C71" w:rsidRDefault="00B12407" w:rsidP="006E56D8">
      <w:pPr>
        <w:pStyle w:val="i"/>
        <w:rPr>
          <w:rFonts w:asciiTheme="minorHAnsi" w:hAnsiTheme="minorHAnsi"/>
        </w:rPr>
      </w:pPr>
      <w:r w:rsidRPr="00294C71">
        <w:rPr>
          <w:rFonts w:asciiTheme="minorHAnsi" w:hAnsiTheme="minorHAnsi"/>
        </w:rPr>
        <w:t>(</w:t>
      </w:r>
      <w:proofErr w:type="spellStart"/>
      <w:r w:rsidR="006E56D8"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A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for a Schedule II controlled substance may be communicated by the Practitioner or the Practitioner’s agent by way of Electronic Transmission</w:t>
      </w:r>
      <w:r w:rsidR="00397626" w:rsidRPr="00294C71">
        <w:rPr>
          <w:rFonts w:asciiTheme="minorHAnsi" w:hAnsiTheme="minorHAnsi"/>
        </w:rPr>
        <w:fldChar w:fldCharType="begin"/>
      </w:r>
      <w:r w:rsidR="00397626" w:rsidRPr="00294C71">
        <w:rPr>
          <w:rFonts w:asciiTheme="minorHAnsi" w:hAnsiTheme="minorHAnsi"/>
        </w:rPr>
        <w:instrText xml:space="preserve"> XE "electronic transmission" </w:instrText>
      </w:r>
      <w:r w:rsidR="00397626" w:rsidRPr="00294C71">
        <w:rPr>
          <w:rFonts w:asciiTheme="minorHAnsi" w:hAnsiTheme="minorHAnsi"/>
        </w:rPr>
        <w:fldChar w:fldCharType="end"/>
      </w:r>
      <w:r w:rsidRPr="00294C71">
        <w:rPr>
          <w:rFonts w:asciiTheme="minorHAnsi" w:hAnsiTheme="minorHAnsi"/>
        </w:rPr>
        <w:t>, provided the original written, signed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Order is presented to the Pharmacist for review prior to the actual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of the controlled substance, except as noted in paragraph (</w:t>
      </w:r>
      <w:r w:rsidR="004F178C" w:rsidRPr="00294C71">
        <w:rPr>
          <w:rFonts w:asciiTheme="minorHAnsi" w:hAnsiTheme="minorHAnsi"/>
        </w:rPr>
        <w:t>ii</w:t>
      </w:r>
      <w:r w:rsidRPr="00294C71">
        <w:rPr>
          <w:rFonts w:asciiTheme="minorHAnsi" w:hAnsiTheme="minorHAnsi"/>
        </w:rPr>
        <w:t>) or (</w:t>
      </w:r>
      <w:r w:rsidR="004F178C" w:rsidRPr="00294C71">
        <w:rPr>
          <w:rFonts w:asciiTheme="minorHAnsi" w:hAnsiTheme="minorHAnsi"/>
        </w:rPr>
        <w:t>iii) of this Section 3(b)</w:t>
      </w:r>
      <w:r w:rsidRPr="00294C71">
        <w:rPr>
          <w:rFonts w:asciiTheme="minorHAnsi" w:hAnsiTheme="minorHAnsi"/>
        </w:rPr>
        <w:t>(3). The original, written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Pr="00294C71">
        <w:rPr>
          <w:rFonts w:asciiTheme="minorHAnsi" w:hAnsiTheme="minorHAnsi"/>
        </w:rPr>
        <w:t xml:space="preserve"> shall be maintain</w:t>
      </w:r>
      <w:r w:rsidR="004F178C" w:rsidRPr="00294C71">
        <w:rPr>
          <w:rFonts w:asciiTheme="minorHAnsi" w:hAnsiTheme="minorHAnsi"/>
        </w:rPr>
        <w:t xml:space="preserve">ed in accordance with </w:t>
      </w:r>
      <w:r w:rsidR="006C4DD9" w:rsidRPr="00294C71">
        <w:rPr>
          <w:rFonts w:asciiTheme="minorHAnsi" w:hAnsiTheme="minorHAnsi"/>
        </w:rPr>
        <w:t>s</w:t>
      </w:r>
      <w:r w:rsidR="00DD7363" w:rsidRPr="00294C71">
        <w:rPr>
          <w:rFonts w:asciiTheme="minorHAnsi" w:hAnsiTheme="minorHAnsi"/>
        </w:rPr>
        <w:t xml:space="preserve">tate and </w:t>
      </w:r>
      <w:r w:rsidR="006C4DD9" w:rsidRPr="00294C71">
        <w:rPr>
          <w:rFonts w:asciiTheme="minorHAnsi" w:hAnsiTheme="minorHAnsi"/>
        </w:rPr>
        <w:t>f</w:t>
      </w:r>
      <w:r w:rsidR="00DD7363" w:rsidRPr="00294C71">
        <w:rPr>
          <w:rFonts w:asciiTheme="minorHAnsi" w:hAnsiTheme="minorHAnsi"/>
        </w:rPr>
        <w:t>ederal recordkeeping requirements</w:t>
      </w:r>
      <w:r w:rsidRPr="00294C71">
        <w:rPr>
          <w:rFonts w:asciiTheme="minorHAnsi" w:hAnsiTheme="minorHAnsi"/>
        </w:rPr>
        <w:t>.</w:t>
      </w:r>
    </w:p>
    <w:p w14:paraId="381EFEE0" w14:textId="77777777" w:rsidR="0063454D" w:rsidRPr="00294C71" w:rsidRDefault="0063454D" w:rsidP="0063454D">
      <w:pPr>
        <w:pStyle w:val="i"/>
        <w:rPr>
          <w:rFonts w:asciiTheme="minorHAnsi" w:hAnsiTheme="minorHAnsi"/>
        </w:rPr>
      </w:pPr>
      <w:r w:rsidRPr="00294C71">
        <w:rPr>
          <w:rFonts w:asciiTheme="minorHAnsi" w:hAnsiTheme="minorHAnsi"/>
        </w:rPr>
        <w:t>(ii)</w:t>
      </w:r>
      <w:r w:rsidRPr="00294C71">
        <w:rPr>
          <w:rFonts w:asciiTheme="minorHAnsi" w:hAnsiTheme="minorHAnsi"/>
        </w:rPr>
        <w:tab/>
        <w:t>In the case of an Emergency Situation, a Prescription Drug Order</w:t>
      </w:r>
      <w:r w:rsidRPr="00294C71">
        <w:rPr>
          <w:rFonts w:asciiTheme="minorHAnsi" w:hAnsiTheme="minorHAnsi"/>
        </w:rPr>
        <w:fldChar w:fldCharType="begin"/>
      </w:r>
      <w:r w:rsidRPr="00294C71">
        <w:rPr>
          <w:rFonts w:asciiTheme="minorHAnsi" w:hAnsiTheme="minorHAnsi"/>
        </w:rPr>
        <w:instrText xml:space="preserve"> XE "prescription drug order" </w:instrText>
      </w:r>
      <w:r w:rsidRPr="00294C71">
        <w:rPr>
          <w:rFonts w:asciiTheme="minorHAnsi" w:hAnsiTheme="minorHAnsi"/>
        </w:rPr>
        <w:fldChar w:fldCharType="end"/>
      </w:r>
      <w:r w:rsidRPr="00294C71">
        <w:rPr>
          <w:rFonts w:asciiTheme="minorHAnsi" w:hAnsiTheme="minorHAnsi"/>
        </w:rPr>
        <w:t xml:space="preserve"> for a Schedule II controlled substance may be communicated by the Practitioner orally</w:t>
      </w:r>
      <w:r w:rsidRPr="00294C71">
        <w:rPr>
          <w:rFonts w:asciiTheme="minorHAnsi" w:hAnsiTheme="minorHAnsi"/>
        </w:rPr>
        <w:fldChar w:fldCharType="begin"/>
      </w:r>
      <w:r w:rsidRPr="00294C71">
        <w:rPr>
          <w:rFonts w:asciiTheme="minorHAnsi" w:hAnsiTheme="minorHAnsi"/>
        </w:rPr>
        <w:instrText xml:space="preserve"> XE "electronic transmission" </w:instrText>
      </w:r>
      <w:r w:rsidRPr="00294C71">
        <w:rPr>
          <w:rFonts w:asciiTheme="minorHAnsi" w:hAnsiTheme="minorHAnsi"/>
        </w:rPr>
        <w:fldChar w:fldCharType="end"/>
      </w:r>
      <w:r w:rsidRPr="00294C71">
        <w:rPr>
          <w:rFonts w:asciiTheme="minorHAnsi" w:hAnsiTheme="minorHAnsi"/>
        </w:rPr>
        <w:t>, provided that:</w:t>
      </w:r>
    </w:p>
    <w:p w14:paraId="182498DD" w14:textId="0899B260" w:rsidR="0063454D" w:rsidRPr="00294C71" w:rsidRDefault="0063454D" w:rsidP="0063454D">
      <w:pPr>
        <w:pStyle w:val="A0"/>
        <w:rPr>
          <w:rFonts w:asciiTheme="minorHAnsi" w:hAnsiTheme="minorHAnsi"/>
        </w:rPr>
      </w:pPr>
      <w:r w:rsidRPr="00294C71">
        <w:rPr>
          <w:rFonts w:asciiTheme="minorHAnsi" w:hAnsiTheme="minorHAnsi"/>
        </w:rPr>
        <w:t>(A)</w:t>
      </w:r>
      <w:r w:rsidRPr="00294C71">
        <w:rPr>
          <w:rFonts w:asciiTheme="minorHAnsi" w:hAnsiTheme="minorHAnsi"/>
        </w:rPr>
        <w:tab/>
        <w:t>the quantity prescribed and Dispensed</w:t>
      </w:r>
      <w:r w:rsidR="00C14DCF" w:rsidRPr="00294C71">
        <w:rPr>
          <w:rFonts w:asciiTheme="minorHAnsi" w:hAnsiTheme="minorHAnsi"/>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rPr>
        <w:fldChar w:fldCharType="end"/>
      </w:r>
      <w:r w:rsidRPr="00294C71">
        <w:rPr>
          <w:rFonts w:asciiTheme="minorHAnsi" w:hAnsiTheme="minorHAnsi"/>
        </w:rPr>
        <w:t xml:space="preserve"> is limited to the amount adequate to treat the patient during the emergency period (Dispensing</w:t>
      </w:r>
      <w:r w:rsidRPr="00294C71">
        <w:rPr>
          <w:rFonts w:asciiTheme="minorHAnsi" w:hAnsiTheme="minorHAnsi"/>
        </w:rPr>
        <w:fldChar w:fldCharType="begin"/>
      </w:r>
      <w:r w:rsidRPr="00294C71">
        <w:rPr>
          <w:rFonts w:asciiTheme="minorHAnsi" w:hAnsiTheme="minorHAnsi"/>
        </w:rPr>
        <w:instrText xml:space="preserve"> XE </w:instrText>
      </w:r>
      <w:r w:rsidR="00047052" w:rsidRPr="00294C71">
        <w:rPr>
          <w:rFonts w:asciiTheme="minorHAnsi" w:hAnsiTheme="minorHAnsi"/>
        </w:rPr>
        <w:instrText>“dispensing”</w:instrText>
      </w:r>
      <w:r w:rsidRPr="00294C71">
        <w:rPr>
          <w:rFonts w:asciiTheme="minorHAnsi" w:hAnsiTheme="minorHAnsi"/>
        </w:rPr>
        <w:instrText xml:space="preserve"> </w:instrText>
      </w:r>
      <w:r w:rsidRPr="00294C71">
        <w:rPr>
          <w:rFonts w:asciiTheme="minorHAnsi" w:hAnsiTheme="minorHAnsi"/>
        </w:rPr>
        <w:fldChar w:fldCharType="end"/>
      </w:r>
      <w:r w:rsidRPr="00294C71">
        <w:rPr>
          <w:rFonts w:asciiTheme="minorHAnsi" w:hAnsiTheme="minorHAnsi"/>
        </w:rPr>
        <w:t xml:space="preserve"> beyond the emergency period must be pursuant to a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Pr="00294C71">
        <w:rPr>
          <w:rFonts w:asciiTheme="minorHAnsi" w:hAnsiTheme="minorHAnsi"/>
        </w:rPr>
        <w:t xml:space="preserve"> either written and</w:t>
      </w:r>
      <w:r w:rsidRPr="00294C71">
        <w:rPr>
          <w:rFonts w:asciiTheme="minorHAnsi" w:hAnsiTheme="minorHAnsi"/>
        </w:rPr>
        <w:fldChar w:fldCharType="begin"/>
      </w:r>
      <w:r w:rsidRPr="00294C71">
        <w:rPr>
          <w:rFonts w:asciiTheme="minorHAnsi" w:hAnsiTheme="minorHAnsi"/>
        </w:rPr>
        <w:instrText xml:space="preserve"> XE "prescription drug order" </w:instrText>
      </w:r>
      <w:r w:rsidRPr="00294C71">
        <w:rPr>
          <w:rFonts w:asciiTheme="minorHAnsi" w:hAnsiTheme="minorHAnsi"/>
        </w:rPr>
        <w:fldChar w:fldCharType="end"/>
      </w:r>
      <w:r w:rsidRPr="00294C71">
        <w:rPr>
          <w:rFonts w:asciiTheme="minorHAnsi" w:hAnsiTheme="minorHAnsi"/>
        </w:rPr>
        <w:t xml:space="preserve"> signed or electronically issued by the prescribing Practitioner);</w:t>
      </w:r>
    </w:p>
    <w:p w14:paraId="4F0926AF" w14:textId="77777777" w:rsidR="0063454D" w:rsidRPr="00294C71" w:rsidRDefault="0063454D" w:rsidP="0063454D">
      <w:pPr>
        <w:pStyle w:val="A0"/>
        <w:rPr>
          <w:rFonts w:asciiTheme="minorHAnsi" w:hAnsiTheme="minorHAnsi"/>
        </w:rPr>
      </w:pPr>
      <w:r w:rsidRPr="00294C71">
        <w:rPr>
          <w:rFonts w:asciiTheme="minorHAnsi" w:hAnsiTheme="minorHAnsi"/>
        </w:rPr>
        <w:t>(B)</w:t>
      </w:r>
      <w:r w:rsidRPr="00294C71">
        <w:rPr>
          <w:rFonts w:asciiTheme="minorHAnsi" w:hAnsiTheme="minorHAnsi"/>
        </w:rPr>
        <w:tab/>
        <w:t>the orally communicated Prescription Drug Order</w:t>
      </w:r>
      <w:r w:rsidRPr="00294C71">
        <w:rPr>
          <w:rFonts w:asciiTheme="minorHAnsi" w:hAnsiTheme="minorHAnsi"/>
        </w:rPr>
        <w:fldChar w:fldCharType="begin"/>
      </w:r>
      <w:r w:rsidRPr="00294C71">
        <w:rPr>
          <w:rFonts w:asciiTheme="minorHAnsi" w:hAnsiTheme="minorHAnsi"/>
        </w:rPr>
        <w:instrText xml:space="preserve"> XE "prescription drug order" </w:instrText>
      </w:r>
      <w:r w:rsidRPr="00294C71">
        <w:rPr>
          <w:rFonts w:asciiTheme="minorHAnsi" w:hAnsiTheme="minorHAnsi"/>
        </w:rPr>
        <w:fldChar w:fldCharType="end"/>
      </w:r>
      <w:r w:rsidRPr="00294C71">
        <w:rPr>
          <w:rFonts w:asciiTheme="minorHAnsi" w:hAnsiTheme="minorHAnsi"/>
        </w:rPr>
        <w:t xml:space="preserve"> shall be immediately reduced to writing by the Pharmacist or Certified Pharmacy Technician</w:t>
      </w:r>
      <w:r w:rsidRPr="00294C71">
        <w:rPr>
          <w:rFonts w:asciiTheme="minorHAnsi" w:hAnsiTheme="minorHAnsi"/>
        </w:rPr>
        <w:fldChar w:fldCharType="begin"/>
      </w:r>
      <w:r w:rsidRPr="00294C71">
        <w:rPr>
          <w:rFonts w:asciiTheme="minorHAnsi" w:hAnsiTheme="minorHAnsi"/>
        </w:rPr>
        <w:instrText xml:space="preserve"> XE "pharmacy technician" </w:instrText>
      </w:r>
      <w:r w:rsidRPr="00294C71">
        <w:rPr>
          <w:rFonts w:asciiTheme="minorHAnsi" w:hAnsiTheme="minorHAnsi"/>
        </w:rPr>
        <w:fldChar w:fldCharType="end"/>
      </w:r>
      <w:r w:rsidRPr="00294C71">
        <w:rPr>
          <w:rFonts w:asciiTheme="minorHAnsi" w:hAnsiTheme="minorHAnsi"/>
        </w:rPr>
        <w:t xml:space="preserve">, or, if necessary, </w:t>
      </w:r>
      <w:r w:rsidRPr="00294C71">
        <w:rPr>
          <w:rFonts w:asciiTheme="minorHAnsi" w:hAnsiTheme="minorHAnsi"/>
        </w:rPr>
        <w:fldChar w:fldCharType="begin"/>
      </w:r>
      <w:r w:rsidRPr="00294C71">
        <w:rPr>
          <w:rFonts w:asciiTheme="minorHAnsi" w:hAnsiTheme="minorHAnsi"/>
        </w:rPr>
        <w:instrText xml:space="preserve"> XE "drug" </w:instrText>
      </w:r>
      <w:r w:rsidRPr="00294C71">
        <w:rPr>
          <w:rFonts w:asciiTheme="minorHAnsi" w:hAnsiTheme="minorHAnsi"/>
        </w:rPr>
        <w:fldChar w:fldCharType="end"/>
      </w:r>
      <w:r w:rsidRPr="00294C71">
        <w:rPr>
          <w:rFonts w:asciiTheme="minorHAnsi" w:hAnsiTheme="minorHAnsi"/>
        </w:rPr>
        <w:fldChar w:fldCharType="begin"/>
      </w:r>
      <w:r w:rsidRPr="00294C71">
        <w:rPr>
          <w:rFonts w:asciiTheme="minorHAnsi" w:hAnsiTheme="minorHAnsi"/>
        </w:rPr>
        <w:instrText xml:space="preserve"> XE "electronic transmission" </w:instrText>
      </w:r>
      <w:r w:rsidRPr="00294C71">
        <w:rPr>
          <w:rFonts w:asciiTheme="minorHAnsi" w:hAnsiTheme="minorHAnsi"/>
        </w:rPr>
        <w:fldChar w:fldCharType="end"/>
      </w:r>
      <w:r w:rsidRPr="00294C71">
        <w:rPr>
          <w:rFonts w:asciiTheme="minorHAnsi" w:hAnsiTheme="minorHAnsi"/>
        </w:rPr>
        <w:t xml:space="preserve">and shall contain the information required by </w:t>
      </w:r>
      <w:r w:rsidR="006C4DD9" w:rsidRPr="00294C71">
        <w:rPr>
          <w:rFonts w:asciiTheme="minorHAnsi" w:hAnsiTheme="minorHAnsi"/>
        </w:rPr>
        <w:t>state and federal law</w:t>
      </w:r>
      <w:r w:rsidRPr="00294C71">
        <w:rPr>
          <w:rFonts w:asciiTheme="minorHAnsi" w:hAnsiTheme="minorHAnsi"/>
        </w:rPr>
        <w:t>;</w:t>
      </w:r>
    </w:p>
    <w:p w14:paraId="2D1DDD98" w14:textId="77777777" w:rsidR="0063454D" w:rsidRPr="00294C71" w:rsidRDefault="0063454D" w:rsidP="0063454D">
      <w:pPr>
        <w:pStyle w:val="A0"/>
        <w:rPr>
          <w:rFonts w:asciiTheme="minorHAnsi" w:hAnsiTheme="minorHAnsi"/>
        </w:rPr>
      </w:pPr>
      <w:r w:rsidRPr="00294C71">
        <w:rPr>
          <w:rFonts w:asciiTheme="minorHAnsi" w:hAnsiTheme="minorHAnsi"/>
        </w:rPr>
        <w:t>(C)</w:t>
      </w:r>
      <w:r w:rsidRPr="00294C71">
        <w:rPr>
          <w:rFonts w:asciiTheme="minorHAnsi" w:hAnsiTheme="minorHAnsi"/>
        </w:rPr>
        <w:tab/>
        <w:t>if the prescribing Practitioner is not known to the Pharmacist or Certified Pharmacy Technician</w:t>
      </w:r>
      <w:r w:rsidRPr="00294C71">
        <w:rPr>
          <w:rFonts w:asciiTheme="minorHAnsi" w:hAnsiTheme="minorHAnsi"/>
        </w:rPr>
        <w:fldChar w:fldCharType="begin"/>
      </w:r>
      <w:r w:rsidRPr="00294C71">
        <w:rPr>
          <w:rFonts w:asciiTheme="minorHAnsi" w:hAnsiTheme="minorHAnsi"/>
        </w:rPr>
        <w:instrText xml:space="preserve"> XE "pharmacy technician" </w:instrText>
      </w:r>
      <w:r w:rsidRPr="00294C71">
        <w:rPr>
          <w:rFonts w:asciiTheme="minorHAnsi" w:hAnsiTheme="minorHAnsi"/>
        </w:rPr>
        <w:fldChar w:fldCharType="end"/>
      </w:r>
      <w:r w:rsidRPr="00294C71">
        <w:rPr>
          <w:rFonts w:asciiTheme="minorHAnsi" w:hAnsiTheme="minorHAnsi"/>
        </w:rPr>
        <w:t>, he or she must make a reasonable effort to determine that the oral authorization came from a registered Practitioner, which may include a callback to the Practitioner using the Practitioner’s phone number as listed in the telephone directory and/or other good faith efforts to ensure his or her identity; and</w:t>
      </w:r>
    </w:p>
    <w:p w14:paraId="6DCAD7C6" w14:textId="77777777" w:rsidR="0063454D" w:rsidRPr="00294C71" w:rsidRDefault="0063454D" w:rsidP="0063454D">
      <w:pPr>
        <w:pStyle w:val="A0"/>
        <w:rPr>
          <w:rFonts w:asciiTheme="minorHAnsi" w:hAnsiTheme="minorHAnsi"/>
        </w:rPr>
      </w:pPr>
      <w:r w:rsidRPr="00294C71">
        <w:rPr>
          <w:rFonts w:asciiTheme="minorHAnsi" w:hAnsiTheme="minorHAnsi"/>
        </w:rPr>
        <w:t>(D)</w:t>
      </w:r>
      <w:r w:rsidRPr="00294C71">
        <w:rPr>
          <w:rFonts w:asciiTheme="minorHAnsi" w:hAnsiTheme="minorHAnsi"/>
        </w:rPr>
        <w:tab/>
        <w:t>within seven days after authorizing an emergency oral Prescription Drug Order</w:t>
      </w:r>
      <w:r w:rsidRPr="00294C71">
        <w:rPr>
          <w:rFonts w:asciiTheme="minorHAnsi" w:hAnsiTheme="minorHAnsi"/>
        </w:rPr>
        <w:fldChar w:fldCharType="begin"/>
      </w:r>
      <w:r w:rsidRPr="00294C71">
        <w:rPr>
          <w:rFonts w:asciiTheme="minorHAnsi" w:hAnsiTheme="minorHAnsi"/>
        </w:rPr>
        <w:instrText xml:space="preserve"> XE "prescription drug order" </w:instrText>
      </w:r>
      <w:r w:rsidRPr="00294C71">
        <w:rPr>
          <w:rFonts w:asciiTheme="minorHAnsi" w:hAnsiTheme="minorHAnsi"/>
        </w:rPr>
        <w:fldChar w:fldCharType="end"/>
      </w:r>
      <w:r w:rsidRPr="00294C71">
        <w:rPr>
          <w:rFonts w:asciiTheme="minorHAnsi" w:hAnsiTheme="minorHAnsi"/>
        </w:rPr>
        <w:t>, the Practitioner shall cause a written Prescription Drug</w:t>
      </w:r>
      <w:r w:rsidRPr="00294C71">
        <w:rPr>
          <w:rFonts w:asciiTheme="minorHAnsi" w:hAnsiTheme="minorHAnsi"/>
        </w:rPr>
        <w:fldChar w:fldCharType="begin"/>
      </w:r>
      <w:r w:rsidRPr="00294C71">
        <w:rPr>
          <w:rFonts w:asciiTheme="minorHAnsi" w:hAnsiTheme="minorHAnsi"/>
        </w:rPr>
        <w:instrText xml:space="preserve"> XE "drug" </w:instrText>
      </w:r>
      <w:r w:rsidRPr="00294C71">
        <w:rPr>
          <w:rFonts w:asciiTheme="minorHAnsi" w:hAnsiTheme="minorHAnsi"/>
        </w:rPr>
        <w:fldChar w:fldCharType="end"/>
      </w:r>
      <w:r w:rsidRPr="00294C71">
        <w:rPr>
          <w:rFonts w:asciiTheme="minorHAnsi" w:hAnsiTheme="minorHAnsi"/>
        </w:rPr>
        <w:t xml:space="preserve"> Order for the emergency quantity prescribed to be delivered to the Dispensing</w:t>
      </w:r>
      <w:r w:rsidRPr="00294C71">
        <w:rPr>
          <w:rFonts w:asciiTheme="minorHAnsi" w:hAnsiTheme="minorHAnsi"/>
        </w:rPr>
        <w:fldChar w:fldCharType="begin"/>
      </w:r>
      <w:r w:rsidRPr="00294C71">
        <w:rPr>
          <w:rFonts w:asciiTheme="minorHAnsi" w:hAnsiTheme="minorHAnsi"/>
        </w:rPr>
        <w:instrText xml:space="preserve"> XE </w:instrText>
      </w:r>
      <w:r w:rsidR="00047052" w:rsidRPr="00294C71">
        <w:rPr>
          <w:rFonts w:asciiTheme="minorHAnsi" w:hAnsiTheme="minorHAnsi"/>
        </w:rPr>
        <w:instrText>“dispensing”</w:instrText>
      </w:r>
      <w:r w:rsidRPr="00294C71">
        <w:rPr>
          <w:rFonts w:asciiTheme="minorHAnsi" w:hAnsiTheme="minorHAnsi"/>
        </w:rPr>
        <w:instrText xml:space="preserve"> </w:instrText>
      </w:r>
      <w:r w:rsidRPr="00294C71">
        <w:rPr>
          <w:rFonts w:asciiTheme="minorHAnsi" w:hAnsiTheme="minorHAnsi"/>
        </w:rPr>
        <w:fldChar w:fldCharType="end"/>
      </w:r>
      <w:r w:rsidRPr="00294C71">
        <w:rPr>
          <w:rFonts w:asciiTheme="minorHAnsi" w:hAnsiTheme="minorHAnsi"/>
        </w:rPr>
        <w:t xml:space="preserve"> Pharmacist. </w:t>
      </w:r>
      <w:r w:rsidR="006C4DD9" w:rsidRPr="00294C71">
        <w:rPr>
          <w:rFonts w:asciiTheme="minorHAnsi" w:hAnsiTheme="minorHAnsi"/>
        </w:rPr>
        <w:t>T</w:t>
      </w:r>
      <w:r w:rsidRPr="00294C71">
        <w:rPr>
          <w:rFonts w:asciiTheme="minorHAnsi" w:hAnsiTheme="minorHAnsi"/>
        </w:rPr>
        <w:t>he Prescription Drug order shall have written on its face “Authorization for Emergency Dispensing</w:t>
      </w:r>
      <w:r w:rsidR="00155D9B" w:rsidRPr="00294C71">
        <w:rPr>
          <w:rFonts w:asciiTheme="minorHAnsi" w:hAnsiTheme="minorHAnsi"/>
        </w:rPr>
        <w:fldChar w:fldCharType="begin"/>
      </w:r>
      <w:r w:rsidR="00155D9B" w:rsidRPr="00294C71">
        <w:rPr>
          <w:rFonts w:asciiTheme="minorHAnsi" w:hAnsiTheme="minorHAnsi"/>
        </w:rPr>
        <w:instrText xml:space="preserve"> XE "dispensing" </w:instrText>
      </w:r>
      <w:r w:rsidR="00155D9B" w:rsidRPr="00294C71">
        <w:rPr>
          <w:rFonts w:asciiTheme="minorHAnsi" w:hAnsiTheme="minorHAnsi"/>
        </w:rPr>
        <w:fldChar w:fldCharType="end"/>
      </w:r>
      <w:r w:rsidRPr="00294C71">
        <w:rPr>
          <w:rFonts w:asciiTheme="minorHAnsi" w:hAnsiTheme="minorHAnsi"/>
        </w:rPr>
        <w:t>,” and the date of the orally transmitted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Pr="00294C71">
        <w:rPr>
          <w:rFonts w:asciiTheme="minorHAnsi" w:hAnsiTheme="minorHAnsi"/>
        </w:rPr>
        <w:t>. The written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Pr="00294C71">
        <w:rPr>
          <w:rFonts w:asciiTheme="minorHAnsi" w:hAnsiTheme="minorHAnsi"/>
        </w:rPr>
        <w:t xml:space="preserve"> may be delivered to the Pharmacist in Person or by mail, but if delivered by mail, it must be postmarked within the seven (7)-day period. Upon receipt, the Dispensing</w:t>
      </w:r>
      <w:r w:rsidR="00155D9B" w:rsidRPr="00294C71">
        <w:rPr>
          <w:rFonts w:asciiTheme="minorHAnsi" w:hAnsiTheme="minorHAnsi"/>
        </w:rPr>
        <w:fldChar w:fldCharType="begin"/>
      </w:r>
      <w:r w:rsidR="00155D9B" w:rsidRPr="00294C71">
        <w:rPr>
          <w:rFonts w:asciiTheme="minorHAnsi" w:hAnsiTheme="minorHAnsi"/>
        </w:rPr>
        <w:instrText xml:space="preserve"> XE "dispensing" </w:instrText>
      </w:r>
      <w:r w:rsidR="00155D9B" w:rsidRPr="00294C71">
        <w:rPr>
          <w:rFonts w:asciiTheme="minorHAnsi" w:hAnsiTheme="minorHAnsi"/>
        </w:rPr>
        <w:fldChar w:fldCharType="end"/>
      </w:r>
      <w:r w:rsidRPr="00294C71">
        <w:rPr>
          <w:rFonts w:asciiTheme="minorHAnsi" w:hAnsiTheme="minorHAnsi"/>
        </w:rPr>
        <w:t xml:space="preserve"> Pharmacist shall attach this written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Pr="00294C71">
        <w:rPr>
          <w:rFonts w:asciiTheme="minorHAnsi" w:hAnsiTheme="minorHAnsi"/>
        </w:rPr>
        <w:t xml:space="preserve"> to the emergency oral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Pr="00294C71">
        <w:rPr>
          <w:rFonts w:asciiTheme="minorHAnsi" w:hAnsiTheme="minorHAnsi"/>
        </w:rPr>
        <w:t>, which had earlier been reduced to writing. The Pharmacist shall notify the nearest office of the DEA</w:t>
      </w:r>
      <w:r w:rsidRPr="00294C71">
        <w:rPr>
          <w:rFonts w:asciiTheme="minorHAnsi" w:hAnsiTheme="minorHAnsi"/>
        </w:rPr>
        <w:fldChar w:fldCharType="begin"/>
      </w:r>
      <w:r w:rsidRPr="00294C71">
        <w:rPr>
          <w:rFonts w:asciiTheme="minorHAnsi" w:hAnsiTheme="minorHAnsi"/>
        </w:rPr>
        <w:instrText xml:space="preserve"> XE "Drug Enforcement Administration" </w:instrText>
      </w:r>
      <w:r w:rsidRPr="00294C71">
        <w:rPr>
          <w:rFonts w:asciiTheme="minorHAnsi" w:hAnsiTheme="minorHAnsi"/>
        </w:rPr>
        <w:fldChar w:fldCharType="end"/>
      </w:r>
      <w:r w:rsidRPr="00294C71">
        <w:rPr>
          <w:rFonts w:asciiTheme="minorHAnsi" w:hAnsiTheme="minorHAnsi"/>
        </w:rPr>
        <w:t xml:space="preserve"> if the prescribing Practitioner fails to deliver a written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Pr="00294C71">
        <w:rPr>
          <w:rFonts w:asciiTheme="minorHAnsi" w:hAnsiTheme="minorHAnsi"/>
        </w:rPr>
        <w:t>.</w:t>
      </w:r>
    </w:p>
    <w:p w14:paraId="19C4B2AE" w14:textId="77777777" w:rsidR="0063454D" w:rsidRPr="00294C71" w:rsidRDefault="0063454D" w:rsidP="0063454D">
      <w:pPr>
        <w:pStyle w:val="1"/>
        <w:rPr>
          <w:rFonts w:asciiTheme="minorHAnsi" w:hAnsiTheme="minorHAnsi"/>
        </w:rPr>
      </w:pPr>
      <w:r w:rsidRPr="00294C71">
        <w:rPr>
          <w:rFonts w:asciiTheme="minorHAnsi" w:hAnsiTheme="minorHAnsi"/>
        </w:rPr>
        <w:tab/>
        <w:t>(iii)</w:t>
      </w:r>
      <w:r w:rsidRPr="00294C71">
        <w:rPr>
          <w:rFonts w:asciiTheme="minorHAnsi" w:hAnsiTheme="minorHAnsi"/>
        </w:rPr>
        <w:tab/>
        <w:t>The prescribing Practitioner may authorize his or her agent to communicate</w:t>
      </w:r>
    </w:p>
    <w:p w14:paraId="2A07787B" w14:textId="77777777" w:rsidR="0063454D" w:rsidRPr="00294C71" w:rsidRDefault="0063454D" w:rsidP="00311FA4">
      <w:pPr>
        <w:pStyle w:val="1"/>
        <w:ind w:left="1944"/>
        <w:rPr>
          <w:rFonts w:asciiTheme="minorHAnsi" w:hAnsiTheme="minorHAnsi"/>
        </w:rPr>
      </w:pPr>
      <w:r w:rsidRPr="00294C71">
        <w:rPr>
          <w:rFonts w:asciiTheme="minorHAnsi" w:hAnsiTheme="minorHAnsi"/>
        </w:rPr>
        <w:tab/>
        <w:t>a Prescription Drug Order</w:t>
      </w:r>
      <w:r w:rsidRPr="00294C71">
        <w:rPr>
          <w:rFonts w:asciiTheme="minorHAnsi" w:hAnsiTheme="minorHAnsi"/>
        </w:rPr>
        <w:fldChar w:fldCharType="begin"/>
      </w:r>
      <w:r w:rsidRPr="00294C71">
        <w:rPr>
          <w:rFonts w:asciiTheme="minorHAnsi" w:hAnsiTheme="minorHAnsi"/>
        </w:rPr>
        <w:instrText xml:space="preserve"> XE "prescription drug order" </w:instrText>
      </w:r>
      <w:r w:rsidRPr="00294C71">
        <w:rPr>
          <w:rFonts w:asciiTheme="minorHAnsi" w:hAnsiTheme="minorHAnsi"/>
        </w:rPr>
        <w:fldChar w:fldCharType="end"/>
      </w:r>
      <w:r w:rsidRPr="00294C71">
        <w:rPr>
          <w:rFonts w:asciiTheme="minorHAnsi" w:hAnsiTheme="minorHAnsi"/>
        </w:rPr>
        <w:t xml:space="preserve"> orally or by way of Electronic Transmission via facsimile</w:t>
      </w:r>
      <w:r w:rsidRPr="00294C71">
        <w:rPr>
          <w:rFonts w:asciiTheme="minorHAnsi" w:hAnsiTheme="minorHAnsi"/>
        </w:rPr>
        <w:fldChar w:fldCharType="begin"/>
      </w:r>
      <w:r w:rsidRPr="00294C71">
        <w:rPr>
          <w:rFonts w:asciiTheme="minorHAnsi" w:hAnsiTheme="minorHAnsi"/>
        </w:rPr>
        <w:instrText xml:space="preserve"> XE "electronic transmission" </w:instrText>
      </w:r>
      <w:r w:rsidRPr="00294C71">
        <w:rPr>
          <w:rFonts w:asciiTheme="minorHAnsi" w:hAnsiTheme="minorHAnsi"/>
        </w:rPr>
        <w:fldChar w:fldCharType="end"/>
      </w:r>
      <w:r w:rsidRPr="00294C71">
        <w:rPr>
          <w:rFonts w:asciiTheme="minorHAnsi" w:hAnsiTheme="minorHAnsi"/>
        </w:rPr>
        <w:t xml:space="preserve"> to a Pharmacist,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Pr="00294C71">
        <w:rPr>
          <w:rFonts w:asciiTheme="minorHAnsi" w:hAnsiTheme="minorHAnsi"/>
        </w:rPr>
        <w:t>, or Certified Pharmacy Technician</w:t>
      </w:r>
      <w:r w:rsidRPr="00294C71">
        <w:rPr>
          <w:rFonts w:asciiTheme="minorHAnsi" w:hAnsiTheme="minorHAnsi"/>
        </w:rPr>
        <w:fldChar w:fldCharType="begin"/>
      </w:r>
      <w:r w:rsidRPr="00294C71">
        <w:rPr>
          <w:rFonts w:asciiTheme="minorHAnsi" w:hAnsiTheme="minorHAnsi"/>
        </w:rPr>
        <w:instrText xml:space="preserve"> XE "pharmacy technician" </w:instrText>
      </w:r>
      <w:r w:rsidRPr="00294C71">
        <w:rPr>
          <w:rFonts w:asciiTheme="minorHAnsi" w:hAnsiTheme="minorHAnsi"/>
        </w:rPr>
        <w:fldChar w:fldCharType="end"/>
      </w:r>
      <w:r w:rsidRPr="00294C71">
        <w:rPr>
          <w:rFonts w:asciiTheme="minorHAnsi" w:hAnsiTheme="minorHAnsi"/>
        </w:rPr>
        <w:t xml:space="preserve"> in a licensed Pharmacy, provided that the identity of the transmitting agent is included in the order.  In an Institutional Facility, the prescribing Practitioner’s agent must be authorized by and in accordance with written policies and procedures of the Facility and applicable state and federal laws.</w:t>
      </w:r>
    </w:p>
    <w:p w14:paraId="7BA5D428" w14:textId="0B5CC84C" w:rsidR="00B12407" w:rsidRPr="00294C71" w:rsidRDefault="00B12407" w:rsidP="00311FA4">
      <w:pPr>
        <w:pStyle w:val="i"/>
        <w:ind w:left="1440" w:hanging="450"/>
        <w:rPr>
          <w:rFonts w:asciiTheme="minorHAnsi" w:hAnsiTheme="minorHAnsi"/>
        </w:rPr>
      </w:pPr>
      <w:r w:rsidRPr="00294C71">
        <w:rPr>
          <w:rFonts w:asciiTheme="minorHAnsi" w:hAnsiTheme="minorHAnsi"/>
        </w:rPr>
        <w:t>(</w:t>
      </w:r>
      <w:r w:rsidR="0063454D" w:rsidRPr="00294C71">
        <w:rPr>
          <w:rFonts w:asciiTheme="minorHAnsi" w:hAnsiTheme="minorHAnsi"/>
        </w:rPr>
        <w:t>5</w:t>
      </w:r>
      <w:r w:rsidRPr="00294C71">
        <w:rPr>
          <w:rFonts w:asciiTheme="minorHAnsi" w:hAnsiTheme="minorHAnsi"/>
        </w:rPr>
        <w:t>)</w:t>
      </w:r>
      <w:r w:rsidR="00E5150B" w:rsidRPr="00294C71">
        <w:rPr>
          <w:rFonts w:asciiTheme="minorHAnsi" w:hAnsiTheme="minorHAnsi"/>
        </w:rPr>
        <w:tab/>
      </w:r>
      <w:r w:rsidRPr="00294C71">
        <w:rPr>
          <w:rFonts w:asciiTheme="minorHAnsi" w:hAnsiTheme="minorHAnsi"/>
        </w:rPr>
        <w:t>A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for a Schedule II narcotic substance to be Compounded for the direct </w:t>
      </w:r>
      <w:r w:rsidR="00732EB9" w:rsidRPr="00294C71">
        <w:rPr>
          <w:rFonts w:asciiTheme="minorHAnsi" w:hAnsiTheme="minorHAnsi"/>
        </w:rPr>
        <w:t>Administration</w:t>
      </w:r>
      <w:r w:rsidRPr="00294C71">
        <w:rPr>
          <w:rFonts w:asciiTheme="minorHAnsi" w:hAnsiTheme="minorHAnsi"/>
        </w:rPr>
        <w:t xml:space="preserve"> to a patient by parenteral, intravenous, intramuscular, subcutaneous, or intraspinal infusion may be communicated by the Practitioner or the Practitioner’s agent to the Home Infusion Pharmacy </w:t>
      </w:r>
      <w:r w:rsidR="0063454D" w:rsidRPr="00294C71">
        <w:rPr>
          <w:rFonts w:asciiTheme="minorHAnsi" w:hAnsiTheme="minorHAnsi"/>
        </w:rPr>
        <w:t>via facsimile</w:t>
      </w:r>
      <w:r w:rsidR="00397626" w:rsidRPr="00294C71">
        <w:rPr>
          <w:rFonts w:asciiTheme="minorHAnsi" w:hAnsiTheme="minorHAnsi"/>
        </w:rPr>
        <w:fldChar w:fldCharType="begin"/>
      </w:r>
      <w:r w:rsidR="00397626" w:rsidRPr="00294C71">
        <w:rPr>
          <w:rFonts w:asciiTheme="minorHAnsi" w:hAnsiTheme="minorHAnsi"/>
        </w:rPr>
        <w:instrText xml:space="preserve"> XE "electronic transmission" </w:instrText>
      </w:r>
      <w:r w:rsidR="00397626" w:rsidRPr="00294C71">
        <w:rPr>
          <w:rFonts w:asciiTheme="minorHAnsi" w:hAnsiTheme="minorHAnsi"/>
        </w:rPr>
        <w:fldChar w:fldCharType="end"/>
      </w:r>
      <w:r w:rsidRPr="00294C71">
        <w:rPr>
          <w:rFonts w:asciiTheme="minorHAnsi" w:hAnsiTheme="minorHAnsi"/>
        </w:rPr>
        <w:t xml:space="preserve">. The hard copy of such </w:t>
      </w:r>
      <w:r w:rsidR="0063454D" w:rsidRPr="00294C71">
        <w:rPr>
          <w:rFonts w:asciiTheme="minorHAnsi" w:hAnsiTheme="minorHAnsi"/>
        </w:rPr>
        <w:t xml:space="preserve">faxed prescription </w:t>
      </w:r>
      <w:r w:rsidRPr="00294C71">
        <w:rPr>
          <w:rFonts w:asciiTheme="minorHAnsi" w:hAnsiTheme="minorHAnsi"/>
        </w:rPr>
        <w:t>serves as the original, written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Order</w:t>
      </w:r>
      <w:r w:rsidR="004F178C" w:rsidRPr="00294C71">
        <w:rPr>
          <w:rFonts w:asciiTheme="minorHAnsi" w:hAnsiTheme="minorHAnsi"/>
        </w:rPr>
        <w:t xml:space="preserve"> </w:t>
      </w:r>
      <w:r w:rsidRPr="00294C71">
        <w:rPr>
          <w:rFonts w:asciiTheme="minorHAnsi" w:hAnsiTheme="minorHAnsi"/>
        </w:rPr>
        <w:t>and it shall be maintained in accordance with</w:t>
      </w:r>
      <w:r w:rsidR="006C4DD9" w:rsidRPr="00294C71">
        <w:rPr>
          <w:rFonts w:asciiTheme="minorHAnsi" w:hAnsiTheme="minorHAnsi"/>
        </w:rPr>
        <w:t xml:space="preserve"> state and federal recordkeeping requirements</w:t>
      </w:r>
      <w:r w:rsidRPr="00294C71">
        <w:rPr>
          <w:rFonts w:asciiTheme="minorHAnsi" w:hAnsiTheme="minorHAnsi"/>
        </w:rPr>
        <w:t xml:space="preserve">. </w:t>
      </w:r>
    </w:p>
    <w:p w14:paraId="23C8FBB1" w14:textId="017CC0AA" w:rsidR="00B12407" w:rsidRPr="00294C71" w:rsidRDefault="00B12407" w:rsidP="00311FA4">
      <w:pPr>
        <w:pStyle w:val="i"/>
        <w:ind w:left="1440" w:hanging="450"/>
        <w:rPr>
          <w:rFonts w:asciiTheme="minorHAnsi" w:hAnsiTheme="minorHAnsi"/>
        </w:rPr>
      </w:pPr>
      <w:r w:rsidRPr="00294C71">
        <w:rPr>
          <w:rFonts w:asciiTheme="minorHAnsi" w:hAnsiTheme="minorHAnsi"/>
        </w:rPr>
        <w:t>(</w:t>
      </w:r>
      <w:r w:rsidR="0063454D" w:rsidRPr="00294C71">
        <w:rPr>
          <w:rFonts w:asciiTheme="minorHAnsi" w:hAnsiTheme="minorHAnsi"/>
        </w:rPr>
        <w:t>6</w:t>
      </w:r>
      <w:r w:rsidRPr="00294C71">
        <w:rPr>
          <w:rFonts w:asciiTheme="minorHAnsi" w:hAnsiTheme="minorHAnsi"/>
        </w:rPr>
        <w:t>)</w:t>
      </w:r>
      <w:r w:rsidRPr="00294C71">
        <w:rPr>
          <w:rFonts w:asciiTheme="minorHAnsi" w:hAnsiTheme="minorHAnsi"/>
        </w:rPr>
        <w:tab/>
        <w:t>A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for a Schedule II controlled substance for a resident of a Long-Term Care Facility</w:t>
      </w:r>
      <w:r w:rsidR="00397626" w:rsidRPr="00294C71">
        <w:rPr>
          <w:rFonts w:asciiTheme="minorHAnsi" w:hAnsiTheme="minorHAnsi"/>
        </w:rPr>
        <w:fldChar w:fldCharType="begin"/>
      </w:r>
      <w:r w:rsidR="00397626" w:rsidRPr="00294C71">
        <w:rPr>
          <w:rFonts w:asciiTheme="minorHAnsi" w:hAnsiTheme="minorHAnsi"/>
        </w:rPr>
        <w:instrText xml:space="preserve"> XE "long-term care facility" </w:instrText>
      </w:r>
      <w:r w:rsidR="00397626" w:rsidRPr="00294C71">
        <w:rPr>
          <w:rFonts w:asciiTheme="minorHAnsi" w:hAnsiTheme="minorHAnsi"/>
        </w:rPr>
        <w:fldChar w:fldCharType="end"/>
      </w:r>
      <w:r w:rsidRPr="00294C71">
        <w:rPr>
          <w:rFonts w:asciiTheme="minorHAnsi" w:hAnsiTheme="minorHAnsi"/>
        </w:rPr>
        <w:t xml:space="preserve"> may be communicated by the Practitioner or the Practitioner’s agent </w:t>
      </w:r>
      <w:r w:rsidR="0063454D" w:rsidRPr="00294C71">
        <w:rPr>
          <w:rFonts w:asciiTheme="minorHAnsi" w:hAnsiTheme="minorHAnsi"/>
        </w:rPr>
        <w:t>via facsimile</w:t>
      </w:r>
      <w:r w:rsidR="00397626" w:rsidRPr="00294C71">
        <w:rPr>
          <w:rFonts w:asciiTheme="minorHAnsi" w:hAnsiTheme="minorHAnsi"/>
        </w:rPr>
        <w:fldChar w:fldCharType="begin"/>
      </w:r>
      <w:r w:rsidR="00397626" w:rsidRPr="00294C71">
        <w:rPr>
          <w:rFonts w:asciiTheme="minorHAnsi" w:hAnsiTheme="minorHAnsi"/>
        </w:rPr>
        <w:instrText xml:space="preserve"> XE "electronic transmission" </w:instrText>
      </w:r>
      <w:r w:rsidR="00397626" w:rsidRPr="00294C71">
        <w:rPr>
          <w:rFonts w:asciiTheme="minorHAnsi" w:hAnsiTheme="minorHAnsi"/>
        </w:rPr>
        <w:fldChar w:fldCharType="end"/>
      </w:r>
      <w:r w:rsidRPr="00294C71">
        <w:rPr>
          <w:rFonts w:asciiTheme="minorHAnsi" w:hAnsiTheme="minorHAnsi"/>
        </w:rPr>
        <w:t>. The hard copy of such</w:t>
      </w:r>
      <w:r w:rsidR="0063454D" w:rsidRPr="00294C71">
        <w:rPr>
          <w:rFonts w:asciiTheme="minorHAnsi" w:hAnsiTheme="minorHAnsi"/>
        </w:rPr>
        <w:t xml:space="preserve"> faxed prescription</w:t>
      </w:r>
      <w:r w:rsidRPr="00294C71">
        <w:rPr>
          <w:rFonts w:asciiTheme="minorHAnsi" w:hAnsiTheme="minorHAnsi"/>
        </w:rPr>
        <w:t xml:space="preserve"> serves as the original, written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Order and it shall be maintained in accordance with</w:t>
      </w:r>
      <w:r w:rsidR="006C4DD9" w:rsidRPr="00294C71">
        <w:rPr>
          <w:rFonts w:asciiTheme="minorHAnsi" w:hAnsiTheme="minorHAnsi"/>
        </w:rPr>
        <w:t xml:space="preserve"> state and federal recordkeeping requirements</w:t>
      </w:r>
      <w:r w:rsidRPr="00294C71">
        <w:rPr>
          <w:rFonts w:asciiTheme="minorHAnsi" w:hAnsiTheme="minorHAnsi"/>
        </w:rPr>
        <w:t xml:space="preserve">. </w:t>
      </w:r>
    </w:p>
    <w:p w14:paraId="706C8433" w14:textId="77777777" w:rsidR="00B12407" w:rsidRPr="00294C71" w:rsidRDefault="0063454D" w:rsidP="00F50945">
      <w:pPr>
        <w:pStyle w:val="1"/>
        <w:rPr>
          <w:rFonts w:asciiTheme="minorHAnsi" w:hAnsiTheme="minorHAnsi"/>
        </w:rPr>
      </w:pPr>
      <w:r w:rsidRPr="00294C71" w:rsidDel="0063454D">
        <w:rPr>
          <w:rFonts w:asciiTheme="minorHAnsi" w:hAnsiTheme="minorHAnsi"/>
        </w:rPr>
        <w:t xml:space="preserve"> </w:t>
      </w:r>
      <w:r w:rsidR="00B12407" w:rsidRPr="00294C71">
        <w:rPr>
          <w:rFonts w:asciiTheme="minorHAnsi" w:hAnsiTheme="minorHAnsi"/>
        </w:rPr>
        <w:t>(</w:t>
      </w:r>
      <w:r w:rsidRPr="00294C71">
        <w:rPr>
          <w:rFonts w:asciiTheme="minorHAnsi" w:hAnsiTheme="minorHAnsi"/>
        </w:rPr>
        <w:t>7</w:t>
      </w:r>
      <w:r w:rsidR="00B12407" w:rsidRPr="00294C71">
        <w:rPr>
          <w:rFonts w:asciiTheme="minorHAnsi" w:hAnsiTheme="minorHAnsi"/>
        </w:rPr>
        <w:t>)</w:t>
      </w:r>
      <w:r w:rsidR="00B12407" w:rsidRPr="00294C71">
        <w:rPr>
          <w:rFonts w:asciiTheme="minorHAnsi" w:hAnsiTheme="minorHAnsi"/>
        </w:rPr>
        <w:tab/>
        <w:t>All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00B12407" w:rsidRPr="00294C71">
        <w:rPr>
          <w:rFonts w:asciiTheme="minorHAnsi" w:hAnsiTheme="minorHAnsi"/>
        </w:rPr>
        <w:t>s</w:t>
      </w:r>
      <w:r w:rsidRPr="00294C71">
        <w:rPr>
          <w:rFonts w:asciiTheme="minorHAnsi" w:hAnsiTheme="minorHAnsi"/>
        </w:rPr>
        <w:t xml:space="preserve"> for a Schedule III-V controlled substance</w:t>
      </w:r>
      <w:r w:rsidR="00B12407" w:rsidRPr="00294C71">
        <w:rPr>
          <w:rFonts w:asciiTheme="minorHAnsi" w:hAnsiTheme="minorHAnsi"/>
        </w:rPr>
        <w:t xml:space="preserve"> communicated by way of Electronic Transmission</w:t>
      </w:r>
      <w:r w:rsidRPr="00294C71">
        <w:rPr>
          <w:rFonts w:asciiTheme="minorHAnsi" w:hAnsiTheme="minorHAnsi"/>
        </w:rPr>
        <w:t xml:space="preserve"> via facsimile</w:t>
      </w:r>
      <w:r w:rsidR="00397626" w:rsidRPr="00294C71">
        <w:rPr>
          <w:rFonts w:asciiTheme="minorHAnsi" w:hAnsiTheme="minorHAnsi"/>
        </w:rPr>
        <w:fldChar w:fldCharType="begin"/>
      </w:r>
      <w:r w:rsidR="00397626" w:rsidRPr="00294C71">
        <w:rPr>
          <w:rFonts w:asciiTheme="minorHAnsi" w:hAnsiTheme="minorHAnsi"/>
        </w:rPr>
        <w:instrText xml:space="preserve"> XE "electronic transmission" </w:instrText>
      </w:r>
      <w:r w:rsidR="00397626" w:rsidRPr="00294C71">
        <w:rPr>
          <w:rFonts w:asciiTheme="minorHAnsi" w:hAnsiTheme="minorHAnsi"/>
        </w:rPr>
        <w:fldChar w:fldCharType="end"/>
      </w:r>
      <w:r w:rsidR="00B12407" w:rsidRPr="00294C71">
        <w:rPr>
          <w:rFonts w:asciiTheme="minorHAnsi" w:hAnsiTheme="minorHAnsi"/>
        </w:rPr>
        <w:t xml:space="preserve"> shall:</w:t>
      </w:r>
    </w:p>
    <w:p w14:paraId="0E187CA3" w14:textId="77777777" w:rsidR="00B12407" w:rsidRPr="00294C71" w:rsidRDefault="00B12407" w:rsidP="00F50945">
      <w:pPr>
        <w:pStyle w:val="i"/>
        <w:rPr>
          <w:rFonts w:asciiTheme="minorHAnsi" w:hAnsiTheme="minorHAnsi"/>
        </w:rPr>
      </w:pPr>
      <w:r w:rsidRPr="00294C71">
        <w:rPr>
          <w:rFonts w:asciiTheme="minorHAnsi" w:hAnsiTheme="minorHAnsi"/>
        </w:rPr>
        <w:t>(</w:t>
      </w:r>
      <w:proofErr w:type="spellStart"/>
      <w:r w:rsidR="00F50945"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be transmitted to a Pharmacist</w:t>
      </w:r>
      <w:r w:rsidR="00C81243" w:rsidRPr="00294C71">
        <w:rPr>
          <w:rFonts w:asciiTheme="minorHAnsi" w:hAnsiTheme="minorHAnsi"/>
        </w:rPr>
        <w:t>,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00C81243" w:rsidRPr="00294C71">
        <w:rPr>
          <w:rFonts w:asciiTheme="minorHAnsi" w:hAnsiTheme="minorHAnsi"/>
        </w:rPr>
        <w:t>,</w:t>
      </w:r>
      <w:r w:rsidRPr="00294C71">
        <w:rPr>
          <w:rFonts w:asciiTheme="minorHAnsi" w:hAnsiTheme="minorHAnsi"/>
        </w:rPr>
        <w:t xml:space="preserve"> or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 in a licensed Pharmacy of the patient’s choice; </w:t>
      </w:r>
    </w:p>
    <w:p w14:paraId="5C72201A" w14:textId="77777777" w:rsidR="00B12407" w:rsidRPr="00294C71" w:rsidRDefault="00B12407" w:rsidP="00F50945">
      <w:pPr>
        <w:pStyle w:val="i"/>
        <w:rPr>
          <w:rFonts w:asciiTheme="minorHAnsi" w:hAnsiTheme="minorHAnsi"/>
        </w:rPr>
      </w:pPr>
      <w:r w:rsidRPr="00294C71">
        <w:rPr>
          <w:rFonts w:asciiTheme="minorHAnsi" w:hAnsiTheme="minorHAnsi"/>
        </w:rPr>
        <w:t>(</w:t>
      </w:r>
      <w:r w:rsidR="00F50945" w:rsidRPr="00294C71">
        <w:rPr>
          <w:rFonts w:asciiTheme="minorHAnsi" w:hAnsiTheme="minorHAnsi"/>
        </w:rPr>
        <w:t>ii</w:t>
      </w:r>
      <w:r w:rsidRPr="00294C71">
        <w:rPr>
          <w:rFonts w:asciiTheme="minorHAnsi" w:hAnsiTheme="minorHAnsi"/>
        </w:rPr>
        <w:t>)</w:t>
      </w:r>
      <w:r w:rsidRPr="00294C71">
        <w:rPr>
          <w:rFonts w:asciiTheme="minorHAnsi" w:hAnsiTheme="minorHAnsi"/>
        </w:rPr>
        <w:tab/>
        <w:t>identify the transmitter’s phone number or any other suitable means to contact the transmitter for verbal and/or written confirmation, the time and date of transmission, and the identity of the Pharmacy intended to receive the transmission, as well as any other information required by federal or state law;</w:t>
      </w:r>
    </w:p>
    <w:p w14:paraId="214669B4" w14:textId="77777777" w:rsidR="00B12407" w:rsidRPr="00294C71" w:rsidRDefault="00B12407" w:rsidP="00F50945">
      <w:pPr>
        <w:pStyle w:val="i"/>
        <w:rPr>
          <w:rFonts w:asciiTheme="minorHAnsi" w:hAnsiTheme="minorHAnsi"/>
        </w:rPr>
      </w:pPr>
      <w:r w:rsidRPr="00294C71">
        <w:rPr>
          <w:rFonts w:asciiTheme="minorHAnsi" w:hAnsiTheme="minorHAnsi"/>
        </w:rPr>
        <w:t>(</w:t>
      </w:r>
      <w:r w:rsidR="00F50945" w:rsidRPr="00294C71">
        <w:rPr>
          <w:rFonts w:asciiTheme="minorHAnsi" w:hAnsiTheme="minorHAnsi"/>
        </w:rPr>
        <w:t>iii</w:t>
      </w:r>
      <w:r w:rsidRPr="00294C71">
        <w:rPr>
          <w:rFonts w:asciiTheme="minorHAnsi" w:hAnsiTheme="minorHAnsi"/>
        </w:rPr>
        <w:t>)</w:t>
      </w:r>
      <w:r w:rsidRPr="00294C71">
        <w:rPr>
          <w:rFonts w:asciiTheme="minorHAnsi" w:hAnsiTheme="minorHAnsi"/>
        </w:rPr>
        <w:tab/>
        <w:t>be transmitted by an authorized Practitioner or his or her designated agent; and</w:t>
      </w:r>
    </w:p>
    <w:p w14:paraId="2551D338" w14:textId="77777777" w:rsidR="00B12407" w:rsidRPr="00294C71" w:rsidRDefault="00B12407" w:rsidP="00F50945">
      <w:pPr>
        <w:pStyle w:val="i"/>
        <w:rPr>
          <w:rFonts w:asciiTheme="minorHAnsi" w:hAnsiTheme="minorHAnsi"/>
        </w:rPr>
      </w:pPr>
      <w:r w:rsidRPr="00294C71">
        <w:rPr>
          <w:rFonts w:asciiTheme="minorHAnsi" w:hAnsiTheme="minorHAnsi"/>
        </w:rPr>
        <w:t>(</w:t>
      </w:r>
      <w:r w:rsidR="00F50945" w:rsidRPr="00294C71">
        <w:rPr>
          <w:rFonts w:asciiTheme="minorHAnsi" w:hAnsiTheme="minorHAnsi"/>
        </w:rPr>
        <w:t>iv</w:t>
      </w:r>
      <w:r w:rsidRPr="00294C71">
        <w:rPr>
          <w:rFonts w:asciiTheme="minorHAnsi" w:hAnsiTheme="minorHAnsi"/>
        </w:rPr>
        <w:t>)</w:t>
      </w:r>
      <w:r w:rsidRPr="00294C71">
        <w:rPr>
          <w:rFonts w:asciiTheme="minorHAnsi" w:hAnsiTheme="minorHAnsi"/>
        </w:rPr>
        <w:tab/>
        <w:t>be deemed the original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provided it meets the requirements of this subsection.</w:t>
      </w:r>
    </w:p>
    <w:p w14:paraId="4F20C0FE" w14:textId="77777777" w:rsidR="0063454D" w:rsidRPr="00294C71" w:rsidRDefault="0063454D" w:rsidP="00311FA4">
      <w:pPr>
        <w:pStyle w:val="i"/>
        <w:ind w:left="1440" w:hanging="450"/>
        <w:rPr>
          <w:rFonts w:asciiTheme="minorHAnsi" w:hAnsiTheme="minorHAnsi"/>
        </w:rPr>
      </w:pPr>
      <w:r w:rsidRPr="00294C71">
        <w:rPr>
          <w:rFonts w:asciiTheme="minorHAnsi" w:hAnsiTheme="minorHAnsi"/>
        </w:rPr>
        <w:t>(8)</w:t>
      </w:r>
      <w:r w:rsidRPr="00294C71">
        <w:rPr>
          <w:rFonts w:asciiTheme="minorHAnsi" w:hAnsiTheme="minorHAnsi"/>
        </w:rPr>
        <w:tab/>
        <w:t>All Prescription Drug Orders</w:t>
      </w:r>
      <w:r w:rsidR="00EF125B" w:rsidRPr="00294C71">
        <w:rPr>
          <w:rFonts w:asciiTheme="minorHAnsi" w:hAnsiTheme="minorHAnsi"/>
        </w:rPr>
        <w:fldChar w:fldCharType="begin"/>
      </w:r>
      <w:r w:rsidR="00EF125B" w:rsidRPr="00294C71">
        <w:rPr>
          <w:rFonts w:asciiTheme="minorHAnsi" w:hAnsiTheme="minorHAnsi"/>
        </w:rPr>
        <w:instrText xml:space="preserve"> XE "prescription drug order" </w:instrText>
      </w:r>
      <w:r w:rsidR="00EF125B" w:rsidRPr="00294C71">
        <w:rPr>
          <w:rFonts w:asciiTheme="minorHAnsi" w:hAnsiTheme="minorHAnsi"/>
        </w:rPr>
        <w:fldChar w:fldCharType="end"/>
      </w:r>
      <w:r w:rsidRPr="00294C71">
        <w:rPr>
          <w:rFonts w:asciiTheme="minorHAnsi" w:hAnsiTheme="minorHAnsi"/>
        </w:rPr>
        <w:t xml:space="preserve"> for a Schedule II-V controlled substance issued and processed electronically shall be in compliance with existing federal or state laws and rules.</w:t>
      </w:r>
    </w:p>
    <w:p w14:paraId="3698AC36" w14:textId="77777777" w:rsidR="00B12407" w:rsidRPr="00294C71" w:rsidRDefault="00B12407" w:rsidP="00F50945">
      <w:pPr>
        <w:pStyle w:val="1"/>
        <w:rPr>
          <w:rFonts w:asciiTheme="minorHAnsi" w:hAnsiTheme="minorHAnsi"/>
        </w:rPr>
      </w:pPr>
      <w:r w:rsidRPr="00294C71">
        <w:rPr>
          <w:rFonts w:asciiTheme="minorHAnsi" w:hAnsiTheme="minorHAnsi"/>
        </w:rPr>
        <w:t>(</w:t>
      </w:r>
      <w:r w:rsidR="0063454D" w:rsidRPr="00294C71">
        <w:rPr>
          <w:rFonts w:asciiTheme="minorHAnsi" w:hAnsiTheme="minorHAnsi"/>
        </w:rPr>
        <w:t>9</w:t>
      </w:r>
      <w:r w:rsidRPr="00294C71">
        <w:rPr>
          <w:rFonts w:asciiTheme="minorHAnsi" w:hAnsiTheme="minorHAnsi"/>
        </w:rPr>
        <w:t>)</w:t>
      </w:r>
      <w:r w:rsidRPr="00294C71">
        <w:rPr>
          <w:rFonts w:asciiTheme="minorHAnsi" w:hAnsiTheme="minorHAnsi"/>
        </w:rPr>
        <w:tab/>
        <w:t>The Pharmacist shall exercise professional judgment regarding the accuracy, validity, and authenticity of the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w:t>
      </w:r>
      <w:r w:rsidR="0063454D" w:rsidRPr="00294C71">
        <w:rPr>
          <w:rFonts w:asciiTheme="minorHAnsi" w:hAnsiTheme="minorHAnsi"/>
        </w:rPr>
        <w:t xml:space="preserve">issued electronically or by facsimile to ensure it is </w:t>
      </w:r>
      <w:r w:rsidR="00397626" w:rsidRPr="00294C71">
        <w:rPr>
          <w:rFonts w:asciiTheme="minorHAnsi" w:hAnsiTheme="minorHAnsi"/>
        </w:rPr>
        <w:fldChar w:fldCharType="begin"/>
      </w:r>
      <w:r w:rsidR="00397626" w:rsidRPr="00294C71">
        <w:rPr>
          <w:rFonts w:asciiTheme="minorHAnsi" w:hAnsiTheme="minorHAnsi"/>
        </w:rPr>
        <w:instrText xml:space="preserve"> XE "electronic transmission" </w:instrText>
      </w:r>
      <w:r w:rsidR="00397626" w:rsidRPr="00294C71">
        <w:rPr>
          <w:rFonts w:asciiTheme="minorHAnsi" w:hAnsiTheme="minorHAnsi"/>
        </w:rPr>
        <w:fldChar w:fldCharType="end"/>
      </w:r>
      <w:r w:rsidRPr="00294C71">
        <w:rPr>
          <w:rFonts w:asciiTheme="minorHAnsi" w:hAnsiTheme="minorHAnsi"/>
        </w:rPr>
        <w:t xml:space="preserve"> consistent with existing federal or state laws and rules.</w:t>
      </w:r>
    </w:p>
    <w:p w14:paraId="1A136897" w14:textId="77777777" w:rsidR="00B12407" w:rsidRPr="00294C71" w:rsidRDefault="00B12407" w:rsidP="00F50945">
      <w:pPr>
        <w:pStyle w:val="1"/>
        <w:rPr>
          <w:rFonts w:asciiTheme="minorHAnsi" w:hAnsiTheme="minorHAnsi"/>
        </w:rPr>
      </w:pPr>
      <w:r w:rsidRPr="00294C71">
        <w:rPr>
          <w:rFonts w:asciiTheme="minorHAnsi" w:hAnsiTheme="minorHAnsi"/>
        </w:rPr>
        <w:t>(</w:t>
      </w:r>
      <w:r w:rsidR="0063454D" w:rsidRPr="00294C71">
        <w:rPr>
          <w:rFonts w:asciiTheme="minorHAnsi" w:hAnsiTheme="minorHAnsi"/>
        </w:rPr>
        <w:t>10</w:t>
      </w:r>
      <w:r w:rsidRPr="00294C71">
        <w:rPr>
          <w:rFonts w:asciiTheme="minorHAnsi" w:hAnsiTheme="minorHAnsi"/>
        </w:rPr>
        <w:t>)</w:t>
      </w:r>
      <w:r w:rsidR="00E5150B" w:rsidRPr="00294C71">
        <w:rPr>
          <w:rFonts w:asciiTheme="minorHAnsi" w:hAnsiTheme="minorHAnsi"/>
        </w:rPr>
        <w:tab/>
      </w:r>
      <w:r w:rsidRPr="00294C71">
        <w:rPr>
          <w:rFonts w:asciiTheme="minorHAnsi" w:hAnsiTheme="minorHAnsi"/>
        </w:rPr>
        <w:t>All electronic equipment for receipt of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s</w:t>
      </w:r>
      <w:r w:rsidR="0063454D" w:rsidRPr="00294C71">
        <w:rPr>
          <w:rFonts w:asciiTheme="minorHAnsi" w:hAnsiTheme="minorHAnsi"/>
        </w:rPr>
        <w:t xml:space="preserve"> issued electronically or by facsimile</w:t>
      </w:r>
      <w:r w:rsidRPr="00294C71">
        <w:rPr>
          <w:rFonts w:asciiTheme="minorHAnsi" w:hAnsiTheme="minorHAnsi"/>
        </w:rPr>
        <w:t xml:space="preserve"> </w:t>
      </w:r>
      <w:r w:rsidR="00397626" w:rsidRPr="00294C71">
        <w:rPr>
          <w:rFonts w:asciiTheme="minorHAnsi" w:hAnsiTheme="minorHAnsi"/>
        </w:rPr>
        <w:fldChar w:fldCharType="begin"/>
      </w:r>
      <w:r w:rsidR="00397626" w:rsidRPr="00294C71">
        <w:rPr>
          <w:rFonts w:asciiTheme="minorHAnsi" w:hAnsiTheme="minorHAnsi"/>
        </w:rPr>
        <w:instrText xml:space="preserve"> XE "electronic transmission" </w:instrText>
      </w:r>
      <w:r w:rsidR="00397626" w:rsidRPr="00294C71">
        <w:rPr>
          <w:rFonts w:asciiTheme="minorHAnsi" w:hAnsiTheme="minorHAnsi"/>
        </w:rPr>
        <w:fldChar w:fldCharType="end"/>
      </w:r>
      <w:r w:rsidRPr="00294C71">
        <w:rPr>
          <w:rFonts w:asciiTheme="minorHAnsi" w:hAnsiTheme="minorHAnsi"/>
        </w:rPr>
        <w:t xml:space="preserve"> shall be maintained so as to ensure against unauthorized access.</w:t>
      </w:r>
    </w:p>
    <w:p w14:paraId="75A01B94" w14:textId="3C375BDB" w:rsidR="00B12407" w:rsidRPr="00294C71" w:rsidRDefault="00B12407" w:rsidP="00F50945">
      <w:pPr>
        <w:pStyle w:val="1"/>
        <w:rPr>
          <w:rFonts w:asciiTheme="minorHAnsi" w:hAnsiTheme="minorHAnsi"/>
        </w:rPr>
      </w:pPr>
      <w:r w:rsidRPr="00294C71">
        <w:rPr>
          <w:rFonts w:asciiTheme="minorHAnsi" w:hAnsiTheme="minorHAnsi"/>
        </w:rPr>
        <w:t>(</w:t>
      </w:r>
      <w:r w:rsidR="00903B6F" w:rsidRPr="00294C71">
        <w:rPr>
          <w:rFonts w:asciiTheme="minorHAnsi" w:hAnsiTheme="minorHAnsi"/>
        </w:rPr>
        <w:t>11</w:t>
      </w:r>
      <w:r w:rsidRPr="00294C71">
        <w:rPr>
          <w:rFonts w:asciiTheme="minorHAnsi" w:hAnsiTheme="minorHAnsi"/>
        </w:rPr>
        <w:t>)</w:t>
      </w:r>
      <w:r w:rsidRPr="00294C71">
        <w:rPr>
          <w:rFonts w:asciiTheme="minorHAnsi" w:hAnsiTheme="minorHAnsi"/>
        </w:rPr>
        <w:tab/>
        <w:t>Persons other than those bound by a confidentiality agreement shall not have access to Pharmacy records containing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concerning the Pharmacy’s patients. </w:t>
      </w:r>
    </w:p>
    <w:p w14:paraId="1A4EFBD9" w14:textId="77777777" w:rsidR="00B12407" w:rsidRPr="00294C71" w:rsidRDefault="00B67B61" w:rsidP="00B67B61">
      <w:pPr>
        <w:pStyle w:val="a"/>
        <w:rPr>
          <w:rFonts w:asciiTheme="minorHAnsi" w:hAnsiTheme="minorHAnsi"/>
        </w:rPr>
      </w:pPr>
      <w:r w:rsidRPr="00294C71">
        <w:rPr>
          <w:rFonts w:asciiTheme="minorHAnsi" w:hAnsiTheme="minorHAnsi"/>
        </w:rPr>
        <w:t>(</w:t>
      </w:r>
      <w:r w:rsidR="007D337B" w:rsidRPr="00294C71">
        <w:rPr>
          <w:rFonts w:asciiTheme="minorHAnsi" w:hAnsiTheme="minorHAnsi"/>
        </w:rPr>
        <w:t>c</w:t>
      </w:r>
      <w:r w:rsidRPr="00294C71">
        <w:rPr>
          <w:rFonts w:asciiTheme="minorHAnsi" w:hAnsiTheme="minorHAnsi"/>
        </w:rPr>
        <w:t>)</w:t>
      </w:r>
      <w:r w:rsidR="00B12407" w:rsidRPr="00294C71">
        <w:rPr>
          <w:rFonts w:asciiTheme="minorHAnsi" w:hAnsiTheme="minorHAnsi"/>
        </w:rPr>
        <w:tab/>
        <w:t>Transfer of a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p>
    <w:p w14:paraId="632069B4" w14:textId="77777777" w:rsidR="00B12407" w:rsidRPr="00294C71" w:rsidRDefault="00B12407" w:rsidP="00B67B61">
      <w:pPr>
        <w:pStyle w:val="a"/>
        <w:rPr>
          <w:rFonts w:asciiTheme="minorHAnsi" w:hAnsiTheme="minorHAnsi"/>
        </w:rPr>
      </w:pPr>
      <w:r w:rsidRPr="00294C71">
        <w:rPr>
          <w:rFonts w:asciiTheme="minorHAnsi" w:hAnsiTheme="minorHAnsi"/>
        </w:rPr>
        <w:tab/>
        <w:t>Pharmacies utilizing automated data-processing systems shall satisfy all information requirements of a manual mode for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w:t>
      </w:r>
      <w:r w:rsidR="00A938BF" w:rsidRPr="00294C71">
        <w:rPr>
          <w:rFonts w:asciiTheme="minorHAnsi" w:hAnsiTheme="minorHAnsi"/>
        </w:rPr>
        <w:t>transferal</w:t>
      </w:r>
      <w:r w:rsidRPr="00294C71">
        <w:rPr>
          <w:rFonts w:asciiTheme="minorHAnsi" w:hAnsiTheme="minorHAnsi"/>
        </w:rPr>
        <w:t xml:space="preserve">, except as noted </w:t>
      </w:r>
      <w:r w:rsidR="006C4DD9" w:rsidRPr="00294C71">
        <w:rPr>
          <w:rFonts w:asciiTheme="minorHAnsi" w:hAnsiTheme="minorHAnsi"/>
        </w:rPr>
        <w:t>below for those pharmacies accessing a common electronic file</w:t>
      </w:r>
      <w:r w:rsidRPr="00294C71">
        <w:rPr>
          <w:rFonts w:asciiTheme="minorHAnsi" w:hAnsiTheme="minorHAnsi"/>
        </w:rPr>
        <w:t>. The transfer of original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Order information for the purpose of refill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is permissible between Pharmacies subject to the following requirements:</w:t>
      </w:r>
    </w:p>
    <w:p w14:paraId="6D840F3B" w14:textId="77777777" w:rsidR="00B12407" w:rsidRPr="00294C71" w:rsidRDefault="00B12407" w:rsidP="00B67B61">
      <w:pPr>
        <w:pStyle w:val="1"/>
        <w:rPr>
          <w:rFonts w:asciiTheme="minorHAnsi" w:hAnsiTheme="minorHAnsi"/>
        </w:rPr>
      </w:pPr>
      <w:r w:rsidRPr="00294C71">
        <w:rPr>
          <w:rFonts w:asciiTheme="minorHAnsi" w:hAnsiTheme="minorHAnsi"/>
        </w:rPr>
        <w:t>(1)</w:t>
      </w:r>
      <w:r w:rsidRPr="00294C71">
        <w:rPr>
          <w:rFonts w:asciiTheme="minorHAnsi" w:hAnsiTheme="minorHAnsi"/>
        </w:rPr>
        <w:tab/>
        <w:t>The information is communicated directly between Pharmacists or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s and the transferring Pharmacist or Certified Pharmacy Technician</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Pr="00294C71">
        <w:rPr>
          <w:rFonts w:asciiTheme="minorHAnsi" w:hAnsiTheme="minorHAnsi"/>
        </w:rPr>
        <w:t xml:space="preserve"> records the following information:</w:t>
      </w:r>
    </w:p>
    <w:p w14:paraId="7E493966" w14:textId="77777777" w:rsidR="00B12407" w:rsidRPr="00294C71" w:rsidRDefault="00B12407" w:rsidP="00FD5AE6">
      <w:pPr>
        <w:pStyle w:val="i"/>
        <w:rPr>
          <w:rFonts w:asciiTheme="minorHAnsi" w:hAnsiTheme="minorHAnsi"/>
        </w:rPr>
      </w:pPr>
      <w:r w:rsidRPr="00294C71">
        <w:rPr>
          <w:rFonts w:asciiTheme="minorHAnsi" w:hAnsiTheme="minorHAnsi"/>
        </w:rPr>
        <w:t>(</w:t>
      </w:r>
      <w:proofErr w:type="spellStart"/>
      <w:r w:rsidR="00FD5AE6"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write the word “VOID” on the face of the invalidated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w:t>
      </w:r>
    </w:p>
    <w:p w14:paraId="5A2BFEB5" w14:textId="77777777" w:rsidR="00B12407" w:rsidRPr="00294C71" w:rsidRDefault="00B12407" w:rsidP="00FD5AE6">
      <w:pPr>
        <w:pStyle w:val="i"/>
        <w:rPr>
          <w:rFonts w:asciiTheme="minorHAnsi" w:hAnsiTheme="minorHAnsi"/>
        </w:rPr>
      </w:pPr>
      <w:r w:rsidRPr="00294C71">
        <w:rPr>
          <w:rFonts w:asciiTheme="minorHAnsi" w:hAnsiTheme="minorHAnsi"/>
        </w:rPr>
        <w:t>(</w:t>
      </w:r>
      <w:r w:rsidR="00FD5AE6" w:rsidRPr="00294C71">
        <w:rPr>
          <w:rFonts w:asciiTheme="minorHAnsi" w:hAnsiTheme="minorHAnsi"/>
        </w:rPr>
        <w:t>ii</w:t>
      </w:r>
      <w:r w:rsidRPr="00294C71">
        <w:rPr>
          <w:rFonts w:asciiTheme="minorHAnsi" w:hAnsiTheme="minorHAnsi"/>
        </w:rPr>
        <w:t>)</w:t>
      </w:r>
      <w:r w:rsidRPr="00294C71">
        <w:rPr>
          <w:rFonts w:asciiTheme="minorHAnsi" w:hAnsiTheme="minorHAnsi"/>
        </w:rPr>
        <w:tab/>
        <w:t>record on the reverse side of the invalidated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the name and address of the Pharmacy to which it was transferred and the name of the Pharmacist or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 receiving the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Order;</w:t>
      </w:r>
    </w:p>
    <w:p w14:paraId="64D73AF2" w14:textId="77777777" w:rsidR="00B12407" w:rsidRPr="00294C71" w:rsidRDefault="00B12407" w:rsidP="00FD5AE6">
      <w:pPr>
        <w:pStyle w:val="i"/>
        <w:rPr>
          <w:rFonts w:asciiTheme="minorHAnsi" w:hAnsiTheme="minorHAnsi"/>
        </w:rPr>
      </w:pPr>
      <w:r w:rsidRPr="00294C71">
        <w:rPr>
          <w:rFonts w:asciiTheme="minorHAnsi" w:hAnsiTheme="minorHAnsi"/>
        </w:rPr>
        <w:t>(</w:t>
      </w:r>
      <w:r w:rsidR="00FD5AE6" w:rsidRPr="00294C71">
        <w:rPr>
          <w:rFonts w:asciiTheme="minorHAnsi" w:hAnsiTheme="minorHAnsi"/>
        </w:rPr>
        <w:t>iii</w:t>
      </w:r>
      <w:r w:rsidRPr="00294C71">
        <w:rPr>
          <w:rFonts w:asciiTheme="minorHAnsi" w:hAnsiTheme="minorHAnsi"/>
        </w:rPr>
        <w:t>)</w:t>
      </w:r>
      <w:r w:rsidRPr="00294C71">
        <w:rPr>
          <w:rFonts w:asciiTheme="minorHAnsi" w:hAnsiTheme="minorHAnsi"/>
        </w:rPr>
        <w:tab/>
        <w:t>record the date of the transfer and the name of the Pharmacist or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 transferring the information; and</w:t>
      </w:r>
    </w:p>
    <w:p w14:paraId="2FFD43E9" w14:textId="77777777" w:rsidR="00B12407" w:rsidRPr="00294C71" w:rsidRDefault="00B12407" w:rsidP="00FD5AE6">
      <w:pPr>
        <w:pStyle w:val="i"/>
        <w:rPr>
          <w:rFonts w:asciiTheme="minorHAnsi" w:hAnsiTheme="minorHAnsi"/>
        </w:rPr>
      </w:pPr>
      <w:r w:rsidRPr="00294C71">
        <w:rPr>
          <w:rFonts w:asciiTheme="minorHAnsi" w:hAnsiTheme="minorHAnsi"/>
        </w:rPr>
        <w:t>(</w:t>
      </w:r>
      <w:r w:rsidR="00FD5AE6" w:rsidRPr="00294C71">
        <w:rPr>
          <w:rFonts w:asciiTheme="minorHAnsi" w:hAnsiTheme="minorHAnsi"/>
        </w:rPr>
        <w:t>iv</w:t>
      </w:r>
      <w:r w:rsidRPr="00294C71">
        <w:rPr>
          <w:rFonts w:asciiTheme="minorHAnsi" w:hAnsiTheme="minorHAnsi"/>
        </w:rPr>
        <w:t>)</w:t>
      </w:r>
      <w:r w:rsidRPr="00294C71">
        <w:rPr>
          <w:rFonts w:asciiTheme="minorHAnsi" w:hAnsiTheme="minorHAnsi"/>
        </w:rPr>
        <w:tab/>
        <w:t>the computer record shall reflect the fact that the original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has been voided and shall contain all the other information required above.</w:t>
      </w:r>
    </w:p>
    <w:p w14:paraId="22230E00" w14:textId="77777777" w:rsidR="00B12407" w:rsidRPr="00294C71" w:rsidRDefault="00B12407" w:rsidP="00FD5AE6">
      <w:pPr>
        <w:pStyle w:val="1"/>
        <w:rPr>
          <w:rFonts w:asciiTheme="minorHAnsi" w:hAnsiTheme="minorHAnsi"/>
        </w:rPr>
      </w:pPr>
      <w:r w:rsidRPr="00294C71">
        <w:rPr>
          <w:rFonts w:asciiTheme="minorHAnsi" w:hAnsiTheme="minorHAnsi"/>
        </w:rPr>
        <w:t>(2)</w:t>
      </w:r>
      <w:r w:rsidRPr="00294C71">
        <w:rPr>
          <w:rFonts w:asciiTheme="minorHAnsi" w:hAnsiTheme="minorHAnsi"/>
        </w:rPr>
        <w:tab/>
        <w:t>The Pharmacist or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 receiving the transferred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information shall reduce to writing the following:</w:t>
      </w:r>
    </w:p>
    <w:p w14:paraId="35DCCD00" w14:textId="77777777" w:rsidR="00B12407" w:rsidRPr="00294C71" w:rsidRDefault="00B12407" w:rsidP="00FD5AE6">
      <w:pPr>
        <w:pStyle w:val="i"/>
        <w:rPr>
          <w:rFonts w:asciiTheme="minorHAnsi" w:hAnsiTheme="minorHAnsi"/>
        </w:rPr>
      </w:pPr>
      <w:r w:rsidRPr="00294C71">
        <w:rPr>
          <w:rFonts w:asciiTheme="minorHAnsi" w:hAnsiTheme="minorHAnsi"/>
        </w:rPr>
        <w:t>(</w:t>
      </w:r>
      <w:proofErr w:type="spellStart"/>
      <w:r w:rsidR="00FD5AE6"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Write the word “TRANSFER” on the face of the transferred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w:t>
      </w:r>
    </w:p>
    <w:p w14:paraId="72B138E9" w14:textId="77777777" w:rsidR="00B12407" w:rsidRPr="00294C71" w:rsidRDefault="00B12407" w:rsidP="00FD5AE6">
      <w:pPr>
        <w:pStyle w:val="i"/>
        <w:rPr>
          <w:rFonts w:asciiTheme="minorHAnsi" w:hAnsiTheme="minorHAnsi"/>
        </w:rPr>
      </w:pPr>
      <w:r w:rsidRPr="00294C71">
        <w:rPr>
          <w:rFonts w:asciiTheme="minorHAnsi" w:hAnsiTheme="minorHAnsi"/>
        </w:rPr>
        <w:t>(</w:t>
      </w:r>
      <w:r w:rsidR="00FD5AE6" w:rsidRPr="00294C71">
        <w:rPr>
          <w:rFonts w:asciiTheme="minorHAnsi" w:hAnsiTheme="minorHAnsi"/>
        </w:rPr>
        <w:t>ii</w:t>
      </w:r>
      <w:r w:rsidRPr="00294C71">
        <w:rPr>
          <w:rFonts w:asciiTheme="minorHAnsi" w:hAnsiTheme="minorHAnsi"/>
        </w:rPr>
        <w:t>)</w:t>
      </w:r>
      <w:r w:rsidRPr="00294C71">
        <w:rPr>
          <w:rFonts w:asciiTheme="minorHAnsi" w:hAnsiTheme="minorHAnsi"/>
        </w:rPr>
        <w:tab/>
        <w:t>Provide all information required to be on a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pursuant to state and federal laws and rules, and include:</w:t>
      </w:r>
    </w:p>
    <w:p w14:paraId="13E14087" w14:textId="77777777" w:rsidR="00B12407" w:rsidRPr="00294C71" w:rsidRDefault="00B12407" w:rsidP="00FD5AE6">
      <w:pPr>
        <w:pStyle w:val="A0"/>
        <w:rPr>
          <w:rFonts w:asciiTheme="minorHAnsi" w:hAnsiTheme="minorHAnsi"/>
        </w:rPr>
      </w:pPr>
      <w:r w:rsidRPr="00294C71">
        <w:rPr>
          <w:rFonts w:asciiTheme="minorHAnsi" w:hAnsiTheme="minorHAnsi"/>
        </w:rPr>
        <w:t>(</w:t>
      </w:r>
      <w:r w:rsidR="00FD5AE6" w:rsidRPr="00294C71">
        <w:rPr>
          <w:rFonts w:asciiTheme="minorHAnsi" w:hAnsiTheme="minorHAnsi"/>
        </w:rPr>
        <w:t>A</w:t>
      </w:r>
      <w:r w:rsidRPr="00294C71">
        <w:rPr>
          <w:rFonts w:asciiTheme="minorHAnsi" w:hAnsiTheme="minorHAnsi"/>
        </w:rPr>
        <w:t>)</w:t>
      </w:r>
      <w:r w:rsidRPr="00294C71">
        <w:rPr>
          <w:rFonts w:asciiTheme="minorHAnsi" w:hAnsiTheme="minorHAnsi"/>
        </w:rPr>
        <w:tab/>
        <w:t>date of issuance of original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w:t>
      </w:r>
    </w:p>
    <w:p w14:paraId="43753483" w14:textId="77777777" w:rsidR="00B12407" w:rsidRPr="00294C71" w:rsidRDefault="00B12407" w:rsidP="00FD5AE6">
      <w:pPr>
        <w:pStyle w:val="A0"/>
        <w:rPr>
          <w:rFonts w:asciiTheme="minorHAnsi" w:hAnsiTheme="minorHAnsi"/>
        </w:rPr>
      </w:pPr>
      <w:r w:rsidRPr="00294C71">
        <w:rPr>
          <w:rFonts w:asciiTheme="minorHAnsi" w:hAnsiTheme="minorHAnsi"/>
        </w:rPr>
        <w:t>(</w:t>
      </w:r>
      <w:r w:rsidR="00FD5AE6" w:rsidRPr="00294C71">
        <w:rPr>
          <w:rFonts w:asciiTheme="minorHAnsi" w:hAnsiTheme="minorHAnsi"/>
        </w:rPr>
        <w:t>B</w:t>
      </w:r>
      <w:r w:rsidRPr="00294C71">
        <w:rPr>
          <w:rFonts w:asciiTheme="minorHAnsi" w:hAnsiTheme="minorHAnsi"/>
        </w:rPr>
        <w:t>)</w:t>
      </w:r>
      <w:r w:rsidRPr="00294C71">
        <w:rPr>
          <w:rFonts w:asciiTheme="minorHAnsi" w:hAnsiTheme="minorHAnsi"/>
        </w:rPr>
        <w:tab/>
        <w:t>original number of refills authorized on original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w:t>
      </w:r>
    </w:p>
    <w:p w14:paraId="026C6BA5" w14:textId="77777777" w:rsidR="00B12407" w:rsidRPr="00294C71" w:rsidRDefault="00B12407" w:rsidP="00FD5AE6">
      <w:pPr>
        <w:pStyle w:val="A0"/>
        <w:rPr>
          <w:rFonts w:asciiTheme="minorHAnsi" w:hAnsiTheme="minorHAnsi"/>
        </w:rPr>
      </w:pPr>
      <w:r w:rsidRPr="00294C71">
        <w:rPr>
          <w:rFonts w:asciiTheme="minorHAnsi" w:hAnsiTheme="minorHAnsi"/>
        </w:rPr>
        <w:t>(</w:t>
      </w:r>
      <w:r w:rsidR="00FD5AE6" w:rsidRPr="00294C71">
        <w:rPr>
          <w:rFonts w:asciiTheme="minorHAnsi" w:hAnsiTheme="minorHAnsi"/>
        </w:rPr>
        <w:t>C</w:t>
      </w:r>
      <w:r w:rsidRPr="00294C71">
        <w:rPr>
          <w:rFonts w:asciiTheme="minorHAnsi" w:hAnsiTheme="minorHAnsi"/>
        </w:rPr>
        <w:t>)</w:t>
      </w:r>
      <w:r w:rsidRPr="00294C71">
        <w:rPr>
          <w:rFonts w:asciiTheme="minorHAnsi" w:hAnsiTheme="minorHAnsi"/>
        </w:rPr>
        <w:tab/>
        <w:t>date of original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w:t>
      </w:r>
    </w:p>
    <w:p w14:paraId="146A5B8E" w14:textId="77777777" w:rsidR="00B12407" w:rsidRPr="00294C71" w:rsidRDefault="00B12407" w:rsidP="00FD5AE6">
      <w:pPr>
        <w:pStyle w:val="A0"/>
        <w:rPr>
          <w:rFonts w:asciiTheme="minorHAnsi" w:hAnsiTheme="minorHAnsi"/>
        </w:rPr>
      </w:pPr>
      <w:r w:rsidRPr="00294C71">
        <w:rPr>
          <w:rFonts w:asciiTheme="minorHAnsi" w:hAnsiTheme="minorHAnsi"/>
        </w:rPr>
        <w:t>(</w:t>
      </w:r>
      <w:r w:rsidR="00FD5AE6" w:rsidRPr="00294C71">
        <w:rPr>
          <w:rFonts w:asciiTheme="minorHAnsi" w:hAnsiTheme="minorHAnsi"/>
        </w:rPr>
        <w:t>D</w:t>
      </w:r>
      <w:r w:rsidRPr="00294C71">
        <w:rPr>
          <w:rFonts w:asciiTheme="minorHAnsi" w:hAnsiTheme="minorHAnsi"/>
        </w:rPr>
        <w:t>)</w:t>
      </w:r>
      <w:r w:rsidRPr="00294C71">
        <w:rPr>
          <w:rFonts w:asciiTheme="minorHAnsi" w:hAnsiTheme="minorHAnsi"/>
        </w:rPr>
        <w:tab/>
        <w:t>number of valid refills remaining and date of last refill;</w:t>
      </w:r>
    </w:p>
    <w:p w14:paraId="4F471C6C" w14:textId="77777777" w:rsidR="00B12407" w:rsidRPr="00294C71" w:rsidRDefault="00B12407" w:rsidP="00FD5AE6">
      <w:pPr>
        <w:pStyle w:val="A0"/>
        <w:rPr>
          <w:rFonts w:asciiTheme="minorHAnsi" w:hAnsiTheme="minorHAnsi"/>
        </w:rPr>
      </w:pPr>
      <w:r w:rsidRPr="00294C71">
        <w:rPr>
          <w:rFonts w:asciiTheme="minorHAnsi" w:hAnsiTheme="minorHAnsi"/>
        </w:rPr>
        <w:t>(</w:t>
      </w:r>
      <w:r w:rsidR="00FD5AE6" w:rsidRPr="00294C71">
        <w:rPr>
          <w:rFonts w:asciiTheme="minorHAnsi" w:hAnsiTheme="minorHAnsi"/>
        </w:rPr>
        <w:t>E</w:t>
      </w:r>
      <w:r w:rsidRPr="00294C71">
        <w:rPr>
          <w:rFonts w:asciiTheme="minorHAnsi" w:hAnsiTheme="minorHAnsi"/>
        </w:rPr>
        <w:t>)</w:t>
      </w:r>
      <w:r w:rsidRPr="00294C71">
        <w:rPr>
          <w:rFonts w:asciiTheme="minorHAnsi" w:hAnsiTheme="minorHAnsi"/>
        </w:rPr>
        <w:tab/>
        <w:t>Pharmacy’s name, address, and original prescription number from which the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information was transferred; and</w:t>
      </w:r>
    </w:p>
    <w:p w14:paraId="761A30CD" w14:textId="77777777" w:rsidR="00B12407" w:rsidRPr="00294C71" w:rsidRDefault="00B12407" w:rsidP="00FD5AE6">
      <w:pPr>
        <w:pStyle w:val="A0"/>
        <w:rPr>
          <w:rFonts w:asciiTheme="minorHAnsi" w:hAnsiTheme="minorHAnsi"/>
        </w:rPr>
      </w:pPr>
      <w:r w:rsidRPr="00294C71">
        <w:rPr>
          <w:rFonts w:asciiTheme="minorHAnsi" w:hAnsiTheme="minorHAnsi"/>
        </w:rPr>
        <w:t>(</w:t>
      </w:r>
      <w:r w:rsidR="00FD5AE6" w:rsidRPr="00294C71">
        <w:rPr>
          <w:rFonts w:asciiTheme="minorHAnsi" w:hAnsiTheme="minorHAnsi"/>
        </w:rPr>
        <w:t>F</w:t>
      </w:r>
      <w:r w:rsidRPr="00294C71">
        <w:rPr>
          <w:rFonts w:asciiTheme="minorHAnsi" w:hAnsiTheme="minorHAnsi"/>
        </w:rPr>
        <w:t>)</w:t>
      </w:r>
      <w:r w:rsidRPr="00294C71">
        <w:rPr>
          <w:rFonts w:asciiTheme="minorHAnsi" w:hAnsiTheme="minorHAnsi"/>
        </w:rPr>
        <w:tab/>
        <w:t>name of transferring Pharmacist or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w:t>
      </w:r>
    </w:p>
    <w:p w14:paraId="65CF12F2" w14:textId="4C207CB1" w:rsidR="00B12407" w:rsidRPr="00294C71" w:rsidRDefault="00B12407" w:rsidP="00FD5AE6">
      <w:pPr>
        <w:pStyle w:val="i"/>
        <w:rPr>
          <w:rFonts w:asciiTheme="minorHAnsi" w:hAnsiTheme="minorHAnsi"/>
        </w:rPr>
      </w:pPr>
      <w:r w:rsidRPr="00294C71">
        <w:rPr>
          <w:rFonts w:asciiTheme="minorHAnsi" w:hAnsiTheme="minorHAnsi"/>
        </w:rPr>
        <w:t>(</w:t>
      </w:r>
      <w:r w:rsidR="00FD5AE6" w:rsidRPr="00294C71">
        <w:rPr>
          <w:rFonts w:asciiTheme="minorHAnsi" w:hAnsiTheme="minorHAnsi"/>
        </w:rPr>
        <w:t>i</w:t>
      </w:r>
      <w:r w:rsidR="0071776E" w:rsidRPr="00294C71">
        <w:rPr>
          <w:rFonts w:asciiTheme="minorHAnsi" w:hAnsiTheme="minorHAnsi"/>
        </w:rPr>
        <w:t>ii</w:t>
      </w:r>
      <w:r w:rsidRPr="00294C71">
        <w:rPr>
          <w:rFonts w:asciiTheme="minorHAnsi" w:hAnsiTheme="minorHAnsi"/>
        </w:rPr>
        <w:t>)</w:t>
      </w:r>
      <w:r w:rsidRPr="00294C71">
        <w:rPr>
          <w:rFonts w:asciiTheme="minorHAnsi" w:hAnsiTheme="minorHAnsi"/>
        </w:rPr>
        <w:tab/>
        <w:t>Systems providing for the electronic transfer of information shall not infringe on a patient’s freedom of choice as to the provider of Pharmacist Care</w:t>
      </w:r>
      <w:r w:rsidR="00F477AC" w:rsidRPr="00294C71">
        <w:rPr>
          <w:rFonts w:asciiTheme="minorHAnsi" w:hAnsiTheme="minorHAnsi"/>
        </w:rPr>
        <w:t xml:space="preserve"> Services</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w:t>
      </w:r>
    </w:p>
    <w:p w14:paraId="5416AC19" w14:textId="77777777" w:rsidR="00B12407" w:rsidRPr="00294C71" w:rsidRDefault="00B12407" w:rsidP="00FD5AE6">
      <w:pPr>
        <w:pStyle w:val="1"/>
        <w:rPr>
          <w:rFonts w:asciiTheme="minorHAnsi" w:hAnsiTheme="minorHAnsi"/>
        </w:rPr>
      </w:pPr>
      <w:r w:rsidRPr="00294C71">
        <w:rPr>
          <w:rFonts w:asciiTheme="minorHAnsi" w:hAnsiTheme="minorHAnsi"/>
        </w:rPr>
        <w:t>(3)</w:t>
      </w:r>
      <w:r w:rsidRPr="00294C71">
        <w:rPr>
          <w:rFonts w:asciiTheme="minorHAnsi" w:hAnsiTheme="minorHAnsi"/>
        </w:rPr>
        <w:tab/>
        <w:t>Both the original and transferred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shall be maintained for a period of five years from the date of last refill.</w:t>
      </w:r>
    </w:p>
    <w:p w14:paraId="04D5214A" w14:textId="4CA0CDE4" w:rsidR="00B12407" w:rsidRPr="00294C71" w:rsidRDefault="00B12407" w:rsidP="00FD5AE6">
      <w:pPr>
        <w:pStyle w:val="1"/>
        <w:rPr>
          <w:rFonts w:asciiTheme="minorHAnsi" w:hAnsiTheme="minorHAnsi"/>
        </w:rPr>
      </w:pPr>
      <w:r w:rsidRPr="00294C71">
        <w:rPr>
          <w:rFonts w:asciiTheme="minorHAnsi" w:hAnsiTheme="minorHAnsi"/>
        </w:rPr>
        <w:t>(4)</w:t>
      </w:r>
      <w:r w:rsidRPr="00294C71">
        <w:rPr>
          <w:rFonts w:asciiTheme="minorHAnsi" w:hAnsiTheme="minorHAnsi"/>
        </w:rPr>
        <w:tab/>
        <w:t>Pharmacies accessing a common electronic file or database used to maintain required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information are not required to transfer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s or information for Dispensing</w:t>
      </w:r>
      <w:r w:rsidR="00155D9B" w:rsidRPr="00294C71">
        <w:rPr>
          <w:rFonts w:asciiTheme="minorHAnsi" w:hAnsiTheme="minorHAnsi"/>
        </w:rPr>
        <w:fldChar w:fldCharType="begin"/>
      </w:r>
      <w:r w:rsidR="00155D9B" w:rsidRPr="00294C71">
        <w:rPr>
          <w:rFonts w:asciiTheme="minorHAnsi" w:hAnsiTheme="minorHAnsi"/>
        </w:rPr>
        <w:instrText xml:space="preserve"> XE "dispensing" </w:instrText>
      </w:r>
      <w:r w:rsidR="00155D9B" w:rsidRPr="00294C71">
        <w:rPr>
          <w:rFonts w:asciiTheme="minorHAnsi" w:hAnsiTheme="minorHAnsi"/>
        </w:rPr>
        <w:fldChar w:fldCharType="end"/>
      </w:r>
      <w:r w:rsidRPr="00294C71">
        <w:rPr>
          <w:rFonts w:asciiTheme="minorHAnsi" w:hAnsiTheme="minorHAnsi"/>
        </w:rPr>
        <w:t xml:space="preserve"> purposes between or among Pharmacies participating in the same common prescription file, provided, however, that any such common file shall contain complete records of each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Order and refill Dispensed</w:t>
      </w:r>
      <w:r w:rsidR="00C14DCF" w:rsidRPr="00294C71">
        <w:rPr>
          <w:rFonts w:asciiTheme="minorHAnsi" w:hAnsiTheme="minorHAnsi"/>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rPr>
        <w:fldChar w:fldCharType="end"/>
      </w:r>
      <w:r w:rsidRPr="00294C71">
        <w:rPr>
          <w:rFonts w:asciiTheme="minorHAnsi" w:hAnsiTheme="minorHAnsi"/>
        </w:rPr>
        <w:t>, and, further, that a hard copy record of each Prescription Drug Order</w:t>
      </w:r>
      <w:r w:rsidR="002A0DF0" w:rsidRPr="00EB23B4">
        <w:rPr>
          <w:rFonts w:asciiTheme="minorHAnsi" w:hAnsiTheme="minorHAnsi"/>
          <w:szCs w:val="22"/>
        </w:rPr>
        <w:fldChar w:fldCharType="begin"/>
      </w:r>
      <w:r w:rsidR="002A0DF0" w:rsidRPr="00EB23B4">
        <w:rPr>
          <w:rFonts w:asciiTheme="minorHAnsi" w:hAnsiTheme="minorHAnsi"/>
          <w:szCs w:val="22"/>
        </w:rPr>
        <w:instrText xml:space="preserve"> XE "prescription drug order" </w:instrText>
      </w:r>
      <w:r w:rsidR="002A0DF0" w:rsidRPr="00EB23B4">
        <w:rPr>
          <w:rFonts w:asciiTheme="minorHAnsi" w:hAnsiTheme="minorHAnsi"/>
          <w:szCs w:val="22"/>
        </w:rPr>
        <w:fldChar w:fldCharType="end"/>
      </w:r>
      <w:r w:rsidRPr="00294C71">
        <w:rPr>
          <w:rFonts w:asciiTheme="minorHAnsi" w:hAnsiTheme="minorHAnsi"/>
        </w:rPr>
        <w:t xml:space="preserve"> transferred or accessed for purposes of refilling shall be generated and maintained at the Pharmacy refilling the Prescription Drug Order</w:t>
      </w:r>
      <w:r w:rsidR="002A0DF0" w:rsidRPr="00EB23B4">
        <w:rPr>
          <w:rFonts w:asciiTheme="minorHAnsi" w:hAnsiTheme="minorHAnsi"/>
          <w:szCs w:val="22"/>
        </w:rPr>
        <w:fldChar w:fldCharType="begin"/>
      </w:r>
      <w:r w:rsidR="002A0DF0" w:rsidRPr="00EB23B4">
        <w:rPr>
          <w:rFonts w:asciiTheme="minorHAnsi" w:hAnsiTheme="minorHAnsi"/>
          <w:szCs w:val="22"/>
        </w:rPr>
        <w:instrText xml:space="preserve"> XE "prescription drug order" </w:instrText>
      </w:r>
      <w:r w:rsidR="002A0DF0" w:rsidRPr="00EB23B4">
        <w:rPr>
          <w:rFonts w:asciiTheme="minorHAnsi" w:hAnsiTheme="minorHAnsi"/>
          <w:szCs w:val="22"/>
        </w:rPr>
        <w:fldChar w:fldCharType="end"/>
      </w:r>
      <w:r w:rsidRPr="00294C71">
        <w:rPr>
          <w:rFonts w:asciiTheme="minorHAnsi" w:hAnsiTheme="minorHAnsi"/>
        </w:rPr>
        <w:t xml:space="preserve"> or to which the Prescription Drug Order</w:t>
      </w:r>
      <w:r w:rsidR="002A0DF0" w:rsidRPr="00EB23B4">
        <w:rPr>
          <w:rFonts w:asciiTheme="minorHAnsi" w:hAnsiTheme="minorHAnsi"/>
          <w:szCs w:val="22"/>
        </w:rPr>
        <w:fldChar w:fldCharType="begin"/>
      </w:r>
      <w:r w:rsidR="002A0DF0" w:rsidRPr="00EB23B4">
        <w:rPr>
          <w:rFonts w:asciiTheme="minorHAnsi" w:hAnsiTheme="minorHAnsi"/>
          <w:szCs w:val="22"/>
        </w:rPr>
        <w:instrText xml:space="preserve"> XE "prescription drug order" </w:instrText>
      </w:r>
      <w:r w:rsidR="002A0DF0" w:rsidRPr="00EB23B4">
        <w:rPr>
          <w:rFonts w:asciiTheme="minorHAnsi" w:hAnsiTheme="minorHAnsi"/>
          <w:szCs w:val="22"/>
        </w:rPr>
        <w:fldChar w:fldCharType="end"/>
      </w:r>
      <w:r w:rsidRPr="00294C71">
        <w:rPr>
          <w:rFonts w:asciiTheme="minorHAnsi" w:hAnsiTheme="minorHAnsi"/>
        </w:rPr>
        <w:t xml:space="preserve"> is transferred and shall protect against the illegal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w:t>
      </w:r>
    </w:p>
    <w:p w14:paraId="7F6ABE10" w14:textId="77777777" w:rsidR="00B12407" w:rsidRPr="00294C71" w:rsidRDefault="00B12407" w:rsidP="00FD5AE6">
      <w:pPr>
        <w:pStyle w:val="1"/>
        <w:rPr>
          <w:rFonts w:asciiTheme="minorHAnsi" w:hAnsiTheme="minorHAnsi"/>
        </w:rPr>
      </w:pPr>
      <w:r w:rsidRPr="00294C71">
        <w:rPr>
          <w:rFonts w:asciiTheme="minorHAnsi" w:hAnsiTheme="minorHAnsi"/>
        </w:rPr>
        <w:t>(5)</w:t>
      </w:r>
      <w:r w:rsidRPr="00294C71">
        <w:rPr>
          <w:rFonts w:asciiTheme="minorHAnsi" w:hAnsiTheme="minorHAnsi"/>
        </w:rPr>
        <w:tab/>
        <w:t>In an emergency, a Pharmacy may transfer original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information for a non-controlled substance to a second Pharmacy for the purpose of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up to a 72-hour supply without voiding the original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Order.</w:t>
      </w:r>
    </w:p>
    <w:p w14:paraId="3D0A7621" w14:textId="77777777" w:rsidR="00B12407" w:rsidRPr="00294C71" w:rsidRDefault="007D337B" w:rsidP="007D337B">
      <w:pPr>
        <w:pStyle w:val="a"/>
        <w:rPr>
          <w:rFonts w:asciiTheme="minorHAnsi" w:hAnsiTheme="minorHAnsi"/>
        </w:rPr>
      </w:pPr>
      <w:r w:rsidRPr="00294C71">
        <w:rPr>
          <w:rFonts w:asciiTheme="minorHAnsi" w:hAnsiTheme="minorHAnsi"/>
        </w:rPr>
        <w:t>(d)</w:t>
      </w:r>
      <w:r w:rsidR="00B12407" w:rsidRPr="00294C71">
        <w:rPr>
          <w:rFonts w:asciiTheme="minorHAnsi" w:hAnsiTheme="minorHAnsi"/>
        </w:rPr>
        <w:tab/>
        <w:t>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00B12407" w:rsidRPr="00294C71">
        <w:rPr>
          <w:rFonts w:asciiTheme="minorHAnsi" w:hAnsiTheme="minorHAnsi"/>
        </w:rPr>
        <w:t xml:space="preserve"> Product Selection by the Pharmacist</w:t>
      </w:r>
    </w:p>
    <w:p w14:paraId="5562B5D1" w14:textId="250A82DB" w:rsidR="00B12407" w:rsidRPr="00294C71" w:rsidRDefault="00B12407" w:rsidP="007D337B">
      <w:pPr>
        <w:pStyle w:val="1"/>
        <w:rPr>
          <w:rFonts w:asciiTheme="minorHAnsi" w:hAnsiTheme="minorHAnsi"/>
        </w:rPr>
      </w:pPr>
      <w:r w:rsidRPr="00294C71">
        <w:rPr>
          <w:rFonts w:asciiTheme="minorHAnsi" w:hAnsiTheme="minorHAnsi"/>
        </w:rPr>
        <w:t>(1)</w:t>
      </w:r>
      <w:r w:rsidRPr="00294C71">
        <w:rPr>
          <w:rFonts w:asciiTheme="minorHAnsi" w:hAnsiTheme="minorHAnsi"/>
        </w:rPr>
        <w:tab/>
        <w:t>A Pharmacist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a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for a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w:t>
      </w:r>
      <w:r w:rsidR="008F4AD3" w:rsidRPr="00294C71">
        <w:rPr>
          <w:rFonts w:asciiTheme="minorHAnsi" w:hAnsiTheme="minorHAnsi"/>
        </w:rPr>
        <w:t>P</w:t>
      </w:r>
      <w:r w:rsidRPr="00294C71">
        <w:rPr>
          <w:rFonts w:asciiTheme="minorHAnsi" w:hAnsiTheme="minorHAnsi"/>
        </w:rPr>
        <w:t xml:space="preserve">roduct prescribed by its brand name may select any Equivalent Drug Product provided that the Manufacturer or Distributor holds, if applicable, either an approved New Drug Application (NDA) or an approved Abbreviated New Drug Application (ANDA), unless other approval by law or from the Federal Food and Drug </w:t>
      </w:r>
      <w:r w:rsidR="00732EB9" w:rsidRPr="00294C71">
        <w:rPr>
          <w:rFonts w:asciiTheme="minorHAnsi" w:hAnsiTheme="minorHAnsi"/>
        </w:rPr>
        <w:t>Administration</w:t>
      </w:r>
      <w:r w:rsidR="00397626" w:rsidRPr="00294C71">
        <w:rPr>
          <w:rFonts w:asciiTheme="minorHAnsi" w:hAnsiTheme="minorHAnsi"/>
        </w:rPr>
        <w:fldChar w:fldCharType="begin"/>
      </w:r>
      <w:r w:rsidR="00397626" w:rsidRPr="00294C71">
        <w:rPr>
          <w:rFonts w:asciiTheme="minorHAnsi" w:hAnsiTheme="minorHAnsi"/>
        </w:rPr>
        <w:instrText xml:space="preserve"> XE "Food and Drug Administration" </w:instrText>
      </w:r>
      <w:r w:rsidR="00397626" w:rsidRPr="00294C71">
        <w:rPr>
          <w:rFonts w:asciiTheme="minorHAnsi" w:hAnsiTheme="minorHAnsi"/>
        </w:rPr>
        <w:fldChar w:fldCharType="end"/>
      </w:r>
      <w:r w:rsidRPr="00294C71">
        <w:rPr>
          <w:rFonts w:asciiTheme="minorHAnsi" w:hAnsiTheme="minorHAnsi"/>
        </w:rPr>
        <w:t xml:space="preserve"> is required.</w:t>
      </w:r>
    </w:p>
    <w:p w14:paraId="46E5E6FF" w14:textId="77777777" w:rsidR="00B12407" w:rsidRPr="00294C71" w:rsidRDefault="00B12407" w:rsidP="007D337B">
      <w:pPr>
        <w:pStyle w:val="1"/>
        <w:rPr>
          <w:rFonts w:asciiTheme="minorHAnsi" w:hAnsiTheme="minorHAnsi"/>
        </w:rPr>
      </w:pPr>
      <w:r w:rsidRPr="00294C71">
        <w:rPr>
          <w:rFonts w:asciiTheme="minorHAnsi" w:hAnsiTheme="minorHAnsi"/>
        </w:rPr>
        <w:t>(2)</w:t>
      </w:r>
      <w:r w:rsidRPr="00294C71">
        <w:rPr>
          <w:rFonts w:asciiTheme="minorHAnsi" w:hAnsiTheme="minorHAnsi"/>
        </w:rPr>
        <w:tab/>
        <w:t>The Pharmacist shall not select an Equivalent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Product if the Practitioner instructs otherwise, either orally or in writing, on the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w:t>
      </w:r>
    </w:p>
    <w:p w14:paraId="7CDB96D4" w14:textId="1F4AC6CB" w:rsidR="00B12407" w:rsidRPr="00294C71" w:rsidRDefault="00B12407" w:rsidP="007D337B">
      <w:pPr>
        <w:pStyle w:val="1"/>
        <w:rPr>
          <w:rFonts w:asciiTheme="minorHAnsi" w:hAnsiTheme="minorHAnsi"/>
        </w:rPr>
      </w:pPr>
      <w:r w:rsidRPr="00294C71">
        <w:rPr>
          <w:rFonts w:asciiTheme="minorHAnsi" w:hAnsiTheme="minorHAnsi"/>
        </w:rPr>
        <w:t>(3)</w:t>
      </w:r>
      <w:r w:rsidRPr="00294C71">
        <w:rPr>
          <w:rFonts w:asciiTheme="minorHAnsi" w:hAnsiTheme="minorHAnsi"/>
        </w:rPr>
        <w:tab/>
        <w:t>The Pharmacist shall notify the patient or patient’s agent if a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other than the brand name Drug prescribed is Dispensed</w:t>
      </w:r>
      <w:r w:rsidR="00C14DCF" w:rsidRPr="00294C71">
        <w:rPr>
          <w:rFonts w:asciiTheme="minorHAnsi" w:hAnsiTheme="minorHAnsi"/>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rPr>
        <w:fldChar w:fldCharType="end"/>
      </w:r>
      <w:r w:rsidRPr="00294C71">
        <w:rPr>
          <w:rFonts w:asciiTheme="minorHAnsi" w:hAnsiTheme="minorHAnsi"/>
        </w:rPr>
        <w:t>.</w:t>
      </w:r>
    </w:p>
    <w:p w14:paraId="0F364D30" w14:textId="401ACD90" w:rsidR="00B12407" w:rsidRPr="00294C71" w:rsidRDefault="00B12407" w:rsidP="007D337B">
      <w:pPr>
        <w:pStyle w:val="1"/>
        <w:rPr>
          <w:rFonts w:asciiTheme="minorHAnsi" w:hAnsiTheme="minorHAnsi"/>
        </w:rPr>
      </w:pPr>
      <w:r w:rsidRPr="00294C71">
        <w:rPr>
          <w:rFonts w:asciiTheme="minorHAnsi" w:hAnsiTheme="minorHAnsi"/>
        </w:rPr>
        <w:t>(4)</w:t>
      </w:r>
      <w:r w:rsidRPr="00294C71">
        <w:rPr>
          <w:rFonts w:asciiTheme="minorHAnsi" w:hAnsiTheme="minorHAnsi"/>
        </w:rPr>
        <w:tab/>
        <w:t>Whenever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w:t>
      </w:r>
      <w:r w:rsidR="008F4AD3" w:rsidRPr="00294C71">
        <w:rPr>
          <w:rFonts w:asciiTheme="minorHAnsi" w:hAnsiTheme="minorHAnsi"/>
        </w:rPr>
        <w:t>P</w:t>
      </w:r>
      <w:r w:rsidRPr="00294C71">
        <w:rPr>
          <w:rFonts w:asciiTheme="minorHAnsi" w:hAnsiTheme="minorHAnsi"/>
        </w:rPr>
        <w:t>roduct selection is performed by a Pharmacist, the Pharmacist shall Dispense</w:t>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Pr="00294C71">
        <w:rPr>
          <w:rFonts w:asciiTheme="minorHAnsi" w:hAnsiTheme="minorHAnsi"/>
        </w:rPr>
        <w:t xml:space="preserve"> the Equivalent Drug Product in a container Labeled in accordance with Section 3</w:t>
      </w:r>
      <w:r w:rsidR="0071776E" w:rsidRPr="00294C71">
        <w:rPr>
          <w:rFonts w:asciiTheme="minorHAnsi" w:hAnsiTheme="minorHAnsi"/>
        </w:rPr>
        <w:t>(e)</w:t>
      </w:r>
      <w:r w:rsidRPr="00294C71">
        <w:rPr>
          <w:rFonts w:asciiTheme="minorHAnsi" w:hAnsiTheme="minorHAnsi"/>
        </w:rPr>
        <w:t xml:space="preserve"> (Labeling</w:t>
      </w:r>
      <w:r w:rsidR="000276C0" w:rsidRPr="00294C71">
        <w:rPr>
          <w:rFonts w:asciiTheme="minorHAnsi" w:hAnsiTheme="minorHAnsi"/>
        </w:rPr>
        <w:fldChar w:fldCharType="begin"/>
      </w:r>
      <w:r w:rsidR="00ED6CCB">
        <w:rPr>
          <w:rFonts w:asciiTheme="minorHAnsi" w:hAnsiTheme="minorHAnsi"/>
        </w:rPr>
        <w:instrText xml:space="preserve"> XE "l</w:instrText>
      </w:r>
      <w:r w:rsidR="000276C0" w:rsidRPr="00294C71">
        <w:rPr>
          <w:rFonts w:asciiTheme="minorHAnsi" w:hAnsiTheme="minorHAnsi"/>
        </w:rPr>
        <w:instrText xml:space="preserve">abeling" </w:instrText>
      </w:r>
      <w:r w:rsidR="000276C0" w:rsidRPr="00294C71">
        <w:rPr>
          <w:rFonts w:asciiTheme="minorHAnsi" w:hAnsiTheme="minorHAnsi"/>
        </w:rPr>
        <w:fldChar w:fldCharType="end"/>
      </w:r>
      <w:r w:rsidRPr="00294C71">
        <w:rPr>
          <w:rFonts w:asciiTheme="minorHAnsi" w:hAnsiTheme="minorHAnsi"/>
        </w:rPr>
        <w:t>).</w:t>
      </w:r>
    </w:p>
    <w:p w14:paraId="313BDBD1" w14:textId="26605CEB" w:rsidR="00B12407" w:rsidRPr="00294C71" w:rsidRDefault="007D337B" w:rsidP="007D337B">
      <w:pPr>
        <w:pStyle w:val="a"/>
        <w:rPr>
          <w:rFonts w:asciiTheme="minorHAnsi" w:hAnsiTheme="minorHAnsi"/>
        </w:rPr>
      </w:pPr>
      <w:r w:rsidRPr="00294C71">
        <w:rPr>
          <w:rFonts w:asciiTheme="minorHAnsi" w:hAnsiTheme="minorHAnsi"/>
        </w:rPr>
        <w:t>(e)</w:t>
      </w:r>
      <w:r w:rsidR="00B12407" w:rsidRPr="00294C71">
        <w:rPr>
          <w:rFonts w:asciiTheme="minorHAnsi" w:hAnsiTheme="minorHAnsi"/>
        </w:rPr>
        <w:tab/>
        <w:t>Labeling</w:t>
      </w:r>
      <w:r w:rsidR="000276C0" w:rsidRPr="00294C71">
        <w:rPr>
          <w:rFonts w:asciiTheme="minorHAnsi" w:hAnsiTheme="minorHAnsi"/>
        </w:rPr>
        <w:fldChar w:fldCharType="begin"/>
      </w:r>
      <w:r w:rsidR="000276C0" w:rsidRPr="00294C71">
        <w:rPr>
          <w:rFonts w:asciiTheme="minorHAnsi" w:hAnsiTheme="minorHAnsi"/>
        </w:rPr>
        <w:instrText xml:space="preserve"> XE "</w:instrText>
      </w:r>
      <w:r w:rsidR="00ED6CCB">
        <w:rPr>
          <w:rFonts w:asciiTheme="minorHAnsi" w:hAnsiTheme="minorHAnsi"/>
        </w:rPr>
        <w:instrText>l</w:instrText>
      </w:r>
      <w:r w:rsidR="000276C0" w:rsidRPr="00294C71">
        <w:rPr>
          <w:rFonts w:asciiTheme="minorHAnsi" w:hAnsiTheme="minorHAnsi"/>
        </w:rPr>
        <w:instrText xml:space="preserve">abeling" </w:instrText>
      </w:r>
      <w:r w:rsidR="000276C0" w:rsidRPr="00294C71">
        <w:rPr>
          <w:rFonts w:asciiTheme="minorHAnsi" w:hAnsiTheme="minorHAnsi"/>
        </w:rPr>
        <w:fldChar w:fldCharType="end"/>
      </w:r>
    </w:p>
    <w:p w14:paraId="606CAF4D" w14:textId="5B0AE50E" w:rsidR="00B12407" w:rsidRPr="00294C71" w:rsidRDefault="002B41A8" w:rsidP="004E3E40">
      <w:pPr>
        <w:pStyle w:val="1"/>
        <w:rPr>
          <w:rFonts w:asciiTheme="minorHAnsi" w:hAnsiTheme="minorHAnsi"/>
        </w:rPr>
      </w:pPr>
      <w:r w:rsidRPr="00294C71">
        <w:rPr>
          <w:rFonts w:asciiTheme="minorHAnsi" w:hAnsiTheme="minorHAnsi"/>
        </w:rPr>
        <w:t xml:space="preserve">(1) </w:t>
      </w:r>
      <w:r w:rsidR="00B12407" w:rsidRPr="00294C71">
        <w:rPr>
          <w:rFonts w:asciiTheme="minorHAnsi" w:hAnsiTheme="minorHAnsi"/>
        </w:rPr>
        <w:t>All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00B12407" w:rsidRPr="00294C71">
        <w:rPr>
          <w:rFonts w:asciiTheme="minorHAnsi" w:hAnsiTheme="minorHAnsi"/>
        </w:rPr>
        <w:t xml:space="preserve"> Dispensed</w:t>
      </w:r>
      <w:r w:rsidR="00C14DCF" w:rsidRPr="00294C71">
        <w:rPr>
          <w:rFonts w:asciiTheme="minorHAnsi" w:hAnsiTheme="minorHAnsi"/>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rPr>
        <w:fldChar w:fldCharType="end"/>
      </w:r>
      <w:r w:rsidR="00B12407" w:rsidRPr="00294C71">
        <w:rPr>
          <w:rFonts w:asciiTheme="minorHAnsi" w:hAnsiTheme="minorHAnsi"/>
        </w:rPr>
        <w:t xml:space="preserve"> to ambulatory or outpatients</w:t>
      </w:r>
      <w:r w:rsidR="008779B7" w:rsidRPr="00294C71">
        <w:rPr>
          <w:rFonts w:asciiTheme="minorHAnsi" w:hAnsiTheme="minorHAnsi"/>
        </w:rPr>
        <w:t>, including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008779B7" w:rsidRPr="00294C71">
        <w:rPr>
          <w:rFonts w:asciiTheme="minorHAnsi" w:hAnsiTheme="minorHAnsi"/>
        </w:rPr>
        <w:t xml:space="preserve"> Dispensed</w:t>
      </w:r>
      <w:r w:rsidR="00C14DCF" w:rsidRPr="00294C71">
        <w:rPr>
          <w:rFonts w:asciiTheme="minorHAnsi" w:hAnsiTheme="minorHAnsi"/>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rPr>
        <w:fldChar w:fldCharType="end"/>
      </w:r>
      <w:r w:rsidR="008779B7" w:rsidRPr="00294C71">
        <w:rPr>
          <w:rFonts w:asciiTheme="minorHAnsi" w:hAnsiTheme="minorHAnsi"/>
        </w:rPr>
        <w:t xml:space="preserve"> by Practitioners</w:t>
      </w:r>
      <w:r w:rsidR="00B12407" w:rsidRPr="00294C71">
        <w:rPr>
          <w:rFonts w:asciiTheme="minorHAnsi" w:hAnsiTheme="minorHAnsi"/>
        </w:rPr>
        <w:t xml:space="preserve"> shall </w:t>
      </w:r>
      <w:r w:rsidR="006C4DD9" w:rsidRPr="00294C71">
        <w:rPr>
          <w:rFonts w:asciiTheme="minorHAnsi" w:hAnsiTheme="minorHAnsi"/>
        </w:rPr>
        <w:t>have</w:t>
      </w:r>
      <w:r w:rsidR="00B12407" w:rsidRPr="00294C71">
        <w:rPr>
          <w:rFonts w:asciiTheme="minorHAnsi" w:hAnsiTheme="minorHAnsi"/>
        </w:rPr>
        <w:t xml:space="preserve"> a label affixed to the container in which such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00B12407" w:rsidRPr="00294C71">
        <w:rPr>
          <w:rFonts w:asciiTheme="minorHAnsi" w:hAnsiTheme="minorHAnsi"/>
        </w:rPr>
        <w:t xml:space="preserve"> is Dispensed</w:t>
      </w:r>
      <w:r w:rsidR="00C14DCF" w:rsidRPr="00294C71">
        <w:rPr>
          <w:rFonts w:asciiTheme="minorHAnsi" w:hAnsiTheme="minorHAnsi"/>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rPr>
        <w:fldChar w:fldCharType="end"/>
      </w:r>
      <w:r w:rsidR="006C4DD9" w:rsidRPr="00294C71">
        <w:rPr>
          <w:rFonts w:asciiTheme="minorHAnsi" w:hAnsiTheme="minorHAnsi"/>
        </w:rPr>
        <w:t>. The label shall include the following</w:t>
      </w:r>
      <w:r w:rsidR="00B12407" w:rsidRPr="00294C71">
        <w:rPr>
          <w:rFonts w:asciiTheme="minorHAnsi" w:hAnsiTheme="minorHAnsi"/>
        </w:rPr>
        <w:t>:</w:t>
      </w:r>
      <w:r w:rsidRPr="00294C71">
        <w:rPr>
          <w:rFonts w:asciiTheme="minorHAnsi" w:hAnsiTheme="minorHAnsi"/>
          <w:sz w:val="24"/>
        </w:rPr>
        <w:t xml:space="preserve"> </w:t>
      </w:r>
      <w:r w:rsidRPr="00294C71">
        <w:rPr>
          <w:rStyle w:val="FootnoteReference"/>
          <w:rFonts w:asciiTheme="minorHAnsi" w:hAnsiTheme="minorHAnsi"/>
          <w:sz w:val="24"/>
        </w:rPr>
        <w:footnoteReference w:id="106"/>
      </w:r>
    </w:p>
    <w:p w14:paraId="448DF6A9" w14:textId="3B073CDD" w:rsidR="00BD577A" w:rsidRPr="00294C71" w:rsidRDefault="00446BF5" w:rsidP="007147D2">
      <w:pPr>
        <w:pStyle w:val="i"/>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00A83AA3" w:rsidRPr="00294C71">
        <w:rPr>
          <w:rFonts w:asciiTheme="minorHAnsi" w:hAnsiTheme="minorHAnsi"/>
        </w:rPr>
        <w:tab/>
      </w:r>
      <w:r w:rsidRPr="00294C71">
        <w:rPr>
          <w:rFonts w:asciiTheme="minorHAnsi" w:hAnsiTheme="minorHAnsi"/>
        </w:rPr>
        <w:t>Critical Information for Patients – Critical information must appear on the</w:t>
      </w:r>
      <w:r w:rsidR="002D53EF" w:rsidRPr="00294C71">
        <w:rPr>
          <w:rFonts w:asciiTheme="minorHAnsi" w:hAnsiTheme="minorHAnsi"/>
        </w:rPr>
        <w:t xml:space="preserve"> </w:t>
      </w:r>
      <w:r w:rsidRPr="00294C71">
        <w:rPr>
          <w:rFonts w:asciiTheme="minorHAnsi" w:hAnsiTheme="minorHAnsi"/>
        </w:rPr>
        <w:t xml:space="preserve">label with emphasis (highlighted or bolded), in a </w:t>
      </w:r>
      <w:proofErr w:type="gramStart"/>
      <w:r w:rsidRPr="00294C71">
        <w:rPr>
          <w:rFonts w:asciiTheme="minorHAnsi" w:hAnsiTheme="minorHAnsi"/>
        </w:rPr>
        <w:t>sans</w:t>
      </w:r>
      <w:proofErr w:type="gramEnd"/>
      <w:r w:rsidRPr="00294C71">
        <w:rPr>
          <w:rFonts w:asciiTheme="minorHAnsi" w:hAnsiTheme="minorHAnsi"/>
        </w:rPr>
        <w:t xml:space="preserve"> serif typeface (such as</w:t>
      </w:r>
      <w:r w:rsidR="00BD577A" w:rsidRPr="00294C71">
        <w:rPr>
          <w:rFonts w:asciiTheme="minorHAnsi" w:hAnsiTheme="minorHAnsi"/>
        </w:rPr>
        <w:t xml:space="preserve"> </w:t>
      </w:r>
      <w:r w:rsidRPr="00294C71">
        <w:rPr>
          <w:rFonts w:asciiTheme="minorHAnsi" w:hAnsiTheme="minorHAnsi"/>
        </w:rPr>
        <w:t>“</w:t>
      </w:r>
      <w:proofErr w:type="spellStart"/>
      <w:r w:rsidRPr="00294C71">
        <w:rPr>
          <w:rFonts w:asciiTheme="minorHAnsi" w:hAnsiTheme="minorHAnsi"/>
        </w:rPr>
        <w:t>arial</w:t>
      </w:r>
      <w:proofErr w:type="spellEnd"/>
      <w:r w:rsidRPr="00294C71">
        <w:rPr>
          <w:rFonts w:asciiTheme="minorHAnsi" w:hAnsiTheme="minorHAnsi"/>
        </w:rPr>
        <w:t>”), minimum 12-point size, and in “sentence case.” Field size and font size may be increased in the best interest of patient care.</w:t>
      </w:r>
      <w:r w:rsidR="004D760C" w:rsidRPr="00294C71">
        <w:rPr>
          <w:rStyle w:val="FootnoteReference"/>
          <w:rFonts w:asciiTheme="minorHAnsi" w:hAnsiTheme="minorHAnsi"/>
        </w:rPr>
        <w:footnoteReference w:id="107"/>
      </w:r>
      <w:r w:rsidRPr="00294C71">
        <w:rPr>
          <w:rFonts w:asciiTheme="minorHAnsi" w:hAnsiTheme="minorHAnsi"/>
        </w:rPr>
        <w:t xml:space="preserve"> Critical information text should never be truncated and shall include:</w:t>
      </w:r>
    </w:p>
    <w:p w14:paraId="153C9B7F" w14:textId="77777777" w:rsidR="00446BF5" w:rsidRPr="00294C71" w:rsidRDefault="00BD577A" w:rsidP="007147D2">
      <w:pPr>
        <w:pStyle w:val="A0"/>
        <w:rPr>
          <w:rFonts w:asciiTheme="minorHAnsi" w:hAnsiTheme="minorHAnsi"/>
        </w:rPr>
      </w:pPr>
      <w:r w:rsidRPr="00294C71">
        <w:rPr>
          <w:rFonts w:asciiTheme="minorHAnsi" w:hAnsiTheme="minorHAnsi"/>
        </w:rPr>
        <w:t>(A)</w:t>
      </w:r>
      <w:r w:rsidR="00A83AA3" w:rsidRPr="00294C71">
        <w:rPr>
          <w:rFonts w:asciiTheme="minorHAnsi" w:hAnsiTheme="minorHAnsi"/>
        </w:rPr>
        <w:tab/>
      </w:r>
      <w:r w:rsidR="00446BF5" w:rsidRPr="00294C71">
        <w:rPr>
          <w:rFonts w:asciiTheme="minorHAnsi" w:hAnsiTheme="minorHAnsi"/>
        </w:rPr>
        <w:t>patient name</w:t>
      </w:r>
    </w:p>
    <w:p w14:paraId="51261267" w14:textId="77777777" w:rsidR="00446BF5" w:rsidRPr="00294C71" w:rsidRDefault="00A83AA3" w:rsidP="00805A45">
      <w:pPr>
        <w:pStyle w:val="-a-"/>
        <w:tabs>
          <w:tab w:val="left" w:pos="2520"/>
          <w:tab w:val="left" w:pos="2610"/>
        </w:tabs>
        <w:ind w:hanging="594"/>
        <w:rPr>
          <w:rFonts w:asciiTheme="minorHAnsi" w:hAnsiTheme="minorHAnsi"/>
        </w:rPr>
      </w:pPr>
      <w:r w:rsidRPr="00294C71">
        <w:rPr>
          <w:rFonts w:asciiTheme="minorHAnsi" w:hAnsiTheme="minorHAnsi"/>
        </w:rPr>
        <w:t>(-a-)</w:t>
      </w:r>
      <w:r w:rsidRPr="00294C71">
        <w:rPr>
          <w:rFonts w:asciiTheme="minorHAnsi" w:hAnsiTheme="minorHAnsi"/>
        </w:rPr>
        <w:tab/>
      </w:r>
      <w:r w:rsidR="00446BF5" w:rsidRPr="00294C71">
        <w:rPr>
          <w:rFonts w:asciiTheme="minorHAnsi" w:hAnsiTheme="minorHAnsi"/>
        </w:rPr>
        <w:t>legal name of the patient; or</w:t>
      </w:r>
    </w:p>
    <w:p w14:paraId="3C9CED42" w14:textId="77777777" w:rsidR="00446BF5" w:rsidRPr="00294C71" w:rsidRDefault="00BD577A" w:rsidP="004B056B">
      <w:pPr>
        <w:pStyle w:val="-a-"/>
        <w:ind w:hanging="594"/>
        <w:rPr>
          <w:rFonts w:asciiTheme="minorHAnsi" w:hAnsiTheme="minorHAnsi"/>
        </w:rPr>
      </w:pPr>
      <w:r w:rsidRPr="00294C71">
        <w:rPr>
          <w:rFonts w:asciiTheme="minorHAnsi" w:hAnsiTheme="minorHAnsi"/>
        </w:rPr>
        <w:t>(-b-)</w:t>
      </w:r>
      <w:r w:rsidR="00A83AA3" w:rsidRPr="00294C71">
        <w:rPr>
          <w:rFonts w:asciiTheme="minorHAnsi" w:hAnsiTheme="minorHAnsi"/>
        </w:rPr>
        <w:tab/>
      </w:r>
      <w:r w:rsidR="00446BF5" w:rsidRPr="00294C71">
        <w:rPr>
          <w:rFonts w:asciiTheme="minorHAnsi" w:hAnsiTheme="minorHAnsi"/>
        </w:rPr>
        <w:t>if patient is an animal, include the last name of the owner, name of</w:t>
      </w:r>
      <w:r w:rsidRPr="00294C71">
        <w:rPr>
          <w:rFonts w:asciiTheme="minorHAnsi" w:hAnsiTheme="minorHAnsi"/>
        </w:rPr>
        <w:t xml:space="preserve"> the animal, and animal</w:t>
      </w:r>
      <w:r w:rsidR="007147D2" w:rsidRPr="00294C71">
        <w:rPr>
          <w:rFonts w:asciiTheme="minorHAnsi" w:hAnsiTheme="minorHAnsi"/>
        </w:rPr>
        <w:t xml:space="preserve"> </w:t>
      </w:r>
      <w:r w:rsidR="00446BF5" w:rsidRPr="00294C71">
        <w:rPr>
          <w:rFonts w:asciiTheme="minorHAnsi" w:hAnsiTheme="minorHAnsi"/>
        </w:rPr>
        <w:t xml:space="preserve">species. </w:t>
      </w:r>
    </w:p>
    <w:p w14:paraId="6B46CFC5" w14:textId="77777777" w:rsidR="00446BF5" w:rsidRPr="00294C71" w:rsidRDefault="00446BF5" w:rsidP="007147D2">
      <w:pPr>
        <w:pStyle w:val="A0"/>
        <w:rPr>
          <w:rFonts w:asciiTheme="minorHAnsi" w:hAnsiTheme="minorHAnsi"/>
        </w:rPr>
      </w:pPr>
      <w:r w:rsidRPr="00294C71">
        <w:rPr>
          <w:rFonts w:asciiTheme="minorHAnsi" w:hAnsiTheme="minorHAnsi"/>
        </w:rPr>
        <w:t>(B)</w:t>
      </w:r>
      <w:r w:rsidR="00A83AA3" w:rsidRPr="00294C71">
        <w:rPr>
          <w:rFonts w:asciiTheme="minorHAnsi" w:hAnsiTheme="minorHAnsi"/>
        </w:rPr>
        <w:tab/>
      </w:r>
      <w:r w:rsidRPr="00294C71">
        <w:rPr>
          <w:rFonts w:asciiTheme="minorHAnsi" w:hAnsiTheme="minorHAnsi"/>
        </w:rPr>
        <w:t>directions for use</w:t>
      </w:r>
    </w:p>
    <w:p w14:paraId="169DADC2" w14:textId="77777777" w:rsidR="00446BF5" w:rsidRPr="00294C71" w:rsidRDefault="00446BF5" w:rsidP="004617FA">
      <w:pPr>
        <w:pStyle w:val="-a-"/>
        <w:rPr>
          <w:rFonts w:asciiTheme="minorHAnsi" w:hAnsiTheme="minorHAnsi"/>
        </w:rPr>
      </w:pPr>
      <w:r w:rsidRPr="00294C71">
        <w:rPr>
          <w:rFonts w:asciiTheme="minorHAnsi" w:hAnsiTheme="minorHAnsi"/>
        </w:rPr>
        <w:t>(-a-)</w:t>
      </w:r>
      <w:r w:rsidRPr="00294C71">
        <w:rPr>
          <w:rFonts w:asciiTheme="minorHAnsi" w:hAnsiTheme="minorHAnsi"/>
        </w:rPr>
        <w:tab/>
        <w:t>directions for use as indicated by the prescriber and medication purpose/indication if included on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002B41A8" w:rsidRPr="00294C71">
        <w:rPr>
          <w:rStyle w:val="FootnoteReference"/>
          <w:rFonts w:asciiTheme="minorHAnsi" w:hAnsiTheme="minorHAnsi"/>
          <w:sz w:val="24"/>
        </w:rPr>
        <w:footnoteReference w:id="108"/>
      </w:r>
      <w:r w:rsidRPr="00294C71">
        <w:rPr>
          <w:rFonts w:asciiTheme="minorHAnsi" w:hAnsiTheme="minorHAnsi"/>
        </w:rPr>
        <w:t>; and</w:t>
      </w:r>
    </w:p>
    <w:p w14:paraId="3A1FA240" w14:textId="0A2BBD8E" w:rsidR="00446BF5" w:rsidRPr="00294C71" w:rsidRDefault="00446BF5" w:rsidP="004617FA">
      <w:pPr>
        <w:pStyle w:val="-a-"/>
        <w:rPr>
          <w:rFonts w:asciiTheme="minorHAnsi" w:hAnsiTheme="minorHAnsi"/>
        </w:rPr>
      </w:pPr>
      <w:r w:rsidRPr="00294C71">
        <w:rPr>
          <w:rFonts w:asciiTheme="minorHAnsi" w:hAnsiTheme="minorHAnsi"/>
        </w:rPr>
        <w:t>(-b-)</w:t>
      </w:r>
      <w:r w:rsidRPr="00294C71">
        <w:rPr>
          <w:rFonts w:asciiTheme="minorHAnsi" w:hAnsiTheme="minorHAnsi"/>
        </w:rPr>
        <w:tab/>
        <w:t>language should be simplified, avoiding unfamiliar words and medical jargon; when applicable, use numeric instead of alphabetic characters.</w:t>
      </w:r>
      <w:r w:rsidR="004D760C" w:rsidRPr="00294C71">
        <w:rPr>
          <w:rStyle w:val="FootnoteReference"/>
          <w:rFonts w:asciiTheme="minorHAnsi" w:hAnsiTheme="minorHAnsi"/>
        </w:rPr>
        <w:footnoteReference w:id="109"/>
      </w:r>
    </w:p>
    <w:p w14:paraId="6AA0429F" w14:textId="41CC29FF" w:rsidR="00446BF5" w:rsidRPr="00294C71" w:rsidRDefault="00446BF5" w:rsidP="007147D2">
      <w:pPr>
        <w:pStyle w:val="A0"/>
        <w:rPr>
          <w:rFonts w:asciiTheme="minorHAnsi" w:hAnsiTheme="minorHAnsi"/>
        </w:rPr>
      </w:pPr>
      <w:r w:rsidRPr="00294C71">
        <w:rPr>
          <w:rFonts w:asciiTheme="minorHAnsi" w:hAnsiTheme="minorHAnsi"/>
        </w:rPr>
        <w:t xml:space="preserve">(C) </w:t>
      </w:r>
      <w:r w:rsidR="007C0434">
        <w:rPr>
          <w:rFonts w:asciiTheme="minorHAnsi" w:hAnsiTheme="minorHAnsi"/>
        </w:rPr>
        <w:tab/>
      </w:r>
      <w:r w:rsidRPr="00294C71">
        <w:rPr>
          <w:rFonts w:asciiTheme="minorHAnsi" w:hAnsiTheme="minorHAnsi"/>
        </w:rPr>
        <w:t>drug name</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p>
    <w:p w14:paraId="2128B1A5" w14:textId="3EA3A99F" w:rsidR="00446BF5" w:rsidRPr="00294C71" w:rsidRDefault="007147D2" w:rsidP="004617FA">
      <w:pPr>
        <w:pStyle w:val="-a-"/>
        <w:rPr>
          <w:rFonts w:asciiTheme="minorHAnsi" w:hAnsiTheme="minorHAnsi"/>
        </w:rPr>
      </w:pPr>
      <w:r w:rsidRPr="00294C71">
        <w:rPr>
          <w:rFonts w:asciiTheme="minorHAnsi" w:hAnsiTheme="minorHAnsi"/>
        </w:rPr>
        <w:t>(-a-)</w:t>
      </w:r>
      <w:r w:rsidR="00A83AA3" w:rsidRPr="00294C71">
        <w:rPr>
          <w:rFonts w:asciiTheme="minorHAnsi" w:hAnsiTheme="minorHAnsi"/>
        </w:rPr>
        <w:tab/>
      </w:r>
      <w:r w:rsidR="00446BF5" w:rsidRPr="00294C71">
        <w:rPr>
          <w:rFonts w:asciiTheme="minorHAnsi" w:hAnsiTheme="minorHAnsi"/>
        </w:rPr>
        <w:t>if written for a brand name and a generic drug is dispensed, include phrase “Generic for [brand name]”</w:t>
      </w:r>
      <w:r w:rsidR="009B36F9">
        <w:rPr>
          <w:rFonts w:asciiTheme="minorHAnsi" w:hAnsiTheme="minorHAnsi"/>
        </w:rPr>
        <w:t xml:space="preserve"> or similar wording</w:t>
      </w:r>
      <w:r w:rsidR="009B36F9">
        <w:rPr>
          <w:rStyle w:val="FootnoteReference"/>
          <w:rFonts w:asciiTheme="minorHAnsi" w:hAnsiTheme="minorHAnsi"/>
        </w:rPr>
        <w:footnoteReference w:id="110"/>
      </w:r>
      <w:r w:rsidR="00A53DC9">
        <w:rPr>
          <w:rFonts w:asciiTheme="minorHAnsi" w:hAnsiTheme="minorHAnsi"/>
        </w:rPr>
        <w:t>;</w:t>
      </w:r>
      <w:r w:rsidR="00501FB9">
        <w:rPr>
          <w:rFonts w:asciiTheme="minorHAnsi" w:hAnsiTheme="minorHAnsi"/>
        </w:rPr>
        <w:t xml:space="preserve"> </w:t>
      </w:r>
      <w:r w:rsidR="00446BF5" w:rsidRPr="00294C71">
        <w:rPr>
          <w:rFonts w:asciiTheme="minorHAnsi" w:hAnsiTheme="minorHAnsi"/>
        </w:rPr>
        <w:t>and</w:t>
      </w:r>
    </w:p>
    <w:p w14:paraId="3133BF4A" w14:textId="77777777" w:rsidR="00446BF5" w:rsidRPr="00294C71" w:rsidRDefault="00A83AA3" w:rsidP="004617FA">
      <w:pPr>
        <w:pStyle w:val="-a-"/>
        <w:rPr>
          <w:rFonts w:asciiTheme="minorHAnsi" w:hAnsiTheme="minorHAnsi"/>
        </w:rPr>
      </w:pPr>
      <w:r w:rsidRPr="00294C71">
        <w:rPr>
          <w:rFonts w:asciiTheme="minorHAnsi" w:hAnsiTheme="minorHAnsi"/>
        </w:rPr>
        <w:t>(-b-)</w:t>
      </w:r>
      <w:r w:rsidRPr="00294C71">
        <w:rPr>
          <w:rFonts w:asciiTheme="minorHAnsi" w:hAnsiTheme="minorHAnsi"/>
        </w:rPr>
        <w:tab/>
      </w:r>
      <w:r w:rsidR="00446BF5" w:rsidRPr="00294C71">
        <w:rPr>
          <w:rFonts w:asciiTheme="minorHAnsi" w:hAnsiTheme="minorHAnsi"/>
        </w:rPr>
        <w:t>include drug name</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446BF5" w:rsidRPr="00294C71">
        <w:rPr>
          <w:rFonts w:asciiTheme="minorHAnsi" w:hAnsiTheme="minorHAnsi"/>
        </w:rPr>
        <w:t xml:space="preserve"> suffixes, such as CD, SR, XL, XR, etc. </w:t>
      </w:r>
    </w:p>
    <w:p w14:paraId="293E4423" w14:textId="77777777" w:rsidR="00446BF5" w:rsidRPr="00294C71" w:rsidRDefault="00A83AA3" w:rsidP="007147D2">
      <w:pPr>
        <w:pStyle w:val="A0"/>
        <w:rPr>
          <w:rFonts w:asciiTheme="minorHAnsi" w:hAnsiTheme="minorHAnsi"/>
        </w:rPr>
      </w:pPr>
      <w:r w:rsidRPr="00294C71">
        <w:rPr>
          <w:rFonts w:asciiTheme="minorHAnsi" w:hAnsiTheme="minorHAnsi"/>
        </w:rPr>
        <w:t>(D)</w:t>
      </w:r>
      <w:r w:rsidRPr="00294C71">
        <w:rPr>
          <w:rFonts w:asciiTheme="minorHAnsi" w:hAnsiTheme="minorHAnsi"/>
        </w:rPr>
        <w:tab/>
      </w:r>
      <w:r w:rsidR="00446BF5" w:rsidRPr="00294C71">
        <w:rPr>
          <w:rFonts w:asciiTheme="minorHAnsi" w:hAnsiTheme="minorHAnsi"/>
        </w:rPr>
        <w:t>drug strength</w:t>
      </w:r>
      <w:r w:rsidR="00074CEB" w:rsidRPr="00294C71">
        <w:rPr>
          <w:rFonts w:asciiTheme="minorHAnsi" w:hAnsiTheme="minorHAnsi"/>
        </w:rPr>
        <w:t>, expressed in the metric system whenever possible</w:t>
      </w:r>
    </w:p>
    <w:p w14:paraId="54C8CCC7" w14:textId="77777777" w:rsidR="00446BF5" w:rsidRPr="00294C71" w:rsidRDefault="00A83AA3" w:rsidP="007147D2">
      <w:pPr>
        <w:pStyle w:val="A0"/>
        <w:rPr>
          <w:rFonts w:asciiTheme="minorHAnsi" w:hAnsiTheme="minorHAnsi"/>
        </w:rPr>
      </w:pPr>
      <w:r w:rsidRPr="00294C71">
        <w:rPr>
          <w:rFonts w:asciiTheme="minorHAnsi" w:hAnsiTheme="minorHAnsi"/>
        </w:rPr>
        <w:t>(E)</w:t>
      </w:r>
      <w:r w:rsidRPr="00294C71">
        <w:rPr>
          <w:rFonts w:asciiTheme="minorHAnsi" w:hAnsiTheme="minorHAnsi"/>
        </w:rPr>
        <w:tab/>
      </w:r>
      <w:r w:rsidR="00446BF5" w:rsidRPr="00294C71">
        <w:rPr>
          <w:rFonts w:asciiTheme="minorHAnsi" w:hAnsiTheme="minorHAnsi"/>
        </w:rPr>
        <w:t>“use by” date</w:t>
      </w:r>
    </w:p>
    <w:p w14:paraId="3664D4DF" w14:textId="749ED09A" w:rsidR="00446BF5" w:rsidRPr="00294C71" w:rsidRDefault="00A83AA3" w:rsidP="004617FA">
      <w:pPr>
        <w:pStyle w:val="-a-"/>
        <w:rPr>
          <w:rFonts w:asciiTheme="minorHAnsi" w:hAnsiTheme="minorHAnsi"/>
        </w:rPr>
      </w:pPr>
      <w:r w:rsidRPr="00294C71">
        <w:rPr>
          <w:rFonts w:asciiTheme="minorHAnsi" w:hAnsiTheme="minorHAnsi"/>
        </w:rPr>
        <w:t>(-a-)</w:t>
      </w:r>
      <w:r w:rsidRPr="00294C71">
        <w:rPr>
          <w:rFonts w:asciiTheme="minorHAnsi" w:hAnsiTheme="minorHAnsi"/>
        </w:rPr>
        <w:tab/>
      </w:r>
      <w:r w:rsidR="00446BF5" w:rsidRPr="00294C71">
        <w:rPr>
          <w:rFonts w:asciiTheme="minorHAnsi" w:hAnsiTheme="minorHAnsi"/>
        </w:rPr>
        <w:t xml:space="preserve">date after which </w:t>
      </w:r>
      <w:r w:rsidR="00902C50" w:rsidRPr="00294C71">
        <w:rPr>
          <w:rFonts w:asciiTheme="minorHAnsi" w:hAnsiTheme="minorHAnsi"/>
        </w:rPr>
        <w:t>Drug</w:t>
      </w:r>
      <w:r w:rsidR="00446BF5" w:rsidRPr="00294C71">
        <w:rPr>
          <w:rFonts w:asciiTheme="minorHAnsi" w:hAnsiTheme="minorHAnsi"/>
        </w:rPr>
        <w:t xml:space="preserve"> should </w:t>
      </w:r>
      <w:r w:rsidR="002F62DA" w:rsidRPr="00294C71">
        <w:rPr>
          <w:rFonts w:asciiTheme="minorHAnsi" w:hAnsiTheme="minorHAnsi"/>
        </w:rPr>
        <w:t xml:space="preserve">not </w:t>
      </w:r>
      <w:r w:rsidR="00446BF5" w:rsidRPr="00294C71">
        <w:rPr>
          <w:rFonts w:asciiTheme="minorHAnsi" w:hAnsiTheme="minorHAnsi"/>
        </w:rPr>
        <w:t xml:space="preserve">be used; not expiration date of </w:t>
      </w:r>
      <w:r w:rsidR="00902C50" w:rsidRPr="00294C71">
        <w:rPr>
          <w:rFonts w:asciiTheme="minorHAnsi" w:hAnsiTheme="minorHAnsi"/>
        </w:rPr>
        <w:t>Drug</w:t>
      </w:r>
      <w:r w:rsidR="00446BF5" w:rsidRPr="00294C71">
        <w:rPr>
          <w:rFonts w:asciiTheme="minorHAnsi" w:hAnsiTheme="minorHAnsi"/>
        </w:rPr>
        <w:t xml:space="preserve"> or expiration date of prescription</w:t>
      </w:r>
      <w:r w:rsidR="00902C50" w:rsidRPr="00294C71">
        <w:rPr>
          <w:rStyle w:val="FootnoteReference"/>
          <w:rFonts w:asciiTheme="minorHAnsi" w:hAnsiTheme="minorHAnsi"/>
        </w:rPr>
        <w:footnoteReference w:id="111"/>
      </w:r>
      <w:r w:rsidR="00446BF5" w:rsidRPr="00294C71">
        <w:rPr>
          <w:rFonts w:asciiTheme="minorHAnsi" w:hAnsiTheme="minorHAnsi"/>
        </w:rPr>
        <w:t>; and</w:t>
      </w:r>
    </w:p>
    <w:p w14:paraId="55473C09" w14:textId="77777777" w:rsidR="00446BF5" w:rsidRPr="00294C71" w:rsidRDefault="00A83AA3" w:rsidP="004617FA">
      <w:pPr>
        <w:pStyle w:val="-a-"/>
        <w:rPr>
          <w:rFonts w:asciiTheme="minorHAnsi" w:hAnsiTheme="minorHAnsi"/>
        </w:rPr>
      </w:pPr>
      <w:r w:rsidRPr="00294C71">
        <w:rPr>
          <w:rFonts w:asciiTheme="minorHAnsi" w:hAnsiTheme="minorHAnsi"/>
        </w:rPr>
        <w:t>(-b-)</w:t>
      </w:r>
      <w:r w:rsidRPr="00294C71">
        <w:rPr>
          <w:rFonts w:asciiTheme="minorHAnsi" w:hAnsiTheme="minorHAnsi"/>
        </w:rPr>
        <w:tab/>
      </w:r>
      <w:r w:rsidR="00446BF5" w:rsidRPr="00294C71">
        <w:rPr>
          <w:rFonts w:asciiTheme="minorHAnsi" w:hAnsiTheme="minorHAnsi"/>
        </w:rPr>
        <w:t>format as – “Use by: MM/DD/YY.”</w:t>
      </w:r>
    </w:p>
    <w:p w14:paraId="28D71AFC" w14:textId="77777777" w:rsidR="00927C22" w:rsidRPr="00294C71" w:rsidRDefault="005819CF" w:rsidP="00927C22">
      <w:pPr>
        <w:ind w:left="1890" w:hanging="450"/>
        <w:rPr>
          <w:rFonts w:asciiTheme="minorHAnsi" w:eastAsia="Calibri" w:hAnsiTheme="minorHAnsi"/>
          <w:sz w:val="22"/>
          <w:szCs w:val="22"/>
        </w:rPr>
      </w:pPr>
      <w:r w:rsidRPr="00294C71">
        <w:rPr>
          <w:rFonts w:asciiTheme="minorHAnsi" w:hAnsiTheme="minorHAnsi"/>
          <w:sz w:val="22"/>
          <w:szCs w:val="22"/>
        </w:rPr>
        <w:t>(ii)</w:t>
      </w:r>
      <w:r w:rsidRPr="00294C71">
        <w:rPr>
          <w:rFonts w:asciiTheme="minorHAnsi" w:hAnsiTheme="minorHAnsi"/>
          <w:sz w:val="22"/>
          <w:szCs w:val="22"/>
        </w:rPr>
        <w:tab/>
      </w:r>
      <w:r w:rsidR="00446BF5" w:rsidRPr="00294C71">
        <w:rPr>
          <w:rFonts w:asciiTheme="minorHAnsi" w:hAnsiTheme="minorHAnsi"/>
          <w:sz w:val="22"/>
          <w:szCs w:val="22"/>
        </w:rPr>
        <w:t>Important information for patients – Must appear on the label but should not supersede critical information for patients and shall include:</w:t>
      </w:r>
      <w:r w:rsidR="00927C22" w:rsidRPr="00294C71">
        <w:rPr>
          <w:rFonts w:asciiTheme="minorHAnsi" w:hAnsiTheme="minorHAnsi"/>
          <w:sz w:val="22"/>
          <w:szCs w:val="22"/>
        </w:rPr>
        <w:t xml:space="preserve"> </w:t>
      </w:r>
      <w:r w:rsidR="00927C22" w:rsidRPr="00294C71">
        <w:rPr>
          <w:rStyle w:val="FootnoteReference"/>
          <w:rFonts w:asciiTheme="minorHAnsi" w:hAnsiTheme="minorHAnsi"/>
          <w:sz w:val="22"/>
          <w:szCs w:val="22"/>
        </w:rPr>
        <w:footnoteReference w:id="112"/>
      </w:r>
    </w:p>
    <w:p w14:paraId="5F32F6BC" w14:textId="77777777" w:rsidR="00446BF5" w:rsidRPr="00294C71" w:rsidRDefault="00446BF5" w:rsidP="007147D2">
      <w:pPr>
        <w:pStyle w:val="i"/>
        <w:rPr>
          <w:rFonts w:asciiTheme="minorHAnsi" w:hAnsiTheme="minorHAnsi"/>
        </w:rPr>
      </w:pPr>
    </w:p>
    <w:p w14:paraId="4130652F" w14:textId="77777777" w:rsidR="00446BF5" w:rsidRPr="00294C71" w:rsidRDefault="005819CF" w:rsidP="00EE68FB">
      <w:pPr>
        <w:pStyle w:val="A0"/>
        <w:rPr>
          <w:rFonts w:asciiTheme="minorHAnsi" w:hAnsiTheme="minorHAnsi"/>
        </w:rPr>
      </w:pPr>
      <w:r w:rsidRPr="00294C71">
        <w:rPr>
          <w:rFonts w:asciiTheme="minorHAnsi" w:hAnsiTheme="minorHAnsi"/>
        </w:rPr>
        <w:t>(A)</w:t>
      </w:r>
      <w:r w:rsidRPr="00294C71">
        <w:rPr>
          <w:rFonts w:asciiTheme="minorHAnsi" w:hAnsiTheme="minorHAnsi"/>
        </w:rPr>
        <w:tab/>
      </w:r>
      <w:r w:rsidR="00446BF5" w:rsidRPr="00294C71">
        <w:rPr>
          <w:rFonts w:asciiTheme="minorHAnsi" w:hAnsiTheme="minorHAnsi"/>
        </w:rPr>
        <w:t>pharmacy name</w:t>
      </w:r>
      <w:r w:rsidR="008779B7" w:rsidRPr="00294C71">
        <w:rPr>
          <w:rFonts w:asciiTheme="minorHAnsi" w:hAnsiTheme="minorHAnsi"/>
        </w:rPr>
        <w:t xml:space="preserve"> or dispensing practitioner’s entity name</w:t>
      </w:r>
      <w:r w:rsidR="00927C22" w:rsidRPr="00294C71">
        <w:rPr>
          <w:rStyle w:val="FootnoteReference"/>
          <w:rFonts w:asciiTheme="minorHAnsi" w:hAnsiTheme="minorHAnsi"/>
        </w:rPr>
        <w:footnoteReference w:id="113"/>
      </w:r>
      <w:r w:rsidR="00446BF5" w:rsidRPr="00294C71">
        <w:rPr>
          <w:rFonts w:asciiTheme="minorHAnsi" w:hAnsiTheme="minorHAnsi"/>
        </w:rPr>
        <w:t>;</w:t>
      </w:r>
    </w:p>
    <w:p w14:paraId="78A6A293" w14:textId="77777777" w:rsidR="00446BF5" w:rsidRPr="00294C71" w:rsidRDefault="005819CF" w:rsidP="00EE68FB">
      <w:pPr>
        <w:pStyle w:val="A0"/>
        <w:rPr>
          <w:rFonts w:asciiTheme="minorHAnsi" w:hAnsiTheme="minorHAnsi"/>
        </w:rPr>
      </w:pPr>
      <w:r w:rsidRPr="00294C71">
        <w:rPr>
          <w:rFonts w:asciiTheme="minorHAnsi" w:hAnsiTheme="minorHAnsi"/>
        </w:rPr>
        <w:t>(B)</w:t>
      </w:r>
      <w:r w:rsidRPr="00294C71">
        <w:rPr>
          <w:rFonts w:asciiTheme="minorHAnsi" w:hAnsiTheme="minorHAnsi"/>
        </w:rPr>
        <w:tab/>
      </w:r>
      <w:r w:rsidR="00446BF5" w:rsidRPr="00294C71">
        <w:rPr>
          <w:rFonts w:asciiTheme="minorHAnsi" w:hAnsiTheme="minorHAnsi"/>
        </w:rPr>
        <w:t>pharmacy telephone number</w:t>
      </w:r>
      <w:r w:rsidR="00927C22" w:rsidRPr="00294C71">
        <w:rPr>
          <w:rStyle w:val="FootnoteReference"/>
          <w:rFonts w:asciiTheme="minorHAnsi" w:hAnsiTheme="minorHAnsi"/>
        </w:rPr>
        <w:footnoteReference w:id="114"/>
      </w:r>
      <w:r w:rsidR="00446BF5" w:rsidRPr="00294C71">
        <w:rPr>
          <w:rFonts w:asciiTheme="minorHAnsi" w:hAnsiTheme="minorHAnsi"/>
        </w:rPr>
        <w:t>;</w:t>
      </w:r>
    </w:p>
    <w:p w14:paraId="2BB7CDD3" w14:textId="77777777" w:rsidR="00446BF5" w:rsidRPr="00294C71" w:rsidRDefault="005819CF" w:rsidP="00EE68FB">
      <w:pPr>
        <w:pStyle w:val="A0"/>
        <w:rPr>
          <w:rFonts w:asciiTheme="minorHAnsi" w:hAnsiTheme="minorHAnsi"/>
        </w:rPr>
      </w:pPr>
      <w:r w:rsidRPr="00294C71">
        <w:rPr>
          <w:rFonts w:asciiTheme="minorHAnsi" w:hAnsiTheme="minorHAnsi"/>
        </w:rPr>
        <w:t>(C)</w:t>
      </w:r>
      <w:r w:rsidRPr="00294C71">
        <w:rPr>
          <w:rFonts w:asciiTheme="minorHAnsi" w:hAnsiTheme="minorHAnsi"/>
        </w:rPr>
        <w:tab/>
      </w:r>
      <w:r w:rsidR="00446BF5" w:rsidRPr="00294C71">
        <w:rPr>
          <w:rFonts w:asciiTheme="minorHAnsi" w:hAnsiTheme="minorHAnsi"/>
        </w:rPr>
        <w:t>prescriber name;</w:t>
      </w:r>
    </w:p>
    <w:p w14:paraId="455FEB33" w14:textId="77777777" w:rsidR="00446BF5" w:rsidRPr="00294C71" w:rsidRDefault="005819CF" w:rsidP="00EE68FB">
      <w:pPr>
        <w:pStyle w:val="-a-"/>
        <w:rPr>
          <w:rFonts w:asciiTheme="minorHAnsi" w:hAnsiTheme="minorHAnsi"/>
        </w:rPr>
      </w:pPr>
      <w:r w:rsidRPr="00294C71">
        <w:rPr>
          <w:rFonts w:asciiTheme="minorHAnsi" w:hAnsiTheme="minorHAnsi"/>
        </w:rPr>
        <w:t>(-a-)</w:t>
      </w:r>
      <w:r w:rsidRPr="00294C71">
        <w:rPr>
          <w:rFonts w:asciiTheme="minorHAnsi" w:hAnsiTheme="minorHAnsi"/>
        </w:rPr>
        <w:tab/>
      </w:r>
      <w:r w:rsidR="00446BF5" w:rsidRPr="00294C71">
        <w:rPr>
          <w:rFonts w:asciiTheme="minorHAnsi" w:hAnsiTheme="minorHAnsi"/>
        </w:rPr>
        <w:t>format as – “Prescriber: [prescriber name].”</w:t>
      </w:r>
    </w:p>
    <w:p w14:paraId="0BCECB50" w14:textId="4C0231C9" w:rsidR="00446BF5" w:rsidRPr="00294C71" w:rsidRDefault="00446BF5" w:rsidP="00EE68FB">
      <w:pPr>
        <w:pStyle w:val="A0"/>
        <w:rPr>
          <w:rFonts w:asciiTheme="minorHAnsi" w:hAnsiTheme="minorHAnsi"/>
        </w:rPr>
      </w:pPr>
      <w:r w:rsidRPr="00294C71">
        <w:rPr>
          <w:rFonts w:asciiTheme="minorHAnsi" w:hAnsiTheme="minorHAnsi"/>
        </w:rPr>
        <w:t xml:space="preserve">(D) </w:t>
      </w:r>
      <w:r w:rsidRPr="00294C71">
        <w:rPr>
          <w:rFonts w:asciiTheme="minorHAnsi" w:hAnsiTheme="minorHAnsi"/>
        </w:rPr>
        <w:tab/>
        <w:t>“fill date”</w:t>
      </w:r>
      <w:r w:rsidR="00927C22" w:rsidRPr="00294C71">
        <w:rPr>
          <w:rStyle w:val="FootnoteReference"/>
          <w:rFonts w:asciiTheme="minorHAnsi" w:hAnsiTheme="minorHAnsi"/>
        </w:rPr>
        <w:footnoteReference w:id="115"/>
      </w:r>
      <w:r w:rsidR="00927C22" w:rsidRPr="00294C71">
        <w:rPr>
          <w:rFonts w:asciiTheme="minorHAnsi" w:hAnsiTheme="minorHAnsi"/>
          <w:sz w:val="24"/>
        </w:rPr>
        <w:t>;</w:t>
      </w:r>
    </w:p>
    <w:p w14:paraId="175A6FFE" w14:textId="77777777" w:rsidR="00446BF5" w:rsidRPr="00294C71" w:rsidRDefault="00446BF5" w:rsidP="00EE68FB">
      <w:pPr>
        <w:pStyle w:val="-a-"/>
        <w:rPr>
          <w:rFonts w:asciiTheme="minorHAnsi" w:hAnsiTheme="minorHAnsi"/>
        </w:rPr>
      </w:pPr>
      <w:r w:rsidRPr="00294C71">
        <w:rPr>
          <w:rFonts w:asciiTheme="minorHAnsi" w:hAnsiTheme="minorHAnsi"/>
        </w:rPr>
        <w:t>(-a-)</w:t>
      </w:r>
      <w:r w:rsidRPr="00294C71">
        <w:rPr>
          <w:rFonts w:asciiTheme="minorHAnsi" w:hAnsiTheme="minorHAnsi"/>
        </w:rPr>
        <w:tab/>
        <w:t>format as – “Date filled: MM/DD/YY.”</w:t>
      </w:r>
    </w:p>
    <w:p w14:paraId="03871208" w14:textId="77777777" w:rsidR="00446BF5" w:rsidRPr="00294C71" w:rsidRDefault="00446BF5" w:rsidP="00EE68FB">
      <w:pPr>
        <w:pStyle w:val="A0"/>
        <w:rPr>
          <w:rFonts w:asciiTheme="minorHAnsi" w:hAnsiTheme="minorHAnsi"/>
        </w:rPr>
      </w:pPr>
      <w:r w:rsidRPr="00294C71">
        <w:rPr>
          <w:rFonts w:asciiTheme="minorHAnsi" w:hAnsiTheme="minorHAnsi"/>
        </w:rPr>
        <w:t>(E)</w:t>
      </w:r>
      <w:r w:rsidRPr="00294C71">
        <w:rPr>
          <w:rFonts w:asciiTheme="minorHAnsi" w:hAnsiTheme="minorHAnsi"/>
        </w:rPr>
        <w:tab/>
        <w:t>prescription number;</w:t>
      </w:r>
    </w:p>
    <w:p w14:paraId="6FCB7D91" w14:textId="77777777" w:rsidR="00446BF5" w:rsidRPr="00294C71" w:rsidRDefault="00446BF5" w:rsidP="00EE68FB">
      <w:pPr>
        <w:pStyle w:val="A0"/>
        <w:rPr>
          <w:rFonts w:asciiTheme="minorHAnsi" w:hAnsiTheme="minorHAnsi"/>
        </w:rPr>
      </w:pPr>
      <w:r w:rsidRPr="00294C71">
        <w:rPr>
          <w:rFonts w:asciiTheme="minorHAnsi" w:hAnsiTheme="minorHAnsi"/>
        </w:rPr>
        <w:t>(F)</w:t>
      </w:r>
      <w:r w:rsidRPr="00294C71">
        <w:rPr>
          <w:rFonts w:asciiTheme="minorHAnsi" w:hAnsiTheme="minorHAnsi"/>
        </w:rPr>
        <w:tab/>
        <w:t>drug quantity;</w:t>
      </w:r>
    </w:p>
    <w:p w14:paraId="6C9D1A82" w14:textId="77777777" w:rsidR="00446BF5" w:rsidRPr="00294C71" w:rsidRDefault="00446BF5" w:rsidP="00EE68FB">
      <w:pPr>
        <w:pStyle w:val="-a-"/>
        <w:rPr>
          <w:rFonts w:asciiTheme="minorHAnsi" w:hAnsiTheme="minorHAnsi"/>
        </w:rPr>
      </w:pPr>
      <w:r w:rsidRPr="00294C71">
        <w:rPr>
          <w:rFonts w:asciiTheme="minorHAnsi" w:hAnsiTheme="minorHAnsi"/>
        </w:rPr>
        <w:t>(-a-)</w:t>
      </w:r>
      <w:r w:rsidRPr="00294C71">
        <w:rPr>
          <w:rFonts w:asciiTheme="minorHAnsi" w:hAnsiTheme="minorHAnsi"/>
        </w:rPr>
        <w:tab/>
        <w:t>format as – “Qty: [number].”</w:t>
      </w:r>
    </w:p>
    <w:p w14:paraId="620EF0B9" w14:textId="77777777" w:rsidR="00446BF5" w:rsidRPr="00294C71" w:rsidRDefault="005819CF" w:rsidP="00EE68FB">
      <w:pPr>
        <w:pStyle w:val="A0"/>
        <w:rPr>
          <w:rFonts w:asciiTheme="minorHAnsi" w:hAnsiTheme="minorHAnsi"/>
        </w:rPr>
      </w:pPr>
      <w:r w:rsidRPr="00294C71">
        <w:rPr>
          <w:rFonts w:asciiTheme="minorHAnsi" w:hAnsiTheme="minorHAnsi"/>
        </w:rPr>
        <w:t>(G)</w:t>
      </w:r>
      <w:r w:rsidRPr="00294C71">
        <w:rPr>
          <w:rFonts w:asciiTheme="minorHAnsi" w:hAnsiTheme="minorHAnsi"/>
        </w:rPr>
        <w:tab/>
      </w:r>
      <w:r w:rsidR="00446BF5" w:rsidRPr="00294C71">
        <w:rPr>
          <w:rFonts w:asciiTheme="minorHAnsi" w:hAnsiTheme="minorHAnsi"/>
        </w:rPr>
        <w:t>number of remaining refills;</w:t>
      </w:r>
    </w:p>
    <w:p w14:paraId="7235E104" w14:textId="77777777" w:rsidR="00446BF5" w:rsidRPr="00294C71" w:rsidRDefault="005819CF" w:rsidP="00EE68FB">
      <w:pPr>
        <w:pStyle w:val="-a-"/>
        <w:rPr>
          <w:rFonts w:asciiTheme="minorHAnsi" w:hAnsiTheme="minorHAnsi"/>
        </w:rPr>
      </w:pPr>
      <w:r w:rsidRPr="00294C71">
        <w:rPr>
          <w:rFonts w:asciiTheme="minorHAnsi" w:hAnsiTheme="minorHAnsi"/>
        </w:rPr>
        <w:t>(-a-)</w:t>
      </w:r>
      <w:r w:rsidRPr="00294C71">
        <w:rPr>
          <w:rFonts w:asciiTheme="minorHAnsi" w:hAnsiTheme="minorHAnsi"/>
        </w:rPr>
        <w:tab/>
      </w:r>
      <w:r w:rsidR="00446BF5" w:rsidRPr="00294C71">
        <w:rPr>
          <w:rFonts w:asciiTheme="minorHAnsi" w:hAnsiTheme="minorHAnsi"/>
        </w:rPr>
        <w:t xml:space="preserve">format as – “Refills: [number remaining]” or “No refills,” </w:t>
      </w:r>
      <w:r w:rsidR="00EE68FB" w:rsidRPr="00294C71">
        <w:rPr>
          <w:rFonts w:asciiTheme="minorHAnsi" w:hAnsiTheme="minorHAnsi"/>
        </w:rPr>
        <w:t>u</w:t>
      </w:r>
      <w:r w:rsidR="00446BF5" w:rsidRPr="00294C71">
        <w:rPr>
          <w:rFonts w:asciiTheme="minorHAnsi" w:hAnsiTheme="minorHAnsi"/>
        </w:rPr>
        <w:t>sing whole numbers only and managing partial fills through the pharmacy record</w:t>
      </w:r>
      <w:r w:rsidR="00F81304" w:rsidRPr="00294C71">
        <w:rPr>
          <w:rFonts w:asciiTheme="minorHAnsi" w:hAnsiTheme="minorHAnsi"/>
        </w:rPr>
        <w:t xml:space="preserve"> </w:t>
      </w:r>
      <w:r w:rsidR="00446BF5" w:rsidRPr="00294C71">
        <w:rPr>
          <w:rFonts w:asciiTheme="minorHAnsi" w:hAnsiTheme="minorHAnsi"/>
        </w:rPr>
        <w:t>keeping system;</w:t>
      </w:r>
    </w:p>
    <w:p w14:paraId="1806414E" w14:textId="77777777" w:rsidR="00446BF5" w:rsidRPr="00294C71" w:rsidRDefault="00446BF5" w:rsidP="00EE68FB">
      <w:pPr>
        <w:pStyle w:val="A0"/>
        <w:rPr>
          <w:rFonts w:asciiTheme="minorHAnsi" w:hAnsiTheme="minorHAnsi"/>
        </w:rPr>
      </w:pPr>
      <w:r w:rsidRPr="00294C71">
        <w:rPr>
          <w:rFonts w:asciiTheme="minorHAnsi" w:hAnsiTheme="minorHAnsi"/>
        </w:rPr>
        <w:t>(H)</w:t>
      </w:r>
      <w:r w:rsidRPr="00294C71">
        <w:rPr>
          <w:rFonts w:asciiTheme="minorHAnsi" w:hAnsiTheme="minorHAnsi"/>
        </w:rPr>
        <w:tab/>
        <w:t>written or graphic product description;</w:t>
      </w:r>
    </w:p>
    <w:p w14:paraId="430401B6" w14:textId="77777777" w:rsidR="00446BF5" w:rsidRPr="00294C71" w:rsidRDefault="00446BF5" w:rsidP="00EE68FB">
      <w:pPr>
        <w:pStyle w:val="A0"/>
        <w:rPr>
          <w:rFonts w:asciiTheme="minorHAnsi" w:hAnsiTheme="minorHAnsi"/>
        </w:rPr>
      </w:pPr>
      <w:r w:rsidRPr="00294C71">
        <w:rPr>
          <w:rFonts w:asciiTheme="minorHAnsi" w:hAnsiTheme="minorHAnsi"/>
        </w:rPr>
        <w:t>(I)</w:t>
      </w:r>
      <w:r w:rsidRPr="00294C71">
        <w:rPr>
          <w:rFonts w:asciiTheme="minorHAnsi" w:hAnsiTheme="minorHAnsi"/>
        </w:rPr>
        <w:tab/>
        <w:t>auxiliary information</w:t>
      </w:r>
      <w:r w:rsidR="00927C22" w:rsidRPr="00294C71">
        <w:rPr>
          <w:rStyle w:val="FootnoteReference"/>
          <w:rFonts w:asciiTheme="minorHAnsi" w:hAnsiTheme="minorHAnsi"/>
        </w:rPr>
        <w:footnoteReference w:id="116"/>
      </w:r>
      <w:r w:rsidRPr="00294C71">
        <w:rPr>
          <w:rFonts w:asciiTheme="minorHAnsi" w:hAnsiTheme="minorHAnsi"/>
        </w:rPr>
        <w:t>;</w:t>
      </w:r>
    </w:p>
    <w:p w14:paraId="0BC27BB0" w14:textId="77777777" w:rsidR="00446BF5" w:rsidRPr="00294C71" w:rsidRDefault="00446BF5" w:rsidP="00EE68FB">
      <w:pPr>
        <w:pStyle w:val="A0"/>
        <w:rPr>
          <w:rFonts w:asciiTheme="minorHAnsi" w:hAnsiTheme="minorHAnsi"/>
        </w:rPr>
      </w:pPr>
      <w:r w:rsidRPr="00294C71">
        <w:rPr>
          <w:rFonts w:asciiTheme="minorHAnsi" w:hAnsiTheme="minorHAnsi"/>
        </w:rPr>
        <w:t>(J)</w:t>
      </w:r>
      <w:r w:rsidR="005819CF" w:rsidRPr="00294C71">
        <w:rPr>
          <w:rFonts w:asciiTheme="minorHAnsi" w:hAnsiTheme="minorHAnsi"/>
        </w:rPr>
        <w:tab/>
      </w:r>
      <w:r w:rsidRPr="00294C71">
        <w:rPr>
          <w:rFonts w:asciiTheme="minorHAnsi" w:hAnsiTheme="minorHAnsi"/>
        </w:rPr>
        <w:t>any cautions and other provisions which may be required by federal or state law.</w:t>
      </w:r>
    </w:p>
    <w:p w14:paraId="3F0FB6E0" w14:textId="77777777" w:rsidR="00446BF5" w:rsidRPr="00294C71" w:rsidRDefault="005819CF" w:rsidP="00EE68FB">
      <w:pPr>
        <w:pStyle w:val="i"/>
        <w:rPr>
          <w:rFonts w:asciiTheme="minorHAnsi" w:hAnsiTheme="minorHAnsi"/>
        </w:rPr>
      </w:pPr>
      <w:r w:rsidRPr="00294C71">
        <w:rPr>
          <w:rFonts w:asciiTheme="minorHAnsi" w:hAnsiTheme="minorHAnsi"/>
        </w:rPr>
        <w:t>(iii)</w:t>
      </w:r>
      <w:r w:rsidRPr="00294C71">
        <w:rPr>
          <w:rFonts w:asciiTheme="minorHAnsi" w:hAnsiTheme="minorHAnsi"/>
        </w:rPr>
        <w:tab/>
      </w:r>
      <w:r w:rsidR="00446BF5" w:rsidRPr="00294C71">
        <w:rPr>
          <w:rFonts w:asciiTheme="minorHAnsi" w:hAnsiTheme="minorHAnsi"/>
        </w:rPr>
        <w:t>The following additional information for Patients – may appear</w:t>
      </w:r>
      <w:r w:rsidR="0055467B" w:rsidRPr="00294C71">
        <w:rPr>
          <w:rFonts w:asciiTheme="minorHAnsi" w:hAnsiTheme="minorHAnsi"/>
        </w:rPr>
        <w:t xml:space="preserve"> on the label</w:t>
      </w:r>
      <w:r w:rsidR="00446BF5" w:rsidRPr="00294C71">
        <w:rPr>
          <w:rFonts w:asciiTheme="minorHAnsi" w:hAnsiTheme="minorHAnsi"/>
        </w:rPr>
        <w:t>:</w:t>
      </w:r>
    </w:p>
    <w:p w14:paraId="58E78218" w14:textId="77777777" w:rsidR="00446BF5" w:rsidRPr="00294C71" w:rsidRDefault="00446BF5" w:rsidP="00EE68FB">
      <w:pPr>
        <w:pStyle w:val="A0"/>
        <w:rPr>
          <w:rFonts w:asciiTheme="minorHAnsi" w:hAnsiTheme="minorHAnsi"/>
        </w:rPr>
      </w:pPr>
      <w:r w:rsidRPr="00294C71">
        <w:rPr>
          <w:rFonts w:asciiTheme="minorHAnsi" w:hAnsiTheme="minorHAnsi"/>
        </w:rPr>
        <w:t>(A)</w:t>
      </w:r>
      <w:r w:rsidRPr="00294C71">
        <w:rPr>
          <w:rFonts w:asciiTheme="minorHAnsi" w:hAnsiTheme="minorHAnsi"/>
        </w:rPr>
        <w:tab/>
        <w:t xml:space="preserve">bar codes; </w:t>
      </w:r>
    </w:p>
    <w:p w14:paraId="4476C0F0" w14:textId="77777777" w:rsidR="00446BF5" w:rsidRPr="00294C71" w:rsidRDefault="00446BF5" w:rsidP="009164EB">
      <w:pPr>
        <w:pStyle w:val="A0"/>
        <w:keepNext/>
        <w:rPr>
          <w:rFonts w:asciiTheme="minorHAnsi" w:hAnsiTheme="minorHAnsi"/>
        </w:rPr>
      </w:pPr>
      <w:r w:rsidRPr="00294C71">
        <w:rPr>
          <w:rFonts w:asciiTheme="minorHAnsi" w:hAnsiTheme="minorHAnsi"/>
        </w:rPr>
        <w:t>(B)</w:t>
      </w:r>
      <w:r w:rsidRPr="00294C71">
        <w:rPr>
          <w:rFonts w:asciiTheme="minorHAnsi" w:hAnsiTheme="minorHAnsi"/>
        </w:rPr>
        <w:tab/>
        <w:t>pharmacy address; and</w:t>
      </w:r>
    </w:p>
    <w:p w14:paraId="68E91E69" w14:textId="0B3CD4D9" w:rsidR="00F6020B" w:rsidRPr="00294C71" w:rsidRDefault="00446BF5" w:rsidP="004D04AE">
      <w:pPr>
        <w:pStyle w:val="A0"/>
        <w:rPr>
          <w:rFonts w:asciiTheme="minorHAnsi" w:hAnsiTheme="minorHAnsi"/>
        </w:rPr>
      </w:pPr>
      <w:r w:rsidRPr="00294C71">
        <w:rPr>
          <w:rFonts w:asciiTheme="minorHAnsi" w:hAnsiTheme="minorHAnsi"/>
        </w:rPr>
        <w:t xml:space="preserve">(C) </w:t>
      </w:r>
      <w:r w:rsidRPr="00294C71">
        <w:rPr>
          <w:rFonts w:asciiTheme="minorHAnsi" w:hAnsiTheme="minorHAnsi"/>
        </w:rPr>
        <w:tab/>
        <w:t>store number.</w:t>
      </w:r>
      <w:r w:rsidR="00600EFF" w:rsidRPr="00294C71">
        <w:rPr>
          <w:rFonts w:asciiTheme="minorHAnsi" w:hAnsiTheme="minorHAnsi"/>
          <w:sz w:val="24"/>
        </w:rPr>
        <w:t xml:space="preserve"> </w:t>
      </w:r>
      <w:r w:rsidR="00600EFF" w:rsidRPr="00294C71">
        <w:rPr>
          <w:rStyle w:val="FootnoteReference"/>
          <w:rFonts w:asciiTheme="minorHAnsi" w:hAnsiTheme="minorHAnsi"/>
          <w:sz w:val="24"/>
        </w:rPr>
        <w:footnoteReference w:id="117"/>
      </w:r>
      <w:r w:rsidRPr="00294C71">
        <w:rPr>
          <w:rFonts w:asciiTheme="minorHAnsi" w:hAnsiTheme="minorHAnsi"/>
        </w:rPr>
        <w:tab/>
      </w:r>
    </w:p>
    <w:p w14:paraId="027811BF" w14:textId="77777777" w:rsidR="00CD5A08" w:rsidRDefault="00CD5A08" w:rsidP="00927C22">
      <w:pPr>
        <w:pStyle w:val="Heading5"/>
        <w:spacing w:after="120"/>
        <w:rPr>
          <w:rFonts w:ascii="Arial" w:hAnsi="Arial" w:cs="Arial"/>
          <w:sz w:val="24"/>
          <w:szCs w:val="24"/>
        </w:rPr>
      </w:pPr>
    </w:p>
    <w:p w14:paraId="5240898B" w14:textId="011B46B0" w:rsidR="00927C22" w:rsidRPr="00294C71" w:rsidRDefault="00927C22" w:rsidP="002374A5">
      <w:pPr>
        <w:pStyle w:val="Section"/>
        <w:spacing w:after="120"/>
        <w:rPr>
          <w:rFonts w:asciiTheme="minorHAnsi" w:hAnsiTheme="minorHAnsi"/>
        </w:rPr>
      </w:pPr>
      <w:bookmarkStart w:id="103" w:name="_Toc18063167"/>
      <w:r w:rsidRPr="00294C71">
        <w:rPr>
          <w:rFonts w:asciiTheme="minorHAnsi" w:hAnsiTheme="minorHAnsi"/>
        </w:rPr>
        <w:t xml:space="preserve">Section </w:t>
      </w:r>
      <w:r w:rsidR="00B82911" w:rsidRPr="00294C71">
        <w:rPr>
          <w:rFonts w:asciiTheme="minorHAnsi" w:hAnsiTheme="minorHAnsi"/>
        </w:rPr>
        <w:t>5</w:t>
      </w:r>
      <w:r w:rsidRPr="00294C71">
        <w:rPr>
          <w:rFonts w:asciiTheme="minorHAnsi" w:hAnsiTheme="minorHAnsi"/>
        </w:rPr>
        <w:t>. Recordkeeping</w:t>
      </w:r>
      <w:r w:rsidR="00125C2F" w:rsidRPr="00294C71">
        <w:rPr>
          <w:rFonts w:asciiTheme="minorHAnsi" w:hAnsiTheme="minorHAnsi"/>
        </w:rPr>
        <w:t>.</w:t>
      </w:r>
      <w:bookmarkEnd w:id="103"/>
    </w:p>
    <w:p w14:paraId="10E98CD0" w14:textId="77777777" w:rsidR="00B12407" w:rsidRPr="00294C71" w:rsidRDefault="00326758" w:rsidP="00326758">
      <w:pPr>
        <w:pStyle w:val="a"/>
        <w:rPr>
          <w:rFonts w:asciiTheme="minorHAnsi" w:hAnsiTheme="minorHAnsi"/>
        </w:rPr>
      </w:pPr>
      <w:r w:rsidRPr="00294C71">
        <w:rPr>
          <w:rFonts w:asciiTheme="minorHAnsi" w:hAnsiTheme="minorHAnsi"/>
        </w:rPr>
        <w:t>(</w:t>
      </w:r>
      <w:r w:rsidR="00927C22" w:rsidRPr="00294C71">
        <w:rPr>
          <w:rFonts w:asciiTheme="minorHAnsi" w:hAnsiTheme="minorHAnsi"/>
        </w:rPr>
        <w:t>a</w:t>
      </w:r>
      <w:r w:rsidRPr="00294C71">
        <w:rPr>
          <w:rFonts w:asciiTheme="minorHAnsi" w:hAnsiTheme="minorHAnsi"/>
        </w:rPr>
        <w:t>)</w:t>
      </w:r>
      <w:r w:rsidR="00B12407" w:rsidRPr="00294C71">
        <w:rPr>
          <w:rFonts w:asciiTheme="minorHAnsi" w:hAnsiTheme="minorHAnsi"/>
        </w:rPr>
        <w:tab/>
        <w:t>Patient Records</w:t>
      </w:r>
      <w:r w:rsidR="00600EFF" w:rsidRPr="00294C71">
        <w:rPr>
          <w:rStyle w:val="FootnoteReference"/>
          <w:rFonts w:asciiTheme="minorHAnsi" w:hAnsiTheme="minorHAnsi"/>
          <w:sz w:val="24"/>
        </w:rPr>
        <w:footnoteReference w:id="118"/>
      </w:r>
    </w:p>
    <w:p w14:paraId="6ACBCFF1" w14:textId="392CCDD9" w:rsidR="00B12407" w:rsidRPr="00294C71" w:rsidRDefault="00B12407" w:rsidP="00A4078F">
      <w:pPr>
        <w:pStyle w:val="1"/>
        <w:rPr>
          <w:rFonts w:asciiTheme="minorHAnsi" w:hAnsiTheme="minorHAnsi"/>
        </w:rPr>
      </w:pPr>
      <w:r w:rsidRPr="00294C71">
        <w:rPr>
          <w:rFonts w:asciiTheme="minorHAnsi" w:hAnsiTheme="minorHAnsi"/>
        </w:rPr>
        <w:t>(1)</w:t>
      </w:r>
      <w:r w:rsidRPr="00294C71">
        <w:rPr>
          <w:rFonts w:asciiTheme="minorHAnsi" w:hAnsiTheme="minorHAnsi"/>
        </w:rPr>
        <w:tab/>
        <w:t>A patient record system shall be maintained by all Pharmacies</w:t>
      </w:r>
      <w:r w:rsidR="008779B7" w:rsidRPr="00294C71">
        <w:rPr>
          <w:rFonts w:asciiTheme="minorHAnsi" w:hAnsiTheme="minorHAnsi"/>
        </w:rPr>
        <w:t xml:space="preserve"> and dispensing Practitioners</w:t>
      </w:r>
      <w:r w:rsidRPr="00294C71">
        <w:rPr>
          <w:rFonts w:asciiTheme="minorHAnsi" w:hAnsiTheme="minorHAnsi"/>
        </w:rPr>
        <w:t xml:space="preserve"> for patients for whom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s are Dispensed</w:t>
      </w:r>
      <w:r w:rsidR="00C14DCF" w:rsidRPr="00294C71">
        <w:rPr>
          <w:rFonts w:asciiTheme="minorHAnsi" w:hAnsiTheme="minorHAnsi"/>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rPr>
        <w:fldChar w:fldCharType="end"/>
      </w:r>
      <w:r w:rsidRPr="00294C71">
        <w:rPr>
          <w:rFonts w:asciiTheme="minorHAnsi" w:hAnsiTheme="minorHAnsi"/>
        </w:rPr>
        <w:t>. The patient record system shall provide for the immediate retrieval of information necessary for the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Pharmacist to identify previously Dispensed</w:t>
      </w:r>
      <w:r w:rsidR="00C14DCF" w:rsidRPr="00294C71">
        <w:rPr>
          <w:rFonts w:asciiTheme="minorHAnsi" w:hAnsiTheme="minorHAnsi"/>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rPr>
        <w:fldChar w:fldCharType="end"/>
      </w:r>
      <w:r w:rsidRPr="00294C71">
        <w:rPr>
          <w:rFonts w:asciiTheme="minorHAnsi" w:hAnsiTheme="minorHAnsi"/>
        </w:rPr>
        <w:t xml:space="preserv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at the time a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Order is presented for Dispensing</w:t>
      </w:r>
      <w:r w:rsidR="00155D9B" w:rsidRPr="00294C71">
        <w:rPr>
          <w:rFonts w:asciiTheme="minorHAnsi" w:hAnsiTheme="minorHAnsi"/>
        </w:rPr>
        <w:fldChar w:fldCharType="begin"/>
      </w:r>
      <w:r w:rsidR="00155D9B" w:rsidRPr="00294C71">
        <w:rPr>
          <w:rFonts w:asciiTheme="minorHAnsi" w:hAnsiTheme="minorHAnsi"/>
        </w:rPr>
        <w:instrText xml:space="preserve"> XE "dispensing" </w:instrText>
      </w:r>
      <w:r w:rsidR="00155D9B" w:rsidRPr="00294C71">
        <w:rPr>
          <w:rFonts w:asciiTheme="minorHAnsi" w:hAnsiTheme="minorHAnsi"/>
        </w:rPr>
        <w:fldChar w:fldCharType="end"/>
      </w:r>
      <w:r w:rsidRPr="00294C71">
        <w:rPr>
          <w:rFonts w:asciiTheme="minorHAnsi" w:hAnsiTheme="minorHAnsi"/>
        </w:rPr>
        <w:t>, and be created and stored in a manner to protect against illegal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The Pharmacist shall make a reasonable effort to obtain, record, and maintain the following information:</w:t>
      </w:r>
    </w:p>
    <w:p w14:paraId="27F53C39" w14:textId="77777777" w:rsidR="00B12407" w:rsidRPr="00294C71" w:rsidRDefault="00B12407" w:rsidP="00A4078F">
      <w:pPr>
        <w:pStyle w:val="i"/>
        <w:rPr>
          <w:rFonts w:asciiTheme="minorHAnsi" w:hAnsiTheme="minorHAnsi"/>
        </w:rPr>
      </w:pPr>
      <w:r w:rsidRPr="00294C71">
        <w:rPr>
          <w:rFonts w:asciiTheme="minorHAnsi" w:hAnsiTheme="minorHAnsi"/>
        </w:rPr>
        <w:t>(</w:t>
      </w:r>
      <w:proofErr w:type="spellStart"/>
      <w:r w:rsidR="00A4078F"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full name of the patient for whom the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is intended;</w:t>
      </w:r>
    </w:p>
    <w:p w14:paraId="0614314D" w14:textId="77777777" w:rsidR="00B12407" w:rsidRPr="00294C71" w:rsidRDefault="00B12407" w:rsidP="00A4078F">
      <w:pPr>
        <w:pStyle w:val="i"/>
        <w:rPr>
          <w:rFonts w:asciiTheme="minorHAnsi" w:hAnsiTheme="minorHAnsi"/>
        </w:rPr>
      </w:pPr>
      <w:r w:rsidRPr="00294C71">
        <w:rPr>
          <w:rFonts w:asciiTheme="minorHAnsi" w:hAnsiTheme="minorHAnsi"/>
        </w:rPr>
        <w:t>(</w:t>
      </w:r>
      <w:r w:rsidR="00A4078F" w:rsidRPr="00294C71">
        <w:rPr>
          <w:rFonts w:asciiTheme="minorHAnsi" w:hAnsiTheme="minorHAnsi"/>
        </w:rPr>
        <w:t>ii</w:t>
      </w:r>
      <w:r w:rsidRPr="00294C71">
        <w:rPr>
          <w:rFonts w:asciiTheme="minorHAnsi" w:hAnsiTheme="minorHAnsi"/>
        </w:rPr>
        <w:t>)</w:t>
      </w:r>
      <w:r w:rsidRPr="00294C71">
        <w:rPr>
          <w:rFonts w:asciiTheme="minorHAnsi" w:hAnsiTheme="minorHAnsi"/>
        </w:rPr>
        <w:tab/>
        <w:t>street address and telephone number of the patient;</w:t>
      </w:r>
    </w:p>
    <w:p w14:paraId="4FB3FB3D" w14:textId="77777777" w:rsidR="00B12407" w:rsidRPr="00294C71" w:rsidRDefault="00B12407" w:rsidP="00A4078F">
      <w:pPr>
        <w:pStyle w:val="i"/>
        <w:rPr>
          <w:rFonts w:asciiTheme="minorHAnsi" w:hAnsiTheme="minorHAnsi"/>
        </w:rPr>
      </w:pPr>
      <w:r w:rsidRPr="00294C71">
        <w:rPr>
          <w:rFonts w:asciiTheme="minorHAnsi" w:hAnsiTheme="minorHAnsi"/>
        </w:rPr>
        <w:t>(</w:t>
      </w:r>
      <w:r w:rsidR="00A4078F" w:rsidRPr="00294C71">
        <w:rPr>
          <w:rFonts w:asciiTheme="minorHAnsi" w:hAnsiTheme="minorHAnsi"/>
        </w:rPr>
        <w:t>iii</w:t>
      </w:r>
      <w:r w:rsidRPr="00294C71">
        <w:rPr>
          <w:rFonts w:asciiTheme="minorHAnsi" w:hAnsiTheme="minorHAnsi"/>
        </w:rPr>
        <w:t>)</w:t>
      </w:r>
      <w:r w:rsidRPr="00294C71">
        <w:rPr>
          <w:rFonts w:asciiTheme="minorHAnsi" w:hAnsiTheme="minorHAnsi"/>
        </w:rPr>
        <w:tab/>
        <w:t>patient’s age or date of birth;</w:t>
      </w:r>
    </w:p>
    <w:p w14:paraId="46BA29B4" w14:textId="77777777" w:rsidR="00B12407" w:rsidRPr="00294C71" w:rsidRDefault="00B12407" w:rsidP="00A4078F">
      <w:pPr>
        <w:pStyle w:val="i"/>
        <w:rPr>
          <w:rFonts w:asciiTheme="minorHAnsi" w:hAnsiTheme="minorHAnsi"/>
        </w:rPr>
      </w:pPr>
      <w:r w:rsidRPr="00294C71">
        <w:rPr>
          <w:rFonts w:asciiTheme="minorHAnsi" w:hAnsiTheme="minorHAnsi"/>
        </w:rPr>
        <w:t>(</w:t>
      </w:r>
      <w:r w:rsidR="00A4078F" w:rsidRPr="00294C71">
        <w:rPr>
          <w:rFonts w:asciiTheme="minorHAnsi" w:hAnsiTheme="minorHAnsi"/>
        </w:rPr>
        <w:t>iv</w:t>
      </w:r>
      <w:r w:rsidRPr="00294C71">
        <w:rPr>
          <w:rFonts w:asciiTheme="minorHAnsi" w:hAnsiTheme="minorHAnsi"/>
        </w:rPr>
        <w:t>)</w:t>
      </w:r>
      <w:r w:rsidRPr="00294C71">
        <w:rPr>
          <w:rFonts w:asciiTheme="minorHAnsi" w:hAnsiTheme="minorHAnsi"/>
        </w:rPr>
        <w:tab/>
        <w:t xml:space="preserve">patient’s gender; </w:t>
      </w:r>
    </w:p>
    <w:p w14:paraId="6EDEB05C" w14:textId="77777777" w:rsidR="00B12407" w:rsidRPr="00294C71" w:rsidRDefault="00B12407" w:rsidP="00A4078F">
      <w:pPr>
        <w:pStyle w:val="i"/>
        <w:rPr>
          <w:rFonts w:asciiTheme="minorHAnsi" w:hAnsiTheme="minorHAnsi"/>
        </w:rPr>
      </w:pPr>
      <w:r w:rsidRPr="00294C71">
        <w:rPr>
          <w:rFonts w:asciiTheme="minorHAnsi" w:hAnsiTheme="minorHAnsi"/>
        </w:rPr>
        <w:t>(</w:t>
      </w:r>
      <w:r w:rsidR="00A4078F" w:rsidRPr="00294C71">
        <w:rPr>
          <w:rFonts w:asciiTheme="minorHAnsi" w:hAnsiTheme="minorHAnsi"/>
        </w:rPr>
        <w:t>v</w:t>
      </w:r>
      <w:r w:rsidRPr="00294C71">
        <w:rPr>
          <w:rFonts w:asciiTheme="minorHAnsi" w:hAnsiTheme="minorHAnsi"/>
        </w:rPr>
        <w:t>)</w:t>
      </w:r>
      <w:r w:rsidRPr="00294C71">
        <w:rPr>
          <w:rFonts w:asciiTheme="minorHAnsi" w:hAnsiTheme="minorHAnsi"/>
        </w:rPr>
        <w:tab/>
        <w:t xml:space="preserve">a list of </w:t>
      </w:r>
      <w:r w:rsidR="00927C22" w:rsidRPr="00294C71">
        <w:rPr>
          <w:rFonts w:asciiTheme="minorHAnsi" w:hAnsiTheme="minorHAnsi"/>
        </w:rPr>
        <w:t xml:space="preserve">the patient’s medications taken during the preceding 24 months; </w:t>
      </w:r>
      <w:r w:rsidRPr="00294C71">
        <w:rPr>
          <w:rFonts w:asciiTheme="minorHAnsi" w:hAnsiTheme="minorHAnsi"/>
        </w:rPr>
        <w:t>and</w:t>
      </w:r>
    </w:p>
    <w:p w14:paraId="7020AEAF" w14:textId="77777777" w:rsidR="00B12407" w:rsidRPr="00294C71" w:rsidRDefault="00B12407" w:rsidP="00A4078F">
      <w:pPr>
        <w:pStyle w:val="i"/>
        <w:rPr>
          <w:rFonts w:asciiTheme="minorHAnsi" w:hAnsiTheme="minorHAnsi"/>
        </w:rPr>
      </w:pPr>
      <w:r w:rsidRPr="00294C71">
        <w:rPr>
          <w:rFonts w:asciiTheme="minorHAnsi" w:hAnsiTheme="minorHAnsi"/>
        </w:rPr>
        <w:t>(</w:t>
      </w:r>
      <w:r w:rsidR="00A4078F" w:rsidRPr="00294C71">
        <w:rPr>
          <w:rFonts w:asciiTheme="minorHAnsi" w:hAnsiTheme="minorHAnsi"/>
        </w:rPr>
        <w:t>vi</w:t>
      </w:r>
      <w:r w:rsidRPr="00294C71">
        <w:rPr>
          <w:rFonts w:asciiTheme="minorHAnsi" w:hAnsiTheme="minorHAnsi"/>
        </w:rPr>
        <w:t>)</w:t>
      </w:r>
      <w:r w:rsidRPr="00294C71">
        <w:rPr>
          <w:rFonts w:asciiTheme="minorHAnsi" w:hAnsiTheme="minorHAnsi"/>
        </w:rPr>
        <w:tab/>
        <w:t>Pharmacist comments relevant to the individual’s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therapy, including any other information peculiar to the specific patient or Drug</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w:t>
      </w:r>
    </w:p>
    <w:p w14:paraId="30DA53C1" w14:textId="37B59D1B" w:rsidR="00B12407" w:rsidRPr="00294C71" w:rsidRDefault="00B12407" w:rsidP="00A4078F">
      <w:pPr>
        <w:pStyle w:val="1"/>
        <w:rPr>
          <w:rFonts w:asciiTheme="minorHAnsi" w:hAnsiTheme="minorHAnsi"/>
        </w:rPr>
      </w:pPr>
      <w:r w:rsidRPr="00294C71">
        <w:rPr>
          <w:rFonts w:asciiTheme="minorHAnsi" w:hAnsiTheme="minorHAnsi"/>
        </w:rPr>
        <w:t>(2)</w:t>
      </w:r>
      <w:r w:rsidRPr="00294C71">
        <w:rPr>
          <w:rFonts w:asciiTheme="minorHAnsi" w:hAnsiTheme="minorHAnsi"/>
        </w:rPr>
        <w:tab/>
        <w:t>The Pharmacist shall make a reasonable effort to obtain from the patient or the patient’s agent and shall record any known allergies,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reactions, idiosyncrasies, and chronic conditions or disease states of the patient and the identity of any other Drugs</w:t>
      </w:r>
      <w:r w:rsidR="00EF125B" w:rsidRPr="00294C71">
        <w:rPr>
          <w:rFonts w:asciiTheme="minorHAnsi" w:hAnsiTheme="minorHAnsi"/>
        </w:rPr>
        <w:fldChar w:fldCharType="begin"/>
      </w:r>
      <w:r w:rsidR="00EF125B" w:rsidRPr="00294C71">
        <w:rPr>
          <w:rFonts w:asciiTheme="minorHAnsi" w:hAnsiTheme="minorHAnsi"/>
        </w:rPr>
        <w:instrText xml:space="preserve"> XE "drug" </w:instrText>
      </w:r>
      <w:r w:rsidR="00EF125B" w:rsidRPr="00294C71">
        <w:rPr>
          <w:rFonts w:asciiTheme="minorHAnsi" w:hAnsiTheme="minorHAnsi"/>
        </w:rPr>
        <w:fldChar w:fldCharType="end"/>
      </w:r>
      <w:r w:rsidRPr="00294C71">
        <w:rPr>
          <w:rFonts w:asciiTheme="minorHAnsi" w:hAnsiTheme="minorHAnsi"/>
        </w:rPr>
        <w:t>, including over-the-counter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currently being used by the patient which may relate to Prospective Drug Review.</w:t>
      </w:r>
    </w:p>
    <w:p w14:paraId="42CBE768" w14:textId="77777777" w:rsidR="00B12407" w:rsidRPr="00294C71" w:rsidRDefault="00B12407" w:rsidP="00A4078F">
      <w:pPr>
        <w:pStyle w:val="1"/>
        <w:rPr>
          <w:rFonts w:asciiTheme="minorHAnsi" w:hAnsiTheme="minorHAnsi"/>
        </w:rPr>
      </w:pPr>
      <w:r w:rsidRPr="00294C71">
        <w:rPr>
          <w:rFonts w:asciiTheme="minorHAnsi" w:hAnsiTheme="minorHAnsi"/>
        </w:rPr>
        <w:t>(3)</w:t>
      </w:r>
      <w:r w:rsidRPr="00294C71">
        <w:rPr>
          <w:rFonts w:asciiTheme="minorHAnsi" w:hAnsiTheme="minorHAnsi"/>
        </w:rPr>
        <w:tab/>
        <w:t xml:space="preserve">A patient record shall be maintained for a period of not less than </w:t>
      </w:r>
      <w:r w:rsidR="00927C22" w:rsidRPr="00294C71">
        <w:rPr>
          <w:rFonts w:asciiTheme="minorHAnsi" w:hAnsiTheme="minorHAnsi"/>
        </w:rPr>
        <w:t xml:space="preserve">ten </w:t>
      </w:r>
      <w:r w:rsidRPr="00294C71">
        <w:rPr>
          <w:rFonts w:asciiTheme="minorHAnsi" w:hAnsiTheme="minorHAnsi"/>
        </w:rPr>
        <w:t>years from the date of the last entry in the profile record. This record may be a hard copy or a computerized form.</w:t>
      </w:r>
    </w:p>
    <w:p w14:paraId="237967E2" w14:textId="1EEE0C3F" w:rsidR="00D33572" w:rsidRPr="00294C71" w:rsidRDefault="00B12407" w:rsidP="00496249">
      <w:pPr>
        <w:pStyle w:val="a"/>
        <w:ind w:hanging="18"/>
        <w:rPr>
          <w:rFonts w:asciiTheme="minorHAnsi" w:hAnsiTheme="minorHAnsi"/>
          <w:szCs w:val="22"/>
        </w:rPr>
      </w:pPr>
      <w:r w:rsidRPr="00294C71">
        <w:rPr>
          <w:rFonts w:asciiTheme="minorHAnsi" w:hAnsiTheme="minorHAnsi"/>
        </w:rPr>
        <w:t>(4)</w:t>
      </w:r>
      <w:r w:rsidRPr="00294C71">
        <w:rPr>
          <w:rFonts w:asciiTheme="minorHAnsi" w:hAnsiTheme="minorHAnsi"/>
        </w:rPr>
        <w:tab/>
        <w:t>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may be used or disclosed as allowed under </w:t>
      </w:r>
      <w:r w:rsidR="00927C22" w:rsidRPr="00294C71">
        <w:rPr>
          <w:rFonts w:asciiTheme="minorHAnsi" w:hAnsiTheme="minorHAnsi"/>
        </w:rPr>
        <w:t xml:space="preserve">state </w:t>
      </w:r>
      <w:r w:rsidR="00927C22" w:rsidRPr="00294C71">
        <w:rPr>
          <w:rFonts w:asciiTheme="minorHAnsi" w:hAnsiTheme="minorHAnsi"/>
          <w:szCs w:val="22"/>
        </w:rPr>
        <w:t>and federal privacy rules</w:t>
      </w:r>
      <w:r w:rsidRPr="00294C71">
        <w:rPr>
          <w:rFonts w:asciiTheme="minorHAnsi" w:hAnsiTheme="minorHAnsi"/>
          <w:szCs w:val="22"/>
        </w:rPr>
        <w:t>.</w:t>
      </w:r>
    </w:p>
    <w:p w14:paraId="0393208C" w14:textId="77777777" w:rsidR="00600EFF" w:rsidRPr="00294C71" w:rsidRDefault="00600EFF" w:rsidP="00600EFF">
      <w:pPr>
        <w:pStyle w:val="a"/>
        <w:ind w:left="1440" w:hanging="450"/>
        <w:rPr>
          <w:rFonts w:asciiTheme="minorHAnsi" w:hAnsiTheme="minorHAnsi"/>
          <w:szCs w:val="22"/>
        </w:rPr>
      </w:pPr>
      <w:r w:rsidRPr="00294C71">
        <w:rPr>
          <w:rFonts w:asciiTheme="minorHAnsi" w:hAnsiTheme="minorHAnsi"/>
          <w:szCs w:val="22"/>
        </w:rPr>
        <w:t xml:space="preserve">(5) </w:t>
      </w:r>
      <w:r w:rsidRPr="00294C71">
        <w:rPr>
          <w:rFonts w:asciiTheme="minorHAnsi" w:hAnsiTheme="minorHAnsi"/>
          <w:szCs w:val="22"/>
        </w:rPr>
        <w:tab/>
        <w:t>Significant Adverse Drug</w:t>
      </w:r>
      <w:r w:rsidRPr="00294C71">
        <w:rPr>
          <w:rFonts w:asciiTheme="minorHAnsi" w:hAnsiTheme="minorHAnsi"/>
          <w:szCs w:val="22"/>
        </w:rPr>
        <w:fldChar w:fldCharType="begin"/>
      </w:r>
      <w:r w:rsidRPr="00294C71">
        <w:rPr>
          <w:rFonts w:asciiTheme="minorHAnsi" w:hAnsiTheme="minorHAnsi"/>
          <w:szCs w:val="22"/>
        </w:rPr>
        <w:instrText xml:space="preserve"> XE "drug" </w:instrText>
      </w:r>
      <w:r w:rsidRPr="00294C71">
        <w:rPr>
          <w:rFonts w:asciiTheme="minorHAnsi" w:hAnsiTheme="minorHAnsi"/>
          <w:szCs w:val="22"/>
        </w:rPr>
        <w:fldChar w:fldCharType="end"/>
      </w:r>
      <w:r w:rsidRPr="00294C71">
        <w:rPr>
          <w:rFonts w:asciiTheme="minorHAnsi" w:hAnsiTheme="minorHAnsi"/>
          <w:szCs w:val="22"/>
        </w:rPr>
        <w:t xml:space="preserve"> Reactions shall be reported to the Practitioner and an appropriate entry shall be made in the patient’s record.</w:t>
      </w:r>
    </w:p>
    <w:p w14:paraId="3E544D5D" w14:textId="77777777" w:rsidR="00600EFF" w:rsidRPr="00294C71" w:rsidRDefault="00600EFF" w:rsidP="00600EFF">
      <w:pPr>
        <w:pStyle w:val="a"/>
        <w:rPr>
          <w:rFonts w:asciiTheme="minorHAnsi" w:hAnsiTheme="minorHAnsi"/>
          <w:szCs w:val="22"/>
        </w:rPr>
      </w:pPr>
      <w:r w:rsidRPr="00294C71">
        <w:rPr>
          <w:rFonts w:asciiTheme="minorHAnsi" w:hAnsiTheme="minorHAnsi"/>
          <w:szCs w:val="22"/>
        </w:rPr>
        <w:t>(b)</w:t>
      </w:r>
      <w:r w:rsidRPr="00294C71">
        <w:rPr>
          <w:rFonts w:asciiTheme="minorHAnsi" w:hAnsiTheme="minorHAnsi"/>
          <w:szCs w:val="22"/>
        </w:rPr>
        <w:tab/>
        <w:t>Records of Dispensing</w:t>
      </w:r>
      <w:r w:rsidRPr="00294C71">
        <w:rPr>
          <w:rFonts w:asciiTheme="minorHAnsi" w:hAnsiTheme="minorHAnsi"/>
          <w:szCs w:val="22"/>
        </w:rPr>
        <w:fldChar w:fldCharType="begin"/>
      </w:r>
      <w:r w:rsidRPr="00294C71">
        <w:rPr>
          <w:rFonts w:asciiTheme="minorHAnsi" w:hAnsiTheme="minorHAnsi"/>
          <w:szCs w:val="22"/>
        </w:rPr>
        <w:instrText xml:space="preserve"> XE </w:instrText>
      </w:r>
      <w:r w:rsidR="00047052" w:rsidRPr="00294C71">
        <w:rPr>
          <w:rFonts w:asciiTheme="minorHAnsi" w:hAnsiTheme="minorHAnsi"/>
          <w:szCs w:val="22"/>
        </w:rPr>
        <w:instrText>“dispensing”</w:instrText>
      </w:r>
      <w:r w:rsidRPr="00294C71">
        <w:rPr>
          <w:rFonts w:asciiTheme="minorHAnsi" w:hAnsiTheme="minorHAnsi"/>
          <w:szCs w:val="22"/>
        </w:rPr>
        <w:instrText xml:space="preserve"> </w:instrText>
      </w:r>
      <w:r w:rsidRPr="00294C71">
        <w:rPr>
          <w:rFonts w:asciiTheme="minorHAnsi" w:hAnsiTheme="minorHAnsi"/>
          <w:szCs w:val="22"/>
        </w:rPr>
        <w:fldChar w:fldCharType="end"/>
      </w:r>
      <w:r w:rsidRPr="00294C71">
        <w:rPr>
          <w:rFonts w:asciiTheme="minorHAnsi" w:hAnsiTheme="minorHAnsi"/>
          <w:szCs w:val="22"/>
        </w:rPr>
        <w:t>/Delivery</w:t>
      </w:r>
    </w:p>
    <w:p w14:paraId="4328AC98" w14:textId="4D58F6F7" w:rsidR="00600EFF" w:rsidRPr="00294C71" w:rsidRDefault="00600EFF" w:rsidP="00600EFF">
      <w:pPr>
        <w:pStyle w:val="1"/>
        <w:rPr>
          <w:rFonts w:asciiTheme="minorHAnsi" w:hAnsiTheme="minorHAnsi"/>
          <w:szCs w:val="22"/>
        </w:rPr>
      </w:pPr>
      <w:r w:rsidRPr="00294C71">
        <w:rPr>
          <w:rFonts w:asciiTheme="minorHAnsi" w:hAnsiTheme="minorHAnsi"/>
          <w:szCs w:val="22"/>
        </w:rPr>
        <w:t>(1)</w:t>
      </w:r>
      <w:r w:rsidRPr="00294C71">
        <w:rPr>
          <w:rFonts w:asciiTheme="minorHAnsi" w:hAnsiTheme="minorHAnsi"/>
          <w:szCs w:val="22"/>
        </w:rPr>
        <w:tab/>
        <w:t>Records of receipt, Dispensing</w:t>
      </w:r>
      <w:r w:rsidRPr="00294C71">
        <w:rPr>
          <w:rFonts w:asciiTheme="minorHAnsi" w:hAnsiTheme="minorHAnsi"/>
          <w:szCs w:val="22"/>
        </w:rPr>
        <w:fldChar w:fldCharType="begin"/>
      </w:r>
      <w:r w:rsidRPr="00294C71">
        <w:rPr>
          <w:rFonts w:asciiTheme="minorHAnsi" w:hAnsiTheme="minorHAnsi"/>
          <w:szCs w:val="22"/>
        </w:rPr>
        <w:instrText xml:space="preserve"> XE </w:instrText>
      </w:r>
      <w:r w:rsidR="00047052" w:rsidRPr="00294C71">
        <w:rPr>
          <w:rFonts w:asciiTheme="minorHAnsi" w:hAnsiTheme="minorHAnsi"/>
          <w:szCs w:val="22"/>
        </w:rPr>
        <w:instrText>“dispensing”</w:instrText>
      </w:r>
      <w:r w:rsidRPr="00294C71">
        <w:rPr>
          <w:rFonts w:asciiTheme="minorHAnsi" w:hAnsiTheme="minorHAnsi"/>
          <w:szCs w:val="22"/>
        </w:rPr>
        <w:instrText xml:space="preserve"> </w:instrText>
      </w:r>
      <w:r w:rsidRPr="00294C71">
        <w:rPr>
          <w:rFonts w:asciiTheme="minorHAnsi" w:hAnsiTheme="minorHAnsi"/>
          <w:szCs w:val="22"/>
        </w:rPr>
        <w:fldChar w:fldCharType="end"/>
      </w:r>
      <w:r w:rsidRPr="00294C71">
        <w:rPr>
          <w:rFonts w:asciiTheme="minorHAnsi" w:hAnsiTheme="minorHAnsi"/>
          <w:szCs w:val="22"/>
        </w:rPr>
        <w:t>, Delivery, Distribution</w:t>
      </w:r>
      <w:r w:rsidRPr="00294C71">
        <w:rPr>
          <w:rFonts w:asciiTheme="minorHAnsi" w:hAnsiTheme="minorHAnsi"/>
          <w:szCs w:val="22"/>
        </w:rPr>
        <w:fldChar w:fldCharType="begin"/>
      </w:r>
      <w:r w:rsidRPr="00294C71">
        <w:rPr>
          <w:rFonts w:asciiTheme="minorHAnsi" w:hAnsiTheme="minorHAnsi"/>
          <w:szCs w:val="22"/>
        </w:rPr>
        <w:instrText xml:space="preserve"> XE "distribute" </w:instrText>
      </w:r>
      <w:r w:rsidRPr="00294C71">
        <w:rPr>
          <w:rFonts w:asciiTheme="minorHAnsi" w:hAnsiTheme="minorHAnsi"/>
          <w:szCs w:val="22"/>
        </w:rPr>
        <w:fldChar w:fldCharType="end"/>
      </w:r>
      <w:r w:rsidRPr="00294C71">
        <w:rPr>
          <w:rFonts w:asciiTheme="minorHAnsi" w:hAnsiTheme="minorHAnsi"/>
          <w:szCs w:val="22"/>
        </w:rPr>
        <w:t>, or other disposition of all Drugs</w:t>
      </w:r>
      <w:r w:rsidR="00A45D29" w:rsidRPr="00294C71">
        <w:rPr>
          <w:rFonts w:asciiTheme="minorHAnsi" w:hAnsiTheme="minorHAnsi"/>
          <w:szCs w:val="22"/>
        </w:rPr>
        <w:fldChar w:fldCharType="begin"/>
      </w:r>
      <w:r w:rsidR="00A45D29" w:rsidRPr="00294C71">
        <w:rPr>
          <w:rFonts w:asciiTheme="minorHAnsi" w:hAnsiTheme="minorHAnsi"/>
        </w:rPr>
        <w:instrText xml:space="preserve"> XE "drugs" </w:instrText>
      </w:r>
      <w:r w:rsidR="00A45D29" w:rsidRPr="00294C71">
        <w:rPr>
          <w:rFonts w:asciiTheme="minorHAnsi" w:hAnsiTheme="minorHAnsi"/>
          <w:szCs w:val="22"/>
        </w:rPr>
        <w:fldChar w:fldCharType="end"/>
      </w:r>
      <w:r w:rsidRPr="00294C71">
        <w:rPr>
          <w:rFonts w:asciiTheme="minorHAnsi" w:hAnsiTheme="minorHAnsi"/>
          <w:szCs w:val="22"/>
        </w:rPr>
        <w:t xml:space="preserve"> or Devices</w:t>
      </w:r>
      <w:r w:rsidR="002A0DF0" w:rsidRPr="00294C71">
        <w:rPr>
          <w:rFonts w:asciiTheme="minorHAnsi" w:hAnsiTheme="minorHAnsi"/>
          <w:szCs w:val="22"/>
        </w:rPr>
        <w:fldChar w:fldCharType="begin"/>
      </w:r>
      <w:r w:rsidR="002A0DF0" w:rsidRPr="00294C71">
        <w:rPr>
          <w:rFonts w:asciiTheme="minorHAnsi" w:hAnsiTheme="minorHAnsi"/>
        </w:rPr>
        <w:instrText xml:space="preserve"> XE "device" </w:instrText>
      </w:r>
      <w:r w:rsidR="002A0DF0" w:rsidRPr="00294C71">
        <w:rPr>
          <w:rFonts w:asciiTheme="minorHAnsi" w:hAnsiTheme="minorHAnsi"/>
          <w:szCs w:val="22"/>
        </w:rPr>
        <w:fldChar w:fldCharType="end"/>
      </w:r>
      <w:r w:rsidRPr="00294C71">
        <w:rPr>
          <w:rFonts w:asciiTheme="minorHAnsi" w:hAnsiTheme="minorHAnsi"/>
          <w:szCs w:val="22"/>
        </w:rPr>
        <w:t xml:space="preserve"> are to be made and kept by Pharmacies for five years</w:t>
      </w:r>
      <w:r w:rsidRPr="00294C71">
        <w:rPr>
          <w:rStyle w:val="FootnoteReference"/>
          <w:rFonts w:asciiTheme="minorHAnsi" w:hAnsiTheme="minorHAnsi"/>
          <w:szCs w:val="22"/>
        </w:rPr>
        <w:footnoteReference w:id="119"/>
      </w:r>
      <w:r w:rsidRPr="00294C71">
        <w:rPr>
          <w:rFonts w:asciiTheme="minorHAnsi" w:hAnsiTheme="minorHAnsi"/>
          <w:szCs w:val="22"/>
        </w:rPr>
        <w:t xml:space="preserve"> and shall include, but not be limited to:</w:t>
      </w:r>
    </w:p>
    <w:p w14:paraId="0A722BD2" w14:textId="69074515" w:rsidR="00600EFF" w:rsidRPr="00294C71" w:rsidRDefault="00600EFF" w:rsidP="00600EFF">
      <w:pPr>
        <w:pStyle w:val="i"/>
        <w:rPr>
          <w:rFonts w:asciiTheme="minorHAnsi" w:hAnsiTheme="minorHAnsi"/>
          <w:szCs w:val="22"/>
        </w:rPr>
      </w:pPr>
      <w:r w:rsidRPr="00294C71">
        <w:rPr>
          <w:rFonts w:asciiTheme="minorHAnsi" w:hAnsiTheme="minorHAnsi"/>
          <w:szCs w:val="22"/>
        </w:rPr>
        <w:t>(</w:t>
      </w:r>
      <w:proofErr w:type="spellStart"/>
      <w:r w:rsidRPr="00294C71">
        <w:rPr>
          <w:rFonts w:asciiTheme="minorHAnsi" w:hAnsiTheme="minorHAnsi"/>
          <w:szCs w:val="22"/>
        </w:rPr>
        <w:t>i</w:t>
      </w:r>
      <w:proofErr w:type="spellEnd"/>
      <w:r w:rsidRPr="00294C71">
        <w:rPr>
          <w:rFonts w:asciiTheme="minorHAnsi" w:hAnsiTheme="minorHAnsi"/>
          <w:szCs w:val="22"/>
        </w:rPr>
        <w:t>)</w:t>
      </w:r>
      <w:r w:rsidRPr="00294C71">
        <w:rPr>
          <w:rFonts w:asciiTheme="minorHAnsi" w:hAnsiTheme="minorHAnsi"/>
          <w:szCs w:val="22"/>
        </w:rPr>
        <w:tab/>
        <w:t>quantity Dispensed</w:t>
      </w:r>
      <w:r w:rsidR="00C14DCF" w:rsidRPr="00294C71">
        <w:rPr>
          <w:rFonts w:asciiTheme="minorHAnsi" w:hAnsiTheme="minorHAnsi"/>
          <w:szCs w:val="22"/>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szCs w:val="22"/>
        </w:rPr>
        <w:fldChar w:fldCharType="end"/>
      </w:r>
      <w:r w:rsidRPr="00294C71">
        <w:rPr>
          <w:rFonts w:asciiTheme="minorHAnsi" w:hAnsiTheme="minorHAnsi"/>
          <w:szCs w:val="22"/>
        </w:rPr>
        <w:t xml:space="preserve"> for original and refills, if different from original;</w:t>
      </w:r>
    </w:p>
    <w:p w14:paraId="5907E0A5" w14:textId="77777777" w:rsidR="00600EFF" w:rsidRPr="00294C71" w:rsidRDefault="00600EFF" w:rsidP="00600EFF">
      <w:pPr>
        <w:pStyle w:val="i"/>
        <w:rPr>
          <w:rFonts w:asciiTheme="minorHAnsi" w:hAnsiTheme="minorHAnsi"/>
          <w:szCs w:val="22"/>
        </w:rPr>
      </w:pPr>
      <w:r w:rsidRPr="00294C71">
        <w:rPr>
          <w:rFonts w:asciiTheme="minorHAnsi" w:hAnsiTheme="minorHAnsi"/>
          <w:szCs w:val="22"/>
        </w:rPr>
        <w:t>(ii)</w:t>
      </w:r>
      <w:r w:rsidRPr="00294C71">
        <w:rPr>
          <w:rFonts w:asciiTheme="minorHAnsi" w:hAnsiTheme="minorHAnsi"/>
          <w:szCs w:val="22"/>
        </w:rPr>
        <w:tab/>
        <w:t>date of receipt, Dispensing</w:t>
      </w:r>
      <w:r w:rsidRPr="00294C71">
        <w:rPr>
          <w:rFonts w:asciiTheme="minorHAnsi" w:hAnsiTheme="minorHAnsi"/>
          <w:szCs w:val="22"/>
        </w:rPr>
        <w:fldChar w:fldCharType="begin"/>
      </w:r>
      <w:r w:rsidRPr="00294C71">
        <w:rPr>
          <w:rFonts w:asciiTheme="minorHAnsi" w:hAnsiTheme="minorHAnsi"/>
          <w:szCs w:val="22"/>
        </w:rPr>
        <w:instrText xml:space="preserve"> XE </w:instrText>
      </w:r>
      <w:r w:rsidR="00047052" w:rsidRPr="00294C71">
        <w:rPr>
          <w:rFonts w:asciiTheme="minorHAnsi" w:hAnsiTheme="minorHAnsi"/>
          <w:szCs w:val="22"/>
        </w:rPr>
        <w:instrText>“dispensing”</w:instrText>
      </w:r>
      <w:r w:rsidRPr="00294C71">
        <w:rPr>
          <w:rFonts w:asciiTheme="minorHAnsi" w:hAnsiTheme="minorHAnsi"/>
          <w:szCs w:val="22"/>
        </w:rPr>
        <w:instrText xml:space="preserve"> </w:instrText>
      </w:r>
      <w:r w:rsidRPr="00294C71">
        <w:rPr>
          <w:rFonts w:asciiTheme="minorHAnsi" w:hAnsiTheme="minorHAnsi"/>
          <w:szCs w:val="22"/>
        </w:rPr>
        <w:fldChar w:fldCharType="end"/>
      </w:r>
      <w:r w:rsidRPr="00294C71">
        <w:rPr>
          <w:rFonts w:asciiTheme="minorHAnsi" w:hAnsiTheme="minorHAnsi"/>
          <w:szCs w:val="22"/>
        </w:rPr>
        <w:t>, Delivery, Distribution</w:t>
      </w:r>
      <w:r w:rsidRPr="00294C71">
        <w:rPr>
          <w:rFonts w:asciiTheme="minorHAnsi" w:hAnsiTheme="minorHAnsi"/>
          <w:szCs w:val="22"/>
        </w:rPr>
        <w:fldChar w:fldCharType="begin"/>
      </w:r>
      <w:r w:rsidRPr="00294C71">
        <w:rPr>
          <w:rFonts w:asciiTheme="minorHAnsi" w:hAnsiTheme="minorHAnsi"/>
          <w:szCs w:val="22"/>
        </w:rPr>
        <w:instrText xml:space="preserve"> XE "distribute" </w:instrText>
      </w:r>
      <w:r w:rsidRPr="00294C71">
        <w:rPr>
          <w:rFonts w:asciiTheme="minorHAnsi" w:hAnsiTheme="minorHAnsi"/>
          <w:szCs w:val="22"/>
        </w:rPr>
        <w:fldChar w:fldCharType="end"/>
      </w:r>
      <w:r w:rsidRPr="00294C71">
        <w:rPr>
          <w:rFonts w:asciiTheme="minorHAnsi" w:hAnsiTheme="minorHAnsi"/>
          <w:szCs w:val="22"/>
        </w:rPr>
        <w:t>, or other disposition;</w:t>
      </w:r>
    </w:p>
    <w:p w14:paraId="1E41ED1D" w14:textId="77777777" w:rsidR="00600EFF" w:rsidRPr="00294C71" w:rsidRDefault="00600EFF" w:rsidP="00600EFF">
      <w:pPr>
        <w:pStyle w:val="i"/>
        <w:rPr>
          <w:rFonts w:asciiTheme="minorHAnsi" w:hAnsiTheme="minorHAnsi"/>
          <w:szCs w:val="22"/>
        </w:rPr>
      </w:pPr>
      <w:r w:rsidRPr="00294C71">
        <w:rPr>
          <w:rFonts w:asciiTheme="minorHAnsi" w:hAnsiTheme="minorHAnsi"/>
          <w:szCs w:val="22"/>
        </w:rPr>
        <w:t>(iii)</w:t>
      </w:r>
      <w:r w:rsidRPr="00294C71">
        <w:rPr>
          <w:rFonts w:asciiTheme="minorHAnsi" w:hAnsiTheme="minorHAnsi"/>
          <w:szCs w:val="22"/>
        </w:rPr>
        <w:tab/>
        <w:t>serial number (or equivalent if an institution);</w:t>
      </w:r>
    </w:p>
    <w:p w14:paraId="62323CD6" w14:textId="77777777" w:rsidR="00600EFF" w:rsidRPr="00294C71" w:rsidRDefault="00600EFF" w:rsidP="00600EFF">
      <w:pPr>
        <w:pStyle w:val="i"/>
        <w:rPr>
          <w:rFonts w:asciiTheme="minorHAnsi" w:hAnsiTheme="minorHAnsi"/>
          <w:szCs w:val="22"/>
        </w:rPr>
      </w:pPr>
      <w:r w:rsidRPr="00294C71">
        <w:rPr>
          <w:rFonts w:asciiTheme="minorHAnsi" w:hAnsiTheme="minorHAnsi"/>
          <w:szCs w:val="22"/>
        </w:rPr>
        <w:t>(iv)</w:t>
      </w:r>
      <w:r w:rsidRPr="00294C71">
        <w:rPr>
          <w:rFonts w:asciiTheme="minorHAnsi" w:hAnsiTheme="minorHAnsi"/>
          <w:szCs w:val="22"/>
        </w:rPr>
        <w:tab/>
        <w:t>the identification of the Pharmacist responsible for Dispensing</w:t>
      </w:r>
      <w:r w:rsidRPr="00294C71">
        <w:rPr>
          <w:rFonts w:asciiTheme="minorHAnsi" w:hAnsiTheme="minorHAnsi"/>
          <w:szCs w:val="22"/>
        </w:rPr>
        <w:fldChar w:fldCharType="begin"/>
      </w:r>
      <w:r w:rsidRPr="00294C71">
        <w:rPr>
          <w:rFonts w:asciiTheme="minorHAnsi" w:hAnsiTheme="minorHAnsi"/>
          <w:szCs w:val="22"/>
        </w:rPr>
        <w:instrText xml:space="preserve"> XE </w:instrText>
      </w:r>
      <w:r w:rsidR="00047052" w:rsidRPr="00294C71">
        <w:rPr>
          <w:rFonts w:asciiTheme="minorHAnsi" w:hAnsiTheme="minorHAnsi"/>
          <w:szCs w:val="22"/>
        </w:rPr>
        <w:instrText>“dispensing”</w:instrText>
      </w:r>
      <w:r w:rsidRPr="00294C71">
        <w:rPr>
          <w:rFonts w:asciiTheme="minorHAnsi" w:hAnsiTheme="minorHAnsi"/>
          <w:szCs w:val="22"/>
        </w:rPr>
        <w:instrText xml:space="preserve"> </w:instrText>
      </w:r>
      <w:r w:rsidRPr="00294C71">
        <w:rPr>
          <w:rFonts w:asciiTheme="minorHAnsi" w:hAnsiTheme="minorHAnsi"/>
          <w:szCs w:val="22"/>
        </w:rPr>
        <w:fldChar w:fldCharType="end"/>
      </w:r>
      <w:r w:rsidRPr="00294C71">
        <w:rPr>
          <w:rFonts w:asciiTheme="minorHAnsi" w:hAnsiTheme="minorHAnsi"/>
          <w:szCs w:val="22"/>
        </w:rPr>
        <w:t>;</w:t>
      </w:r>
    </w:p>
    <w:p w14:paraId="3C54CCA3" w14:textId="2459A49F" w:rsidR="00600EFF" w:rsidRPr="00294C71" w:rsidRDefault="00600EFF" w:rsidP="00600EFF">
      <w:pPr>
        <w:pStyle w:val="i"/>
        <w:rPr>
          <w:rFonts w:asciiTheme="minorHAnsi" w:hAnsiTheme="minorHAnsi"/>
          <w:szCs w:val="22"/>
        </w:rPr>
      </w:pPr>
      <w:r w:rsidRPr="00294C71">
        <w:rPr>
          <w:rFonts w:asciiTheme="minorHAnsi" w:hAnsiTheme="minorHAnsi"/>
          <w:szCs w:val="22"/>
        </w:rPr>
        <w:t>(v)</w:t>
      </w:r>
      <w:r w:rsidRPr="00294C71">
        <w:rPr>
          <w:rFonts w:asciiTheme="minorHAnsi" w:hAnsiTheme="minorHAnsi"/>
          <w:szCs w:val="22"/>
        </w:rPr>
        <w:tab/>
        <w:t>name and Manufacturer of Drug</w:t>
      </w:r>
      <w:r w:rsidRPr="00294C71">
        <w:rPr>
          <w:rFonts w:asciiTheme="minorHAnsi" w:hAnsiTheme="minorHAnsi"/>
          <w:szCs w:val="22"/>
        </w:rPr>
        <w:fldChar w:fldCharType="begin"/>
      </w:r>
      <w:r w:rsidRPr="00294C71">
        <w:rPr>
          <w:rFonts w:asciiTheme="minorHAnsi" w:hAnsiTheme="minorHAnsi"/>
          <w:szCs w:val="22"/>
        </w:rPr>
        <w:instrText xml:space="preserve"> XE "drug" </w:instrText>
      </w:r>
      <w:r w:rsidRPr="00294C71">
        <w:rPr>
          <w:rFonts w:asciiTheme="minorHAnsi" w:hAnsiTheme="minorHAnsi"/>
          <w:szCs w:val="22"/>
        </w:rPr>
        <w:fldChar w:fldCharType="end"/>
      </w:r>
      <w:r w:rsidRPr="00294C71">
        <w:rPr>
          <w:rFonts w:asciiTheme="minorHAnsi" w:hAnsiTheme="minorHAnsi"/>
          <w:szCs w:val="22"/>
        </w:rPr>
        <w:t xml:space="preserve"> Dispensed</w:t>
      </w:r>
      <w:r w:rsidR="00C14DCF" w:rsidRPr="00294C71">
        <w:rPr>
          <w:rFonts w:asciiTheme="minorHAnsi" w:hAnsiTheme="minorHAnsi"/>
          <w:szCs w:val="22"/>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szCs w:val="22"/>
        </w:rPr>
        <w:fldChar w:fldCharType="end"/>
      </w:r>
      <w:r w:rsidRPr="00294C71">
        <w:rPr>
          <w:rFonts w:asciiTheme="minorHAnsi" w:hAnsiTheme="minorHAnsi"/>
          <w:szCs w:val="22"/>
        </w:rPr>
        <w:t xml:space="preserve"> if Drug </w:t>
      </w:r>
      <w:r w:rsidR="008F4AD3" w:rsidRPr="00294C71">
        <w:rPr>
          <w:rFonts w:asciiTheme="minorHAnsi" w:hAnsiTheme="minorHAnsi"/>
          <w:szCs w:val="22"/>
        </w:rPr>
        <w:t>P</w:t>
      </w:r>
      <w:r w:rsidRPr="00294C71">
        <w:rPr>
          <w:rFonts w:asciiTheme="minorHAnsi" w:hAnsiTheme="minorHAnsi"/>
          <w:szCs w:val="22"/>
        </w:rPr>
        <w:t>roduct selection occurs; and</w:t>
      </w:r>
    </w:p>
    <w:p w14:paraId="1C3B5C76" w14:textId="77777777" w:rsidR="00600EFF" w:rsidRPr="00294C71" w:rsidRDefault="00600EFF" w:rsidP="00600EFF">
      <w:pPr>
        <w:pStyle w:val="i"/>
        <w:rPr>
          <w:rFonts w:asciiTheme="minorHAnsi" w:hAnsiTheme="minorHAnsi"/>
          <w:szCs w:val="22"/>
        </w:rPr>
      </w:pPr>
      <w:r w:rsidRPr="00294C71">
        <w:rPr>
          <w:rFonts w:asciiTheme="minorHAnsi" w:hAnsiTheme="minorHAnsi"/>
          <w:szCs w:val="22"/>
        </w:rPr>
        <w:t>(vi)</w:t>
      </w:r>
      <w:r w:rsidRPr="00294C71">
        <w:rPr>
          <w:rFonts w:asciiTheme="minorHAnsi" w:hAnsiTheme="minorHAnsi"/>
          <w:szCs w:val="22"/>
        </w:rPr>
        <w:tab/>
        <w:t>records of refills to date.</w:t>
      </w:r>
    </w:p>
    <w:p w14:paraId="2C56ED24" w14:textId="77777777" w:rsidR="00600EFF" w:rsidRPr="00294C71" w:rsidRDefault="00600EFF" w:rsidP="00600EFF">
      <w:pPr>
        <w:pStyle w:val="1"/>
        <w:rPr>
          <w:rFonts w:asciiTheme="minorHAnsi" w:hAnsiTheme="minorHAnsi"/>
          <w:szCs w:val="22"/>
        </w:rPr>
      </w:pPr>
      <w:r w:rsidRPr="00294C71">
        <w:rPr>
          <w:rFonts w:asciiTheme="minorHAnsi" w:hAnsiTheme="minorHAnsi"/>
          <w:szCs w:val="22"/>
        </w:rPr>
        <w:t>(2)</w:t>
      </w:r>
      <w:r w:rsidRPr="00294C71">
        <w:rPr>
          <w:rFonts w:asciiTheme="minorHAnsi" w:hAnsiTheme="minorHAnsi"/>
          <w:szCs w:val="22"/>
        </w:rPr>
        <w:tab/>
        <w:t xml:space="preserve">Pharmacies that ship medications by mail, common carrier, or other type of Delivery service shall implement a mechanism to verify that a patient or caregiver has </w:t>
      </w:r>
      <w:proofErr w:type="gramStart"/>
      <w:r w:rsidRPr="00294C71">
        <w:rPr>
          <w:rFonts w:asciiTheme="minorHAnsi" w:hAnsiTheme="minorHAnsi"/>
          <w:szCs w:val="22"/>
        </w:rPr>
        <w:t>actually received</w:t>
      </w:r>
      <w:proofErr w:type="gramEnd"/>
      <w:r w:rsidRPr="00294C71">
        <w:rPr>
          <w:rFonts w:asciiTheme="minorHAnsi" w:hAnsiTheme="minorHAnsi"/>
          <w:szCs w:val="22"/>
        </w:rPr>
        <w:t xml:space="preserve"> the Delivered medication.</w:t>
      </w:r>
      <w:r w:rsidRPr="00294C71">
        <w:rPr>
          <w:rStyle w:val="FootnoteReference"/>
          <w:rFonts w:asciiTheme="minorHAnsi" w:hAnsiTheme="minorHAnsi"/>
          <w:szCs w:val="22"/>
        </w:rPr>
        <w:footnoteReference w:id="120"/>
      </w:r>
    </w:p>
    <w:p w14:paraId="1DD4427D" w14:textId="77777777" w:rsidR="00600EFF" w:rsidRPr="00294C71" w:rsidRDefault="00600EFF" w:rsidP="00600EFF">
      <w:pPr>
        <w:pStyle w:val="a"/>
        <w:rPr>
          <w:rFonts w:asciiTheme="minorHAnsi" w:hAnsiTheme="minorHAnsi"/>
          <w:szCs w:val="22"/>
        </w:rPr>
      </w:pPr>
      <w:r w:rsidRPr="00294C71">
        <w:rPr>
          <w:rFonts w:asciiTheme="minorHAnsi" w:hAnsiTheme="minorHAnsi"/>
          <w:szCs w:val="22"/>
        </w:rPr>
        <w:t>(c)</w:t>
      </w:r>
      <w:r w:rsidRPr="00294C71">
        <w:rPr>
          <w:rFonts w:asciiTheme="minorHAnsi" w:hAnsiTheme="minorHAnsi"/>
          <w:szCs w:val="22"/>
        </w:rPr>
        <w:tab/>
        <w:t>Electronic Recordkeeping</w:t>
      </w:r>
    </w:p>
    <w:p w14:paraId="73078907" w14:textId="77777777" w:rsidR="00D33572" w:rsidRPr="00294C71" w:rsidRDefault="00D33572" w:rsidP="00D33572">
      <w:pPr>
        <w:pStyle w:val="1"/>
        <w:rPr>
          <w:rFonts w:asciiTheme="minorHAnsi" w:hAnsiTheme="minorHAnsi"/>
          <w:szCs w:val="22"/>
        </w:rPr>
      </w:pPr>
      <w:r w:rsidRPr="00294C71">
        <w:rPr>
          <w:rFonts w:asciiTheme="minorHAnsi" w:hAnsiTheme="minorHAnsi"/>
          <w:szCs w:val="22"/>
        </w:rPr>
        <w:t>(1)</w:t>
      </w:r>
      <w:r w:rsidRPr="00294C71">
        <w:rPr>
          <w:rFonts w:asciiTheme="minorHAnsi" w:hAnsiTheme="minorHAnsi"/>
          <w:szCs w:val="22"/>
        </w:rPr>
        <w:tab/>
        <w:t>Systems Policies and Procedures</w:t>
      </w:r>
    </w:p>
    <w:p w14:paraId="0320C6A9" w14:textId="77777777" w:rsidR="00D33572" w:rsidRPr="00294C71" w:rsidRDefault="00D33572" w:rsidP="00D33572">
      <w:pPr>
        <w:pStyle w:val="1"/>
        <w:rPr>
          <w:rFonts w:asciiTheme="minorHAnsi" w:hAnsiTheme="minorHAnsi"/>
          <w:szCs w:val="22"/>
        </w:rPr>
      </w:pPr>
      <w:r w:rsidRPr="00294C71">
        <w:rPr>
          <w:rFonts w:asciiTheme="minorHAnsi" w:hAnsiTheme="minorHAnsi"/>
          <w:szCs w:val="22"/>
        </w:rPr>
        <w:tab/>
        <w:t>An up-to-date policy and procedure manual shall be developed by the Pharmacist-in-Charge</w:t>
      </w:r>
      <w:r w:rsidRPr="00294C71">
        <w:rPr>
          <w:rFonts w:asciiTheme="minorHAnsi" w:hAnsiTheme="minorHAnsi"/>
          <w:szCs w:val="22"/>
        </w:rPr>
        <w:fldChar w:fldCharType="begin"/>
      </w:r>
      <w:r w:rsidRPr="00294C71">
        <w:rPr>
          <w:rFonts w:asciiTheme="minorHAnsi" w:hAnsiTheme="minorHAnsi"/>
          <w:szCs w:val="22"/>
        </w:rPr>
        <w:instrText xml:space="preserve"> XE "pharmacist-in-charge" </w:instrText>
      </w:r>
      <w:r w:rsidRPr="00294C71">
        <w:rPr>
          <w:rFonts w:asciiTheme="minorHAnsi" w:hAnsiTheme="minorHAnsi"/>
          <w:szCs w:val="22"/>
        </w:rPr>
        <w:fldChar w:fldCharType="end"/>
      </w:r>
      <w:r w:rsidRPr="00294C71">
        <w:rPr>
          <w:rFonts w:asciiTheme="minorHAnsi" w:hAnsiTheme="minorHAnsi"/>
          <w:szCs w:val="22"/>
        </w:rPr>
        <w:t xml:space="preserve"> that explains the operational aspects of the computerized recordkeeping system and shall:</w:t>
      </w:r>
    </w:p>
    <w:p w14:paraId="1B71F147" w14:textId="77777777" w:rsidR="00D33572" w:rsidRPr="00294C71" w:rsidRDefault="00D33572" w:rsidP="00D33572">
      <w:pPr>
        <w:pStyle w:val="i"/>
        <w:rPr>
          <w:rFonts w:asciiTheme="minorHAnsi" w:hAnsiTheme="minorHAnsi"/>
          <w:szCs w:val="22"/>
        </w:rPr>
      </w:pPr>
      <w:r w:rsidRPr="00294C71">
        <w:rPr>
          <w:rFonts w:asciiTheme="minorHAnsi" w:hAnsiTheme="minorHAnsi"/>
          <w:szCs w:val="22"/>
        </w:rPr>
        <w:t>(</w:t>
      </w:r>
      <w:proofErr w:type="spellStart"/>
      <w:r w:rsidRPr="00294C71">
        <w:rPr>
          <w:rFonts w:asciiTheme="minorHAnsi" w:hAnsiTheme="minorHAnsi"/>
          <w:szCs w:val="22"/>
        </w:rPr>
        <w:t>i</w:t>
      </w:r>
      <w:proofErr w:type="spellEnd"/>
      <w:r w:rsidRPr="00294C71">
        <w:rPr>
          <w:rFonts w:asciiTheme="minorHAnsi" w:hAnsiTheme="minorHAnsi"/>
          <w:szCs w:val="22"/>
        </w:rPr>
        <w:t>)</w:t>
      </w:r>
      <w:r w:rsidRPr="00294C71">
        <w:rPr>
          <w:rFonts w:asciiTheme="minorHAnsi" w:hAnsiTheme="minorHAnsi"/>
          <w:szCs w:val="22"/>
        </w:rPr>
        <w:tab/>
        <w:t>include examples of all required output documentation provided by the computerized recordkeeping system;</w:t>
      </w:r>
    </w:p>
    <w:p w14:paraId="7D41E6E4" w14:textId="77777777" w:rsidR="00D33572" w:rsidRPr="00294C71" w:rsidRDefault="00D33572" w:rsidP="00D33572">
      <w:pPr>
        <w:pStyle w:val="i"/>
        <w:rPr>
          <w:rFonts w:asciiTheme="minorHAnsi" w:hAnsiTheme="minorHAnsi"/>
          <w:szCs w:val="22"/>
        </w:rPr>
      </w:pPr>
      <w:r w:rsidRPr="00294C71">
        <w:rPr>
          <w:rFonts w:asciiTheme="minorHAnsi" w:hAnsiTheme="minorHAnsi"/>
          <w:szCs w:val="22"/>
        </w:rPr>
        <w:t>(ii)</w:t>
      </w:r>
      <w:r w:rsidRPr="00294C71">
        <w:rPr>
          <w:rFonts w:asciiTheme="minorHAnsi" w:hAnsiTheme="minorHAnsi"/>
          <w:szCs w:val="22"/>
        </w:rPr>
        <w:tab/>
        <w:t>outline steps to be followed when the computerized recordkeeping system is not operational due to scheduled or unscheduled system interruption;</w:t>
      </w:r>
    </w:p>
    <w:p w14:paraId="6443AF37" w14:textId="77777777" w:rsidR="00D33572" w:rsidRPr="00294C71" w:rsidRDefault="00D33572" w:rsidP="00D33572">
      <w:pPr>
        <w:pStyle w:val="i"/>
        <w:rPr>
          <w:rFonts w:asciiTheme="minorHAnsi" w:hAnsiTheme="minorHAnsi"/>
          <w:szCs w:val="22"/>
        </w:rPr>
      </w:pPr>
      <w:r w:rsidRPr="00294C71">
        <w:rPr>
          <w:rFonts w:asciiTheme="minorHAnsi" w:hAnsiTheme="minorHAnsi"/>
          <w:szCs w:val="22"/>
        </w:rPr>
        <w:t>(iii)</w:t>
      </w:r>
      <w:r w:rsidRPr="00294C71">
        <w:rPr>
          <w:rFonts w:asciiTheme="minorHAnsi" w:hAnsiTheme="minorHAnsi"/>
          <w:szCs w:val="22"/>
        </w:rPr>
        <w:tab/>
        <w:t>outline regular and routine backup file procedure and file maintenance;</w:t>
      </w:r>
    </w:p>
    <w:p w14:paraId="13A5AA86" w14:textId="77777777" w:rsidR="00D33572" w:rsidRPr="00294C71" w:rsidRDefault="00D33572" w:rsidP="00D33572">
      <w:pPr>
        <w:pStyle w:val="i"/>
        <w:rPr>
          <w:rFonts w:asciiTheme="minorHAnsi" w:hAnsiTheme="minorHAnsi"/>
          <w:szCs w:val="22"/>
        </w:rPr>
      </w:pPr>
      <w:r w:rsidRPr="00294C71">
        <w:rPr>
          <w:rFonts w:asciiTheme="minorHAnsi" w:hAnsiTheme="minorHAnsi"/>
          <w:szCs w:val="22"/>
        </w:rPr>
        <w:t>(iv)</w:t>
      </w:r>
      <w:r w:rsidRPr="00294C71">
        <w:rPr>
          <w:rFonts w:asciiTheme="minorHAnsi" w:hAnsiTheme="minorHAnsi"/>
          <w:szCs w:val="22"/>
        </w:rPr>
        <w:tab/>
        <w:t>outline audit procedures, personnel code assignments, and personnel responsibilities; and</w:t>
      </w:r>
    </w:p>
    <w:p w14:paraId="558B8C7A" w14:textId="77777777" w:rsidR="00D33572" w:rsidRPr="00294C71" w:rsidRDefault="00D33572" w:rsidP="00D33572">
      <w:pPr>
        <w:pStyle w:val="i"/>
        <w:rPr>
          <w:rFonts w:asciiTheme="minorHAnsi" w:hAnsiTheme="minorHAnsi"/>
          <w:szCs w:val="22"/>
        </w:rPr>
      </w:pPr>
      <w:r w:rsidRPr="00294C71">
        <w:rPr>
          <w:rFonts w:asciiTheme="minorHAnsi" w:hAnsiTheme="minorHAnsi"/>
          <w:szCs w:val="22"/>
        </w:rPr>
        <w:t>(v)</w:t>
      </w:r>
      <w:r w:rsidRPr="00294C71">
        <w:rPr>
          <w:rFonts w:asciiTheme="minorHAnsi" w:hAnsiTheme="minorHAnsi"/>
          <w:szCs w:val="22"/>
        </w:rPr>
        <w:tab/>
        <w:t>provide a quality assurance mechanism for data entry validation.</w:t>
      </w:r>
    </w:p>
    <w:p w14:paraId="65990E31" w14:textId="77777777" w:rsidR="00D33572" w:rsidRPr="00294C71" w:rsidRDefault="00D33572" w:rsidP="00D33572">
      <w:pPr>
        <w:pStyle w:val="1"/>
        <w:rPr>
          <w:rFonts w:asciiTheme="minorHAnsi" w:hAnsiTheme="minorHAnsi"/>
          <w:szCs w:val="22"/>
        </w:rPr>
      </w:pPr>
      <w:r w:rsidRPr="00294C71">
        <w:rPr>
          <w:rFonts w:asciiTheme="minorHAnsi" w:hAnsiTheme="minorHAnsi"/>
          <w:szCs w:val="22"/>
        </w:rPr>
        <w:t>(2)</w:t>
      </w:r>
      <w:r w:rsidRPr="00294C71">
        <w:rPr>
          <w:rFonts w:asciiTheme="minorHAnsi" w:hAnsiTheme="minorHAnsi"/>
          <w:szCs w:val="22"/>
        </w:rPr>
        <w:tab/>
        <w:t xml:space="preserve">Data Storage and Retrieval. </w:t>
      </w:r>
    </w:p>
    <w:p w14:paraId="3BC260E4" w14:textId="77777777" w:rsidR="00D33572" w:rsidRPr="00294C71" w:rsidRDefault="00D33572" w:rsidP="00D33572">
      <w:pPr>
        <w:pStyle w:val="i"/>
        <w:rPr>
          <w:rFonts w:asciiTheme="minorHAnsi" w:hAnsiTheme="minorHAnsi"/>
          <w:szCs w:val="22"/>
        </w:rPr>
      </w:pPr>
      <w:r w:rsidRPr="00294C71">
        <w:rPr>
          <w:rFonts w:asciiTheme="minorHAnsi" w:hAnsiTheme="minorHAnsi"/>
          <w:szCs w:val="22"/>
        </w:rPr>
        <w:t>(</w:t>
      </w:r>
      <w:proofErr w:type="spellStart"/>
      <w:r w:rsidRPr="00294C71">
        <w:rPr>
          <w:rFonts w:asciiTheme="minorHAnsi" w:hAnsiTheme="minorHAnsi"/>
          <w:szCs w:val="22"/>
        </w:rPr>
        <w:t>i</w:t>
      </w:r>
      <w:proofErr w:type="spellEnd"/>
      <w:r w:rsidRPr="00294C71">
        <w:rPr>
          <w:rFonts w:asciiTheme="minorHAnsi" w:hAnsiTheme="minorHAnsi"/>
          <w:szCs w:val="22"/>
        </w:rPr>
        <w:t>)</w:t>
      </w:r>
      <w:r w:rsidRPr="00294C71">
        <w:rPr>
          <w:rFonts w:asciiTheme="minorHAnsi" w:hAnsiTheme="minorHAnsi"/>
          <w:szCs w:val="22"/>
        </w:rPr>
        <w:tab/>
        <w:t>the system shall have the capability of producing sight-readable information on all original and refill Prescription Drug Order</w:t>
      </w:r>
      <w:r w:rsidRPr="00294C71">
        <w:rPr>
          <w:rFonts w:asciiTheme="minorHAnsi" w:hAnsiTheme="minorHAnsi"/>
          <w:szCs w:val="22"/>
        </w:rPr>
        <w:fldChar w:fldCharType="begin"/>
      </w:r>
      <w:r w:rsidRPr="00294C71">
        <w:rPr>
          <w:rFonts w:asciiTheme="minorHAnsi" w:hAnsiTheme="minorHAnsi"/>
          <w:szCs w:val="22"/>
        </w:rPr>
        <w:instrText xml:space="preserve"> XE "prescription drug order" </w:instrText>
      </w:r>
      <w:r w:rsidRPr="00294C71">
        <w:rPr>
          <w:rFonts w:asciiTheme="minorHAnsi" w:hAnsiTheme="minorHAnsi"/>
          <w:szCs w:val="22"/>
        </w:rPr>
        <w:fldChar w:fldCharType="end"/>
      </w:r>
      <w:r w:rsidRPr="00294C71">
        <w:rPr>
          <w:rFonts w:asciiTheme="minorHAnsi" w:hAnsiTheme="minorHAnsi"/>
          <w:szCs w:val="22"/>
        </w:rPr>
        <w:t>s. The term “sight-readable” means that an authorized individual shall be able to examine the record and read the information from the cathode ray tube (CRT), microfiche, microfilm, printout, or other method acceptable to the Board</w:t>
      </w:r>
      <w:r w:rsidR="009F76C0" w:rsidRPr="00294C71">
        <w:rPr>
          <w:rFonts w:asciiTheme="minorHAnsi" w:hAnsiTheme="minorHAnsi"/>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Cs w:val="22"/>
        </w:rPr>
        <w:fldChar w:fldCharType="end"/>
      </w:r>
      <w:r w:rsidRPr="00294C71">
        <w:rPr>
          <w:rFonts w:asciiTheme="minorHAnsi" w:hAnsiTheme="minorHAnsi"/>
          <w:szCs w:val="22"/>
        </w:rPr>
        <w:t xml:space="preserve"> of Pharmacy</w:t>
      </w:r>
      <w:r w:rsidRPr="00294C71">
        <w:rPr>
          <w:rFonts w:asciiTheme="minorHAnsi" w:hAnsiTheme="minorHAnsi"/>
          <w:szCs w:val="22"/>
        </w:rPr>
        <w:fldChar w:fldCharType="begin"/>
      </w:r>
      <w:r w:rsidRPr="00294C71">
        <w:rPr>
          <w:rFonts w:asciiTheme="minorHAnsi" w:hAnsiTheme="minorHAnsi"/>
          <w:szCs w:val="22"/>
        </w:rPr>
        <w:instrText xml:space="preserve"> XE "board of pharmacy" </w:instrText>
      </w:r>
      <w:r w:rsidRPr="00294C71">
        <w:rPr>
          <w:rFonts w:asciiTheme="minorHAnsi" w:hAnsiTheme="minorHAnsi"/>
          <w:szCs w:val="22"/>
        </w:rPr>
        <w:fldChar w:fldCharType="end"/>
      </w:r>
      <w:r w:rsidRPr="00294C71">
        <w:rPr>
          <w:rFonts w:asciiTheme="minorHAnsi" w:hAnsiTheme="minorHAnsi"/>
          <w:szCs w:val="22"/>
        </w:rPr>
        <w:t>; and</w:t>
      </w:r>
    </w:p>
    <w:p w14:paraId="2B0BE4AB" w14:textId="77777777" w:rsidR="00D33572" w:rsidRPr="00294C71" w:rsidRDefault="00D33572" w:rsidP="00D33572">
      <w:pPr>
        <w:pStyle w:val="i"/>
        <w:rPr>
          <w:rFonts w:asciiTheme="minorHAnsi" w:hAnsiTheme="minorHAnsi"/>
          <w:szCs w:val="22"/>
        </w:rPr>
      </w:pPr>
      <w:r w:rsidRPr="00294C71">
        <w:rPr>
          <w:rFonts w:asciiTheme="minorHAnsi" w:hAnsiTheme="minorHAnsi"/>
          <w:szCs w:val="22"/>
        </w:rPr>
        <w:t>(ii)</w:t>
      </w:r>
      <w:r w:rsidRPr="00294C71">
        <w:rPr>
          <w:rFonts w:asciiTheme="minorHAnsi" w:hAnsiTheme="minorHAnsi"/>
          <w:szCs w:val="22"/>
        </w:rPr>
        <w:tab/>
        <w:t>the system shall provide online retrieval (via CRT display or hard copy printout) of original Prescription Drug Order</w:t>
      </w:r>
      <w:r w:rsidRPr="00294C71">
        <w:rPr>
          <w:rFonts w:asciiTheme="minorHAnsi" w:hAnsiTheme="minorHAnsi"/>
          <w:szCs w:val="22"/>
        </w:rPr>
        <w:fldChar w:fldCharType="begin"/>
      </w:r>
      <w:r w:rsidRPr="00294C71">
        <w:rPr>
          <w:rFonts w:asciiTheme="minorHAnsi" w:hAnsiTheme="minorHAnsi"/>
          <w:szCs w:val="22"/>
        </w:rPr>
        <w:instrText xml:space="preserve"> XE "prescription drug order" </w:instrText>
      </w:r>
      <w:r w:rsidRPr="00294C71">
        <w:rPr>
          <w:rFonts w:asciiTheme="minorHAnsi" w:hAnsiTheme="minorHAnsi"/>
          <w:szCs w:val="22"/>
        </w:rPr>
        <w:fldChar w:fldCharType="end"/>
      </w:r>
      <w:r w:rsidRPr="00294C71">
        <w:rPr>
          <w:rFonts w:asciiTheme="minorHAnsi" w:hAnsiTheme="minorHAnsi"/>
          <w:szCs w:val="22"/>
        </w:rPr>
        <w:t xml:space="preserve"> information. Such information shall include, but not be limited to, the Prescription Drug</w:t>
      </w:r>
      <w:r w:rsidRPr="00294C71">
        <w:rPr>
          <w:rFonts w:asciiTheme="minorHAnsi" w:hAnsiTheme="minorHAnsi"/>
          <w:szCs w:val="22"/>
        </w:rPr>
        <w:fldChar w:fldCharType="begin"/>
      </w:r>
      <w:r w:rsidRPr="00294C71">
        <w:rPr>
          <w:rFonts w:asciiTheme="minorHAnsi" w:hAnsiTheme="minorHAnsi"/>
          <w:szCs w:val="22"/>
        </w:rPr>
        <w:instrText xml:space="preserve"> XE "drug" </w:instrText>
      </w:r>
      <w:r w:rsidRPr="00294C71">
        <w:rPr>
          <w:rFonts w:asciiTheme="minorHAnsi" w:hAnsiTheme="minorHAnsi"/>
          <w:szCs w:val="22"/>
        </w:rPr>
        <w:fldChar w:fldCharType="end"/>
      </w:r>
      <w:r w:rsidRPr="00294C71">
        <w:rPr>
          <w:rFonts w:asciiTheme="minorHAnsi" w:hAnsiTheme="minorHAnsi"/>
          <w:szCs w:val="22"/>
        </w:rPr>
        <w:t xml:space="preserve"> Order requirements and records of Dispensing</w:t>
      </w:r>
      <w:r w:rsidRPr="00294C71">
        <w:rPr>
          <w:rFonts w:asciiTheme="minorHAnsi" w:hAnsiTheme="minorHAnsi"/>
          <w:szCs w:val="22"/>
        </w:rPr>
        <w:fldChar w:fldCharType="begin"/>
      </w:r>
      <w:r w:rsidRPr="00294C71">
        <w:rPr>
          <w:rFonts w:asciiTheme="minorHAnsi" w:hAnsiTheme="minorHAnsi"/>
          <w:szCs w:val="22"/>
        </w:rPr>
        <w:instrText xml:space="preserve"> XE </w:instrText>
      </w:r>
      <w:r w:rsidR="00047052" w:rsidRPr="00294C71">
        <w:rPr>
          <w:rFonts w:asciiTheme="minorHAnsi" w:hAnsiTheme="minorHAnsi"/>
          <w:szCs w:val="22"/>
        </w:rPr>
        <w:instrText>“dispensing”</w:instrText>
      </w:r>
      <w:r w:rsidRPr="00294C71">
        <w:rPr>
          <w:rFonts w:asciiTheme="minorHAnsi" w:hAnsiTheme="minorHAnsi"/>
          <w:szCs w:val="22"/>
        </w:rPr>
        <w:instrText xml:space="preserve"> </w:instrText>
      </w:r>
      <w:r w:rsidRPr="00294C71">
        <w:rPr>
          <w:rFonts w:asciiTheme="minorHAnsi" w:hAnsiTheme="minorHAnsi"/>
          <w:szCs w:val="22"/>
        </w:rPr>
        <w:fldChar w:fldCharType="end"/>
      </w:r>
      <w:r w:rsidRPr="00294C71">
        <w:rPr>
          <w:rFonts w:asciiTheme="minorHAnsi" w:hAnsiTheme="minorHAnsi"/>
          <w:szCs w:val="22"/>
        </w:rPr>
        <w:t xml:space="preserve"> as indicated in Section 3 of this Rule; and </w:t>
      </w:r>
    </w:p>
    <w:p w14:paraId="025045CC" w14:textId="77777777" w:rsidR="00D33572" w:rsidRPr="00294C71" w:rsidRDefault="00D33572" w:rsidP="00D33572">
      <w:pPr>
        <w:pStyle w:val="i"/>
        <w:rPr>
          <w:rFonts w:asciiTheme="minorHAnsi" w:hAnsiTheme="minorHAnsi"/>
          <w:szCs w:val="22"/>
        </w:rPr>
      </w:pPr>
      <w:r w:rsidRPr="00294C71">
        <w:rPr>
          <w:rFonts w:asciiTheme="minorHAnsi" w:hAnsiTheme="minorHAnsi"/>
          <w:szCs w:val="22"/>
        </w:rPr>
        <w:t>(iii)</w:t>
      </w:r>
      <w:r w:rsidRPr="00294C71">
        <w:rPr>
          <w:rFonts w:asciiTheme="minorHAnsi" w:hAnsiTheme="minorHAnsi"/>
          <w:szCs w:val="22"/>
        </w:rPr>
        <w:tab/>
        <w:t>the storage and retrieval of refill information for original paper prescription orders for controlled substances in Schedule III and IV are subject to the following conditions:</w:t>
      </w:r>
    </w:p>
    <w:p w14:paraId="5C925622" w14:textId="77777777" w:rsidR="00D33572" w:rsidRPr="00294C71" w:rsidRDefault="00D33572" w:rsidP="00D33572">
      <w:pPr>
        <w:pStyle w:val="i"/>
        <w:ind w:left="2340" w:hanging="450"/>
        <w:rPr>
          <w:rFonts w:asciiTheme="minorHAnsi" w:hAnsiTheme="minorHAnsi"/>
          <w:szCs w:val="22"/>
        </w:rPr>
      </w:pPr>
      <w:r w:rsidRPr="00294C71">
        <w:rPr>
          <w:rFonts w:asciiTheme="minorHAnsi" w:hAnsiTheme="minorHAnsi"/>
          <w:szCs w:val="22"/>
        </w:rPr>
        <w:t>(A)</w:t>
      </w:r>
      <w:r w:rsidRPr="00294C71">
        <w:rPr>
          <w:rFonts w:asciiTheme="minorHAnsi" w:hAnsiTheme="minorHAnsi"/>
          <w:szCs w:val="22"/>
        </w:rPr>
        <w:tab/>
        <w:t>the system must provide online retrieval (via computer monitor or hard</w:t>
      </w:r>
      <w:r w:rsidR="00CF4A71" w:rsidRPr="00294C71">
        <w:rPr>
          <w:rFonts w:asciiTheme="minorHAnsi" w:hAnsiTheme="minorHAnsi"/>
          <w:szCs w:val="22"/>
        </w:rPr>
        <w:t>-</w:t>
      </w:r>
      <w:r w:rsidRPr="00294C71">
        <w:rPr>
          <w:rFonts w:asciiTheme="minorHAnsi" w:hAnsiTheme="minorHAnsi"/>
          <w:szCs w:val="22"/>
        </w:rPr>
        <w:t xml:space="preserve">copy printout) of original prescription order information for those prescription orders that are currently authorized for refilling. This shall include, but is not limited to, data such as the original prescription number; date of issuance of the original prescription order by the </w:t>
      </w:r>
      <w:r w:rsidR="00CF4A71" w:rsidRPr="00294C71">
        <w:rPr>
          <w:rFonts w:asciiTheme="minorHAnsi" w:hAnsiTheme="minorHAnsi"/>
          <w:szCs w:val="22"/>
        </w:rPr>
        <w:t>P</w:t>
      </w:r>
      <w:r w:rsidRPr="00294C71">
        <w:rPr>
          <w:rFonts w:asciiTheme="minorHAnsi" w:hAnsiTheme="minorHAnsi"/>
          <w:szCs w:val="22"/>
        </w:rPr>
        <w:t>ractitioner; full name and address of the patient; name, address, and DEA</w:t>
      </w:r>
      <w:r w:rsidR="00AA24F0" w:rsidRPr="00294C71">
        <w:rPr>
          <w:rFonts w:asciiTheme="minorHAnsi" w:hAnsiTheme="minorHAnsi"/>
          <w:szCs w:val="22"/>
        </w:rPr>
        <w:fldChar w:fldCharType="begin"/>
      </w:r>
      <w:r w:rsidR="00AA24F0" w:rsidRPr="00294C71">
        <w:rPr>
          <w:rFonts w:asciiTheme="minorHAnsi" w:hAnsiTheme="minorHAnsi"/>
        </w:rPr>
        <w:instrText xml:space="preserve"> XE "</w:instrText>
      </w:r>
      <w:r w:rsidR="00AA24F0" w:rsidRPr="00294C71">
        <w:rPr>
          <w:rFonts w:asciiTheme="minorHAnsi" w:hAnsiTheme="minorHAnsi"/>
          <w:szCs w:val="22"/>
        </w:rPr>
        <w:instrText>Drug Enforcement Administration</w:instrText>
      </w:r>
      <w:r w:rsidR="00AA24F0" w:rsidRPr="00294C71">
        <w:rPr>
          <w:rFonts w:asciiTheme="minorHAnsi" w:hAnsiTheme="minorHAnsi"/>
        </w:rPr>
        <w:instrText xml:space="preserve">" </w:instrText>
      </w:r>
      <w:r w:rsidR="00AA24F0" w:rsidRPr="00294C71">
        <w:rPr>
          <w:rFonts w:asciiTheme="minorHAnsi" w:hAnsiTheme="minorHAnsi"/>
          <w:szCs w:val="22"/>
        </w:rPr>
        <w:fldChar w:fldCharType="end"/>
      </w:r>
      <w:r w:rsidRPr="00294C71">
        <w:rPr>
          <w:rFonts w:asciiTheme="minorHAnsi" w:hAnsiTheme="minorHAnsi"/>
          <w:szCs w:val="22"/>
        </w:rPr>
        <w:t xml:space="preserve"> registration number of the </w:t>
      </w:r>
      <w:r w:rsidR="00CF4A71" w:rsidRPr="00294C71">
        <w:rPr>
          <w:rFonts w:asciiTheme="minorHAnsi" w:hAnsiTheme="minorHAnsi"/>
          <w:szCs w:val="22"/>
        </w:rPr>
        <w:t>P</w:t>
      </w:r>
      <w:r w:rsidRPr="00294C71">
        <w:rPr>
          <w:rFonts w:asciiTheme="minorHAnsi" w:hAnsiTheme="minorHAnsi"/>
          <w:szCs w:val="22"/>
        </w:rPr>
        <w:t xml:space="preserve">ractitioner; and the name, strength, dosage form, quantity of the controlled substance prescribed (and quantity dispensed if different from the quantity prescribed), and the total number of refills authorized by the prescribing </w:t>
      </w:r>
      <w:r w:rsidR="00CF4A71" w:rsidRPr="00294C71">
        <w:rPr>
          <w:rFonts w:asciiTheme="minorHAnsi" w:hAnsiTheme="minorHAnsi"/>
          <w:szCs w:val="22"/>
        </w:rPr>
        <w:t>P</w:t>
      </w:r>
      <w:r w:rsidRPr="00294C71">
        <w:rPr>
          <w:rFonts w:asciiTheme="minorHAnsi" w:hAnsiTheme="minorHAnsi"/>
          <w:szCs w:val="22"/>
        </w:rPr>
        <w:t xml:space="preserve">ractitioner; </w:t>
      </w:r>
    </w:p>
    <w:p w14:paraId="74FF4AF0" w14:textId="7D3E86C1" w:rsidR="00D33572" w:rsidRPr="00294C71" w:rsidRDefault="00D33572" w:rsidP="00D33572">
      <w:pPr>
        <w:pStyle w:val="i"/>
        <w:ind w:left="2340" w:hanging="450"/>
        <w:rPr>
          <w:rFonts w:asciiTheme="minorHAnsi" w:hAnsiTheme="minorHAnsi"/>
          <w:szCs w:val="22"/>
        </w:rPr>
      </w:pPr>
      <w:r w:rsidRPr="00294C71">
        <w:rPr>
          <w:rFonts w:asciiTheme="minorHAnsi" w:hAnsiTheme="minorHAnsi"/>
          <w:szCs w:val="22"/>
        </w:rPr>
        <w:t>(B)</w:t>
      </w:r>
      <w:r w:rsidRPr="00294C71">
        <w:rPr>
          <w:rFonts w:asciiTheme="minorHAnsi" w:hAnsiTheme="minorHAnsi"/>
          <w:szCs w:val="22"/>
        </w:rPr>
        <w:tab/>
        <w:t>the system must also provide online retrieval (via computer monitor or hard</w:t>
      </w:r>
      <w:r w:rsidR="009513D5" w:rsidRPr="00294C71">
        <w:rPr>
          <w:rFonts w:asciiTheme="minorHAnsi" w:hAnsiTheme="minorHAnsi"/>
          <w:szCs w:val="22"/>
        </w:rPr>
        <w:t xml:space="preserve"> </w:t>
      </w:r>
      <w:r w:rsidRPr="00294C71">
        <w:rPr>
          <w:rFonts w:asciiTheme="minorHAnsi" w:hAnsiTheme="minorHAnsi"/>
          <w:szCs w:val="22"/>
        </w:rPr>
        <w:t xml:space="preserve">copy printout) of the current refill history for Schedule III or IV controlled substance prescription orders (those authorized for refill during the past six months). This refill history shall include, but is not limited to, the name of the controlled substance, the date of refill, the quantity </w:t>
      </w:r>
      <w:r w:rsidR="00CF4A71" w:rsidRPr="00294C71">
        <w:rPr>
          <w:rFonts w:asciiTheme="minorHAnsi" w:hAnsiTheme="minorHAnsi"/>
          <w:szCs w:val="22"/>
        </w:rPr>
        <w:t>D</w:t>
      </w:r>
      <w:r w:rsidRPr="00294C71">
        <w:rPr>
          <w:rFonts w:asciiTheme="minorHAnsi" w:hAnsiTheme="minorHAnsi"/>
          <w:szCs w:val="22"/>
        </w:rPr>
        <w:t>ispensed</w:t>
      </w:r>
      <w:r w:rsidR="00C14DCF" w:rsidRPr="00294C71">
        <w:rPr>
          <w:rFonts w:asciiTheme="minorHAnsi" w:hAnsiTheme="minorHAnsi"/>
          <w:szCs w:val="22"/>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szCs w:val="22"/>
        </w:rPr>
        <w:fldChar w:fldCharType="end"/>
      </w:r>
      <w:r w:rsidRPr="00294C71">
        <w:rPr>
          <w:rFonts w:asciiTheme="minorHAnsi" w:hAnsiTheme="minorHAnsi"/>
          <w:szCs w:val="22"/>
        </w:rPr>
        <w:t xml:space="preserve">, the identification code, or name or initials of the </w:t>
      </w:r>
      <w:r w:rsidR="00CF4A71" w:rsidRPr="00294C71">
        <w:rPr>
          <w:rFonts w:asciiTheme="minorHAnsi" w:hAnsiTheme="minorHAnsi"/>
          <w:szCs w:val="22"/>
        </w:rPr>
        <w:t>D</w:t>
      </w:r>
      <w:r w:rsidRPr="00294C71">
        <w:rPr>
          <w:rFonts w:asciiTheme="minorHAnsi" w:hAnsiTheme="minorHAnsi"/>
          <w:szCs w:val="22"/>
        </w:rPr>
        <w:t>ispensing</w:t>
      </w:r>
      <w:r w:rsidR="00155D9B" w:rsidRPr="00294C71">
        <w:rPr>
          <w:rFonts w:asciiTheme="minorHAnsi" w:hAnsiTheme="minorHAnsi"/>
          <w:szCs w:val="22"/>
        </w:rPr>
        <w:fldChar w:fldCharType="begin"/>
      </w:r>
      <w:r w:rsidR="00155D9B" w:rsidRPr="00294C71">
        <w:rPr>
          <w:rFonts w:asciiTheme="minorHAnsi" w:hAnsiTheme="minorHAnsi"/>
        </w:rPr>
        <w:instrText xml:space="preserve"> XE "dispensing" </w:instrText>
      </w:r>
      <w:r w:rsidR="00155D9B" w:rsidRPr="00294C71">
        <w:rPr>
          <w:rFonts w:asciiTheme="minorHAnsi" w:hAnsiTheme="minorHAnsi"/>
          <w:szCs w:val="22"/>
        </w:rPr>
        <w:fldChar w:fldCharType="end"/>
      </w:r>
      <w:r w:rsidRPr="00294C71">
        <w:rPr>
          <w:rFonts w:asciiTheme="minorHAnsi" w:hAnsiTheme="minorHAnsi"/>
          <w:szCs w:val="22"/>
        </w:rPr>
        <w:t xml:space="preserve"> </w:t>
      </w:r>
      <w:r w:rsidR="00CF4A71" w:rsidRPr="00294C71">
        <w:rPr>
          <w:rFonts w:asciiTheme="minorHAnsi" w:hAnsiTheme="minorHAnsi"/>
          <w:szCs w:val="22"/>
        </w:rPr>
        <w:t>P</w:t>
      </w:r>
      <w:r w:rsidRPr="00294C71">
        <w:rPr>
          <w:rFonts w:asciiTheme="minorHAnsi" w:hAnsiTheme="minorHAnsi"/>
          <w:szCs w:val="22"/>
        </w:rPr>
        <w:t xml:space="preserve">harmacist for each refill and the total number of refills </w:t>
      </w:r>
      <w:r w:rsidR="00CF4A71" w:rsidRPr="00294C71">
        <w:rPr>
          <w:rFonts w:asciiTheme="minorHAnsi" w:hAnsiTheme="minorHAnsi"/>
          <w:szCs w:val="22"/>
        </w:rPr>
        <w:t>D</w:t>
      </w:r>
      <w:r w:rsidRPr="00294C71">
        <w:rPr>
          <w:rFonts w:asciiTheme="minorHAnsi" w:hAnsiTheme="minorHAnsi"/>
          <w:szCs w:val="22"/>
        </w:rPr>
        <w:t>ispensed</w:t>
      </w:r>
      <w:r w:rsidR="00C14DCF" w:rsidRPr="00294C71">
        <w:rPr>
          <w:rFonts w:asciiTheme="minorHAnsi" w:hAnsiTheme="minorHAnsi"/>
          <w:szCs w:val="22"/>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szCs w:val="22"/>
        </w:rPr>
        <w:fldChar w:fldCharType="end"/>
      </w:r>
      <w:r w:rsidRPr="00294C71">
        <w:rPr>
          <w:rFonts w:asciiTheme="minorHAnsi" w:hAnsiTheme="minorHAnsi"/>
          <w:szCs w:val="22"/>
        </w:rPr>
        <w:t xml:space="preserve"> to date for that prescription order; </w:t>
      </w:r>
    </w:p>
    <w:p w14:paraId="00EAE24F" w14:textId="62C48449" w:rsidR="00D33572" w:rsidRPr="00294C71" w:rsidRDefault="00D33572" w:rsidP="00D33572">
      <w:pPr>
        <w:pStyle w:val="i"/>
        <w:ind w:left="2340" w:hanging="468"/>
        <w:rPr>
          <w:rFonts w:asciiTheme="minorHAnsi" w:hAnsiTheme="minorHAnsi"/>
          <w:szCs w:val="22"/>
        </w:rPr>
      </w:pPr>
      <w:r w:rsidRPr="00294C71">
        <w:rPr>
          <w:rFonts w:asciiTheme="minorHAnsi" w:hAnsiTheme="minorHAnsi"/>
          <w:szCs w:val="22"/>
        </w:rPr>
        <w:t>(C)</w:t>
      </w:r>
      <w:r w:rsidRPr="00294C71">
        <w:rPr>
          <w:rFonts w:asciiTheme="minorHAnsi" w:hAnsiTheme="minorHAnsi"/>
          <w:szCs w:val="22"/>
        </w:rPr>
        <w:tab/>
        <w:t xml:space="preserve">Documentation of the fact that the refill information entered into the computer each time a </w:t>
      </w:r>
      <w:r w:rsidR="00CF4A71" w:rsidRPr="00294C71">
        <w:rPr>
          <w:rFonts w:asciiTheme="minorHAnsi" w:hAnsiTheme="minorHAnsi"/>
          <w:szCs w:val="22"/>
        </w:rPr>
        <w:t>P</w:t>
      </w:r>
      <w:r w:rsidRPr="00294C71">
        <w:rPr>
          <w:rFonts w:asciiTheme="minorHAnsi" w:hAnsiTheme="minorHAnsi"/>
          <w:szCs w:val="22"/>
        </w:rPr>
        <w:t>harmacist refills an original paper, fax, or oral prescription order for a Schedule III or IV controlled substance is correct must be provided by the individual pharmacist who makes use of such an application. If such an application provides a hard</w:t>
      </w:r>
      <w:r w:rsidR="002A6191" w:rsidRPr="00294C71">
        <w:rPr>
          <w:rFonts w:asciiTheme="minorHAnsi" w:hAnsiTheme="minorHAnsi"/>
          <w:szCs w:val="22"/>
        </w:rPr>
        <w:t xml:space="preserve"> </w:t>
      </w:r>
      <w:r w:rsidRPr="00294C71">
        <w:rPr>
          <w:rFonts w:asciiTheme="minorHAnsi" w:hAnsiTheme="minorHAnsi"/>
          <w:szCs w:val="22"/>
        </w:rPr>
        <w:t xml:space="preserve">copy printout of each </w:t>
      </w:r>
      <w:proofErr w:type="gramStart"/>
      <w:r w:rsidRPr="00294C71">
        <w:rPr>
          <w:rFonts w:asciiTheme="minorHAnsi" w:hAnsiTheme="minorHAnsi"/>
          <w:szCs w:val="22"/>
        </w:rPr>
        <w:t>day's controlled</w:t>
      </w:r>
      <w:proofErr w:type="gramEnd"/>
      <w:r w:rsidRPr="00294C71">
        <w:rPr>
          <w:rFonts w:asciiTheme="minorHAnsi" w:hAnsiTheme="minorHAnsi"/>
          <w:szCs w:val="22"/>
        </w:rPr>
        <w:t xml:space="preserve"> substance prescription order refill data, that printout shall be verified, dated, and signed by the individual </w:t>
      </w:r>
      <w:r w:rsidR="00CF4A71" w:rsidRPr="00294C71">
        <w:rPr>
          <w:rFonts w:asciiTheme="minorHAnsi" w:hAnsiTheme="minorHAnsi"/>
          <w:szCs w:val="22"/>
        </w:rPr>
        <w:t>P</w:t>
      </w:r>
      <w:r w:rsidRPr="00294C71">
        <w:rPr>
          <w:rFonts w:asciiTheme="minorHAnsi" w:hAnsiTheme="minorHAnsi"/>
          <w:szCs w:val="22"/>
        </w:rPr>
        <w:t xml:space="preserve">harmacist who refilled such a prescription order. The individual </w:t>
      </w:r>
      <w:r w:rsidR="00CF4A71" w:rsidRPr="00294C71">
        <w:rPr>
          <w:rFonts w:asciiTheme="minorHAnsi" w:hAnsiTheme="minorHAnsi"/>
          <w:szCs w:val="22"/>
        </w:rPr>
        <w:t>P</w:t>
      </w:r>
      <w:r w:rsidRPr="00294C71">
        <w:rPr>
          <w:rFonts w:asciiTheme="minorHAnsi" w:hAnsiTheme="minorHAnsi"/>
          <w:szCs w:val="22"/>
        </w:rPr>
        <w:t>harmacist must verify that the data indicated are correct and then sign this document in the same manner as he would sign a check or legal document ( </w:t>
      </w:r>
      <w:r w:rsidRPr="00294C71">
        <w:rPr>
          <w:rFonts w:asciiTheme="minorHAnsi" w:hAnsiTheme="minorHAnsi"/>
          <w:iCs/>
          <w:szCs w:val="22"/>
        </w:rPr>
        <w:t>eg</w:t>
      </w:r>
      <w:r w:rsidRPr="00294C71">
        <w:rPr>
          <w:rFonts w:asciiTheme="minorHAnsi" w:hAnsiTheme="minorHAnsi"/>
          <w:i/>
          <w:iCs/>
          <w:szCs w:val="22"/>
        </w:rPr>
        <w:t>, </w:t>
      </w:r>
      <w:r w:rsidRPr="00294C71">
        <w:rPr>
          <w:rFonts w:asciiTheme="minorHAnsi" w:hAnsiTheme="minorHAnsi"/>
          <w:szCs w:val="22"/>
        </w:rPr>
        <w:t xml:space="preserve">J.H. Smith, or John H. Smith). This document shall be maintained in a separate file at that </w:t>
      </w:r>
      <w:r w:rsidR="00CF4A71" w:rsidRPr="00294C71">
        <w:rPr>
          <w:rFonts w:asciiTheme="minorHAnsi" w:hAnsiTheme="minorHAnsi"/>
          <w:szCs w:val="22"/>
        </w:rPr>
        <w:t>P</w:t>
      </w:r>
      <w:r w:rsidRPr="00294C71">
        <w:rPr>
          <w:rFonts w:asciiTheme="minorHAnsi" w:hAnsiTheme="minorHAnsi"/>
          <w:szCs w:val="22"/>
        </w:rPr>
        <w:t xml:space="preserve">harmacy for a period of two years from the </w:t>
      </w:r>
      <w:r w:rsidR="00CF4A71" w:rsidRPr="00294C71">
        <w:rPr>
          <w:rFonts w:asciiTheme="minorHAnsi" w:hAnsiTheme="minorHAnsi"/>
          <w:szCs w:val="22"/>
        </w:rPr>
        <w:t>D</w:t>
      </w:r>
      <w:r w:rsidRPr="00294C71">
        <w:rPr>
          <w:rFonts w:asciiTheme="minorHAnsi" w:hAnsiTheme="minorHAnsi"/>
          <w:szCs w:val="22"/>
        </w:rPr>
        <w:t>ispensing</w:t>
      </w:r>
      <w:r w:rsidR="00155D9B" w:rsidRPr="00294C71">
        <w:rPr>
          <w:rFonts w:asciiTheme="minorHAnsi" w:hAnsiTheme="minorHAnsi"/>
          <w:szCs w:val="22"/>
        </w:rPr>
        <w:fldChar w:fldCharType="begin"/>
      </w:r>
      <w:r w:rsidR="00155D9B" w:rsidRPr="00294C71">
        <w:rPr>
          <w:rFonts w:asciiTheme="minorHAnsi" w:hAnsiTheme="minorHAnsi"/>
        </w:rPr>
        <w:instrText xml:space="preserve"> XE "dispensing" </w:instrText>
      </w:r>
      <w:r w:rsidR="00155D9B" w:rsidRPr="00294C71">
        <w:rPr>
          <w:rFonts w:asciiTheme="minorHAnsi" w:hAnsiTheme="minorHAnsi"/>
          <w:szCs w:val="22"/>
        </w:rPr>
        <w:fldChar w:fldCharType="end"/>
      </w:r>
      <w:r w:rsidRPr="00294C71">
        <w:rPr>
          <w:rFonts w:asciiTheme="minorHAnsi" w:hAnsiTheme="minorHAnsi"/>
          <w:szCs w:val="22"/>
        </w:rPr>
        <w:t xml:space="preserve"> date. This printout of the day</w:t>
      </w:r>
      <w:r w:rsidR="00C55229" w:rsidRPr="00294C71">
        <w:rPr>
          <w:rFonts w:asciiTheme="minorHAnsi" w:hAnsiTheme="minorHAnsi"/>
          <w:szCs w:val="22"/>
        </w:rPr>
        <w:t>’</w:t>
      </w:r>
      <w:r w:rsidRPr="00294C71">
        <w:rPr>
          <w:rFonts w:asciiTheme="minorHAnsi" w:hAnsiTheme="minorHAnsi"/>
          <w:szCs w:val="22"/>
        </w:rPr>
        <w:t xml:space="preserve">s controlled substance prescription order refill data must be provided to each </w:t>
      </w:r>
      <w:r w:rsidR="00CF4A71" w:rsidRPr="00294C71">
        <w:rPr>
          <w:rFonts w:asciiTheme="minorHAnsi" w:hAnsiTheme="minorHAnsi"/>
          <w:szCs w:val="22"/>
        </w:rPr>
        <w:t>P</w:t>
      </w:r>
      <w:r w:rsidRPr="00294C71">
        <w:rPr>
          <w:rFonts w:asciiTheme="minorHAnsi" w:hAnsiTheme="minorHAnsi"/>
          <w:szCs w:val="22"/>
        </w:rPr>
        <w:t xml:space="preserve">harmacy using such a computerized application within 72 hours of the date on which the refill was </w:t>
      </w:r>
      <w:r w:rsidR="00CF4A71" w:rsidRPr="00294C71">
        <w:rPr>
          <w:rFonts w:asciiTheme="minorHAnsi" w:hAnsiTheme="minorHAnsi"/>
          <w:szCs w:val="22"/>
        </w:rPr>
        <w:t>D</w:t>
      </w:r>
      <w:r w:rsidRPr="00294C71">
        <w:rPr>
          <w:rFonts w:asciiTheme="minorHAnsi" w:hAnsiTheme="minorHAnsi"/>
          <w:szCs w:val="22"/>
        </w:rPr>
        <w:t>ispensed</w:t>
      </w:r>
      <w:r w:rsidR="00C14DCF" w:rsidRPr="00294C71">
        <w:rPr>
          <w:rFonts w:asciiTheme="minorHAnsi" w:hAnsiTheme="minorHAnsi"/>
          <w:szCs w:val="22"/>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szCs w:val="22"/>
        </w:rPr>
        <w:fldChar w:fldCharType="end"/>
      </w:r>
      <w:r w:rsidRPr="00294C71">
        <w:rPr>
          <w:rFonts w:asciiTheme="minorHAnsi" w:hAnsiTheme="minorHAnsi"/>
          <w:szCs w:val="22"/>
        </w:rPr>
        <w:t xml:space="preserve">. It must be verified and signed by each </w:t>
      </w:r>
      <w:r w:rsidR="00CF4A71" w:rsidRPr="00294C71">
        <w:rPr>
          <w:rFonts w:asciiTheme="minorHAnsi" w:hAnsiTheme="minorHAnsi"/>
          <w:szCs w:val="22"/>
        </w:rPr>
        <w:t>P</w:t>
      </w:r>
      <w:r w:rsidRPr="00294C71">
        <w:rPr>
          <w:rFonts w:asciiTheme="minorHAnsi" w:hAnsiTheme="minorHAnsi"/>
          <w:szCs w:val="22"/>
        </w:rPr>
        <w:t xml:space="preserve">harmacist who is involved with such dispensing. In lieu of such a printout, the </w:t>
      </w:r>
      <w:r w:rsidR="00CF4A71" w:rsidRPr="00294C71">
        <w:rPr>
          <w:rFonts w:asciiTheme="minorHAnsi" w:hAnsiTheme="minorHAnsi"/>
          <w:szCs w:val="22"/>
        </w:rPr>
        <w:t>P</w:t>
      </w:r>
      <w:r w:rsidRPr="00294C71">
        <w:rPr>
          <w:rFonts w:asciiTheme="minorHAnsi" w:hAnsiTheme="minorHAnsi"/>
          <w:szCs w:val="22"/>
        </w:rPr>
        <w:t xml:space="preserve">harmacy shall maintain a bound logbook, or separate file, in which each individual </w:t>
      </w:r>
      <w:r w:rsidR="00CF4A71" w:rsidRPr="00294C71">
        <w:rPr>
          <w:rFonts w:asciiTheme="minorHAnsi" w:hAnsiTheme="minorHAnsi"/>
          <w:szCs w:val="22"/>
        </w:rPr>
        <w:t>P</w:t>
      </w:r>
      <w:r w:rsidRPr="00294C71">
        <w:rPr>
          <w:rFonts w:asciiTheme="minorHAnsi" w:hAnsiTheme="minorHAnsi"/>
          <w:szCs w:val="22"/>
        </w:rPr>
        <w:t xml:space="preserve">harmacist involved in such </w:t>
      </w:r>
      <w:r w:rsidR="00CF4A71" w:rsidRPr="00294C71">
        <w:rPr>
          <w:rFonts w:asciiTheme="minorHAnsi" w:hAnsiTheme="minorHAnsi"/>
          <w:szCs w:val="22"/>
        </w:rPr>
        <w:t>D</w:t>
      </w:r>
      <w:r w:rsidRPr="00294C71">
        <w:rPr>
          <w:rFonts w:asciiTheme="minorHAnsi" w:hAnsiTheme="minorHAnsi"/>
          <w:szCs w:val="22"/>
        </w:rPr>
        <w:t>ispensing</w:t>
      </w:r>
      <w:r w:rsidR="00155D9B" w:rsidRPr="00294C71">
        <w:rPr>
          <w:rFonts w:asciiTheme="minorHAnsi" w:hAnsiTheme="minorHAnsi"/>
          <w:szCs w:val="22"/>
        </w:rPr>
        <w:fldChar w:fldCharType="begin"/>
      </w:r>
      <w:r w:rsidR="00155D9B" w:rsidRPr="00294C71">
        <w:rPr>
          <w:rFonts w:asciiTheme="minorHAnsi" w:hAnsiTheme="minorHAnsi"/>
        </w:rPr>
        <w:instrText xml:space="preserve"> XE "dispensing" </w:instrText>
      </w:r>
      <w:r w:rsidR="00155D9B" w:rsidRPr="00294C71">
        <w:rPr>
          <w:rFonts w:asciiTheme="minorHAnsi" w:hAnsiTheme="minorHAnsi"/>
          <w:szCs w:val="22"/>
        </w:rPr>
        <w:fldChar w:fldCharType="end"/>
      </w:r>
      <w:r w:rsidRPr="00294C71">
        <w:rPr>
          <w:rFonts w:asciiTheme="minorHAnsi" w:hAnsiTheme="minorHAnsi"/>
          <w:szCs w:val="22"/>
        </w:rPr>
        <w:t xml:space="preserve"> shall sign a statement (in the manner previously described) each day, attesting to the fact that the refill information entered into the computer that day has been reviewed by him</w:t>
      </w:r>
      <w:r w:rsidR="00F56FE0" w:rsidRPr="00294C71">
        <w:rPr>
          <w:rFonts w:asciiTheme="minorHAnsi" w:hAnsiTheme="minorHAnsi"/>
          <w:szCs w:val="22"/>
        </w:rPr>
        <w:t xml:space="preserve"> or her</w:t>
      </w:r>
      <w:r w:rsidRPr="00294C71">
        <w:rPr>
          <w:rFonts w:asciiTheme="minorHAnsi" w:hAnsiTheme="minorHAnsi"/>
          <w:szCs w:val="22"/>
        </w:rPr>
        <w:t xml:space="preserve"> and is correct as shown. Such a book or file must be maintained at the pharmacy employing such an application for a period of </w:t>
      </w:r>
      <w:r w:rsidRPr="00294C71">
        <w:rPr>
          <w:rFonts w:asciiTheme="minorHAnsi" w:hAnsiTheme="minorHAnsi"/>
          <w:szCs w:val="22"/>
        </w:rPr>
        <w:tab/>
        <w:t xml:space="preserve">years after the date of </w:t>
      </w:r>
      <w:r w:rsidR="00CF4A71" w:rsidRPr="00294C71">
        <w:rPr>
          <w:rFonts w:asciiTheme="minorHAnsi" w:hAnsiTheme="minorHAnsi"/>
          <w:szCs w:val="22"/>
        </w:rPr>
        <w:t>D</w:t>
      </w:r>
      <w:r w:rsidRPr="00294C71">
        <w:rPr>
          <w:rFonts w:asciiTheme="minorHAnsi" w:hAnsiTheme="minorHAnsi"/>
          <w:szCs w:val="22"/>
        </w:rPr>
        <w:t>ispensing</w:t>
      </w:r>
      <w:r w:rsidR="00155D9B" w:rsidRPr="00294C71">
        <w:rPr>
          <w:rFonts w:asciiTheme="minorHAnsi" w:hAnsiTheme="minorHAnsi"/>
          <w:szCs w:val="22"/>
        </w:rPr>
        <w:fldChar w:fldCharType="begin"/>
      </w:r>
      <w:r w:rsidR="00155D9B" w:rsidRPr="00294C71">
        <w:rPr>
          <w:rFonts w:asciiTheme="minorHAnsi" w:hAnsiTheme="minorHAnsi"/>
        </w:rPr>
        <w:instrText xml:space="preserve"> XE "dispensing" </w:instrText>
      </w:r>
      <w:r w:rsidR="00155D9B" w:rsidRPr="00294C71">
        <w:rPr>
          <w:rFonts w:asciiTheme="minorHAnsi" w:hAnsiTheme="minorHAnsi"/>
          <w:szCs w:val="22"/>
        </w:rPr>
        <w:fldChar w:fldCharType="end"/>
      </w:r>
      <w:r w:rsidRPr="00294C71">
        <w:rPr>
          <w:rFonts w:asciiTheme="minorHAnsi" w:hAnsiTheme="minorHAnsi"/>
          <w:szCs w:val="22"/>
        </w:rPr>
        <w:t xml:space="preserve"> the appropriately authorized refill; </w:t>
      </w:r>
    </w:p>
    <w:p w14:paraId="4DF8B3C2" w14:textId="2813CD32" w:rsidR="00D33572" w:rsidRPr="00294C71" w:rsidRDefault="00D33572" w:rsidP="00D33572">
      <w:pPr>
        <w:pStyle w:val="i"/>
        <w:ind w:left="2340" w:hanging="450"/>
        <w:rPr>
          <w:rFonts w:asciiTheme="minorHAnsi" w:hAnsiTheme="minorHAnsi"/>
          <w:szCs w:val="22"/>
        </w:rPr>
      </w:pPr>
      <w:r w:rsidRPr="00294C71">
        <w:rPr>
          <w:rFonts w:asciiTheme="minorHAnsi" w:hAnsiTheme="minorHAnsi"/>
          <w:szCs w:val="22"/>
        </w:rPr>
        <w:t>(D)</w:t>
      </w:r>
      <w:r w:rsidRPr="00294C71">
        <w:rPr>
          <w:rFonts w:asciiTheme="minorHAnsi" w:hAnsiTheme="minorHAnsi"/>
          <w:szCs w:val="22"/>
        </w:rPr>
        <w:tab/>
        <w:t>the electronic recordkeeping system shall have the capability of producing a printout of any Prescription Drug Order</w:t>
      </w:r>
      <w:r w:rsidRPr="00294C71">
        <w:rPr>
          <w:rFonts w:asciiTheme="minorHAnsi" w:hAnsiTheme="minorHAnsi"/>
          <w:szCs w:val="22"/>
        </w:rPr>
        <w:fldChar w:fldCharType="begin"/>
      </w:r>
      <w:r w:rsidRPr="00294C71">
        <w:rPr>
          <w:rFonts w:asciiTheme="minorHAnsi" w:hAnsiTheme="minorHAnsi"/>
          <w:szCs w:val="22"/>
        </w:rPr>
        <w:instrText xml:space="preserve"> XE "prescription drug order" </w:instrText>
      </w:r>
      <w:r w:rsidRPr="00294C71">
        <w:rPr>
          <w:rFonts w:asciiTheme="minorHAnsi" w:hAnsiTheme="minorHAnsi"/>
          <w:szCs w:val="22"/>
        </w:rPr>
        <w:fldChar w:fldCharType="end"/>
      </w:r>
      <w:r w:rsidRPr="00294C71">
        <w:rPr>
          <w:rFonts w:asciiTheme="minorHAnsi" w:hAnsiTheme="minorHAnsi"/>
          <w:szCs w:val="22"/>
        </w:rPr>
        <w:t xml:space="preserve"> data. The system shall provide a refill-by-refill audit trail for any specified strength and dosage form of any Drug</w:t>
      </w:r>
      <w:r w:rsidRPr="00294C71">
        <w:rPr>
          <w:rFonts w:asciiTheme="minorHAnsi" w:hAnsiTheme="minorHAnsi"/>
          <w:szCs w:val="22"/>
        </w:rPr>
        <w:fldChar w:fldCharType="begin"/>
      </w:r>
      <w:r w:rsidRPr="00294C71">
        <w:rPr>
          <w:rFonts w:asciiTheme="minorHAnsi" w:hAnsiTheme="minorHAnsi"/>
          <w:szCs w:val="22"/>
        </w:rPr>
        <w:instrText xml:space="preserve"> XE "drug" </w:instrText>
      </w:r>
      <w:r w:rsidRPr="00294C71">
        <w:rPr>
          <w:rFonts w:asciiTheme="minorHAnsi" w:hAnsiTheme="minorHAnsi"/>
          <w:szCs w:val="22"/>
        </w:rPr>
        <w:fldChar w:fldCharType="end"/>
      </w:r>
      <w:r w:rsidRPr="00294C71">
        <w:rPr>
          <w:rFonts w:asciiTheme="minorHAnsi" w:hAnsiTheme="minorHAnsi"/>
          <w:szCs w:val="22"/>
        </w:rPr>
        <w:t>. Such an audit trail shall be by printout, and include the name of the prescribing Practitioner, name and location of the patient, quantity Dispensed</w:t>
      </w:r>
      <w:r w:rsidR="00C14DCF" w:rsidRPr="00294C71">
        <w:rPr>
          <w:rFonts w:asciiTheme="minorHAnsi" w:hAnsiTheme="minorHAnsi"/>
          <w:szCs w:val="22"/>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szCs w:val="22"/>
        </w:rPr>
        <w:fldChar w:fldCharType="end"/>
      </w:r>
      <w:r w:rsidRPr="00294C71">
        <w:rPr>
          <w:rFonts w:asciiTheme="minorHAnsi" w:hAnsiTheme="minorHAnsi"/>
          <w:szCs w:val="22"/>
        </w:rPr>
        <w:t xml:space="preserve"> on each refill, date of Dispensing</w:t>
      </w:r>
      <w:r w:rsidRPr="00294C71">
        <w:rPr>
          <w:rFonts w:asciiTheme="minorHAnsi" w:hAnsiTheme="minorHAnsi"/>
          <w:szCs w:val="22"/>
        </w:rPr>
        <w:fldChar w:fldCharType="begin"/>
      </w:r>
      <w:r w:rsidRPr="00294C71">
        <w:rPr>
          <w:rFonts w:asciiTheme="minorHAnsi" w:hAnsiTheme="minorHAnsi"/>
          <w:szCs w:val="22"/>
        </w:rPr>
        <w:instrText xml:space="preserve"> XE </w:instrText>
      </w:r>
      <w:r w:rsidR="00047052" w:rsidRPr="00294C71">
        <w:rPr>
          <w:rFonts w:asciiTheme="minorHAnsi" w:hAnsiTheme="minorHAnsi"/>
          <w:szCs w:val="22"/>
        </w:rPr>
        <w:instrText>“dispensing”</w:instrText>
      </w:r>
      <w:r w:rsidRPr="00294C71">
        <w:rPr>
          <w:rFonts w:asciiTheme="minorHAnsi" w:hAnsiTheme="minorHAnsi"/>
          <w:szCs w:val="22"/>
        </w:rPr>
        <w:instrText xml:space="preserve"> </w:instrText>
      </w:r>
      <w:r w:rsidRPr="00294C71">
        <w:rPr>
          <w:rFonts w:asciiTheme="minorHAnsi" w:hAnsiTheme="minorHAnsi"/>
          <w:szCs w:val="22"/>
        </w:rPr>
        <w:fldChar w:fldCharType="end"/>
      </w:r>
      <w:r w:rsidRPr="00294C71">
        <w:rPr>
          <w:rFonts w:asciiTheme="minorHAnsi" w:hAnsiTheme="minorHAnsi"/>
          <w:szCs w:val="22"/>
        </w:rPr>
        <w:t xml:space="preserve"> of each refill, name or identification code of the Dispensing</w:t>
      </w:r>
      <w:r w:rsidR="00155D9B" w:rsidRPr="00294C71">
        <w:rPr>
          <w:rFonts w:asciiTheme="minorHAnsi" w:hAnsiTheme="minorHAnsi"/>
          <w:szCs w:val="22"/>
        </w:rPr>
        <w:fldChar w:fldCharType="begin"/>
      </w:r>
      <w:r w:rsidR="00155D9B" w:rsidRPr="00294C71">
        <w:rPr>
          <w:rFonts w:asciiTheme="minorHAnsi" w:hAnsiTheme="minorHAnsi"/>
        </w:rPr>
        <w:instrText xml:space="preserve"> XE "dispensing" </w:instrText>
      </w:r>
      <w:r w:rsidR="00155D9B" w:rsidRPr="00294C71">
        <w:rPr>
          <w:rFonts w:asciiTheme="minorHAnsi" w:hAnsiTheme="minorHAnsi"/>
          <w:szCs w:val="22"/>
        </w:rPr>
        <w:fldChar w:fldCharType="end"/>
      </w:r>
      <w:r w:rsidRPr="00294C71">
        <w:rPr>
          <w:rFonts w:asciiTheme="minorHAnsi" w:hAnsiTheme="minorHAnsi"/>
          <w:szCs w:val="22"/>
        </w:rPr>
        <w:t xml:space="preserve"> Pharmacist, and unique identifier of the Prescription Drug Order</w:t>
      </w:r>
      <w:r w:rsidR="002A0DF0" w:rsidRPr="00294C71">
        <w:rPr>
          <w:rFonts w:asciiTheme="minorHAnsi" w:hAnsiTheme="minorHAnsi"/>
          <w:szCs w:val="22"/>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szCs w:val="22"/>
        </w:rPr>
        <w:fldChar w:fldCharType="end"/>
      </w:r>
      <w:r w:rsidRPr="00294C71">
        <w:rPr>
          <w:rFonts w:asciiTheme="minorHAnsi" w:hAnsiTheme="minorHAnsi"/>
          <w:szCs w:val="22"/>
        </w:rPr>
        <w:t>; and</w:t>
      </w:r>
    </w:p>
    <w:p w14:paraId="5915091F" w14:textId="77777777" w:rsidR="00D33572" w:rsidRPr="00294C71" w:rsidRDefault="00D33572" w:rsidP="00D33572">
      <w:pPr>
        <w:pStyle w:val="i"/>
        <w:ind w:left="2340" w:hanging="468"/>
        <w:rPr>
          <w:rFonts w:asciiTheme="minorHAnsi" w:hAnsiTheme="minorHAnsi"/>
          <w:szCs w:val="22"/>
        </w:rPr>
      </w:pPr>
      <w:r w:rsidRPr="00294C71">
        <w:rPr>
          <w:rFonts w:asciiTheme="minorHAnsi" w:hAnsiTheme="minorHAnsi"/>
          <w:szCs w:val="22"/>
        </w:rPr>
        <w:t>(E)</w:t>
      </w:r>
      <w:r w:rsidRPr="00294C71">
        <w:rPr>
          <w:rFonts w:asciiTheme="minorHAnsi" w:hAnsiTheme="minorHAnsi"/>
          <w:szCs w:val="22"/>
        </w:rPr>
        <w:tab/>
        <w:t>any facility maintaining centralized prescription records shall be capable of sending a requested printout to the Pharmacy within 48 hours.</w:t>
      </w:r>
    </w:p>
    <w:p w14:paraId="170BC1EE" w14:textId="77777777" w:rsidR="00D33572" w:rsidRPr="00294C71" w:rsidRDefault="00D33572" w:rsidP="00D33572">
      <w:pPr>
        <w:pStyle w:val="i"/>
        <w:ind w:left="1890" w:hanging="450"/>
        <w:rPr>
          <w:rFonts w:asciiTheme="minorHAnsi" w:hAnsiTheme="minorHAnsi"/>
          <w:szCs w:val="22"/>
        </w:rPr>
      </w:pPr>
      <w:r w:rsidRPr="00294C71">
        <w:rPr>
          <w:rFonts w:asciiTheme="minorHAnsi" w:hAnsiTheme="minorHAnsi"/>
          <w:szCs w:val="22"/>
        </w:rPr>
        <w:t>(iv)</w:t>
      </w:r>
      <w:r w:rsidRPr="00294C71">
        <w:rPr>
          <w:rFonts w:asciiTheme="minorHAnsi" w:hAnsiTheme="minorHAnsi"/>
          <w:szCs w:val="22"/>
        </w:rPr>
        <w:tab/>
        <w:t>if a prescription is created, signed, transmitted, and received electronically, all records related to that prescription must be retained electronically and are subject to the following:</w:t>
      </w:r>
    </w:p>
    <w:p w14:paraId="391B8EDE" w14:textId="77777777" w:rsidR="00D33572" w:rsidRPr="00294C71" w:rsidRDefault="00D33572" w:rsidP="00D33572">
      <w:pPr>
        <w:pStyle w:val="i"/>
        <w:ind w:left="2340" w:hanging="450"/>
        <w:rPr>
          <w:rFonts w:asciiTheme="minorHAnsi" w:hAnsiTheme="minorHAnsi"/>
          <w:szCs w:val="22"/>
        </w:rPr>
      </w:pPr>
      <w:r w:rsidRPr="00294C71">
        <w:rPr>
          <w:rFonts w:asciiTheme="minorHAnsi" w:hAnsiTheme="minorHAnsi"/>
          <w:szCs w:val="22"/>
        </w:rPr>
        <w:t>(A)</w:t>
      </w:r>
      <w:r w:rsidRPr="00294C71">
        <w:rPr>
          <w:rFonts w:asciiTheme="minorHAnsi" w:hAnsiTheme="minorHAnsi"/>
          <w:szCs w:val="22"/>
        </w:rPr>
        <w:tab/>
        <w:t xml:space="preserve">records must be maintained electronically for </w:t>
      </w:r>
      <w:r w:rsidRPr="00294C71">
        <w:rPr>
          <w:rFonts w:asciiTheme="minorHAnsi" w:hAnsiTheme="minorHAnsi"/>
          <w:szCs w:val="22"/>
        </w:rPr>
        <w:tab/>
        <w:t>years from the date of their creation or receipt;</w:t>
      </w:r>
    </w:p>
    <w:p w14:paraId="7144B875" w14:textId="77777777" w:rsidR="00D33572" w:rsidRPr="00294C71" w:rsidRDefault="00D33572" w:rsidP="00D33572">
      <w:pPr>
        <w:pStyle w:val="i"/>
        <w:ind w:left="2340" w:hanging="450"/>
        <w:rPr>
          <w:rFonts w:asciiTheme="minorHAnsi" w:hAnsiTheme="minorHAnsi"/>
          <w:szCs w:val="22"/>
        </w:rPr>
      </w:pPr>
      <w:r w:rsidRPr="00294C71">
        <w:rPr>
          <w:rFonts w:asciiTheme="minorHAnsi" w:hAnsiTheme="minorHAnsi"/>
          <w:szCs w:val="22"/>
        </w:rPr>
        <w:t>(B)</w:t>
      </w:r>
      <w:r w:rsidRPr="00294C71">
        <w:rPr>
          <w:rFonts w:asciiTheme="minorHAnsi" w:hAnsiTheme="minorHAnsi"/>
          <w:szCs w:val="22"/>
        </w:rPr>
        <w:tab/>
        <w:t>records regarding controlled substances prescriptions must be readily retrievable from all other records. Electronic records must be easily readable or easily rendered into a format that a person can read;</w:t>
      </w:r>
    </w:p>
    <w:p w14:paraId="74654A3A" w14:textId="77777777" w:rsidR="00D33572" w:rsidRPr="00294C71" w:rsidRDefault="00D33572" w:rsidP="00D33572">
      <w:pPr>
        <w:pStyle w:val="i"/>
        <w:ind w:left="2340" w:hanging="450"/>
        <w:rPr>
          <w:rFonts w:asciiTheme="minorHAnsi" w:hAnsiTheme="minorHAnsi"/>
          <w:szCs w:val="22"/>
        </w:rPr>
      </w:pPr>
      <w:r w:rsidRPr="00294C71">
        <w:rPr>
          <w:rFonts w:asciiTheme="minorHAnsi" w:hAnsiTheme="minorHAnsi"/>
          <w:szCs w:val="22"/>
        </w:rPr>
        <w:t>(C)</w:t>
      </w:r>
      <w:r w:rsidRPr="00294C71">
        <w:rPr>
          <w:rFonts w:asciiTheme="minorHAnsi" w:hAnsiTheme="minorHAnsi"/>
          <w:szCs w:val="22"/>
        </w:rPr>
        <w:tab/>
        <w:t>records required by this section part must be made available to the state and federal agencies upon request;</w:t>
      </w:r>
    </w:p>
    <w:p w14:paraId="6CDD784C" w14:textId="77777777" w:rsidR="00D33572" w:rsidRPr="00294C71" w:rsidRDefault="00D33572" w:rsidP="00D33572">
      <w:pPr>
        <w:pStyle w:val="i"/>
        <w:ind w:left="2340" w:hanging="450"/>
        <w:rPr>
          <w:rFonts w:asciiTheme="minorHAnsi" w:hAnsiTheme="minorHAnsi"/>
          <w:szCs w:val="22"/>
        </w:rPr>
      </w:pPr>
      <w:r w:rsidRPr="00294C71">
        <w:rPr>
          <w:rFonts w:asciiTheme="minorHAnsi" w:hAnsiTheme="minorHAnsi"/>
          <w:szCs w:val="22"/>
        </w:rPr>
        <w:t>(D)</w:t>
      </w:r>
      <w:r w:rsidRPr="00294C71">
        <w:rPr>
          <w:rFonts w:asciiTheme="minorHAnsi" w:hAnsiTheme="minorHAnsi"/>
          <w:szCs w:val="22"/>
        </w:rPr>
        <w:tab/>
        <w:t>if the Pharmacy discontinues or changes the electronic prescription service provider or transfers the electronic Prescription Drug Order</w:t>
      </w:r>
      <w:r w:rsidR="002A0DF0" w:rsidRPr="00294C71">
        <w:rPr>
          <w:rFonts w:asciiTheme="minorHAnsi" w:hAnsiTheme="minorHAnsi"/>
          <w:szCs w:val="22"/>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szCs w:val="22"/>
        </w:rPr>
        <w:fldChar w:fldCharType="end"/>
      </w:r>
      <w:r w:rsidRPr="00294C71">
        <w:rPr>
          <w:rFonts w:asciiTheme="minorHAnsi" w:hAnsiTheme="minorHAnsi"/>
          <w:szCs w:val="22"/>
        </w:rPr>
        <w:t xml:space="preserve"> records to another Pharmacy, the Pharmacy must ensure that the records are stored in a format that can be retrieved, displayed, and printed in a readable format; and</w:t>
      </w:r>
    </w:p>
    <w:p w14:paraId="075CE4BD" w14:textId="77777777" w:rsidR="00D33572" w:rsidRPr="00294C71" w:rsidRDefault="00D33572" w:rsidP="00D33572">
      <w:pPr>
        <w:pStyle w:val="i"/>
        <w:ind w:left="2340" w:hanging="450"/>
        <w:rPr>
          <w:rFonts w:asciiTheme="minorHAnsi" w:hAnsiTheme="minorHAnsi"/>
          <w:szCs w:val="22"/>
        </w:rPr>
      </w:pPr>
      <w:r w:rsidRPr="00294C71">
        <w:rPr>
          <w:rFonts w:asciiTheme="minorHAnsi" w:hAnsiTheme="minorHAnsi"/>
          <w:szCs w:val="22"/>
        </w:rPr>
        <w:t>(E)</w:t>
      </w:r>
      <w:r w:rsidRPr="00294C71">
        <w:rPr>
          <w:rFonts w:asciiTheme="minorHAnsi" w:hAnsiTheme="minorHAnsi"/>
          <w:szCs w:val="22"/>
        </w:rPr>
        <w:tab/>
        <w:t>digitally signed prescription records must be transferred or migrated with the digital signature</w:t>
      </w:r>
      <w:r w:rsidR="00155D9B" w:rsidRPr="00294C71">
        <w:rPr>
          <w:rFonts w:asciiTheme="minorHAnsi" w:hAnsiTheme="minorHAnsi"/>
          <w:szCs w:val="22"/>
        </w:rPr>
        <w:fldChar w:fldCharType="begin"/>
      </w:r>
      <w:r w:rsidR="00155D9B" w:rsidRPr="00294C71">
        <w:rPr>
          <w:rFonts w:asciiTheme="minorHAnsi" w:hAnsiTheme="minorHAnsi"/>
        </w:rPr>
        <w:instrText xml:space="preserve"> XE "digital signature" </w:instrText>
      </w:r>
      <w:r w:rsidR="00155D9B" w:rsidRPr="00294C71">
        <w:rPr>
          <w:rFonts w:asciiTheme="minorHAnsi" w:hAnsiTheme="minorHAnsi"/>
          <w:szCs w:val="22"/>
        </w:rPr>
        <w:fldChar w:fldCharType="end"/>
      </w:r>
      <w:r w:rsidRPr="00294C71">
        <w:rPr>
          <w:rFonts w:asciiTheme="minorHAnsi" w:hAnsiTheme="minorHAnsi"/>
          <w:szCs w:val="22"/>
        </w:rPr>
        <w:t>.</w:t>
      </w:r>
    </w:p>
    <w:p w14:paraId="11BFD425" w14:textId="77777777" w:rsidR="00D33572" w:rsidRPr="00294C71" w:rsidRDefault="00D33572" w:rsidP="00D33572">
      <w:pPr>
        <w:pStyle w:val="1"/>
        <w:rPr>
          <w:rFonts w:asciiTheme="minorHAnsi" w:hAnsiTheme="minorHAnsi"/>
          <w:szCs w:val="22"/>
        </w:rPr>
      </w:pPr>
      <w:r w:rsidRPr="00294C71">
        <w:rPr>
          <w:rFonts w:asciiTheme="minorHAnsi" w:hAnsiTheme="minorHAnsi"/>
          <w:szCs w:val="22"/>
        </w:rPr>
        <w:t>(3)</w:t>
      </w:r>
      <w:r w:rsidRPr="00294C71">
        <w:rPr>
          <w:rFonts w:asciiTheme="minorHAnsi" w:hAnsiTheme="minorHAnsi"/>
          <w:szCs w:val="22"/>
        </w:rPr>
        <w:tab/>
        <w:t>Security</w:t>
      </w:r>
    </w:p>
    <w:p w14:paraId="073A4CBD" w14:textId="1AB3C77D" w:rsidR="00D33572" w:rsidRPr="00294C71" w:rsidRDefault="00D33572" w:rsidP="00D33572">
      <w:pPr>
        <w:pStyle w:val="1"/>
        <w:rPr>
          <w:rFonts w:asciiTheme="minorHAnsi" w:hAnsiTheme="minorHAnsi"/>
          <w:szCs w:val="22"/>
        </w:rPr>
      </w:pPr>
      <w:r w:rsidRPr="00294C71">
        <w:rPr>
          <w:rFonts w:asciiTheme="minorHAnsi" w:hAnsiTheme="minorHAnsi"/>
          <w:szCs w:val="22"/>
        </w:rPr>
        <w:tab/>
        <w:t>To maintain the confidentiality of patient records, the system shall have adequate security and systems safeguards designed to prevent and detect unauthorized access, modification, or manipulation of patient records. Once the Drug</w:t>
      </w:r>
      <w:r w:rsidRPr="00294C71">
        <w:rPr>
          <w:rFonts w:asciiTheme="minorHAnsi" w:hAnsiTheme="minorHAnsi"/>
          <w:szCs w:val="22"/>
        </w:rPr>
        <w:fldChar w:fldCharType="begin"/>
      </w:r>
      <w:r w:rsidRPr="00294C71">
        <w:rPr>
          <w:rFonts w:asciiTheme="minorHAnsi" w:hAnsiTheme="minorHAnsi"/>
          <w:szCs w:val="22"/>
        </w:rPr>
        <w:instrText xml:space="preserve"> XE "drug" </w:instrText>
      </w:r>
      <w:r w:rsidRPr="00294C71">
        <w:rPr>
          <w:rFonts w:asciiTheme="minorHAnsi" w:hAnsiTheme="minorHAnsi"/>
          <w:szCs w:val="22"/>
        </w:rPr>
        <w:fldChar w:fldCharType="end"/>
      </w:r>
      <w:r w:rsidRPr="00294C71">
        <w:rPr>
          <w:rFonts w:asciiTheme="minorHAnsi" w:hAnsiTheme="minorHAnsi"/>
          <w:szCs w:val="22"/>
        </w:rPr>
        <w:t xml:space="preserve"> has been Dispensed</w:t>
      </w:r>
      <w:r w:rsidR="00C14DCF" w:rsidRPr="00294C71">
        <w:rPr>
          <w:rFonts w:asciiTheme="minorHAnsi" w:hAnsiTheme="minorHAnsi"/>
          <w:szCs w:val="22"/>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szCs w:val="22"/>
        </w:rPr>
        <w:fldChar w:fldCharType="end"/>
      </w:r>
      <w:r w:rsidRPr="00294C71">
        <w:rPr>
          <w:rFonts w:asciiTheme="minorHAnsi" w:hAnsiTheme="minorHAnsi"/>
          <w:szCs w:val="22"/>
        </w:rPr>
        <w:t>, any alterations in Prescription Drug Order</w:t>
      </w:r>
      <w:r w:rsidRPr="00294C71">
        <w:rPr>
          <w:rFonts w:asciiTheme="minorHAnsi" w:hAnsiTheme="minorHAnsi"/>
          <w:szCs w:val="22"/>
        </w:rPr>
        <w:fldChar w:fldCharType="begin"/>
      </w:r>
      <w:r w:rsidRPr="00294C71">
        <w:rPr>
          <w:rFonts w:asciiTheme="minorHAnsi" w:hAnsiTheme="minorHAnsi"/>
          <w:szCs w:val="22"/>
        </w:rPr>
        <w:instrText xml:space="preserve"> XE "prescription drug order" </w:instrText>
      </w:r>
      <w:r w:rsidRPr="00294C71">
        <w:rPr>
          <w:rFonts w:asciiTheme="minorHAnsi" w:hAnsiTheme="minorHAnsi"/>
          <w:szCs w:val="22"/>
        </w:rPr>
        <w:fldChar w:fldCharType="end"/>
      </w:r>
      <w:r w:rsidRPr="00294C71">
        <w:rPr>
          <w:rFonts w:asciiTheme="minorHAnsi" w:hAnsiTheme="minorHAnsi"/>
          <w:szCs w:val="22"/>
        </w:rPr>
        <w:t xml:space="preserve"> data shall be documented, including the identification of the Pharmacist responsible for the alteration.</w:t>
      </w:r>
    </w:p>
    <w:p w14:paraId="629E9219" w14:textId="77777777" w:rsidR="00D33572" w:rsidRPr="00294C71" w:rsidRDefault="00D33572" w:rsidP="00D33572">
      <w:pPr>
        <w:pStyle w:val="1"/>
        <w:rPr>
          <w:rFonts w:asciiTheme="minorHAnsi" w:hAnsiTheme="minorHAnsi"/>
          <w:szCs w:val="22"/>
        </w:rPr>
      </w:pPr>
      <w:r w:rsidRPr="00294C71">
        <w:rPr>
          <w:rFonts w:asciiTheme="minorHAnsi" w:hAnsiTheme="minorHAnsi"/>
          <w:szCs w:val="22"/>
        </w:rPr>
        <w:t>(4)</w:t>
      </w:r>
      <w:r w:rsidRPr="00294C71">
        <w:rPr>
          <w:rFonts w:asciiTheme="minorHAnsi" w:hAnsiTheme="minorHAnsi"/>
          <w:szCs w:val="22"/>
        </w:rPr>
        <w:tab/>
        <w:t>System Backup (Auxiliary Records Maintenance)</w:t>
      </w:r>
    </w:p>
    <w:p w14:paraId="7857C60F" w14:textId="7DF8D575" w:rsidR="00D33572" w:rsidRPr="00294C71" w:rsidRDefault="00D33572" w:rsidP="00D33572">
      <w:pPr>
        <w:pStyle w:val="i"/>
        <w:rPr>
          <w:rFonts w:asciiTheme="minorHAnsi" w:hAnsiTheme="minorHAnsi"/>
          <w:szCs w:val="22"/>
        </w:rPr>
      </w:pPr>
      <w:r w:rsidRPr="00294C71">
        <w:rPr>
          <w:rFonts w:asciiTheme="minorHAnsi" w:hAnsiTheme="minorHAnsi"/>
          <w:szCs w:val="22"/>
        </w:rPr>
        <w:t>(</w:t>
      </w:r>
      <w:proofErr w:type="spellStart"/>
      <w:r w:rsidRPr="00294C71">
        <w:rPr>
          <w:rFonts w:asciiTheme="minorHAnsi" w:hAnsiTheme="minorHAnsi"/>
          <w:szCs w:val="22"/>
        </w:rPr>
        <w:t>i</w:t>
      </w:r>
      <w:proofErr w:type="spellEnd"/>
      <w:r w:rsidRPr="00294C71">
        <w:rPr>
          <w:rFonts w:asciiTheme="minorHAnsi" w:hAnsiTheme="minorHAnsi"/>
          <w:szCs w:val="22"/>
        </w:rPr>
        <w:t>)</w:t>
      </w:r>
      <w:r w:rsidRPr="00294C71">
        <w:rPr>
          <w:rFonts w:asciiTheme="minorHAnsi" w:hAnsiTheme="minorHAnsi"/>
          <w:szCs w:val="22"/>
        </w:rPr>
        <w:tab/>
        <w:t>In the event of an unscheduled system interruption, sufficient patient data and Prescription Drug Order</w:t>
      </w:r>
      <w:r w:rsidRPr="00294C71">
        <w:rPr>
          <w:rFonts w:asciiTheme="minorHAnsi" w:hAnsiTheme="minorHAnsi"/>
          <w:szCs w:val="22"/>
        </w:rPr>
        <w:fldChar w:fldCharType="begin"/>
      </w:r>
      <w:r w:rsidRPr="00294C71">
        <w:rPr>
          <w:rFonts w:asciiTheme="minorHAnsi" w:hAnsiTheme="minorHAnsi"/>
          <w:szCs w:val="22"/>
        </w:rPr>
        <w:instrText xml:space="preserve"> XE "prescription drug order" </w:instrText>
      </w:r>
      <w:r w:rsidRPr="00294C71">
        <w:rPr>
          <w:rFonts w:asciiTheme="minorHAnsi" w:hAnsiTheme="minorHAnsi"/>
          <w:szCs w:val="22"/>
        </w:rPr>
        <w:fldChar w:fldCharType="end"/>
      </w:r>
      <w:r w:rsidRPr="00294C71">
        <w:rPr>
          <w:rFonts w:asciiTheme="minorHAnsi" w:hAnsiTheme="minorHAnsi"/>
          <w:szCs w:val="22"/>
        </w:rPr>
        <w:t xml:space="preserve"> data should be available to permit reconstruction of such data within a two-hour time period for the Pharmacist to Dispense</w:t>
      </w:r>
      <w:r w:rsidRPr="00294C71">
        <w:rPr>
          <w:rFonts w:asciiTheme="minorHAnsi" w:hAnsiTheme="minorHAnsi"/>
          <w:szCs w:val="22"/>
        </w:rPr>
        <w:fldChar w:fldCharType="begin"/>
      </w:r>
      <w:r w:rsidRPr="00294C71">
        <w:rPr>
          <w:rFonts w:asciiTheme="minorHAnsi" w:hAnsiTheme="minorHAnsi"/>
          <w:szCs w:val="22"/>
        </w:rPr>
        <w:instrText xml:space="preserve"> XE "dispense" </w:instrText>
      </w:r>
      <w:r w:rsidRPr="00294C71">
        <w:rPr>
          <w:rFonts w:asciiTheme="minorHAnsi" w:hAnsiTheme="minorHAnsi"/>
          <w:szCs w:val="22"/>
        </w:rPr>
        <w:fldChar w:fldCharType="end"/>
      </w:r>
      <w:r w:rsidRPr="00294C71">
        <w:rPr>
          <w:rFonts w:asciiTheme="minorHAnsi" w:hAnsiTheme="minorHAnsi"/>
          <w:szCs w:val="22"/>
        </w:rPr>
        <w:t xml:space="preserve"> Drugs</w:t>
      </w:r>
      <w:r w:rsidR="00A45D29" w:rsidRPr="00294C71">
        <w:rPr>
          <w:rFonts w:asciiTheme="minorHAnsi" w:hAnsiTheme="minorHAnsi"/>
          <w:szCs w:val="22"/>
        </w:rPr>
        <w:fldChar w:fldCharType="begin"/>
      </w:r>
      <w:r w:rsidR="00A45D29" w:rsidRPr="00294C71">
        <w:rPr>
          <w:rFonts w:asciiTheme="minorHAnsi" w:hAnsiTheme="minorHAnsi"/>
        </w:rPr>
        <w:instrText xml:space="preserve"> XE "drugs" </w:instrText>
      </w:r>
      <w:r w:rsidR="00A45D29" w:rsidRPr="00294C71">
        <w:rPr>
          <w:rFonts w:asciiTheme="minorHAnsi" w:hAnsiTheme="minorHAnsi"/>
          <w:szCs w:val="22"/>
        </w:rPr>
        <w:fldChar w:fldCharType="end"/>
      </w:r>
      <w:r w:rsidRPr="00294C71">
        <w:rPr>
          <w:rFonts w:asciiTheme="minorHAnsi" w:hAnsiTheme="minorHAnsi"/>
          <w:szCs w:val="22"/>
        </w:rPr>
        <w:t xml:space="preserve"> with sound professional judgment.</w:t>
      </w:r>
    </w:p>
    <w:p w14:paraId="5A562CC0" w14:textId="77777777" w:rsidR="00D33572" w:rsidRPr="00294C71" w:rsidRDefault="00D33572" w:rsidP="00D33572">
      <w:pPr>
        <w:pStyle w:val="i"/>
        <w:rPr>
          <w:rFonts w:asciiTheme="minorHAnsi" w:hAnsiTheme="minorHAnsi"/>
          <w:szCs w:val="22"/>
        </w:rPr>
      </w:pPr>
      <w:r w:rsidRPr="00294C71">
        <w:rPr>
          <w:rFonts w:asciiTheme="minorHAnsi" w:hAnsiTheme="minorHAnsi"/>
          <w:szCs w:val="22"/>
        </w:rPr>
        <w:t>(ii)</w:t>
      </w:r>
      <w:r w:rsidRPr="00294C71">
        <w:rPr>
          <w:rFonts w:asciiTheme="minorHAnsi" w:hAnsiTheme="minorHAnsi"/>
          <w:szCs w:val="22"/>
        </w:rPr>
        <w:tab/>
        <w:t>An auxiliary system shall be established for the documentation of refills if the automated data processing system is inoperative for any reason and to ensure that all refills are authorized by the original Prescription Drug Order</w:t>
      </w:r>
      <w:r w:rsidRPr="00294C71">
        <w:rPr>
          <w:rFonts w:asciiTheme="minorHAnsi" w:hAnsiTheme="minorHAnsi"/>
          <w:szCs w:val="22"/>
        </w:rPr>
        <w:fldChar w:fldCharType="begin"/>
      </w:r>
      <w:r w:rsidRPr="00294C71">
        <w:rPr>
          <w:rFonts w:asciiTheme="minorHAnsi" w:hAnsiTheme="minorHAnsi"/>
          <w:szCs w:val="22"/>
        </w:rPr>
        <w:instrText xml:space="preserve"> XE "prescription drug order" </w:instrText>
      </w:r>
      <w:r w:rsidRPr="00294C71">
        <w:rPr>
          <w:rFonts w:asciiTheme="minorHAnsi" w:hAnsiTheme="minorHAnsi"/>
          <w:szCs w:val="22"/>
        </w:rPr>
        <w:fldChar w:fldCharType="end"/>
      </w:r>
      <w:r w:rsidRPr="00294C71">
        <w:rPr>
          <w:rFonts w:asciiTheme="minorHAnsi" w:hAnsiTheme="minorHAnsi"/>
          <w:szCs w:val="22"/>
        </w:rPr>
        <w:t xml:space="preserve"> and that the maximum number of refills is not exceeded.</w:t>
      </w:r>
    </w:p>
    <w:p w14:paraId="36FFB2F8" w14:textId="77777777" w:rsidR="00D33572" w:rsidRPr="00294C71" w:rsidRDefault="00D33572" w:rsidP="00D33572">
      <w:pPr>
        <w:pStyle w:val="i"/>
        <w:rPr>
          <w:rFonts w:asciiTheme="minorHAnsi" w:hAnsiTheme="minorHAnsi"/>
          <w:szCs w:val="22"/>
        </w:rPr>
      </w:pPr>
      <w:r w:rsidRPr="00294C71">
        <w:rPr>
          <w:rFonts w:asciiTheme="minorHAnsi" w:hAnsiTheme="minorHAnsi"/>
          <w:szCs w:val="22"/>
        </w:rPr>
        <w:t>(iii)</w:t>
      </w:r>
      <w:r w:rsidRPr="00294C71">
        <w:rPr>
          <w:rFonts w:asciiTheme="minorHAnsi" w:hAnsiTheme="minorHAnsi"/>
          <w:szCs w:val="22"/>
        </w:rPr>
        <w:tab/>
        <w:t>The auxiliary system shall be in place to provide for the maintenance of all necessary patient Drug</w:t>
      </w:r>
      <w:r w:rsidRPr="00294C71">
        <w:rPr>
          <w:rFonts w:asciiTheme="minorHAnsi" w:hAnsiTheme="minorHAnsi"/>
          <w:szCs w:val="22"/>
        </w:rPr>
        <w:fldChar w:fldCharType="begin"/>
      </w:r>
      <w:r w:rsidRPr="00294C71">
        <w:rPr>
          <w:rFonts w:asciiTheme="minorHAnsi" w:hAnsiTheme="minorHAnsi"/>
          <w:szCs w:val="22"/>
        </w:rPr>
        <w:instrText xml:space="preserve"> XE "drug" </w:instrText>
      </w:r>
      <w:r w:rsidRPr="00294C71">
        <w:rPr>
          <w:rFonts w:asciiTheme="minorHAnsi" w:hAnsiTheme="minorHAnsi"/>
          <w:szCs w:val="22"/>
        </w:rPr>
        <w:fldChar w:fldCharType="end"/>
      </w:r>
      <w:r w:rsidRPr="00294C71">
        <w:rPr>
          <w:rFonts w:asciiTheme="minorHAnsi" w:hAnsiTheme="minorHAnsi"/>
          <w:szCs w:val="22"/>
        </w:rPr>
        <w:t xml:space="preserve"> information (as outlined in this rule) until the automated system becomes operational. However, nothing in this </w:t>
      </w:r>
      <w:r w:rsidR="00CF4A71" w:rsidRPr="00294C71">
        <w:rPr>
          <w:rFonts w:asciiTheme="minorHAnsi" w:hAnsiTheme="minorHAnsi"/>
          <w:szCs w:val="22"/>
        </w:rPr>
        <w:t>s</w:t>
      </w:r>
      <w:r w:rsidRPr="00294C71">
        <w:rPr>
          <w:rFonts w:asciiTheme="minorHAnsi" w:hAnsiTheme="minorHAnsi"/>
          <w:szCs w:val="22"/>
        </w:rPr>
        <w:t>ection shall preclude the Pharmacist from using professional judgment for the benefit of a patient’s health and safety.</w:t>
      </w:r>
    </w:p>
    <w:p w14:paraId="0A81992E" w14:textId="4E21DB8B" w:rsidR="00D33572" w:rsidRPr="00294C71" w:rsidRDefault="00D33572" w:rsidP="00D33572">
      <w:pPr>
        <w:pStyle w:val="i"/>
        <w:rPr>
          <w:rFonts w:asciiTheme="minorHAnsi" w:hAnsiTheme="minorHAnsi"/>
          <w:szCs w:val="22"/>
        </w:rPr>
      </w:pPr>
      <w:r w:rsidRPr="00294C71">
        <w:rPr>
          <w:rFonts w:asciiTheme="minorHAnsi" w:hAnsiTheme="minorHAnsi"/>
          <w:szCs w:val="22"/>
        </w:rPr>
        <w:t>(iv)</w:t>
      </w:r>
      <w:r w:rsidRPr="00294C71">
        <w:rPr>
          <w:rFonts w:asciiTheme="minorHAnsi" w:hAnsiTheme="minorHAnsi"/>
          <w:szCs w:val="22"/>
        </w:rPr>
        <w:tab/>
        <w:t>When the automated system is restored to operation, the information regarding Prescription Drug Order</w:t>
      </w:r>
      <w:r w:rsidRPr="00294C71">
        <w:rPr>
          <w:rFonts w:asciiTheme="minorHAnsi" w:hAnsiTheme="minorHAnsi"/>
          <w:szCs w:val="22"/>
        </w:rPr>
        <w:fldChar w:fldCharType="begin"/>
      </w:r>
      <w:r w:rsidRPr="00294C71">
        <w:rPr>
          <w:rFonts w:asciiTheme="minorHAnsi" w:hAnsiTheme="minorHAnsi"/>
          <w:szCs w:val="22"/>
        </w:rPr>
        <w:instrText xml:space="preserve"> XE "prescription drug order" </w:instrText>
      </w:r>
      <w:r w:rsidRPr="00294C71">
        <w:rPr>
          <w:rFonts w:asciiTheme="minorHAnsi" w:hAnsiTheme="minorHAnsi"/>
          <w:szCs w:val="22"/>
        </w:rPr>
        <w:fldChar w:fldCharType="end"/>
      </w:r>
      <w:r w:rsidRPr="00294C71">
        <w:rPr>
          <w:rFonts w:asciiTheme="minorHAnsi" w:hAnsiTheme="minorHAnsi"/>
          <w:szCs w:val="22"/>
        </w:rPr>
        <w:t>s Dispensed</w:t>
      </w:r>
      <w:r w:rsidR="00C14DCF" w:rsidRPr="00294C71">
        <w:rPr>
          <w:rFonts w:asciiTheme="minorHAnsi" w:hAnsiTheme="minorHAnsi"/>
          <w:szCs w:val="22"/>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szCs w:val="22"/>
        </w:rPr>
        <w:fldChar w:fldCharType="end"/>
      </w:r>
      <w:r w:rsidRPr="00294C71">
        <w:rPr>
          <w:rFonts w:asciiTheme="minorHAnsi" w:hAnsiTheme="minorHAnsi"/>
          <w:szCs w:val="22"/>
        </w:rPr>
        <w:t xml:space="preserve"> and refilled during the inoperative period shall be entered into the automated system within 96 hours.</w:t>
      </w:r>
    </w:p>
    <w:p w14:paraId="28DE3F52" w14:textId="77777777" w:rsidR="00D33572" w:rsidRPr="00294C71" w:rsidRDefault="00D33572" w:rsidP="00D33572">
      <w:pPr>
        <w:pStyle w:val="i"/>
        <w:rPr>
          <w:rFonts w:asciiTheme="minorHAnsi" w:hAnsiTheme="minorHAnsi"/>
          <w:szCs w:val="22"/>
        </w:rPr>
      </w:pPr>
      <w:r w:rsidRPr="00294C71">
        <w:rPr>
          <w:rFonts w:asciiTheme="minorHAnsi" w:hAnsiTheme="minorHAnsi"/>
          <w:szCs w:val="22"/>
        </w:rPr>
        <w:t>(v)</w:t>
      </w:r>
      <w:r w:rsidRPr="00294C71">
        <w:rPr>
          <w:rFonts w:asciiTheme="minorHAnsi" w:hAnsiTheme="minorHAnsi"/>
          <w:szCs w:val="22"/>
        </w:rPr>
        <w:tab/>
        <w:t>Routine backup systems and procedures (hard copy, copy, disk, etc) shall be in place and operational to ensure against loss of patient data.</w:t>
      </w:r>
    </w:p>
    <w:p w14:paraId="712FFCCF" w14:textId="77777777" w:rsidR="00D33572" w:rsidRPr="00294C71" w:rsidRDefault="00D33572" w:rsidP="00D33572">
      <w:pPr>
        <w:pStyle w:val="i"/>
        <w:rPr>
          <w:rFonts w:asciiTheme="minorHAnsi" w:hAnsiTheme="minorHAnsi"/>
          <w:szCs w:val="22"/>
        </w:rPr>
      </w:pPr>
      <w:r w:rsidRPr="00294C71">
        <w:rPr>
          <w:rFonts w:asciiTheme="minorHAnsi" w:hAnsiTheme="minorHAnsi"/>
          <w:szCs w:val="22"/>
        </w:rPr>
        <w:t>(vi)</w:t>
      </w:r>
      <w:r w:rsidRPr="00294C71">
        <w:rPr>
          <w:rFonts w:asciiTheme="minorHAnsi" w:hAnsiTheme="minorHAnsi"/>
          <w:szCs w:val="22"/>
        </w:rPr>
        <w:tab/>
        <w:t>In the event that permanent Dispensing</w:t>
      </w:r>
      <w:r w:rsidRPr="00294C71">
        <w:rPr>
          <w:rFonts w:asciiTheme="minorHAnsi" w:hAnsiTheme="minorHAnsi"/>
          <w:szCs w:val="22"/>
        </w:rPr>
        <w:fldChar w:fldCharType="begin"/>
      </w:r>
      <w:r w:rsidRPr="00294C71">
        <w:rPr>
          <w:rFonts w:asciiTheme="minorHAnsi" w:hAnsiTheme="minorHAnsi"/>
          <w:szCs w:val="22"/>
        </w:rPr>
        <w:instrText xml:space="preserve"> XE </w:instrText>
      </w:r>
      <w:r w:rsidR="00047052" w:rsidRPr="00294C71">
        <w:rPr>
          <w:rFonts w:asciiTheme="minorHAnsi" w:hAnsiTheme="minorHAnsi"/>
          <w:szCs w:val="22"/>
        </w:rPr>
        <w:instrText>“dispensing”</w:instrText>
      </w:r>
      <w:r w:rsidRPr="00294C71">
        <w:rPr>
          <w:rFonts w:asciiTheme="minorHAnsi" w:hAnsiTheme="minorHAnsi"/>
          <w:szCs w:val="22"/>
        </w:rPr>
        <w:instrText xml:space="preserve"> </w:instrText>
      </w:r>
      <w:r w:rsidRPr="00294C71">
        <w:rPr>
          <w:rFonts w:asciiTheme="minorHAnsi" w:hAnsiTheme="minorHAnsi"/>
          <w:szCs w:val="22"/>
        </w:rPr>
        <w:fldChar w:fldCharType="end"/>
      </w:r>
      <w:r w:rsidRPr="00294C71">
        <w:rPr>
          <w:rFonts w:asciiTheme="minorHAnsi" w:hAnsiTheme="minorHAnsi"/>
          <w:szCs w:val="22"/>
        </w:rPr>
        <w:t xml:space="preserve"> information is lost due to unscheduled system interruption, the Board</w:t>
      </w:r>
      <w:r w:rsidR="009F76C0" w:rsidRPr="00294C71">
        <w:rPr>
          <w:rFonts w:asciiTheme="minorHAnsi" w:hAnsiTheme="minorHAnsi"/>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Cs w:val="22"/>
        </w:rPr>
        <w:fldChar w:fldCharType="end"/>
      </w:r>
      <w:r w:rsidRPr="00294C71">
        <w:rPr>
          <w:rFonts w:asciiTheme="minorHAnsi" w:hAnsiTheme="minorHAnsi"/>
          <w:szCs w:val="22"/>
        </w:rPr>
        <w:t xml:space="preserve"> of Pharmacy</w:t>
      </w:r>
      <w:r w:rsidRPr="00294C71">
        <w:rPr>
          <w:rFonts w:asciiTheme="minorHAnsi" w:hAnsiTheme="minorHAnsi"/>
          <w:szCs w:val="22"/>
        </w:rPr>
        <w:fldChar w:fldCharType="begin"/>
      </w:r>
      <w:r w:rsidRPr="00294C71">
        <w:rPr>
          <w:rFonts w:asciiTheme="minorHAnsi" w:hAnsiTheme="minorHAnsi"/>
          <w:szCs w:val="22"/>
        </w:rPr>
        <w:instrText xml:space="preserve"> XE "board of pharmacy" </w:instrText>
      </w:r>
      <w:r w:rsidRPr="00294C71">
        <w:rPr>
          <w:rFonts w:asciiTheme="minorHAnsi" w:hAnsiTheme="minorHAnsi"/>
          <w:szCs w:val="22"/>
        </w:rPr>
        <w:fldChar w:fldCharType="end"/>
      </w:r>
      <w:r w:rsidRPr="00294C71">
        <w:rPr>
          <w:rFonts w:asciiTheme="minorHAnsi" w:hAnsiTheme="minorHAnsi"/>
          <w:szCs w:val="22"/>
        </w:rPr>
        <w:t xml:space="preserve"> shall be notified within 24 hours.</w:t>
      </w:r>
    </w:p>
    <w:p w14:paraId="5902911A" w14:textId="77777777" w:rsidR="00D33572" w:rsidRPr="00294C71" w:rsidRDefault="00D33572" w:rsidP="00927C22">
      <w:pPr>
        <w:pStyle w:val="1"/>
        <w:rPr>
          <w:rFonts w:asciiTheme="minorHAnsi" w:hAnsiTheme="minorHAnsi"/>
          <w:szCs w:val="22"/>
        </w:rPr>
      </w:pPr>
    </w:p>
    <w:p w14:paraId="52856EAE" w14:textId="7B3BAFD5" w:rsidR="002B0D4D" w:rsidRPr="00294C71" w:rsidRDefault="002B0D4D" w:rsidP="00557201">
      <w:pPr>
        <w:pStyle w:val="Section"/>
        <w:keepNext/>
        <w:spacing w:after="120"/>
        <w:rPr>
          <w:rFonts w:asciiTheme="minorHAnsi" w:hAnsiTheme="minorHAnsi"/>
        </w:rPr>
      </w:pPr>
      <w:bookmarkStart w:id="104" w:name="_Toc18063168"/>
      <w:r w:rsidRPr="00294C71">
        <w:rPr>
          <w:rFonts w:asciiTheme="minorHAnsi" w:hAnsiTheme="minorHAnsi"/>
        </w:rPr>
        <w:t xml:space="preserve">Section </w:t>
      </w:r>
      <w:r w:rsidR="00B82911" w:rsidRPr="00294C71">
        <w:rPr>
          <w:rFonts w:asciiTheme="minorHAnsi" w:hAnsiTheme="minorHAnsi"/>
        </w:rPr>
        <w:t>6</w:t>
      </w:r>
      <w:r w:rsidRPr="00294C71">
        <w:rPr>
          <w:rFonts w:asciiTheme="minorHAnsi" w:hAnsiTheme="minorHAnsi"/>
        </w:rPr>
        <w:t>. Pharmacist Care</w:t>
      </w:r>
      <w:r w:rsidR="00630C19" w:rsidRPr="00294C71">
        <w:rPr>
          <w:rFonts w:asciiTheme="minorHAnsi" w:hAnsiTheme="minorHAnsi"/>
        </w:rPr>
        <w:fldChar w:fldCharType="begin"/>
      </w:r>
      <w:r w:rsidR="00630C19" w:rsidRPr="00294C71">
        <w:rPr>
          <w:rFonts w:asciiTheme="minorHAnsi" w:hAnsiTheme="minorHAnsi"/>
        </w:rPr>
        <w:instrText xml:space="preserve"> XE "</w:instrText>
      </w:r>
      <w:r w:rsidR="00630C19" w:rsidRPr="00294C71">
        <w:rPr>
          <w:rFonts w:asciiTheme="minorHAnsi" w:hAnsiTheme="minorHAnsi"/>
          <w:sz w:val="16"/>
          <w:szCs w:val="16"/>
        </w:rPr>
        <w:instrText>pharmacist care</w:instrText>
      </w:r>
      <w:r w:rsidR="00630C19" w:rsidRPr="00294C71">
        <w:rPr>
          <w:rFonts w:asciiTheme="minorHAnsi" w:hAnsiTheme="minorHAnsi"/>
        </w:rPr>
        <w:instrText xml:space="preserve">" </w:instrText>
      </w:r>
      <w:r w:rsidR="00630C19" w:rsidRPr="00294C71">
        <w:rPr>
          <w:rFonts w:asciiTheme="minorHAnsi" w:hAnsiTheme="minorHAnsi"/>
        </w:rPr>
        <w:fldChar w:fldCharType="end"/>
      </w:r>
      <w:r w:rsidRPr="00294C71">
        <w:rPr>
          <w:rFonts w:asciiTheme="minorHAnsi" w:hAnsiTheme="minorHAnsi"/>
        </w:rPr>
        <w:t xml:space="preserve"> </w:t>
      </w:r>
      <w:r w:rsidR="00074DB5" w:rsidRPr="00294C71">
        <w:rPr>
          <w:rFonts w:asciiTheme="minorHAnsi" w:hAnsiTheme="minorHAnsi"/>
        </w:rPr>
        <w:t>Services</w:t>
      </w:r>
      <w:r w:rsidR="00125C2F" w:rsidRPr="00294C71">
        <w:rPr>
          <w:rFonts w:asciiTheme="minorHAnsi" w:hAnsiTheme="minorHAnsi"/>
        </w:rPr>
        <w:t>.</w:t>
      </w:r>
      <w:r w:rsidR="006E2B51" w:rsidRPr="00294C71">
        <w:rPr>
          <w:rFonts w:asciiTheme="minorHAnsi" w:hAnsiTheme="minorHAnsi"/>
        </w:rPr>
        <w:t xml:space="preserve"> </w:t>
      </w:r>
      <w:r w:rsidR="006E2B51" w:rsidRPr="00294C71">
        <w:rPr>
          <w:rStyle w:val="FootnoteReference"/>
          <w:rFonts w:asciiTheme="minorHAnsi" w:hAnsiTheme="minorHAnsi"/>
        </w:rPr>
        <w:footnoteReference w:id="121"/>
      </w:r>
      <w:bookmarkEnd w:id="104"/>
    </w:p>
    <w:p w14:paraId="63F3FA0D" w14:textId="5BB434D6" w:rsidR="00B12407" w:rsidRPr="00294C71" w:rsidRDefault="00A4078F" w:rsidP="00557201">
      <w:pPr>
        <w:pStyle w:val="a"/>
        <w:keepNext/>
        <w:rPr>
          <w:rFonts w:asciiTheme="minorHAnsi" w:hAnsiTheme="minorHAnsi"/>
        </w:rPr>
      </w:pPr>
      <w:r w:rsidRPr="00294C71">
        <w:rPr>
          <w:rFonts w:asciiTheme="minorHAnsi" w:hAnsiTheme="minorHAnsi"/>
        </w:rPr>
        <w:t>(</w:t>
      </w:r>
      <w:r w:rsidR="002B0D4D" w:rsidRPr="00294C71">
        <w:rPr>
          <w:rFonts w:asciiTheme="minorHAnsi" w:hAnsiTheme="minorHAnsi"/>
        </w:rPr>
        <w:t>a</w:t>
      </w:r>
      <w:r w:rsidRPr="00294C71">
        <w:rPr>
          <w:rFonts w:asciiTheme="minorHAnsi" w:hAnsiTheme="minorHAnsi"/>
        </w:rPr>
        <w:t>)</w:t>
      </w:r>
      <w:r w:rsidR="00B12407" w:rsidRPr="00294C71">
        <w:rPr>
          <w:rFonts w:asciiTheme="minorHAnsi" w:hAnsiTheme="minorHAnsi"/>
        </w:rPr>
        <w:tab/>
        <w:t>Prospective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00B12407" w:rsidRPr="00294C71">
        <w:rPr>
          <w:rFonts w:asciiTheme="minorHAnsi" w:hAnsiTheme="minorHAnsi"/>
        </w:rPr>
        <w:t xml:space="preserve"> </w:t>
      </w:r>
      <w:r w:rsidR="00942A81" w:rsidRPr="00294C71">
        <w:rPr>
          <w:rFonts w:asciiTheme="minorHAnsi" w:hAnsiTheme="minorHAnsi"/>
        </w:rPr>
        <w:t xml:space="preserve">Utilization </w:t>
      </w:r>
      <w:r w:rsidR="00B12407" w:rsidRPr="00294C71">
        <w:rPr>
          <w:rFonts w:asciiTheme="minorHAnsi" w:hAnsiTheme="minorHAnsi"/>
        </w:rPr>
        <w:t>Review</w:t>
      </w:r>
      <w:r w:rsidR="00942A81" w:rsidRPr="00294C71">
        <w:rPr>
          <w:rFonts w:asciiTheme="minorHAnsi" w:hAnsiTheme="minorHAnsi"/>
        </w:rPr>
        <w:t xml:space="preserve"> (DUR)</w:t>
      </w:r>
      <w:r w:rsidR="004B68C2">
        <w:rPr>
          <w:rFonts w:asciiTheme="minorHAnsi" w:hAnsiTheme="minorHAnsi"/>
        </w:rPr>
        <w:fldChar w:fldCharType="begin"/>
      </w:r>
      <w:r w:rsidR="004B68C2">
        <w:instrText xml:space="preserve"> XE "</w:instrText>
      </w:r>
      <w:r w:rsidR="004B68C2" w:rsidRPr="00FA4A82">
        <w:rPr>
          <w:rFonts w:asciiTheme="minorHAnsi" w:hAnsiTheme="minorHAnsi"/>
        </w:rPr>
        <w:instrText>drug utilization review</w:instrText>
      </w:r>
      <w:r w:rsidR="004B68C2">
        <w:instrText xml:space="preserve">" </w:instrText>
      </w:r>
      <w:r w:rsidR="004B68C2">
        <w:rPr>
          <w:rFonts w:asciiTheme="minorHAnsi" w:hAnsiTheme="minorHAnsi"/>
        </w:rPr>
        <w:fldChar w:fldCharType="end"/>
      </w:r>
      <w:r w:rsidR="00600EFF" w:rsidRPr="00294C71">
        <w:rPr>
          <w:rStyle w:val="FootnoteReference"/>
          <w:rFonts w:asciiTheme="minorHAnsi" w:hAnsiTheme="minorHAnsi"/>
          <w:sz w:val="24"/>
        </w:rPr>
        <w:footnoteReference w:id="122"/>
      </w:r>
    </w:p>
    <w:p w14:paraId="21CCB3B2" w14:textId="0BB59DEF" w:rsidR="00B12407" w:rsidRPr="00294C71" w:rsidRDefault="00B12407" w:rsidP="00A4078F">
      <w:pPr>
        <w:pStyle w:val="a"/>
        <w:rPr>
          <w:rFonts w:asciiTheme="minorHAnsi" w:hAnsiTheme="minorHAnsi"/>
        </w:rPr>
      </w:pPr>
      <w:r w:rsidRPr="00294C71">
        <w:rPr>
          <w:rFonts w:asciiTheme="minorHAnsi" w:hAnsiTheme="minorHAnsi"/>
        </w:rPr>
        <w:tab/>
        <w:t xml:space="preserve">A Pharmacist shall </w:t>
      </w:r>
      <w:r w:rsidR="006E2B51" w:rsidRPr="00294C71">
        <w:rPr>
          <w:rFonts w:asciiTheme="minorHAnsi" w:hAnsiTheme="minorHAnsi"/>
        </w:rPr>
        <w:t xml:space="preserve">obtain and </w:t>
      </w:r>
      <w:r w:rsidRPr="00294C71">
        <w:rPr>
          <w:rFonts w:asciiTheme="minorHAnsi" w:hAnsiTheme="minorHAnsi"/>
        </w:rPr>
        <w:t>review the patient record</w:t>
      </w:r>
      <w:r w:rsidR="006E2B51" w:rsidRPr="00294C71">
        <w:rPr>
          <w:rFonts w:asciiTheme="minorHAnsi" w:hAnsiTheme="minorHAnsi"/>
        </w:rPr>
        <w:t>s and medical history for</w:t>
      </w:r>
      <w:r w:rsidRPr="00294C71">
        <w:rPr>
          <w:rFonts w:asciiTheme="minorHAnsi" w:hAnsiTheme="minorHAnsi"/>
        </w:rPr>
        <w:t xml:space="preserve"> each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for:</w:t>
      </w:r>
    </w:p>
    <w:p w14:paraId="45166784" w14:textId="51788236" w:rsidR="00B12407" w:rsidRPr="00294C71" w:rsidRDefault="00B12407" w:rsidP="004D04AE">
      <w:pPr>
        <w:pStyle w:val="Style1"/>
        <w:ind w:left="1548"/>
        <w:rPr>
          <w:rFonts w:asciiTheme="minorHAnsi" w:hAnsiTheme="minorHAnsi"/>
        </w:rPr>
      </w:pPr>
      <w:r w:rsidRPr="00294C71">
        <w:rPr>
          <w:rFonts w:asciiTheme="minorHAnsi" w:hAnsiTheme="minorHAnsi"/>
        </w:rPr>
        <w:t>(1)</w:t>
      </w:r>
      <w:r w:rsidR="00CC77E9" w:rsidRPr="00294C71">
        <w:rPr>
          <w:rFonts w:asciiTheme="minorHAnsi" w:hAnsiTheme="minorHAnsi"/>
        </w:rPr>
        <w:t xml:space="preserve">   </w:t>
      </w:r>
      <w:r w:rsidRPr="00294C71">
        <w:rPr>
          <w:rFonts w:asciiTheme="minorHAnsi" w:hAnsiTheme="minorHAnsi"/>
        </w:rPr>
        <w:t>known allergies;</w:t>
      </w:r>
    </w:p>
    <w:p w14:paraId="078E011B" w14:textId="77777777" w:rsidR="00B12407" w:rsidRPr="00294C71" w:rsidRDefault="00B12407" w:rsidP="00A4078F">
      <w:pPr>
        <w:pStyle w:val="1"/>
        <w:rPr>
          <w:rFonts w:asciiTheme="minorHAnsi" w:hAnsiTheme="minorHAnsi"/>
        </w:rPr>
      </w:pPr>
      <w:r w:rsidRPr="00294C71">
        <w:rPr>
          <w:rFonts w:asciiTheme="minorHAnsi" w:hAnsiTheme="minorHAnsi"/>
        </w:rPr>
        <w:t>(2)</w:t>
      </w:r>
      <w:r w:rsidRPr="00294C71">
        <w:rPr>
          <w:rFonts w:asciiTheme="minorHAnsi" w:hAnsiTheme="minorHAnsi"/>
        </w:rPr>
        <w:tab/>
        <w:t>rational therapy contraindications;</w:t>
      </w:r>
    </w:p>
    <w:p w14:paraId="6DCD2D97" w14:textId="77777777" w:rsidR="00B12407" w:rsidRPr="00294C71" w:rsidRDefault="00B12407" w:rsidP="00A4078F">
      <w:pPr>
        <w:pStyle w:val="1"/>
        <w:rPr>
          <w:rFonts w:asciiTheme="minorHAnsi" w:hAnsiTheme="minorHAnsi"/>
        </w:rPr>
      </w:pPr>
      <w:r w:rsidRPr="00294C71">
        <w:rPr>
          <w:rFonts w:asciiTheme="minorHAnsi" w:hAnsiTheme="minorHAnsi"/>
        </w:rPr>
        <w:t>(3)</w:t>
      </w:r>
      <w:r w:rsidRPr="00294C71">
        <w:rPr>
          <w:rFonts w:asciiTheme="minorHAnsi" w:hAnsiTheme="minorHAnsi"/>
        </w:rPr>
        <w:tab/>
        <w:t xml:space="preserve">reasonable dose, duration of use, and route of </w:t>
      </w:r>
      <w:r w:rsidR="00732EB9" w:rsidRPr="00294C71">
        <w:rPr>
          <w:rFonts w:asciiTheme="minorHAnsi" w:hAnsiTheme="minorHAnsi"/>
        </w:rPr>
        <w:t>Administration</w:t>
      </w:r>
      <w:r w:rsidRPr="00294C71">
        <w:rPr>
          <w:rFonts w:asciiTheme="minorHAnsi" w:hAnsiTheme="minorHAnsi"/>
        </w:rPr>
        <w:t>, considering age, gender, and other patient factors;</w:t>
      </w:r>
    </w:p>
    <w:p w14:paraId="735AF050" w14:textId="77777777" w:rsidR="00B12407" w:rsidRPr="00294C71" w:rsidRDefault="00B12407" w:rsidP="00A4078F">
      <w:pPr>
        <w:pStyle w:val="1"/>
        <w:rPr>
          <w:rFonts w:asciiTheme="minorHAnsi" w:hAnsiTheme="minorHAnsi"/>
        </w:rPr>
      </w:pPr>
      <w:r w:rsidRPr="00294C71">
        <w:rPr>
          <w:rFonts w:asciiTheme="minorHAnsi" w:hAnsiTheme="minorHAnsi"/>
        </w:rPr>
        <w:t>(4)</w:t>
      </w:r>
      <w:r w:rsidRPr="00294C71">
        <w:rPr>
          <w:rFonts w:asciiTheme="minorHAnsi" w:hAnsiTheme="minorHAnsi"/>
        </w:rPr>
        <w:tab/>
        <w:t>reasonable directions for use;</w:t>
      </w:r>
    </w:p>
    <w:p w14:paraId="02C23403" w14:textId="77777777" w:rsidR="00B12407" w:rsidRPr="00294C71" w:rsidRDefault="00B12407" w:rsidP="00A4078F">
      <w:pPr>
        <w:pStyle w:val="1"/>
        <w:rPr>
          <w:rFonts w:asciiTheme="minorHAnsi" w:hAnsiTheme="minorHAnsi"/>
        </w:rPr>
      </w:pPr>
      <w:r w:rsidRPr="00294C71">
        <w:rPr>
          <w:rFonts w:asciiTheme="minorHAnsi" w:hAnsiTheme="minorHAnsi"/>
        </w:rPr>
        <w:t>(5)</w:t>
      </w:r>
      <w:r w:rsidRPr="00294C71">
        <w:rPr>
          <w:rFonts w:asciiTheme="minorHAnsi" w:hAnsiTheme="minorHAnsi"/>
        </w:rPr>
        <w:tab/>
        <w:t>potential or actual adverse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reactions; </w:t>
      </w:r>
    </w:p>
    <w:p w14:paraId="6F520FCF" w14:textId="77777777" w:rsidR="00B12407" w:rsidRPr="00294C71" w:rsidRDefault="00B12407" w:rsidP="00A4078F">
      <w:pPr>
        <w:pStyle w:val="1"/>
        <w:rPr>
          <w:rFonts w:asciiTheme="minorHAnsi" w:hAnsiTheme="minorHAnsi"/>
        </w:rPr>
      </w:pPr>
      <w:r w:rsidRPr="00294C71">
        <w:rPr>
          <w:rFonts w:asciiTheme="minorHAnsi" w:hAnsiTheme="minorHAnsi"/>
        </w:rPr>
        <w:t>(6)</w:t>
      </w:r>
      <w:r w:rsidRPr="00294C71">
        <w:rPr>
          <w:rFonts w:asciiTheme="minorHAnsi" w:hAnsiTheme="minorHAnsi"/>
        </w:rPr>
        <w:tab/>
        <w:t>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-Drug interactions;</w:t>
      </w:r>
    </w:p>
    <w:p w14:paraId="3A35654C" w14:textId="77777777" w:rsidR="00B12407" w:rsidRPr="00294C71" w:rsidRDefault="00B12407" w:rsidP="00A4078F">
      <w:pPr>
        <w:pStyle w:val="1"/>
        <w:rPr>
          <w:rFonts w:asciiTheme="minorHAnsi" w:hAnsiTheme="minorHAnsi"/>
        </w:rPr>
      </w:pPr>
      <w:r w:rsidRPr="00294C71">
        <w:rPr>
          <w:rFonts w:asciiTheme="minorHAnsi" w:hAnsiTheme="minorHAnsi"/>
        </w:rPr>
        <w:t>(7)</w:t>
      </w:r>
      <w:r w:rsidRPr="00294C71">
        <w:rPr>
          <w:rFonts w:asciiTheme="minorHAnsi" w:hAnsiTheme="minorHAnsi"/>
        </w:rPr>
        <w:tab/>
        <w:t>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-food interactions;</w:t>
      </w:r>
    </w:p>
    <w:p w14:paraId="2D7BF126" w14:textId="77777777" w:rsidR="00B12407" w:rsidRPr="00294C71" w:rsidRDefault="00B12407" w:rsidP="00A4078F">
      <w:pPr>
        <w:pStyle w:val="1"/>
        <w:rPr>
          <w:rFonts w:asciiTheme="minorHAnsi" w:hAnsiTheme="minorHAnsi"/>
        </w:rPr>
      </w:pPr>
      <w:r w:rsidRPr="00294C71">
        <w:rPr>
          <w:rFonts w:asciiTheme="minorHAnsi" w:hAnsiTheme="minorHAnsi"/>
        </w:rPr>
        <w:t>(8)</w:t>
      </w:r>
      <w:r w:rsidRPr="00294C71">
        <w:rPr>
          <w:rFonts w:asciiTheme="minorHAnsi" w:hAnsiTheme="minorHAnsi"/>
        </w:rPr>
        <w:tab/>
        <w:t>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-disease contraindications;</w:t>
      </w:r>
    </w:p>
    <w:p w14:paraId="06DEFECC" w14:textId="77777777" w:rsidR="00B12407" w:rsidRPr="00294C71" w:rsidRDefault="00B12407" w:rsidP="00A4078F">
      <w:pPr>
        <w:pStyle w:val="1"/>
        <w:rPr>
          <w:rFonts w:asciiTheme="minorHAnsi" w:hAnsiTheme="minorHAnsi"/>
        </w:rPr>
      </w:pPr>
      <w:r w:rsidRPr="00294C71">
        <w:rPr>
          <w:rFonts w:asciiTheme="minorHAnsi" w:hAnsiTheme="minorHAnsi"/>
        </w:rPr>
        <w:t>(9)</w:t>
      </w:r>
      <w:r w:rsidRPr="00294C71">
        <w:rPr>
          <w:rFonts w:asciiTheme="minorHAnsi" w:hAnsiTheme="minorHAnsi"/>
        </w:rPr>
        <w:tab/>
        <w:t>therapeutic duplication;</w:t>
      </w:r>
    </w:p>
    <w:p w14:paraId="33E1903B" w14:textId="77777777" w:rsidR="00B12407" w:rsidRPr="00294C71" w:rsidRDefault="00B12407" w:rsidP="00A4078F">
      <w:pPr>
        <w:pStyle w:val="1"/>
        <w:rPr>
          <w:rFonts w:asciiTheme="minorHAnsi" w:hAnsiTheme="minorHAnsi"/>
        </w:rPr>
      </w:pPr>
      <w:r w:rsidRPr="00294C71">
        <w:rPr>
          <w:rFonts w:asciiTheme="minorHAnsi" w:hAnsiTheme="minorHAnsi"/>
        </w:rPr>
        <w:t>(10)</w:t>
      </w:r>
      <w:r w:rsidRPr="00294C71">
        <w:rPr>
          <w:rFonts w:asciiTheme="minorHAnsi" w:hAnsiTheme="minorHAnsi"/>
        </w:rPr>
        <w:tab/>
        <w:t>proper utilization (including over- or under-utilization), and optimum therapeutic outcomes; and</w:t>
      </w:r>
    </w:p>
    <w:p w14:paraId="6F670325" w14:textId="77777777" w:rsidR="00B12407" w:rsidRPr="00294C71" w:rsidRDefault="00B12407" w:rsidP="00A4078F">
      <w:pPr>
        <w:pStyle w:val="1"/>
        <w:rPr>
          <w:rFonts w:asciiTheme="minorHAnsi" w:hAnsiTheme="minorHAnsi"/>
        </w:rPr>
      </w:pPr>
      <w:r w:rsidRPr="00294C71">
        <w:rPr>
          <w:rFonts w:asciiTheme="minorHAnsi" w:hAnsiTheme="minorHAnsi"/>
        </w:rPr>
        <w:t>(11)</w:t>
      </w:r>
      <w:r w:rsidRPr="00294C71">
        <w:rPr>
          <w:rFonts w:asciiTheme="minorHAnsi" w:hAnsiTheme="minorHAnsi"/>
        </w:rPr>
        <w:tab/>
        <w:t>abuse/misuse.</w:t>
      </w:r>
    </w:p>
    <w:p w14:paraId="5DF088DE" w14:textId="77777777" w:rsidR="00B12407" w:rsidRPr="00294C71" w:rsidRDefault="00B12407" w:rsidP="00523A64">
      <w:pPr>
        <w:pStyle w:val="BodyText1"/>
        <w:rPr>
          <w:rFonts w:asciiTheme="minorHAnsi" w:hAnsiTheme="minorHAnsi"/>
        </w:rPr>
      </w:pPr>
      <w:r w:rsidRPr="00294C71">
        <w:rPr>
          <w:rFonts w:asciiTheme="minorHAnsi" w:hAnsiTheme="minorHAnsi"/>
        </w:rPr>
        <w:t>Upon recognizing any of the above, the Pharmacist shall take appropriate steps to avoid or resolve the problem which shall, if necessary, include consultation with the Practitioner.</w:t>
      </w:r>
    </w:p>
    <w:p w14:paraId="6FBF922C" w14:textId="77777777" w:rsidR="004C3565" w:rsidRPr="00294C71" w:rsidRDefault="00A4078F" w:rsidP="00805A45">
      <w:pPr>
        <w:pStyle w:val="a"/>
        <w:rPr>
          <w:rFonts w:asciiTheme="minorHAnsi" w:hAnsiTheme="minorHAnsi"/>
        </w:rPr>
      </w:pPr>
      <w:r w:rsidRPr="00294C71">
        <w:rPr>
          <w:rFonts w:asciiTheme="minorHAnsi" w:hAnsiTheme="minorHAnsi"/>
        </w:rPr>
        <w:t>(</w:t>
      </w:r>
      <w:r w:rsidR="002B0D4D" w:rsidRPr="00294C71">
        <w:rPr>
          <w:rFonts w:asciiTheme="minorHAnsi" w:hAnsiTheme="minorHAnsi"/>
        </w:rPr>
        <w:t>b</w:t>
      </w:r>
      <w:r w:rsidRPr="00294C71">
        <w:rPr>
          <w:rFonts w:asciiTheme="minorHAnsi" w:hAnsiTheme="minorHAnsi"/>
        </w:rPr>
        <w:t>)</w:t>
      </w:r>
      <w:r w:rsidR="00B12407" w:rsidRPr="00294C71">
        <w:rPr>
          <w:rFonts w:asciiTheme="minorHAnsi" w:hAnsiTheme="minorHAnsi"/>
        </w:rPr>
        <w:tab/>
        <w:t>Patient Counseling</w:t>
      </w:r>
      <w:r w:rsidR="00600EFF" w:rsidRPr="00294C71">
        <w:rPr>
          <w:rStyle w:val="FootnoteReference"/>
          <w:rFonts w:asciiTheme="minorHAnsi" w:hAnsiTheme="minorHAnsi"/>
          <w:sz w:val="24"/>
        </w:rPr>
        <w:footnoteReference w:id="123"/>
      </w:r>
      <w:r w:rsidR="00397626" w:rsidRPr="00294C71">
        <w:rPr>
          <w:rFonts w:asciiTheme="minorHAnsi" w:hAnsiTheme="minorHAnsi"/>
        </w:rPr>
        <w:fldChar w:fldCharType="begin"/>
      </w:r>
      <w:r w:rsidR="00397626" w:rsidRPr="00294C71">
        <w:rPr>
          <w:rFonts w:asciiTheme="minorHAnsi" w:hAnsiTheme="minorHAnsi"/>
        </w:rPr>
        <w:instrText xml:space="preserve"> XE "patient counseling" </w:instrText>
      </w:r>
      <w:r w:rsidR="00397626" w:rsidRPr="00294C71">
        <w:rPr>
          <w:rFonts w:asciiTheme="minorHAnsi" w:hAnsiTheme="minorHAnsi"/>
        </w:rPr>
        <w:fldChar w:fldCharType="end"/>
      </w:r>
      <w:r w:rsidR="004C3565" w:rsidRPr="00294C71">
        <w:rPr>
          <w:rFonts w:asciiTheme="minorHAnsi" w:hAnsiTheme="minorHAnsi"/>
        </w:rPr>
        <w:t xml:space="preserve"> </w:t>
      </w:r>
    </w:p>
    <w:p w14:paraId="2357A6E9" w14:textId="77777777" w:rsidR="00B12407" w:rsidRPr="00294C71" w:rsidRDefault="00B12407" w:rsidP="00805A45">
      <w:pPr>
        <w:pStyle w:val="Style1"/>
        <w:rPr>
          <w:rFonts w:asciiTheme="minorHAnsi" w:hAnsiTheme="minorHAnsi"/>
        </w:rPr>
      </w:pPr>
      <w:r w:rsidRPr="00294C71">
        <w:rPr>
          <w:rFonts w:asciiTheme="minorHAnsi" w:hAnsiTheme="minorHAnsi"/>
        </w:rPr>
        <w:t>(1)</w:t>
      </w:r>
      <w:r w:rsidRPr="00294C71">
        <w:rPr>
          <w:rFonts w:asciiTheme="minorHAnsi" w:hAnsiTheme="minorHAnsi"/>
        </w:rPr>
        <w:tab/>
        <w:t>Upon receipt of a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and following a review of the patient’s record, a Pharmacist shall personally initiate discussion of matters which will enhance or optimize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therapy with each patient or caregiver of such patient. Such discussion shall be in Person, whenever practicable, or by telephone and shall include appropriate elements of Patient Counseling</w:t>
      </w:r>
      <w:r w:rsidR="00397626" w:rsidRPr="00294C71">
        <w:rPr>
          <w:rFonts w:asciiTheme="minorHAnsi" w:hAnsiTheme="minorHAnsi"/>
        </w:rPr>
        <w:fldChar w:fldCharType="begin"/>
      </w:r>
      <w:r w:rsidR="00397626" w:rsidRPr="00294C71">
        <w:rPr>
          <w:rFonts w:asciiTheme="minorHAnsi" w:hAnsiTheme="minorHAnsi"/>
        </w:rPr>
        <w:instrText xml:space="preserve"> XE "patient counseling" </w:instrText>
      </w:r>
      <w:r w:rsidR="00397626" w:rsidRPr="00294C71">
        <w:rPr>
          <w:rFonts w:asciiTheme="minorHAnsi" w:hAnsiTheme="minorHAnsi"/>
        </w:rPr>
        <w:fldChar w:fldCharType="end"/>
      </w:r>
      <w:r w:rsidRPr="00294C71">
        <w:rPr>
          <w:rFonts w:asciiTheme="minorHAnsi" w:hAnsiTheme="minorHAnsi"/>
        </w:rPr>
        <w:t>. Such elements may include the following:</w:t>
      </w:r>
    </w:p>
    <w:p w14:paraId="74AAF51C" w14:textId="77777777" w:rsidR="00B12407" w:rsidRPr="00294C71" w:rsidRDefault="00B12407" w:rsidP="00A4078F">
      <w:pPr>
        <w:pStyle w:val="i"/>
        <w:rPr>
          <w:rFonts w:asciiTheme="minorHAnsi" w:hAnsiTheme="minorHAnsi"/>
        </w:rPr>
      </w:pPr>
      <w:r w:rsidRPr="00294C71">
        <w:rPr>
          <w:rFonts w:asciiTheme="minorHAnsi" w:hAnsiTheme="minorHAnsi"/>
        </w:rPr>
        <w:t>(</w:t>
      </w:r>
      <w:proofErr w:type="spellStart"/>
      <w:r w:rsidR="00A4078F"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the name and description of the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w:t>
      </w:r>
    </w:p>
    <w:p w14:paraId="5D8A236A" w14:textId="77777777" w:rsidR="00B12407" w:rsidRPr="00294C71" w:rsidRDefault="00B12407" w:rsidP="00A4078F">
      <w:pPr>
        <w:pStyle w:val="i"/>
        <w:rPr>
          <w:rFonts w:asciiTheme="minorHAnsi" w:hAnsiTheme="minorHAnsi"/>
        </w:rPr>
      </w:pPr>
      <w:r w:rsidRPr="00294C71">
        <w:rPr>
          <w:rFonts w:asciiTheme="minorHAnsi" w:hAnsiTheme="minorHAnsi"/>
        </w:rPr>
        <w:t>(</w:t>
      </w:r>
      <w:r w:rsidR="00A4078F" w:rsidRPr="00294C71">
        <w:rPr>
          <w:rFonts w:asciiTheme="minorHAnsi" w:hAnsiTheme="minorHAnsi"/>
        </w:rPr>
        <w:t>ii</w:t>
      </w:r>
      <w:r w:rsidRPr="00294C71">
        <w:rPr>
          <w:rFonts w:asciiTheme="minorHAnsi" w:hAnsiTheme="minorHAnsi"/>
        </w:rPr>
        <w:t>)</w:t>
      </w:r>
      <w:r w:rsidRPr="00294C71">
        <w:rPr>
          <w:rFonts w:asciiTheme="minorHAnsi" w:hAnsiTheme="minorHAnsi"/>
        </w:rPr>
        <w:tab/>
        <w:t xml:space="preserve">the dosage form, dose, route of </w:t>
      </w:r>
      <w:r w:rsidR="00732EB9" w:rsidRPr="00294C71">
        <w:rPr>
          <w:rFonts w:asciiTheme="minorHAnsi" w:hAnsiTheme="minorHAnsi"/>
        </w:rPr>
        <w:t>Administration</w:t>
      </w:r>
      <w:r w:rsidRPr="00294C71">
        <w:rPr>
          <w:rFonts w:asciiTheme="minorHAnsi" w:hAnsiTheme="minorHAnsi"/>
        </w:rPr>
        <w:t>, and duration of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therapy;</w:t>
      </w:r>
    </w:p>
    <w:p w14:paraId="177D773F" w14:textId="77777777" w:rsidR="00B12407" w:rsidRPr="00294C71" w:rsidRDefault="00B12407" w:rsidP="00A4078F">
      <w:pPr>
        <w:pStyle w:val="i"/>
        <w:rPr>
          <w:rFonts w:asciiTheme="minorHAnsi" w:hAnsiTheme="minorHAnsi"/>
        </w:rPr>
      </w:pPr>
      <w:r w:rsidRPr="00294C71">
        <w:rPr>
          <w:rFonts w:asciiTheme="minorHAnsi" w:hAnsiTheme="minorHAnsi"/>
        </w:rPr>
        <w:t>(</w:t>
      </w:r>
      <w:r w:rsidR="00A4078F" w:rsidRPr="00294C71">
        <w:rPr>
          <w:rFonts w:asciiTheme="minorHAnsi" w:hAnsiTheme="minorHAnsi"/>
        </w:rPr>
        <w:t>iii</w:t>
      </w:r>
      <w:r w:rsidRPr="00294C71">
        <w:rPr>
          <w:rFonts w:asciiTheme="minorHAnsi" w:hAnsiTheme="minorHAnsi"/>
        </w:rPr>
        <w:t>)</w:t>
      </w:r>
      <w:r w:rsidRPr="00294C71">
        <w:rPr>
          <w:rFonts w:asciiTheme="minorHAnsi" w:hAnsiTheme="minorHAnsi"/>
        </w:rPr>
        <w:tab/>
        <w:t>intended use of the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and expected action;</w:t>
      </w:r>
    </w:p>
    <w:p w14:paraId="43546847" w14:textId="77777777" w:rsidR="00B12407" w:rsidRPr="00294C71" w:rsidRDefault="00B12407" w:rsidP="00A4078F">
      <w:pPr>
        <w:pStyle w:val="i"/>
        <w:rPr>
          <w:rFonts w:asciiTheme="minorHAnsi" w:hAnsiTheme="minorHAnsi"/>
        </w:rPr>
      </w:pPr>
      <w:r w:rsidRPr="00294C71">
        <w:rPr>
          <w:rFonts w:asciiTheme="minorHAnsi" w:hAnsiTheme="minorHAnsi"/>
        </w:rPr>
        <w:t>(</w:t>
      </w:r>
      <w:r w:rsidR="00A4078F" w:rsidRPr="00294C71">
        <w:rPr>
          <w:rFonts w:asciiTheme="minorHAnsi" w:hAnsiTheme="minorHAnsi"/>
        </w:rPr>
        <w:t>iv</w:t>
      </w:r>
      <w:r w:rsidRPr="00294C71">
        <w:rPr>
          <w:rFonts w:asciiTheme="minorHAnsi" w:hAnsiTheme="minorHAnsi"/>
        </w:rPr>
        <w:t>)</w:t>
      </w:r>
      <w:r w:rsidRPr="00294C71">
        <w:rPr>
          <w:rFonts w:asciiTheme="minorHAnsi" w:hAnsiTheme="minorHAnsi"/>
        </w:rPr>
        <w:tab/>
        <w:t xml:space="preserve">special directions and precautions for preparation, </w:t>
      </w:r>
      <w:r w:rsidR="00732EB9" w:rsidRPr="00294C71">
        <w:rPr>
          <w:rFonts w:asciiTheme="minorHAnsi" w:hAnsiTheme="minorHAnsi"/>
        </w:rPr>
        <w:t>Administration</w:t>
      </w:r>
      <w:r w:rsidRPr="00294C71">
        <w:rPr>
          <w:rFonts w:asciiTheme="minorHAnsi" w:hAnsiTheme="minorHAnsi"/>
        </w:rPr>
        <w:t>, and use by the patient;</w:t>
      </w:r>
    </w:p>
    <w:p w14:paraId="18315512" w14:textId="77777777" w:rsidR="00B12407" w:rsidRPr="00294C71" w:rsidRDefault="00B12407" w:rsidP="00A4078F">
      <w:pPr>
        <w:pStyle w:val="i"/>
        <w:rPr>
          <w:rFonts w:asciiTheme="minorHAnsi" w:hAnsiTheme="minorHAnsi"/>
        </w:rPr>
      </w:pPr>
      <w:r w:rsidRPr="00294C71">
        <w:rPr>
          <w:rFonts w:asciiTheme="minorHAnsi" w:hAnsiTheme="minorHAnsi"/>
        </w:rPr>
        <w:t>(</w:t>
      </w:r>
      <w:r w:rsidR="00A4078F" w:rsidRPr="00294C71">
        <w:rPr>
          <w:rFonts w:asciiTheme="minorHAnsi" w:hAnsiTheme="minorHAnsi"/>
        </w:rPr>
        <w:t>v</w:t>
      </w:r>
      <w:r w:rsidRPr="00294C71">
        <w:rPr>
          <w:rFonts w:asciiTheme="minorHAnsi" w:hAnsiTheme="minorHAnsi"/>
        </w:rPr>
        <w:t>)</w:t>
      </w:r>
      <w:r w:rsidRPr="00294C71">
        <w:rPr>
          <w:rFonts w:asciiTheme="minorHAnsi" w:hAnsiTheme="minorHAnsi"/>
        </w:rPr>
        <w:tab/>
        <w:t>common severe side or adverse effects or interactions and therapeutic contraindications that may be encountered, including their avoidance, and the action required if they occur;</w:t>
      </w:r>
    </w:p>
    <w:p w14:paraId="37994EE2" w14:textId="77777777" w:rsidR="00B12407" w:rsidRPr="00294C71" w:rsidRDefault="00B12407" w:rsidP="00A4078F">
      <w:pPr>
        <w:pStyle w:val="i"/>
        <w:rPr>
          <w:rFonts w:asciiTheme="minorHAnsi" w:hAnsiTheme="minorHAnsi"/>
        </w:rPr>
      </w:pPr>
      <w:r w:rsidRPr="00294C71">
        <w:rPr>
          <w:rFonts w:asciiTheme="minorHAnsi" w:hAnsiTheme="minorHAnsi"/>
        </w:rPr>
        <w:t>(</w:t>
      </w:r>
      <w:r w:rsidR="00A4078F" w:rsidRPr="00294C71">
        <w:rPr>
          <w:rFonts w:asciiTheme="minorHAnsi" w:hAnsiTheme="minorHAnsi"/>
        </w:rPr>
        <w:t>vi</w:t>
      </w:r>
      <w:r w:rsidRPr="00294C71">
        <w:rPr>
          <w:rFonts w:asciiTheme="minorHAnsi" w:hAnsiTheme="minorHAnsi"/>
        </w:rPr>
        <w:t>)</w:t>
      </w:r>
      <w:r w:rsidRPr="00294C71">
        <w:rPr>
          <w:rFonts w:asciiTheme="minorHAnsi" w:hAnsiTheme="minorHAnsi"/>
        </w:rPr>
        <w:tab/>
        <w:t>techniques for self-monitoring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therapy;</w:t>
      </w:r>
    </w:p>
    <w:p w14:paraId="0F74088D" w14:textId="77777777" w:rsidR="00B12407" w:rsidRPr="00294C71" w:rsidRDefault="00B12407" w:rsidP="00A4078F">
      <w:pPr>
        <w:pStyle w:val="i"/>
        <w:rPr>
          <w:rFonts w:asciiTheme="minorHAnsi" w:hAnsiTheme="minorHAnsi"/>
        </w:rPr>
      </w:pPr>
      <w:r w:rsidRPr="00294C71">
        <w:rPr>
          <w:rFonts w:asciiTheme="minorHAnsi" w:hAnsiTheme="minorHAnsi"/>
        </w:rPr>
        <w:t>(</w:t>
      </w:r>
      <w:r w:rsidR="00A4078F" w:rsidRPr="00294C71">
        <w:rPr>
          <w:rFonts w:asciiTheme="minorHAnsi" w:hAnsiTheme="minorHAnsi"/>
        </w:rPr>
        <w:t>vii</w:t>
      </w:r>
      <w:r w:rsidRPr="00294C71">
        <w:rPr>
          <w:rFonts w:asciiTheme="minorHAnsi" w:hAnsiTheme="minorHAnsi"/>
        </w:rPr>
        <w:t>)</w:t>
      </w:r>
      <w:r w:rsidRPr="00294C71">
        <w:rPr>
          <w:rFonts w:asciiTheme="minorHAnsi" w:hAnsiTheme="minorHAnsi"/>
        </w:rPr>
        <w:tab/>
        <w:t>proper storage</w:t>
      </w:r>
      <w:r w:rsidR="00747040" w:rsidRPr="00294C71">
        <w:rPr>
          <w:rFonts w:asciiTheme="minorHAnsi" w:hAnsiTheme="minorHAnsi"/>
        </w:rPr>
        <w:t xml:space="preserve"> and appropriate disposal method(s)</w:t>
      </w:r>
      <w:r w:rsidR="0055467B" w:rsidRPr="00294C71">
        <w:rPr>
          <w:rFonts w:asciiTheme="minorHAnsi" w:hAnsiTheme="minorHAnsi"/>
        </w:rPr>
        <w:t xml:space="preserve"> </w:t>
      </w:r>
      <w:r w:rsidR="00747040" w:rsidRPr="00294C71">
        <w:rPr>
          <w:rFonts w:asciiTheme="minorHAnsi" w:hAnsiTheme="minorHAnsi"/>
        </w:rPr>
        <w:t>of unwanted or unused medication;</w:t>
      </w:r>
    </w:p>
    <w:p w14:paraId="7178B188" w14:textId="77777777" w:rsidR="00B12407" w:rsidRPr="00294C71" w:rsidRDefault="00B12407" w:rsidP="00A4078F">
      <w:pPr>
        <w:pStyle w:val="i"/>
        <w:rPr>
          <w:rFonts w:asciiTheme="minorHAnsi" w:hAnsiTheme="minorHAnsi"/>
        </w:rPr>
      </w:pPr>
      <w:r w:rsidRPr="00294C71">
        <w:rPr>
          <w:rFonts w:asciiTheme="minorHAnsi" w:hAnsiTheme="minorHAnsi"/>
        </w:rPr>
        <w:t>(</w:t>
      </w:r>
      <w:r w:rsidR="00A4078F" w:rsidRPr="00294C71">
        <w:rPr>
          <w:rFonts w:asciiTheme="minorHAnsi" w:hAnsiTheme="minorHAnsi"/>
        </w:rPr>
        <w:t>viii</w:t>
      </w:r>
      <w:r w:rsidRPr="00294C71">
        <w:rPr>
          <w:rFonts w:asciiTheme="minorHAnsi" w:hAnsiTheme="minorHAnsi"/>
        </w:rPr>
        <w:t>)prescription refill information;</w:t>
      </w:r>
    </w:p>
    <w:p w14:paraId="3E3FA3F8" w14:textId="77777777" w:rsidR="00B12407" w:rsidRPr="00294C71" w:rsidRDefault="00B12407" w:rsidP="00A4078F">
      <w:pPr>
        <w:pStyle w:val="i"/>
        <w:rPr>
          <w:rFonts w:asciiTheme="minorHAnsi" w:hAnsiTheme="minorHAnsi"/>
        </w:rPr>
      </w:pPr>
      <w:r w:rsidRPr="00294C71">
        <w:rPr>
          <w:rFonts w:asciiTheme="minorHAnsi" w:hAnsiTheme="minorHAnsi"/>
        </w:rPr>
        <w:t>(</w:t>
      </w:r>
      <w:r w:rsidR="00A4078F" w:rsidRPr="00294C71">
        <w:rPr>
          <w:rFonts w:asciiTheme="minorHAnsi" w:hAnsiTheme="minorHAnsi"/>
        </w:rPr>
        <w:t>ix</w:t>
      </w:r>
      <w:r w:rsidRPr="00294C71">
        <w:rPr>
          <w:rFonts w:asciiTheme="minorHAnsi" w:hAnsiTheme="minorHAnsi"/>
        </w:rPr>
        <w:t>)</w:t>
      </w:r>
      <w:r w:rsidRPr="00294C71">
        <w:rPr>
          <w:rFonts w:asciiTheme="minorHAnsi" w:hAnsiTheme="minorHAnsi"/>
        </w:rPr>
        <w:tab/>
        <w:t>action to be taken in the event of a missed dose; and</w:t>
      </w:r>
    </w:p>
    <w:p w14:paraId="2A823AC9" w14:textId="77777777" w:rsidR="00B12407" w:rsidRPr="00294C71" w:rsidRDefault="00B12407" w:rsidP="00A4078F">
      <w:pPr>
        <w:pStyle w:val="i"/>
        <w:rPr>
          <w:rFonts w:asciiTheme="minorHAnsi" w:hAnsiTheme="minorHAnsi"/>
        </w:rPr>
      </w:pPr>
      <w:r w:rsidRPr="00294C71">
        <w:rPr>
          <w:rFonts w:asciiTheme="minorHAnsi" w:hAnsiTheme="minorHAnsi"/>
        </w:rPr>
        <w:t>(</w:t>
      </w:r>
      <w:r w:rsidR="00A4078F" w:rsidRPr="00294C71">
        <w:rPr>
          <w:rFonts w:asciiTheme="minorHAnsi" w:hAnsiTheme="minorHAnsi"/>
        </w:rPr>
        <w:t>x</w:t>
      </w:r>
      <w:r w:rsidRPr="00294C71">
        <w:rPr>
          <w:rFonts w:asciiTheme="minorHAnsi" w:hAnsiTheme="minorHAnsi"/>
        </w:rPr>
        <w:t>)</w:t>
      </w:r>
      <w:r w:rsidRPr="00294C71">
        <w:rPr>
          <w:rFonts w:asciiTheme="minorHAnsi" w:hAnsiTheme="minorHAnsi"/>
        </w:rPr>
        <w:tab/>
        <w:t>Pharmacist comments relevant to the individual’s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therapy, including any other information peculiar to the specific patient or Drug</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w:t>
      </w:r>
    </w:p>
    <w:p w14:paraId="6115F4C1" w14:textId="77777777" w:rsidR="00B12407" w:rsidRPr="00294C71" w:rsidRDefault="00B12407" w:rsidP="00A4078F">
      <w:pPr>
        <w:pStyle w:val="1"/>
        <w:rPr>
          <w:rFonts w:asciiTheme="minorHAnsi" w:hAnsiTheme="minorHAnsi"/>
        </w:rPr>
      </w:pPr>
      <w:r w:rsidRPr="00294C71">
        <w:rPr>
          <w:rFonts w:asciiTheme="minorHAnsi" w:hAnsiTheme="minorHAnsi"/>
        </w:rPr>
        <w:t>(2)</w:t>
      </w:r>
      <w:r w:rsidRPr="00294C71">
        <w:rPr>
          <w:rFonts w:asciiTheme="minorHAnsi" w:hAnsiTheme="minorHAnsi"/>
        </w:rPr>
        <w:tab/>
        <w:t>Alternative forms of patient information shall be used to supplement Patient Counseling</w:t>
      </w:r>
      <w:r w:rsidR="00397626" w:rsidRPr="00294C71">
        <w:rPr>
          <w:rFonts w:asciiTheme="minorHAnsi" w:hAnsiTheme="minorHAnsi"/>
        </w:rPr>
        <w:fldChar w:fldCharType="begin"/>
      </w:r>
      <w:r w:rsidR="00397626" w:rsidRPr="00294C71">
        <w:rPr>
          <w:rFonts w:asciiTheme="minorHAnsi" w:hAnsiTheme="minorHAnsi"/>
        </w:rPr>
        <w:instrText xml:space="preserve"> XE "patient counseling" </w:instrText>
      </w:r>
      <w:r w:rsidR="00397626" w:rsidRPr="00294C71">
        <w:rPr>
          <w:rFonts w:asciiTheme="minorHAnsi" w:hAnsiTheme="minorHAnsi"/>
        </w:rPr>
        <w:fldChar w:fldCharType="end"/>
      </w:r>
      <w:r w:rsidRPr="00294C71">
        <w:rPr>
          <w:rFonts w:asciiTheme="minorHAnsi" w:hAnsiTheme="minorHAnsi"/>
        </w:rPr>
        <w:t xml:space="preserve"> when appropriate. Examples include written information leaflets, pictogram labels, video programs, etc.</w:t>
      </w:r>
    </w:p>
    <w:p w14:paraId="225B71BF" w14:textId="77777777" w:rsidR="00B12407" w:rsidRPr="00294C71" w:rsidRDefault="00B12407" w:rsidP="00A4078F">
      <w:pPr>
        <w:pStyle w:val="1"/>
        <w:rPr>
          <w:rFonts w:asciiTheme="minorHAnsi" w:hAnsiTheme="minorHAnsi"/>
        </w:rPr>
      </w:pPr>
      <w:r w:rsidRPr="00294C71">
        <w:rPr>
          <w:rFonts w:asciiTheme="minorHAnsi" w:hAnsiTheme="minorHAnsi"/>
        </w:rPr>
        <w:t>(</w:t>
      </w:r>
      <w:r w:rsidR="002B0D4D" w:rsidRPr="00294C71">
        <w:rPr>
          <w:rFonts w:asciiTheme="minorHAnsi" w:hAnsiTheme="minorHAnsi"/>
        </w:rPr>
        <w:t>3</w:t>
      </w:r>
      <w:r w:rsidRPr="00294C71">
        <w:rPr>
          <w:rFonts w:asciiTheme="minorHAnsi" w:hAnsiTheme="minorHAnsi"/>
        </w:rPr>
        <w:t>)</w:t>
      </w:r>
      <w:r w:rsidRPr="00294C71">
        <w:rPr>
          <w:rFonts w:asciiTheme="minorHAnsi" w:hAnsiTheme="minorHAnsi"/>
        </w:rPr>
        <w:tab/>
        <w:t>Patient Counseling</w:t>
      </w:r>
      <w:r w:rsidR="00397626" w:rsidRPr="00294C71">
        <w:rPr>
          <w:rFonts w:asciiTheme="minorHAnsi" w:hAnsiTheme="minorHAnsi"/>
        </w:rPr>
        <w:fldChar w:fldCharType="begin"/>
      </w:r>
      <w:r w:rsidR="00397626" w:rsidRPr="00294C71">
        <w:rPr>
          <w:rFonts w:asciiTheme="minorHAnsi" w:hAnsiTheme="minorHAnsi"/>
        </w:rPr>
        <w:instrText xml:space="preserve"> XE "patient counseling" </w:instrText>
      </w:r>
      <w:r w:rsidR="00397626" w:rsidRPr="00294C71">
        <w:rPr>
          <w:rFonts w:asciiTheme="minorHAnsi" w:hAnsiTheme="minorHAnsi"/>
        </w:rPr>
        <w:fldChar w:fldCharType="end"/>
      </w:r>
      <w:r w:rsidRPr="00294C71">
        <w:rPr>
          <w:rFonts w:asciiTheme="minorHAnsi" w:hAnsiTheme="minorHAnsi"/>
        </w:rPr>
        <w:t>, as described above and defined in this Act, shall not be required for inpatients of a hospital or institution where other licensed health care professionals are authorized to Administer</w:t>
      </w:r>
      <w:r w:rsidR="00397626" w:rsidRPr="00294C71">
        <w:rPr>
          <w:rFonts w:asciiTheme="minorHAnsi" w:hAnsiTheme="minorHAnsi"/>
        </w:rPr>
        <w:fldChar w:fldCharType="begin"/>
      </w:r>
      <w:r w:rsidR="00397626" w:rsidRPr="00294C71">
        <w:rPr>
          <w:rFonts w:asciiTheme="minorHAnsi" w:hAnsiTheme="minorHAnsi"/>
        </w:rPr>
        <w:instrText xml:space="preserve"> XE "administer" </w:instrText>
      </w:r>
      <w:r w:rsidR="00397626" w:rsidRPr="00294C71">
        <w:rPr>
          <w:rFonts w:asciiTheme="minorHAnsi" w:hAnsiTheme="minorHAnsi"/>
        </w:rPr>
        <w:fldChar w:fldCharType="end"/>
      </w:r>
      <w:r w:rsidRPr="00294C71">
        <w:rPr>
          <w:rFonts w:asciiTheme="minorHAnsi" w:hAnsiTheme="minorHAnsi"/>
        </w:rPr>
        <w:t xml:space="preserve"> the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(s).</w:t>
      </w:r>
    </w:p>
    <w:p w14:paraId="292779DD" w14:textId="77777777" w:rsidR="00B12407" w:rsidRPr="00294C71" w:rsidRDefault="002B0D4D" w:rsidP="002B0D4D">
      <w:pPr>
        <w:pStyle w:val="1"/>
        <w:rPr>
          <w:rFonts w:asciiTheme="minorHAnsi" w:hAnsiTheme="minorHAnsi"/>
        </w:rPr>
      </w:pPr>
      <w:r w:rsidRPr="00294C71">
        <w:rPr>
          <w:rFonts w:asciiTheme="minorHAnsi" w:hAnsiTheme="minorHAnsi"/>
        </w:rPr>
        <w:t>(4)</w:t>
      </w:r>
      <w:r w:rsidR="00EE0F24" w:rsidRPr="00294C71">
        <w:rPr>
          <w:rFonts w:asciiTheme="minorHAnsi" w:hAnsiTheme="minorHAnsi"/>
        </w:rPr>
        <w:tab/>
      </w:r>
      <w:r w:rsidR="00B12407" w:rsidRPr="00294C71">
        <w:rPr>
          <w:rFonts w:asciiTheme="minorHAnsi" w:hAnsiTheme="minorHAnsi"/>
        </w:rPr>
        <w:t>A Pharmacist shall not be required to counsel a patient or caregiver when the patient or caregiver refuses such consultation.</w:t>
      </w:r>
    </w:p>
    <w:p w14:paraId="6A7AE614" w14:textId="77777777" w:rsidR="002B0D4D" w:rsidRPr="00294C71" w:rsidRDefault="002B0D4D" w:rsidP="00805A45">
      <w:pPr>
        <w:pStyle w:val="1"/>
        <w:tabs>
          <w:tab w:val="clear" w:pos="360"/>
          <w:tab w:val="left" w:pos="990"/>
        </w:tabs>
        <w:ind w:left="1080" w:hanging="1080"/>
        <w:rPr>
          <w:rFonts w:asciiTheme="minorHAnsi" w:hAnsiTheme="minorHAnsi"/>
        </w:rPr>
      </w:pPr>
      <w:r w:rsidRPr="00294C71">
        <w:rPr>
          <w:rFonts w:asciiTheme="minorHAnsi" w:hAnsiTheme="minorHAnsi"/>
        </w:rPr>
        <w:t>(c)</w:t>
      </w:r>
      <w:r w:rsidRPr="00294C71">
        <w:rPr>
          <w:rFonts w:asciiTheme="minorHAnsi" w:hAnsiTheme="minorHAnsi"/>
        </w:rPr>
        <w:tab/>
        <w:t>Medication Adherence Monitoring Services and Intervention Programs</w:t>
      </w:r>
    </w:p>
    <w:p w14:paraId="07D98275" w14:textId="3C040AA0" w:rsidR="002B0D4D" w:rsidRPr="00294C71" w:rsidRDefault="002B0D4D" w:rsidP="002B0D4D">
      <w:pPr>
        <w:pStyle w:val="1"/>
        <w:rPr>
          <w:rFonts w:asciiTheme="minorHAnsi" w:hAnsiTheme="minorHAnsi"/>
        </w:rPr>
      </w:pPr>
      <w:r w:rsidRPr="00294C71">
        <w:rPr>
          <w:rFonts w:asciiTheme="minorHAnsi" w:hAnsiTheme="minorHAnsi"/>
        </w:rPr>
        <w:tab/>
        <w:t>Medication Adherence Monitoring Services and Intervention Programs designed to promote improved medication use behaviors, such as compliance and adherence, appropriate monitoring and self-reporting, increased patient knowledge, and improved therapy options, shall comply with established Guidelines for the Appropriate Use and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in Medication Adherence Monitoring Services and Patient Intervention Program</w:t>
      </w:r>
      <w:r w:rsidRPr="00294C71">
        <w:rPr>
          <w:rFonts w:asciiTheme="minorHAnsi" w:hAnsiTheme="minorHAnsi"/>
        </w:rPr>
        <w:fldChar w:fldCharType="begin"/>
      </w:r>
      <w:r w:rsidRPr="00294C71">
        <w:rPr>
          <w:rFonts w:asciiTheme="minorHAnsi" w:hAnsiTheme="minorHAnsi"/>
        </w:rPr>
        <w:instrText xml:space="preserve"> XE "patient intervention program" </w:instrText>
      </w:r>
      <w:r w:rsidRPr="00294C71">
        <w:rPr>
          <w:rFonts w:asciiTheme="minorHAnsi" w:hAnsiTheme="minorHAnsi"/>
        </w:rPr>
        <w:fldChar w:fldCharType="end"/>
      </w:r>
      <w:r w:rsidRPr="00294C71">
        <w:rPr>
          <w:rFonts w:asciiTheme="minorHAnsi" w:hAnsiTheme="minorHAnsi"/>
        </w:rPr>
        <w:t xml:space="preserve">s. (See Appendix </w:t>
      </w:r>
      <w:r w:rsidR="0055123B" w:rsidRPr="00294C71">
        <w:rPr>
          <w:rFonts w:asciiTheme="minorHAnsi" w:hAnsiTheme="minorHAnsi"/>
        </w:rPr>
        <w:t>D</w:t>
      </w:r>
      <w:r w:rsidRPr="00294C71">
        <w:rPr>
          <w:rFonts w:asciiTheme="minorHAnsi" w:hAnsiTheme="minorHAnsi"/>
        </w:rPr>
        <w:t xml:space="preserve"> for Guidelines for the Appropriate Use and Disclosure of Protected Health Information in Medication Adherence Monitoring Services and Patient Intervention Programs.) </w:t>
      </w:r>
    </w:p>
    <w:p w14:paraId="3E6E7947" w14:textId="77777777" w:rsidR="002B0D4D" w:rsidRPr="00294C71" w:rsidRDefault="002B0D4D" w:rsidP="00805A45">
      <w:pPr>
        <w:pStyle w:val="1"/>
        <w:tabs>
          <w:tab w:val="left" w:pos="1080"/>
        </w:tabs>
        <w:ind w:left="0" w:firstLine="0"/>
        <w:rPr>
          <w:rFonts w:asciiTheme="minorHAnsi" w:hAnsiTheme="minorHAnsi"/>
        </w:rPr>
      </w:pPr>
      <w:r w:rsidRPr="00294C71">
        <w:rPr>
          <w:rFonts w:asciiTheme="minorHAnsi" w:hAnsiTheme="minorHAnsi"/>
        </w:rPr>
        <w:t>(d)</w:t>
      </w:r>
      <w:r w:rsidRPr="00294C71">
        <w:rPr>
          <w:rFonts w:asciiTheme="minorHAnsi" w:hAnsiTheme="minorHAnsi"/>
        </w:rPr>
        <w:tab/>
      </w:r>
      <w:r w:rsidR="00246C4C" w:rsidRPr="00294C71">
        <w:rPr>
          <w:rFonts w:asciiTheme="minorHAnsi" w:hAnsiTheme="minorHAnsi"/>
        </w:rPr>
        <w:tab/>
      </w:r>
      <w:r w:rsidRPr="00294C71">
        <w:rPr>
          <w:rFonts w:asciiTheme="minorHAnsi" w:hAnsiTheme="minorHAnsi"/>
        </w:rPr>
        <w:t>Collaborative Pharmacy Practice</w:t>
      </w:r>
      <w:r w:rsidRPr="00294C71">
        <w:rPr>
          <w:rFonts w:asciiTheme="minorHAnsi" w:hAnsiTheme="minorHAnsi"/>
        </w:rPr>
        <w:fldChar w:fldCharType="begin"/>
      </w:r>
      <w:r w:rsidRPr="00294C71">
        <w:rPr>
          <w:rFonts w:asciiTheme="minorHAnsi" w:hAnsiTheme="minorHAnsi"/>
        </w:rPr>
        <w:instrText xml:space="preserve"> XE "pharmacy practice, collaborative" </w:instrText>
      </w:r>
      <w:r w:rsidRPr="00294C71">
        <w:rPr>
          <w:rFonts w:asciiTheme="minorHAnsi" w:hAnsiTheme="minorHAnsi"/>
        </w:rPr>
        <w:fldChar w:fldCharType="end"/>
      </w:r>
    </w:p>
    <w:p w14:paraId="2F2F6A2B" w14:textId="77777777" w:rsidR="002B0D4D" w:rsidRPr="00294C71" w:rsidRDefault="002B0D4D" w:rsidP="002B0D4D">
      <w:pPr>
        <w:pStyle w:val="1"/>
        <w:rPr>
          <w:rFonts w:asciiTheme="minorHAnsi" w:hAnsiTheme="minorHAnsi"/>
        </w:rPr>
      </w:pPr>
      <w:r w:rsidRPr="00294C71">
        <w:rPr>
          <w:rFonts w:asciiTheme="minorHAnsi" w:hAnsiTheme="minorHAnsi"/>
        </w:rPr>
        <w:t>(1)</w:t>
      </w:r>
      <w:r w:rsidRPr="00294C71">
        <w:rPr>
          <w:rFonts w:asciiTheme="minorHAnsi" w:hAnsiTheme="minorHAnsi"/>
        </w:rPr>
        <w:tab/>
        <w:t>Collaborative Pharmacy Practice</w:t>
      </w:r>
      <w:r w:rsidRPr="00294C71">
        <w:rPr>
          <w:rFonts w:asciiTheme="minorHAnsi" w:hAnsiTheme="minorHAnsi"/>
        </w:rPr>
        <w:fldChar w:fldCharType="begin"/>
      </w:r>
      <w:r w:rsidRPr="00294C71">
        <w:rPr>
          <w:rFonts w:asciiTheme="minorHAnsi" w:hAnsiTheme="minorHAnsi"/>
        </w:rPr>
        <w:instrText xml:space="preserve"> XE "pharmacy practice, collaborative" </w:instrText>
      </w:r>
      <w:r w:rsidRPr="00294C71">
        <w:rPr>
          <w:rFonts w:asciiTheme="minorHAnsi" w:hAnsiTheme="minorHAnsi"/>
        </w:rPr>
        <w:fldChar w:fldCharType="end"/>
      </w:r>
      <w:r w:rsidRPr="00294C71">
        <w:rPr>
          <w:rFonts w:asciiTheme="minorHAnsi" w:hAnsiTheme="minorHAnsi"/>
        </w:rPr>
        <w:t xml:space="preserve"> Agreement</w:t>
      </w:r>
      <w:r w:rsidRPr="00294C71">
        <w:rPr>
          <w:rFonts w:asciiTheme="minorHAnsi" w:hAnsiTheme="minorHAnsi"/>
        </w:rPr>
        <w:fldChar w:fldCharType="begin"/>
      </w:r>
      <w:r w:rsidRPr="00294C71">
        <w:rPr>
          <w:rFonts w:asciiTheme="minorHAnsi" w:hAnsiTheme="minorHAnsi"/>
        </w:rPr>
        <w:instrText xml:space="preserve"> XE "pharmacy practice, collaborative:agreement" </w:instrText>
      </w:r>
      <w:r w:rsidRPr="00294C71">
        <w:rPr>
          <w:rFonts w:asciiTheme="minorHAnsi" w:hAnsiTheme="minorHAnsi"/>
        </w:rPr>
        <w:fldChar w:fldCharType="end"/>
      </w:r>
    </w:p>
    <w:p w14:paraId="4908B123" w14:textId="77777777" w:rsidR="002B0D4D" w:rsidRPr="00294C71" w:rsidRDefault="002B0D4D" w:rsidP="002B0D4D">
      <w:pPr>
        <w:pStyle w:val="1"/>
        <w:rPr>
          <w:rFonts w:asciiTheme="minorHAnsi" w:hAnsiTheme="minorHAnsi"/>
        </w:rPr>
      </w:pPr>
      <w:r w:rsidRPr="00294C71">
        <w:rPr>
          <w:rFonts w:asciiTheme="minorHAnsi" w:hAnsiTheme="minorHAnsi"/>
        </w:rPr>
        <w:tab/>
        <w:t>A Pharmacist planning to engage in Collaborative Pharmacy Practice</w:t>
      </w:r>
      <w:r w:rsidRPr="00294C71">
        <w:rPr>
          <w:rFonts w:asciiTheme="minorHAnsi" w:hAnsiTheme="minorHAnsi"/>
        </w:rPr>
        <w:fldChar w:fldCharType="begin"/>
      </w:r>
      <w:r w:rsidRPr="00294C71">
        <w:rPr>
          <w:rFonts w:asciiTheme="minorHAnsi" w:hAnsiTheme="minorHAnsi"/>
        </w:rPr>
        <w:instrText xml:space="preserve"> XE "pharmacy practice, collaborative" </w:instrText>
      </w:r>
      <w:r w:rsidRPr="00294C71">
        <w:rPr>
          <w:rFonts w:asciiTheme="minorHAnsi" w:hAnsiTheme="minorHAnsi"/>
        </w:rPr>
        <w:fldChar w:fldCharType="end"/>
      </w:r>
      <w:r w:rsidRPr="00294C71">
        <w:rPr>
          <w:rFonts w:asciiTheme="minorHAnsi" w:hAnsiTheme="minorHAnsi"/>
        </w:rPr>
        <w:t xml:space="preserve"> shall have on file at his or her place of practice the written Collaborative Pharmacy Practice Agreement</w:t>
      </w:r>
      <w:r w:rsidRPr="00294C71">
        <w:rPr>
          <w:rFonts w:asciiTheme="minorHAnsi" w:hAnsiTheme="minorHAnsi"/>
        </w:rPr>
        <w:fldChar w:fldCharType="begin"/>
      </w:r>
      <w:r w:rsidRPr="00294C71">
        <w:rPr>
          <w:rFonts w:asciiTheme="minorHAnsi" w:hAnsiTheme="minorHAnsi"/>
        </w:rPr>
        <w:instrText xml:space="preserve"> XE "pharmacy practice, collaborative:agreement" </w:instrText>
      </w:r>
      <w:r w:rsidRPr="00294C71">
        <w:rPr>
          <w:rFonts w:asciiTheme="minorHAnsi" w:hAnsiTheme="minorHAnsi"/>
        </w:rPr>
        <w:fldChar w:fldCharType="end"/>
      </w:r>
      <w:r w:rsidRPr="00294C71">
        <w:rPr>
          <w:rFonts w:asciiTheme="minorHAnsi" w:hAnsiTheme="minorHAnsi"/>
        </w:rPr>
        <w:t>. The initial existence and subsequent termination of any such agreement and any additional information the Board</w:t>
      </w:r>
      <w:r w:rsidRPr="00294C71">
        <w:rPr>
          <w:rFonts w:asciiTheme="minorHAnsi" w:hAnsiTheme="minorHAnsi"/>
        </w:rPr>
        <w:fldChar w:fldCharType="begin"/>
      </w:r>
      <w:r w:rsidRPr="00294C71">
        <w:rPr>
          <w:rFonts w:asciiTheme="minorHAnsi" w:hAnsiTheme="minorHAnsi"/>
        </w:rPr>
        <w:instrText xml:space="preserve"> XE "board of pharmacy" </w:instrText>
      </w:r>
      <w:r w:rsidRPr="00294C71">
        <w:rPr>
          <w:rFonts w:asciiTheme="minorHAnsi" w:hAnsiTheme="minorHAnsi"/>
        </w:rPr>
        <w:fldChar w:fldCharType="end"/>
      </w:r>
      <w:r w:rsidRPr="00294C71">
        <w:rPr>
          <w:rFonts w:asciiTheme="minorHAnsi" w:hAnsiTheme="minorHAnsi"/>
        </w:rPr>
        <w:t xml:space="preserve"> may require concerning the Collaborative Pharmacy Practice Agreement, including the agreement itself, shall be made available to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for review upon request. The Agreement may allow the Pharmacist, within the Pharmacist’s Scope of Practice Pursuant to the Collaborative Pharmacy Practice Agreement, to conduct </w:t>
      </w:r>
      <w:r w:rsidRPr="00294C71">
        <w:rPr>
          <w:rFonts w:asciiTheme="minorHAnsi" w:hAnsiTheme="minorHAnsi"/>
        </w:rPr>
        <w:fldChar w:fldCharType="begin"/>
      </w:r>
      <w:r w:rsidRPr="00294C71">
        <w:rPr>
          <w:rFonts w:asciiTheme="minorHAnsi" w:hAnsiTheme="minorHAnsi"/>
        </w:rPr>
        <w:instrText xml:space="preserve"> XE "medication therapy management" </w:instrText>
      </w:r>
      <w:r w:rsidRPr="00294C71">
        <w:rPr>
          <w:rFonts w:asciiTheme="minorHAnsi" w:hAnsiTheme="minorHAnsi"/>
        </w:rPr>
        <w:fldChar w:fldCharType="end"/>
      </w:r>
      <w:r w:rsidRPr="00294C71">
        <w:rPr>
          <w:rFonts w:asciiTheme="minorHAnsi" w:hAnsiTheme="minorHAnsi"/>
        </w:rPr>
        <w:t>activities approved by the Practitioner, and as defined by law and by the Rules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The collaboration that the Practitioner agrees to conduct with the Pharmacist must be within the scope of the Practitioner’s current practice. Patients or caregivers shall be advised of such agreement.</w:t>
      </w:r>
    </w:p>
    <w:p w14:paraId="6D806A6C" w14:textId="77777777" w:rsidR="002B0D4D" w:rsidRPr="00294C71" w:rsidRDefault="002B0D4D" w:rsidP="002B0D4D">
      <w:pPr>
        <w:pStyle w:val="1"/>
        <w:rPr>
          <w:rFonts w:asciiTheme="minorHAnsi" w:hAnsiTheme="minorHAnsi"/>
        </w:rPr>
      </w:pPr>
      <w:r w:rsidRPr="00294C71">
        <w:rPr>
          <w:rFonts w:asciiTheme="minorHAnsi" w:hAnsiTheme="minorHAnsi"/>
        </w:rPr>
        <w:t>(2)</w:t>
      </w:r>
      <w:r w:rsidRPr="00294C71">
        <w:rPr>
          <w:rFonts w:asciiTheme="minorHAnsi" w:hAnsiTheme="minorHAnsi"/>
        </w:rPr>
        <w:tab/>
        <w:t>Contents</w:t>
      </w:r>
    </w:p>
    <w:p w14:paraId="727FA1D9" w14:textId="77777777" w:rsidR="002B0D4D" w:rsidRPr="00294C71" w:rsidRDefault="002B0D4D" w:rsidP="002B0D4D">
      <w:pPr>
        <w:pStyle w:val="1"/>
        <w:rPr>
          <w:rFonts w:asciiTheme="minorHAnsi" w:hAnsiTheme="minorHAnsi"/>
        </w:rPr>
      </w:pPr>
      <w:r w:rsidRPr="00294C71">
        <w:rPr>
          <w:rFonts w:asciiTheme="minorHAnsi" w:hAnsiTheme="minorHAnsi"/>
        </w:rPr>
        <w:tab/>
        <w:t>The Collaborative Pharmacy Practice</w:t>
      </w:r>
      <w:r w:rsidRPr="00294C71">
        <w:rPr>
          <w:rFonts w:asciiTheme="minorHAnsi" w:hAnsiTheme="minorHAnsi"/>
        </w:rPr>
        <w:fldChar w:fldCharType="begin"/>
      </w:r>
      <w:r w:rsidRPr="00294C71">
        <w:rPr>
          <w:rFonts w:asciiTheme="minorHAnsi" w:hAnsiTheme="minorHAnsi"/>
        </w:rPr>
        <w:instrText xml:space="preserve"> XE "pharmacy practice, collaborative" </w:instrText>
      </w:r>
      <w:r w:rsidRPr="00294C71">
        <w:rPr>
          <w:rFonts w:asciiTheme="minorHAnsi" w:hAnsiTheme="minorHAnsi"/>
        </w:rPr>
        <w:fldChar w:fldCharType="end"/>
      </w:r>
      <w:r w:rsidRPr="00294C71">
        <w:rPr>
          <w:rFonts w:asciiTheme="minorHAnsi" w:hAnsiTheme="minorHAnsi"/>
        </w:rPr>
        <w:t xml:space="preserve"> Agreement</w:t>
      </w:r>
      <w:r w:rsidRPr="00294C71">
        <w:rPr>
          <w:rFonts w:asciiTheme="minorHAnsi" w:hAnsiTheme="minorHAnsi"/>
        </w:rPr>
        <w:fldChar w:fldCharType="begin"/>
      </w:r>
      <w:r w:rsidRPr="00294C71">
        <w:rPr>
          <w:rFonts w:asciiTheme="minorHAnsi" w:hAnsiTheme="minorHAnsi"/>
        </w:rPr>
        <w:instrText xml:space="preserve"> XE "pharmacy practice, collaborative:agreement" </w:instrText>
      </w:r>
      <w:r w:rsidRPr="00294C71">
        <w:rPr>
          <w:rFonts w:asciiTheme="minorHAnsi" w:hAnsiTheme="minorHAnsi"/>
        </w:rPr>
        <w:fldChar w:fldCharType="end"/>
      </w:r>
      <w:r w:rsidRPr="00294C71">
        <w:rPr>
          <w:rFonts w:asciiTheme="minorHAnsi" w:hAnsiTheme="minorHAnsi"/>
        </w:rPr>
        <w:t xml:space="preserve"> shall include:</w:t>
      </w:r>
    </w:p>
    <w:p w14:paraId="25710256" w14:textId="77777777" w:rsidR="002B0D4D" w:rsidRPr="00294C71" w:rsidRDefault="002B0D4D" w:rsidP="00805A45">
      <w:pPr>
        <w:pStyle w:val="1"/>
        <w:ind w:left="1872"/>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identification of the Practitioner(s) and Pharmacist(s) who are parties to the Agreement;</w:t>
      </w:r>
    </w:p>
    <w:p w14:paraId="7B73647F" w14:textId="0843FDD1" w:rsidR="002B0D4D" w:rsidRPr="00294C71" w:rsidRDefault="002B0D4D" w:rsidP="00805A45">
      <w:pPr>
        <w:pStyle w:val="1"/>
        <w:ind w:left="1872"/>
        <w:rPr>
          <w:rFonts w:asciiTheme="minorHAnsi" w:hAnsiTheme="minorHAnsi"/>
        </w:rPr>
      </w:pPr>
      <w:r w:rsidRPr="00294C71">
        <w:rPr>
          <w:rFonts w:asciiTheme="minorHAnsi" w:hAnsiTheme="minorHAnsi"/>
        </w:rPr>
        <w:t>(ii)</w:t>
      </w:r>
      <w:r w:rsidRPr="00294C71">
        <w:rPr>
          <w:rFonts w:asciiTheme="minorHAnsi" w:hAnsiTheme="minorHAnsi"/>
        </w:rPr>
        <w:tab/>
        <w:t xml:space="preserve">the types of </w:t>
      </w:r>
      <w:r w:rsidRPr="00294C71">
        <w:rPr>
          <w:rFonts w:asciiTheme="minorHAnsi" w:hAnsiTheme="minorHAnsi"/>
        </w:rPr>
        <w:fldChar w:fldCharType="begin"/>
      </w:r>
      <w:r w:rsidRPr="00294C71">
        <w:rPr>
          <w:rFonts w:asciiTheme="minorHAnsi" w:hAnsiTheme="minorHAnsi"/>
        </w:rPr>
        <w:instrText xml:space="preserve"> XE "medication therapy management" </w:instrText>
      </w:r>
      <w:r w:rsidRPr="00294C71">
        <w:rPr>
          <w:rFonts w:asciiTheme="minorHAnsi" w:hAnsiTheme="minorHAnsi"/>
        </w:rPr>
        <w:fldChar w:fldCharType="end"/>
      </w:r>
      <w:r w:rsidRPr="00294C71">
        <w:rPr>
          <w:rFonts w:asciiTheme="minorHAnsi" w:hAnsiTheme="minorHAnsi"/>
        </w:rPr>
        <w:t xml:space="preserve">decisions that the Pharmacist </w:t>
      </w:r>
      <w:proofErr w:type="gramStart"/>
      <w:r w:rsidRPr="00294C71">
        <w:rPr>
          <w:rFonts w:asciiTheme="minorHAnsi" w:hAnsiTheme="minorHAnsi"/>
        </w:rPr>
        <w:t>is allowed to</w:t>
      </w:r>
      <w:proofErr w:type="gramEnd"/>
      <w:r w:rsidRPr="00294C71">
        <w:rPr>
          <w:rFonts w:asciiTheme="minorHAnsi" w:hAnsiTheme="minorHAnsi"/>
        </w:rPr>
        <w:t xml:space="preserve"> make</w:t>
      </w:r>
      <w:r w:rsidR="00EC6EED" w:rsidRPr="00294C71">
        <w:rPr>
          <w:rFonts w:asciiTheme="minorHAnsi" w:hAnsiTheme="minorHAnsi"/>
        </w:rPr>
        <w:t>;</w:t>
      </w:r>
    </w:p>
    <w:p w14:paraId="218B66A1" w14:textId="2141A207" w:rsidR="00074DB5" w:rsidRPr="00294C71" w:rsidRDefault="00A45D29" w:rsidP="00805A45">
      <w:pPr>
        <w:pStyle w:val="1"/>
        <w:tabs>
          <w:tab w:val="left" w:pos="1800"/>
          <w:tab w:val="left" w:pos="1890"/>
        </w:tabs>
        <w:ind w:left="1872"/>
        <w:rPr>
          <w:rFonts w:asciiTheme="minorHAnsi" w:hAnsiTheme="minorHAnsi"/>
        </w:rPr>
      </w:pPr>
      <w:r w:rsidRPr="00294C71">
        <w:rPr>
          <w:rFonts w:asciiTheme="minorHAnsi" w:hAnsiTheme="minorHAnsi"/>
        </w:rPr>
        <w:fldChar w:fldCharType="begin"/>
      </w:r>
      <w:r w:rsidRPr="00294C71">
        <w:rPr>
          <w:rFonts w:asciiTheme="minorHAnsi" w:hAnsiTheme="minorHAnsi"/>
        </w:rPr>
        <w:instrText xml:space="preserve"> XE "drugs" </w:instrText>
      </w:r>
      <w:r w:rsidRPr="00294C71">
        <w:rPr>
          <w:rFonts w:asciiTheme="minorHAnsi" w:hAnsiTheme="minorHAnsi"/>
        </w:rPr>
        <w:fldChar w:fldCharType="end"/>
      </w:r>
      <w:r w:rsidR="00074DB5" w:rsidRPr="00294C71">
        <w:rPr>
          <w:rFonts w:asciiTheme="minorHAnsi" w:hAnsiTheme="minorHAnsi"/>
        </w:rPr>
        <w:t xml:space="preserve">(iii)  a process for generating any necessary </w:t>
      </w:r>
      <w:r w:rsidR="00EC6EED" w:rsidRPr="00294C71">
        <w:rPr>
          <w:rFonts w:asciiTheme="minorHAnsi" w:hAnsiTheme="minorHAnsi"/>
        </w:rPr>
        <w:t>M</w:t>
      </w:r>
      <w:r w:rsidR="00074DB5" w:rsidRPr="00294C71">
        <w:rPr>
          <w:rFonts w:asciiTheme="minorHAnsi" w:hAnsiTheme="minorHAnsi"/>
        </w:rPr>
        <w:t xml:space="preserve">edical </w:t>
      </w:r>
      <w:r w:rsidR="00EC6EED" w:rsidRPr="00294C71">
        <w:rPr>
          <w:rFonts w:asciiTheme="minorHAnsi" w:hAnsiTheme="minorHAnsi"/>
        </w:rPr>
        <w:t>O</w:t>
      </w:r>
      <w:r w:rsidR="00074DB5" w:rsidRPr="00294C71">
        <w:rPr>
          <w:rFonts w:asciiTheme="minorHAnsi" w:hAnsiTheme="minorHAnsi"/>
        </w:rPr>
        <w:t>rders, including prescription orders, required to initiate allowed activit</w:t>
      </w:r>
      <w:r w:rsidR="001573F5" w:rsidRPr="00294C71">
        <w:rPr>
          <w:rFonts w:asciiTheme="minorHAnsi" w:hAnsiTheme="minorHAnsi"/>
        </w:rPr>
        <w:t>i</w:t>
      </w:r>
      <w:r w:rsidR="00074DB5" w:rsidRPr="00294C71">
        <w:rPr>
          <w:rFonts w:asciiTheme="minorHAnsi" w:hAnsiTheme="minorHAnsi"/>
        </w:rPr>
        <w:t>es</w:t>
      </w:r>
      <w:r w:rsidR="00EC6EED" w:rsidRPr="00294C71">
        <w:rPr>
          <w:rFonts w:asciiTheme="minorHAnsi" w:hAnsiTheme="minorHAnsi"/>
        </w:rPr>
        <w:t>;</w:t>
      </w:r>
    </w:p>
    <w:p w14:paraId="345E2A43" w14:textId="6DF19B37" w:rsidR="002B0D4D" w:rsidRPr="00294C71" w:rsidRDefault="002B0D4D" w:rsidP="00805A45">
      <w:pPr>
        <w:pStyle w:val="1"/>
        <w:tabs>
          <w:tab w:val="left" w:pos="1800"/>
          <w:tab w:val="left" w:pos="1890"/>
        </w:tabs>
        <w:ind w:left="1872"/>
        <w:rPr>
          <w:rFonts w:asciiTheme="minorHAnsi" w:hAnsiTheme="minorHAnsi"/>
        </w:rPr>
      </w:pPr>
      <w:r w:rsidRPr="00294C71">
        <w:rPr>
          <w:rFonts w:asciiTheme="minorHAnsi" w:hAnsiTheme="minorHAnsi"/>
        </w:rPr>
        <w:t>(i</w:t>
      </w:r>
      <w:r w:rsidR="00074DB5" w:rsidRPr="00294C71">
        <w:rPr>
          <w:rFonts w:asciiTheme="minorHAnsi" w:hAnsiTheme="minorHAnsi"/>
        </w:rPr>
        <w:t>v</w:t>
      </w:r>
      <w:r w:rsidRPr="00294C71">
        <w:rPr>
          <w:rFonts w:asciiTheme="minorHAnsi" w:hAnsiTheme="minorHAnsi"/>
        </w:rPr>
        <w:t xml:space="preserve">) </w:t>
      </w:r>
      <w:r w:rsidRPr="00294C71">
        <w:rPr>
          <w:rFonts w:asciiTheme="minorHAnsi" w:hAnsiTheme="minorHAnsi"/>
        </w:rPr>
        <w:tab/>
        <w:t>a method for the Practitioner to monitor compliance with the Agreement and clinical outcomes and to intercede where necessary;</w:t>
      </w:r>
      <w:r w:rsidRPr="00294C71">
        <w:rPr>
          <w:rFonts w:asciiTheme="minorHAnsi" w:hAnsiTheme="minorHAnsi"/>
        </w:rPr>
        <w:tab/>
      </w:r>
    </w:p>
    <w:p w14:paraId="1B882ECC" w14:textId="68DC816B" w:rsidR="002B0D4D" w:rsidRPr="00294C71" w:rsidRDefault="002B0D4D" w:rsidP="00805A45">
      <w:pPr>
        <w:pStyle w:val="1"/>
        <w:tabs>
          <w:tab w:val="left" w:pos="1890"/>
        </w:tabs>
        <w:ind w:left="1872"/>
        <w:rPr>
          <w:rFonts w:asciiTheme="minorHAnsi" w:hAnsiTheme="minorHAnsi"/>
        </w:rPr>
      </w:pPr>
      <w:r w:rsidRPr="00294C71">
        <w:rPr>
          <w:rFonts w:asciiTheme="minorHAnsi" w:hAnsiTheme="minorHAnsi"/>
        </w:rPr>
        <w:t>(v)</w:t>
      </w:r>
      <w:r w:rsidR="00246C4C" w:rsidRPr="00294C71">
        <w:rPr>
          <w:rFonts w:asciiTheme="minorHAnsi" w:hAnsiTheme="minorHAnsi"/>
        </w:rPr>
        <w:tab/>
      </w:r>
      <w:r w:rsidRPr="00294C71">
        <w:rPr>
          <w:rFonts w:asciiTheme="minorHAnsi" w:hAnsiTheme="minorHAnsi"/>
        </w:rPr>
        <w:t>a description of the Continuous Quality Improvement Program</w:t>
      </w:r>
      <w:r w:rsidRPr="00294C71">
        <w:rPr>
          <w:rFonts w:asciiTheme="minorHAnsi" w:hAnsiTheme="minorHAnsi"/>
        </w:rPr>
        <w:fldChar w:fldCharType="begin"/>
      </w:r>
      <w:r w:rsidRPr="00294C71">
        <w:rPr>
          <w:rFonts w:asciiTheme="minorHAnsi" w:hAnsiTheme="minorHAnsi"/>
        </w:rPr>
        <w:instrText xml:space="preserve"> XE "continuous quality improvement program" </w:instrText>
      </w:r>
      <w:r w:rsidRPr="00294C71">
        <w:rPr>
          <w:rFonts w:asciiTheme="minorHAnsi" w:hAnsiTheme="minorHAnsi"/>
        </w:rPr>
        <w:fldChar w:fldCharType="end"/>
      </w:r>
      <w:r w:rsidRPr="00294C71">
        <w:rPr>
          <w:rFonts w:asciiTheme="minorHAnsi" w:hAnsiTheme="minorHAnsi"/>
        </w:rPr>
        <w:t xml:space="preserve"> used to evaluate effectiveness of patient care and ensure positive patient outcomes;</w:t>
      </w:r>
    </w:p>
    <w:p w14:paraId="52781582" w14:textId="50131B13" w:rsidR="002B0D4D" w:rsidRPr="00294C71" w:rsidRDefault="002B0D4D" w:rsidP="00805A45">
      <w:pPr>
        <w:pStyle w:val="1"/>
        <w:tabs>
          <w:tab w:val="left" w:pos="1890"/>
        </w:tabs>
        <w:ind w:left="1872"/>
        <w:rPr>
          <w:rFonts w:asciiTheme="minorHAnsi" w:hAnsiTheme="minorHAnsi"/>
        </w:rPr>
      </w:pPr>
      <w:r w:rsidRPr="00294C71">
        <w:rPr>
          <w:rFonts w:asciiTheme="minorHAnsi" w:hAnsiTheme="minorHAnsi"/>
        </w:rPr>
        <w:t>(v</w:t>
      </w:r>
      <w:r w:rsidR="00074DB5" w:rsidRPr="00294C71">
        <w:rPr>
          <w:rFonts w:asciiTheme="minorHAnsi" w:hAnsiTheme="minorHAnsi"/>
        </w:rPr>
        <w:t>i</w:t>
      </w:r>
      <w:r w:rsidRPr="00294C71">
        <w:rPr>
          <w:rFonts w:asciiTheme="minorHAnsi" w:hAnsiTheme="minorHAnsi"/>
        </w:rPr>
        <w:t>)</w:t>
      </w:r>
      <w:r w:rsidR="00246C4C" w:rsidRPr="00294C71">
        <w:rPr>
          <w:rFonts w:asciiTheme="minorHAnsi" w:hAnsiTheme="minorHAnsi"/>
        </w:rPr>
        <w:tab/>
      </w:r>
      <w:r w:rsidRPr="00294C71">
        <w:rPr>
          <w:rFonts w:asciiTheme="minorHAnsi" w:hAnsiTheme="minorHAnsi"/>
        </w:rPr>
        <w:t xml:space="preserve">a provision that allows the Practitioner to override a Collaborative Practice decision made by the Pharmacist whenever he or she deems it necessary or appropriate; </w:t>
      </w:r>
    </w:p>
    <w:p w14:paraId="63DE0E6A" w14:textId="08027562" w:rsidR="002B0D4D" w:rsidRPr="00294C71" w:rsidRDefault="002B0D4D" w:rsidP="00805A45">
      <w:pPr>
        <w:pStyle w:val="1"/>
        <w:tabs>
          <w:tab w:val="left" w:pos="1890"/>
        </w:tabs>
        <w:ind w:left="1872"/>
        <w:rPr>
          <w:rFonts w:asciiTheme="minorHAnsi" w:hAnsiTheme="minorHAnsi"/>
        </w:rPr>
      </w:pPr>
      <w:r w:rsidRPr="00294C71">
        <w:rPr>
          <w:rFonts w:asciiTheme="minorHAnsi" w:hAnsiTheme="minorHAnsi"/>
        </w:rPr>
        <w:t>(vi</w:t>
      </w:r>
      <w:r w:rsidR="00074DB5" w:rsidRPr="00294C71">
        <w:rPr>
          <w:rFonts w:asciiTheme="minorHAnsi" w:hAnsiTheme="minorHAnsi"/>
        </w:rPr>
        <w:t>i</w:t>
      </w:r>
      <w:r w:rsidRPr="00294C71">
        <w:rPr>
          <w:rFonts w:asciiTheme="minorHAnsi" w:hAnsiTheme="minorHAnsi"/>
        </w:rPr>
        <w:t>)</w:t>
      </w:r>
      <w:r w:rsidRPr="00294C71">
        <w:rPr>
          <w:rFonts w:asciiTheme="minorHAnsi" w:hAnsiTheme="minorHAnsi"/>
        </w:rPr>
        <w:tab/>
        <w:t xml:space="preserve">a provision that allows either party to cancel the Agreement by written notification; </w:t>
      </w:r>
    </w:p>
    <w:p w14:paraId="58DBF1D1" w14:textId="6E5DCA0C" w:rsidR="002B0D4D" w:rsidRPr="00294C71" w:rsidRDefault="002B0D4D" w:rsidP="00805A45">
      <w:pPr>
        <w:pStyle w:val="1"/>
        <w:tabs>
          <w:tab w:val="left" w:pos="1890"/>
        </w:tabs>
        <w:ind w:firstLine="0"/>
        <w:rPr>
          <w:rFonts w:asciiTheme="minorHAnsi" w:hAnsiTheme="minorHAnsi"/>
        </w:rPr>
      </w:pPr>
      <w:r w:rsidRPr="00294C71">
        <w:rPr>
          <w:rFonts w:asciiTheme="minorHAnsi" w:hAnsiTheme="minorHAnsi"/>
        </w:rPr>
        <w:t>(vii</w:t>
      </w:r>
      <w:r w:rsidR="00074DB5" w:rsidRPr="00294C71">
        <w:rPr>
          <w:rFonts w:asciiTheme="minorHAnsi" w:hAnsiTheme="minorHAnsi"/>
        </w:rPr>
        <w:t>i</w:t>
      </w:r>
      <w:r w:rsidRPr="00294C71">
        <w:rPr>
          <w:rFonts w:asciiTheme="minorHAnsi" w:hAnsiTheme="minorHAnsi"/>
        </w:rPr>
        <w:t>)</w:t>
      </w:r>
      <w:r w:rsidRPr="00294C71">
        <w:rPr>
          <w:rFonts w:asciiTheme="minorHAnsi" w:hAnsiTheme="minorHAnsi"/>
        </w:rPr>
        <w:tab/>
        <w:t xml:space="preserve">an effective date; </w:t>
      </w:r>
    </w:p>
    <w:p w14:paraId="08D8BBB1" w14:textId="67742534" w:rsidR="002B0D4D" w:rsidRPr="00294C71" w:rsidRDefault="002B0D4D" w:rsidP="00805A45">
      <w:pPr>
        <w:pStyle w:val="1"/>
        <w:tabs>
          <w:tab w:val="left" w:pos="1890"/>
        </w:tabs>
        <w:ind w:left="1890" w:hanging="450"/>
        <w:rPr>
          <w:rFonts w:asciiTheme="minorHAnsi" w:hAnsiTheme="minorHAnsi"/>
        </w:rPr>
      </w:pPr>
      <w:r w:rsidRPr="00294C71">
        <w:rPr>
          <w:rFonts w:asciiTheme="minorHAnsi" w:hAnsiTheme="minorHAnsi"/>
        </w:rPr>
        <w:t>(i</w:t>
      </w:r>
      <w:r w:rsidR="00074DB5" w:rsidRPr="00294C71">
        <w:rPr>
          <w:rFonts w:asciiTheme="minorHAnsi" w:hAnsiTheme="minorHAnsi"/>
        </w:rPr>
        <w:t>x</w:t>
      </w:r>
      <w:r w:rsidRPr="00294C71">
        <w:rPr>
          <w:rFonts w:asciiTheme="minorHAnsi" w:hAnsiTheme="minorHAnsi"/>
        </w:rPr>
        <w:t>)</w:t>
      </w:r>
      <w:r w:rsidR="00EE0F24" w:rsidRPr="00294C71">
        <w:rPr>
          <w:rFonts w:asciiTheme="minorHAnsi" w:hAnsiTheme="minorHAnsi"/>
        </w:rPr>
        <w:t xml:space="preserve"> </w:t>
      </w:r>
      <w:r w:rsidR="00EC6EED" w:rsidRPr="00294C71">
        <w:rPr>
          <w:rFonts w:asciiTheme="minorHAnsi" w:hAnsiTheme="minorHAnsi"/>
        </w:rPr>
        <w:t xml:space="preserve"> </w:t>
      </w:r>
      <w:r w:rsidRPr="00294C71">
        <w:rPr>
          <w:rFonts w:asciiTheme="minorHAnsi" w:hAnsiTheme="minorHAnsi"/>
        </w:rPr>
        <w:t>signatures of all collaborating Pharmacists and Practitioners who are party to the</w:t>
      </w:r>
      <w:r w:rsidR="00246C4C" w:rsidRPr="00294C71">
        <w:rPr>
          <w:rFonts w:asciiTheme="minorHAnsi" w:hAnsiTheme="minorHAnsi"/>
        </w:rPr>
        <w:t xml:space="preserve"> </w:t>
      </w:r>
      <w:r w:rsidR="00EC6EED" w:rsidRPr="00294C71">
        <w:rPr>
          <w:rFonts w:asciiTheme="minorHAnsi" w:hAnsiTheme="minorHAnsi"/>
        </w:rPr>
        <w:t>A</w:t>
      </w:r>
      <w:r w:rsidRPr="00294C71">
        <w:rPr>
          <w:rFonts w:asciiTheme="minorHAnsi" w:hAnsiTheme="minorHAnsi"/>
        </w:rPr>
        <w:t>greement, as well as dates of signing</w:t>
      </w:r>
      <w:r w:rsidR="00074DB5" w:rsidRPr="00294C71">
        <w:rPr>
          <w:rFonts w:asciiTheme="minorHAnsi" w:hAnsiTheme="minorHAnsi"/>
        </w:rPr>
        <w:t>; and</w:t>
      </w:r>
    </w:p>
    <w:p w14:paraId="2AA01294" w14:textId="199861C6" w:rsidR="00074DB5" w:rsidRPr="00294C71" w:rsidRDefault="00074DB5" w:rsidP="00805A45">
      <w:pPr>
        <w:pStyle w:val="1"/>
        <w:tabs>
          <w:tab w:val="left" w:pos="1890"/>
        </w:tabs>
        <w:ind w:left="1890" w:hanging="450"/>
        <w:rPr>
          <w:rFonts w:asciiTheme="minorHAnsi" w:hAnsiTheme="minorHAnsi"/>
        </w:rPr>
      </w:pPr>
      <w:r w:rsidRPr="00294C71">
        <w:rPr>
          <w:rFonts w:asciiTheme="minorHAnsi" w:hAnsiTheme="minorHAnsi"/>
        </w:rPr>
        <w:t xml:space="preserve">(x)  </w:t>
      </w:r>
      <w:r w:rsidR="00EC6EED" w:rsidRPr="00294C71">
        <w:rPr>
          <w:rFonts w:asciiTheme="minorHAnsi" w:hAnsiTheme="minorHAnsi"/>
        </w:rPr>
        <w:t xml:space="preserve"> </w:t>
      </w:r>
      <w:r w:rsidRPr="00294C71">
        <w:rPr>
          <w:rFonts w:asciiTheme="minorHAnsi" w:hAnsiTheme="minorHAnsi"/>
        </w:rPr>
        <w:t xml:space="preserve">a </w:t>
      </w:r>
      <w:r w:rsidR="00E47CE2" w:rsidRPr="00294C71">
        <w:rPr>
          <w:rFonts w:asciiTheme="minorHAnsi" w:hAnsiTheme="minorHAnsi"/>
        </w:rPr>
        <w:t>procedure for periodic review and renewal within a time frame that is clinically appropriate</w:t>
      </w:r>
      <w:r w:rsidRPr="00294C71">
        <w:rPr>
          <w:rFonts w:asciiTheme="minorHAnsi" w:hAnsiTheme="minorHAnsi"/>
        </w:rPr>
        <w:t>.</w:t>
      </w:r>
    </w:p>
    <w:p w14:paraId="7DA523D4" w14:textId="43E3575E" w:rsidR="002B0D4D" w:rsidRPr="00294C71" w:rsidRDefault="00582DFB" w:rsidP="002B0D4D">
      <w:pPr>
        <w:pStyle w:val="1"/>
        <w:rPr>
          <w:rFonts w:asciiTheme="minorHAnsi" w:hAnsiTheme="minorHAnsi"/>
        </w:rPr>
      </w:pPr>
      <w:r w:rsidRPr="00294C71">
        <w:rPr>
          <w:rFonts w:asciiTheme="minorHAnsi" w:hAnsiTheme="minorHAnsi"/>
        </w:rPr>
        <w:t>(3)</w:t>
      </w:r>
      <w:r w:rsidR="002B0D4D" w:rsidRPr="00294C71">
        <w:rPr>
          <w:rFonts w:asciiTheme="minorHAnsi" w:hAnsiTheme="minorHAnsi"/>
        </w:rPr>
        <w:tab/>
        <w:t>Amendments to a Collaborative Pharmacy Practice</w:t>
      </w:r>
      <w:r w:rsidR="002B0D4D" w:rsidRPr="00294C71">
        <w:rPr>
          <w:rFonts w:asciiTheme="minorHAnsi" w:hAnsiTheme="minorHAnsi"/>
        </w:rPr>
        <w:fldChar w:fldCharType="begin"/>
      </w:r>
      <w:r w:rsidR="002B0D4D" w:rsidRPr="00294C71">
        <w:rPr>
          <w:rFonts w:asciiTheme="minorHAnsi" w:hAnsiTheme="minorHAnsi"/>
        </w:rPr>
        <w:instrText xml:space="preserve"> XE "pharmacy practice, collaborative" </w:instrText>
      </w:r>
      <w:r w:rsidR="002B0D4D" w:rsidRPr="00294C71">
        <w:rPr>
          <w:rFonts w:asciiTheme="minorHAnsi" w:hAnsiTheme="minorHAnsi"/>
        </w:rPr>
        <w:fldChar w:fldCharType="end"/>
      </w:r>
      <w:r w:rsidR="002B0D4D" w:rsidRPr="00294C71">
        <w:rPr>
          <w:rFonts w:asciiTheme="minorHAnsi" w:hAnsiTheme="minorHAnsi"/>
        </w:rPr>
        <w:t xml:space="preserve"> Agreement</w:t>
      </w:r>
      <w:r w:rsidR="002B0D4D" w:rsidRPr="00294C71">
        <w:rPr>
          <w:rFonts w:asciiTheme="minorHAnsi" w:hAnsiTheme="minorHAnsi"/>
        </w:rPr>
        <w:fldChar w:fldCharType="begin"/>
      </w:r>
      <w:r w:rsidR="002B0D4D" w:rsidRPr="00294C71">
        <w:rPr>
          <w:rFonts w:asciiTheme="minorHAnsi" w:hAnsiTheme="minorHAnsi"/>
        </w:rPr>
        <w:instrText xml:space="preserve"> XE "pharmacy practice, collaborative:agreement" </w:instrText>
      </w:r>
      <w:r w:rsidR="002B0D4D" w:rsidRPr="00294C71">
        <w:rPr>
          <w:rFonts w:asciiTheme="minorHAnsi" w:hAnsiTheme="minorHAnsi"/>
        </w:rPr>
        <w:fldChar w:fldCharType="end"/>
      </w:r>
      <w:r w:rsidR="002B0D4D" w:rsidRPr="00294C71">
        <w:rPr>
          <w:rFonts w:asciiTheme="minorHAnsi" w:hAnsiTheme="minorHAnsi"/>
        </w:rPr>
        <w:t xml:space="preserve"> must be documented, signed, and dated.</w:t>
      </w:r>
    </w:p>
    <w:p w14:paraId="689AD21A" w14:textId="7F1C24DC" w:rsidR="002B0D4D" w:rsidRPr="00294C71" w:rsidRDefault="002B0D4D">
      <w:pPr>
        <w:pStyle w:val="1"/>
        <w:rPr>
          <w:rFonts w:asciiTheme="minorHAnsi" w:hAnsiTheme="minorHAnsi"/>
        </w:rPr>
      </w:pPr>
      <w:r w:rsidRPr="00294C71">
        <w:rPr>
          <w:rFonts w:asciiTheme="minorHAnsi" w:hAnsiTheme="minorHAnsi"/>
        </w:rPr>
        <w:fldChar w:fldCharType="begin"/>
      </w:r>
      <w:r w:rsidRPr="00294C71">
        <w:rPr>
          <w:rFonts w:asciiTheme="minorHAnsi" w:hAnsiTheme="minorHAnsi"/>
        </w:rPr>
        <w:instrText xml:space="preserve"> XE "pharmacy practice, collaborative" </w:instrText>
      </w:r>
      <w:r w:rsidRPr="00294C71">
        <w:rPr>
          <w:rFonts w:asciiTheme="minorHAnsi" w:hAnsiTheme="minorHAnsi"/>
        </w:rPr>
        <w:fldChar w:fldCharType="end"/>
      </w:r>
      <w:r w:rsidRPr="00294C71">
        <w:rPr>
          <w:rFonts w:asciiTheme="minorHAnsi" w:hAnsiTheme="minorHAnsi"/>
        </w:rPr>
        <w:fldChar w:fldCharType="begin"/>
      </w:r>
      <w:r w:rsidRPr="00294C71">
        <w:rPr>
          <w:rFonts w:asciiTheme="minorHAnsi" w:hAnsiTheme="minorHAnsi"/>
        </w:rPr>
        <w:instrText xml:space="preserve"> XE "pharmacy practice, collaborative:agreement" </w:instrText>
      </w:r>
      <w:r w:rsidRPr="00294C71">
        <w:rPr>
          <w:rFonts w:asciiTheme="minorHAnsi" w:hAnsiTheme="minorHAnsi"/>
        </w:rPr>
        <w:fldChar w:fldCharType="end"/>
      </w:r>
      <w:r w:rsidRPr="00294C71">
        <w:rPr>
          <w:rFonts w:asciiTheme="minorHAnsi" w:hAnsiTheme="minorHAnsi"/>
        </w:rPr>
        <w:t>(4)</w:t>
      </w:r>
      <w:r w:rsidRPr="00294C71">
        <w:rPr>
          <w:rFonts w:asciiTheme="minorHAnsi" w:hAnsiTheme="minorHAnsi"/>
        </w:rPr>
        <w:tab/>
        <w:t xml:space="preserve">Documentation of Pharmacist </w:t>
      </w:r>
      <w:r w:rsidR="00EC6EED" w:rsidRPr="00294C71">
        <w:rPr>
          <w:rFonts w:asciiTheme="minorHAnsi" w:hAnsiTheme="minorHAnsi"/>
        </w:rPr>
        <w:t>A</w:t>
      </w:r>
      <w:r w:rsidRPr="00294C71">
        <w:rPr>
          <w:rFonts w:asciiTheme="minorHAnsi" w:hAnsiTheme="minorHAnsi"/>
        </w:rPr>
        <w:t>ctivities</w:t>
      </w:r>
    </w:p>
    <w:p w14:paraId="57106CE7" w14:textId="7C3C3B63" w:rsidR="00B34D9E" w:rsidRPr="00294C71" w:rsidRDefault="002B0D4D" w:rsidP="00B34D9E">
      <w:pPr>
        <w:pStyle w:val="1"/>
        <w:rPr>
          <w:rFonts w:asciiTheme="minorHAnsi" w:hAnsiTheme="minorHAnsi"/>
        </w:rPr>
      </w:pPr>
      <w:r w:rsidRPr="00294C71">
        <w:rPr>
          <w:rFonts w:asciiTheme="minorHAnsi" w:hAnsiTheme="minorHAnsi"/>
        </w:rPr>
        <w:tab/>
        <w:t xml:space="preserve">Documentation of allowed activities must be kept as part of the patient’s permanent record and be readily available to other health care professionals </w:t>
      </w:r>
      <w:r w:rsidR="00EC6EED" w:rsidRPr="00294C71">
        <w:rPr>
          <w:rFonts w:asciiTheme="minorHAnsi" w:hAnsiTheme="minorHAnsi"/>
        </w:rPr>
        <w:t xml:space="preserve">who are </w:t>
      </w:r>
      <w:r w:rsidRPr="00294C71">
        <w:rPr>
          <w:rFonts w:asciiTheme="minorHAnsi" w:hAnsiTheme="minorHAnsi"/>
        </w:rPr>
        <w:t>providing care to that patient and who are authorized to receive it. Documentation of allowed activities shall be considered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w:t>
      </w:r>
    </w:p>
    <w:p w14:paraId="03ADE1DE" w14:textId="2101FC50" w:rsidR="004D760C" w:rsidRPr="00294C71" w:rsidRDefault="004D760C" w:rsidP="002C5299">
      <w:pPr>
        <w:pStyle w:val="1"/>
        <w:numPr>
          <w:ilvl w:val="0"/>
          <w:numId w:val="85"/>
        </w:numPr>
        <w:rPr>
          <w:rFonts w:asciiTheme="minorHAnsi" w:hAnsiTheme="minorHAnsi"/>
        </w:rPr>
      </w:pPr>
      <w:r w:rsidRPr="00294C71">
        <w:rPr>
          <w:rFonts w:asciiTheme="minorHAnsi" w:hAnsiTheme="minorHAnsi"/>
        </w:rPr>
        <w:t xml:space="preserve">   </w:t>
      </w:r>
      <w:r w:rsidRPr="00294C71">
        <w:rPr>
          <w:rFonts w:asciiTheme="minorHAnsi" w:hAnsiTheme="minorHAnsi"/>
        </w:rPr>
        <w:tab/>
        <w:t>Emergency-Use Dispensing</w:t>
      </w:r>
    </w:p>
    <w:p w14:paraId="37040E31" w14:textId="172827CA" w:rsidR="004D760C" w:rsidRPr="00294C71" w:rsidRDefault="004D760C" w:rsidP="002C5299">
      <w:pPr>
        <w:pStyle w:val="1"/>
        <w:tabs>
          <w:tab w:val="left" w:pos="990"/>
        </w:tabs>
        <w:ind w:left="990" w:firstLine="0"/>
        <w:rPr>
          <w:rFonts w:asciiTheme="minorHAnsi" w:hAnsiTheme="minorHAnsi"/>
        </w:rPr>
      </w:pPr>
      <w:r w:rsidRPr="00294C71">
        <w:rPr>
          <w:rFonts w:asciiTheme="minorHAnsi" w:hAnsiTheme="minorHAnsi"/>
        </w:rPr>
        <w:t>Prescribing and Dispensing Drugs for emergency-use pursuant to a Pharmacist-issued Prescription</w:t>
      </w:r>
      <w:r w:rsidRPr="00294C71">
        <w:rPr>
          <w:rStyle w:val="FootnoteReference"/>
          <w:rFonts w:asciiTheme="minorHAnsi" w:hAnsiTheme="minorHAnsi"/>
        </w:rPr>
        <w:footnoteReference w:id="124"/>
      </w:r>
      <w:r w:rsidRPr="00294C71">
        <w:rPr>
          <w:rFonts w:asciiTheme="minorHAnsi" w:hAnsiTheme="minorHAnsi"/>
        </w:rPr>
        <w:t xml:space="preserve"> and appropriate patient counseling, including but not limited to:</w:t>
      </w:r>
    </w:p>
    <w:p w14:paraId="64502683" w14:textId="2F8EEC20" w:rsidR="004D760C" w:rsidRPr="00294C71" w:rsidRDefault="004D760C" w:rsidP="002C5299">
      <w:pPr>
        <w:pStyle w:val="1"/>
        <w:numPr>
          <w:ilvl w:val="1"/>
          <w:numId w:val="85"/>
        </w:numPr>
        <w:tabs>
          <w:tab w:val="left" w:pos="990"/>
        </w:tabs>
        <w:rPr>
          <w:rFonts w:asciiTheme="minorHAnsi" w:hAnsiTheme="minorHAnsi"/>
        </w:rPr>
      </w:pPr>
      <w:r w:rsidRPr="00294C71">
        <w:rPr>
          <w:rFonts w:asciiTheme="minorHAnsi" w:hAnsiTheme="minorHAnsi"/>
        </w:rPr>
        <w:t>Opioid overdose reversal agents, such as naloxone;</w:t>
      </w:r>
    </w:p>
    <w:p w14:paraId="190565F6" w14:textId="17017E38" w:rsidR="004D760C" w:rsidRPr="00294C71" w:rsidRDefault="004D760C" w:rsidP="002C5299">
      <w:pPr>
        <w:pStyle w:val="1"/>
        <w:numPr>
          <w:ilvl w:val="1"/>
          <w:numId w:val="85"/>
        </w:numPr>
        <w:tabs>
          <w:tab w:val="left" w:pos="990"/>
        </w:tabs>
        <w:rPr>
          <w:rFonts w:asciiTheme="minorHAnsi" w:hAnsiTheme="minorHAnsi"/>
        </w:rPr>
      </w:pPr>
      <w:r w:rsidRPr="00294C71">
        <w:rPr>
          <w:rFonts w:asciiTheme="minorHAnsi" w:hAnsiTheme="minorHAnsi"/>
        </w:rPr>
        <w:t>Epinephrine;</w:t>
      </w:r>
    </w:p>
    <w:p w14:paraId="2F53F37A" w14:textId="1EC78973" w:rsidR="004D760C" w:rsidRPr="00294C71" w:rsidRDefault="004D760C" w:rsidP="002C5299">
      <w:pPr>
        <w:pStyle w:val="1"/>
        <w:numPr>
          <w:ilvl w:val="1"/>
          <w:numId w:val="85"/>
        </w:numPr>
        <w:tabs>
          <w:tab w:val="left" w:pos="990"/>
        </w:tabs>
        <w:rPr>
          <w:rFonts w:asciiTheme="minorHAnsi" w:hAnsiTheme="minorHAnsi"/>
        </w:rPr>
      </w:pPr>
      <w:r w:rsidRPr="00294C71">
        <w:rPr>
          <w:rFonts w:asciiTheme="minorHAnsi" w:hAnsiTheme="minorHAnsi"/>
        </w:rPr>
        <w:t>Antidote kits; and</w:t>
      </w:r>
    </w:p>
    <w:p w14:paraId="67F0CDF4" w14:textId="7CE984FF" w:rsidR="004D760C" w:rsidRPr="00294C71" w:rsidRDefault="004D760C" w:rsidP="002C5299">
      <w:pPr>
        <w:pStyle w:val="1"/>
        <w:numPr>
          <w:ilvl w:val="1"/>
          <w:numId w:val="85"/>
        </w:numPr>
        <w:tabs>
          <w:tab w:val="left" w:pos="990"/>
        </w:tabs>
        <w:rPr>
          <w:rFonts w:asciiTheme="minorHAnsi" w:hAnsiTheme="minorHAnsi"/>
        </w:rPr>
      </w:pPr>
      <w:r w:rsidRPr="00294C71">
        <w:rPr>
          <w:rFonts w:asciiTheme="minorHAnsi" w:hAnsiTheme="minorHAnsi"/>
        </w:rPr>
        <w:t>Short-acting beta agonist inhalers.</w:t>
      </w:r>
    </w:p>
    <w:p w14:paraId="088759CF" w14:textId="77777777" w:rsidR="002B0D4D" w:rsidRPr="00294C71" w:rsidRDefault="002B0D4D" w:rsidP="002B0D4D">
      <w:pPr>
        <w:pStyle w:val="1"/>
        <w:rPr>
          <w:rFonts w:asciiTheme="minorHAnsi" w:hAnsiTheme="minorHAnsi"/>
        </w:rPr>
      </w:pPr>
    </w:p>
    <w:p w14:paraId="4B8D12EB" w14:textId="7722F970" w:rsidR="002B0D4D" w:rsidRPr="00294C71" w:rsidRDefault="002B0D4D" w:rsidP="002374A5">
      <w:pPr>
        <w:pStyle w:val="Section"/>
        <w:spacing w:after="120"/>
        <w:rPr>
          <w:rFonts w:asciiTheme="minorHAnsi" w:hAnsiTheme="minorHAnsi"/>
        </w:rPr>
      </w:pPr>
      <w:bookmarkStart w:id="105" w:name="_Toc18063169"/>
      <w:r w:rsidRPr="00294C71">
        <w:rPr>
          <w:rFonts w:asciiTheme="minorHAnsi" w:hAnsiTheme="minorHAnsi"/>
        </w:rPr>
        <w:t xml:space="preserve">Section </w:t>
      </w:r>
      <w:r w:rsidR="00B82911" w:rsidRPr="00294C71">
        <w:rPr>
          <w:rFonts w:asciiTheme="minorHAnsi" w:hAnsiTheme="minorHAnsi"/>
        </w:rPr>
        <w:t>7</w:t>
      </w:r>
      <w:r w:rsidRPr="00294C71">
        <w:rPr>
          <w:rFonts w:asciiTheme="minorHAnsi" w:hAnsiTheme="minorHAnsi"/>
        </w:rPr>
        <w:t>. Continuous Quality Improvement Program</w:t>
      </w:r>
      <w:r w:rsidR="00125C2F" w:rsidRPr="00294C71">
        <w:rPr>
          <w:rFonts w:asciiTheme="minorHAnsi" w:hAnsiTheme="minorHAnsi"/>
        </w:rPr>
        <w:t>.</w:t>
      </w:r>
      <w:bookmarkEnd w:id="105"/>
    </w:p>
    <w:p w14:paraId="7E1BAE77" w14:textId="77777777" w:rsidR="00B12407" w:rsidRPr="00294C71" w:rsidRDefault="00A4078F" w:rsidP="00A4078F">
      <w:pPr>
        <w:pStyle w:val="a"/>
        <w:rPr>
          <w:rFonts w:asciiTheme="minorHAnsi" w:hAnsiTheme="minorHAnsi"/>
        </w:rPr>
      </w:pPr>
      <w:r w:rsidRPr="00294C71">
        <w:rPr>
          <w:rFonts w:asciiTheme="minorHAnsi" w:hAnsiTheme="minorHAnsi"/>
        </w:rPr>
        <w:t>(</w:t>
      </w:r>
      <w:r w:rsidR="002B0D4D" w:rsidRPr="00294C71">
        <w:rPr>
          <w:rFonts w:asciiTheme="minorHAnsi" w:hAnsiTheme="minorHAnsi"/>
        </w:rPr>
        <w:t>a</w:t>
      </w:r>
      <w:r w:rsidRPr="00294C71">
        <w:rPr>
          <w:rFonts w:asciiTheme="minorHAnsi" w:hAnsiTheme="minorHAnsi"/>
        </w:rPr>
        <w:t>)</w:t>
      </w:r>
      <w:r w:rsidR="00B12407" w:rsidRPr="00294C71">
        <w:rPr>
          <w:rFonts w:asciiTheme="minorHAnsi" w:hAnsiTheme="minorHAnsi"/>
        </w:rPr>
        <w:tab/>
        <w:t>Continuous Quality Improvement Program</w:t>
      </w:r>
      <w:r w:rsidR="00397626" w:rsidRPr="00294C71">
        <w:rPr>
          <w:rFonts w:asciiTheme="minorHAnsi" w:hAnsiTheme="minorHAnsi"/>
        </w:rPr>
        <w:fldChar w:fldCharType="begin"/>
      </w:r>
      <w:r w:rsidR="00397626" w:rsidRPr="00294C71">
        <w:rPr>
          <w:rFonts w:asciiTheme="minorHAnsi" w:hAnsiTheme="minorHAnsi"/>
        </w:rPr>
        <w:instrText xml:space="preserve"> XE "continuous quality improvement program" </w:instrText>
      </w:r>
      <w:r w:rsidR="00397626" w:rsidRPr="00294C71">
        <w:rPr>
          <w:rFonts w:asciiTheme="minorHAnsi" w:hAnsiTheme="minorHAnsi"/>
        </w:rPr>
        <w:fldChar w:fldCharType="end"/>
      </w:r>
    </w:p>
    <w:p w14:paraId="0700F70E" w14:textId="77777777" w:rsidR="00150606" w:rsidRPr="00294C71" w:rsidRDefault="00150606" w:rsidP="00A4078F">
      <w:pPr>
        <w:pStyle w:val="1"/>
        <w:rPr>
          <w:rFonts w:asciiTheme="minorHAnsi" w:hAnsiTheme="minorHAnsi"/>
        </w:rPr>
      </w:pPr>
      <w:r w:rsidRPr="00294C71">
        <w:rPr>
          <w:rFonts w:asciiTheme="minorHAnsi" w:hAnsiTheme="minorHAnsi"/>
        </w:rPr>
        <w:t xml:space="preserve">(1) </w:t>
      </w:r>
      <w:r w:rsidR="00634622" w:rsidRPr="00294C71">
        <w:rPr>
          <w:rFonts w:asciiTheme="minorHAnsi" w:hAnsiTheme="minorHAnsi"/>
        </w:rPr>
        <w:tab/>
      </w:r>
      <w:r w:rsidRPr="00294C71">
        <w:rPr>
          <w:rFonts w:asciiTheme="minorHAnsi" w:hAnsiTheme="minorHAnsi"/>
        </w:rPr>
        <w:t>Compliance with this section may be considered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as a mitigating factor in the investigat</w:t>
      </w:r>
      <w:r w:rsidR="00634622" w:rsidRPr="00294C71">
        <w:rPr>
          <w:rFonts w:asciiTheme="minorHAnsi" w:hAnsiTheme="minorHAnsi"/>
        </w:rPr>
        <w:t>ion and evaluation of a Quality-</w:t>
      </w:r>
      <w:r w:rsidRPr="00294C71">
        <w:rPr>
          <w:rFonts w:asciiTheme="minorHAnsi" w:hAnsiTheme="minorHAnsi"/>
        </w:rPr>
        <w:t>Related Event (QRE</w:t>
      </w:r>
      <w:r w:rsidR="008D699C" w:rsidRPr="00294C71">
        <w:rPr>
          <w:rFonts w:asciiTheme="minorHAnsi" w:hAnsiTheme="minorHAnsi"/>
        </w:rPr>
        <w:fldChar w:fldCharType="begin"/>
      </w:r>
      <w:r w:rsidR="008D699C" w:rsidRPr="00294C71">
        <w:rPr>
          <w:rFonts w:asciiTheme="minorHAnsi" w:hAnsiTheme="minorHAnsi"/>
        </w:rPr>
        <w:instrText xml:space="preserve"> XE "quality-related event" </w:instrText>
      </w:r>
      <w:r w:rsidR="008D699C" w:rsidRPr="00294C71">
        <w:rPr>
          <w:rFonts w:asciiTheme="minorHAnsi" w:hAnsiTheme="minorHAnsi"/>
        </w:rPr>
        <w:fldChar w:fldCharType="end"/>
      </w:r>
      <w:r w:rsidRPr="00294C71">
        <w:rPr>
          <w:rFonts w:asciiTheme="minorHAnsi" w:hAnsiTheme="minorHAnsi"/>
        </w:rPr>
        <w:t>).</w:t>
      </w:r>
    </w:p>
    <w:p w14:paraId="4B12963F" w14:textId="60E27234" w:rsidR="00610AF2" w:rsidRPr="00294C71" w:rsidRDefault="00B12407" w:rsidP="00A4078F">
      <w:pPr>
        <w:pStyle w:val="1"/>
        <w:rPr>
          <w:rFonts w:asciiTheme="minorHAnsi" w:hAnsiTheme="minorHAnsi"/>
        </w:rPr>
      </w:pPr>
      <w:r w:rsidRPr="00294C71">
        <w:rPr>
          <w:rFonts w:asciiTheme="minorHAnsi" w:hAnsiTheme="minorHAnsi"/>
        </w:rPr>
        <w:t>(</w:t>
      </w:r>
      <w:r w:rsidR="00150606" w:rsidRPr="00294C71">
        <w:rPr>
          <w:rFonts w:asciiTheme="minorHAnsi" w:hAnsiTheme="minorHAnsi"/>
        </w:rPr>
        <w:t>2</w:t>
      </w:r>
      <w:r w:rsidRPr="00294C71">
        <w:rPr>
          <w:rFonts w:asciiTheme="minorHAnsi" w:hAnsiTheme="minorHAnsi"/>
        </w:rPr>
        <w:t>)</w:t>
      </w:r>
      <w:r w:rsidRPr="00294C71">
        <w:rPr>
          <w:rFonts w:asciiTheme="minorHAnsi" w:hAnsiTheme="minorHAnsi"/>
        </w:rPr>
        <w:tab/>
        <w:t xml:space="preserve">Each Pharmacy shall establish a Continuous Quality Improvement </w:t>
      </w:r>
      <w:r w:rsidR="00610AF2" w:rsidRPr="00294C71">
        <w:rPr>
          <w:rFonts w:asciiTheme="minorHAnsi" w:hAnsiTheme="minorHAnsi"/>
        </w:rPr>
        <w:t xml:space="preserve">(CQI) </w:t>
      </w:r>
      <w:r w:rsidRPr="00294C71">
        <w:rPr>
          <w:rFonts w:asciiTheme="minorHAnsi" w:hAnsiTheme="minorHAnsi"/>
        </w:rPr>
        <w:t>Program</w:t>
      </w:r>
      <w:r w:rsidR="00397626" w:rsidRPr="00294C71">
        <w:rPr>
          <w:rFonts w:asciiTheme="minorHAnsi" w:hAnsiTheme="minorHAnsi"/>
        </w:rPr>
        <w:fldChar w:fldCharType="begin"/>
      </w:r>
      <w:r w:rsidR="00397626" w:rsidRPr="00294C71">
        <w:rPr>
          <w:rFonts w:asciiTheme="minorHAnsi" w:hAnsiTheme="minorHAnsi"/>
        </w:rPr>
        <w:instrText xml:space="preserve"> XE "continuous quality improvement program" </w:instrText>
      </w:r>
      <w:r w:rsidR="00397626" w:rsidRPr="00294C71">
        <w:rPr>
          <w:rFonts w:asciiTheme="minorHAnsi" w:hAnsiTheme="minorHAnsi"/>
        </w:rPr>
        <w:fldChar w:fldCharType="end"/>
      </w:r>
      <w:r w:rsidR="00610AF2" w:rsidRPr="00294C71">
        <w:rPr>
          <w:rFonts w:asciiTheme="minorHAnsi" w:hAnsiTheme="minorHAnsi"/>
        </w:rPr>
        <w:t xml:space="preserve"> for the purpose of detecting, documenting, assessing, and preventing</w:t>
      </w:r>
      <w:r w:rsidRPr="00294C71">
        <w:rPr>
          <w:rFonts w:asciiTheme="minorHAnsi" w:hAnsiTheme="minorHAnsi"/>
        </w:rPr>
        <w:t xml:space="preserve"> </w:t>
      </w:r>
      <w:r w:rsidR="00610AF2" w:rsidRPr="00294C71">
        <w:rPr>
          <w:rFonts w:asciiTheme="minorHAnsi" w:hAnsiTheme="minorHAnsi"/>
        </w:rPr>
        <w:t>QREs</w:t>
      </w:r>
      <w:r w:rsidR="008D699C" w:rsidRPr="00294C71">
        <w:rPr>
          <w:rFonts w:asciiTheme="minorHAnsi" w:hAnsiTheme="minorHAnsi"/>
        </w:rPr>
        <w:fldChar w:fldCharType="begin"/>
      </w:r>
      <w:r w:rsidR="008D699C" w:rsidRPr="00294C71">
        <w:rPr>
          <w:rFonts w:asciiTheme="minorHAnsi" w:hAnsiTheme="minorHAnsi"/>
        </w:rPr>
        <w:instrText xml:space="preserve"> XE "quality-related event" </w:instrText>
      </w:r>
      <w:r w:rsidR="008D699C" w:rsidRPr="00294C71">
        <w:rPr>
          <w:rFonts w:asciiTheme="minorHAnsi" w:hAnsiTheme="minorHAnsi"/>
        </w:rPr>
        <w:fldChar w:fldCharType="end"/>
      </w:r>
      <w:r w:rsidR="00610AF2" w:rsidRPr="00294C71">
        <w:rPr>
          <w:rFonts w:asciiTheme="minorHAnsi" w:hAnsiTheme="minorHAnsi"/>
        </w:rPr>
        <w:t>.  At a minimum, a CQI Program</w:t>
      </w:r>
      <w:r w:rsidR="001E7150">
        <w:rPr>
          <w:rFonts w:asciiTheme="minorHAnsi" w:hAnsiTheme="minorHAnsi"/>
        </w:rPr>
        <w:fldChar w:fldCharType="begin"/>
      </w:r>
      <w:r w:rsidR="001E7150">
        <w:instrText xml:space="preserve"> XE "</w:instrText>
      </w:r>
      <w:r w:rsidR="001E7150" w:rsidRPr="001F3DD0">
        <w:rPr>
          <w:rFonts w:asciiTheme="minorHAnsi" w:hAnsiTheme="minorHAnsi"/>
        </w:rPr>
        <w:instrText>continuous quality improvement program</w:instrText>
      </w:r>
      <w:r w:rsidR="001E7150">
        <w:instrText xml:space="preserve">" </w:instrText>
      </w:r>
      <w:r w:rsidR="001E7150">
        <w:rPr>
          <w:rFonts w:asciiTheme="minorHAnsi" w:hAnsiTheme="minorHAnsi"/>
        </w:rPr>
        <w:fldChar w:fldCharType="end"/>
      </w:r>
      <w:r w:rsidR="00610AF2" w:rsidRPr="00294C71">
        <w:rPr>
          <w:rFonts w:asciiTheme="minorHAnsi" w:hAnsiTheme="minorHAnsi"/>
        </w:rPr>
        <w:t xml:space="preserve"> shall include provisions to:</w:t>
      </w:r>
    </w:p>
    <w:p w14:paraId="231AD7A3" w14:textId="5FF23F75" w:rsidR="00610AF2" w:rsidRPr="00294C71" w:rsidRDefault="00610AF2" w:rsidP="00512EBD">
      <w:pPr>
        <w:pStyle w:val="i"/>
        <w:rPr>
          <w:rFonts w:asciiTheme="minorHAnsi" w:hAnsiTheme="minorHAnsi"/>
        </w:rPr>
      </w:pPr>
      <w:r w:rsidRPr="00294C71">
        <w:rPr>
          <w:rFonts w:asciiTheme="minorHAnsi" w:hAnsiTheme="minorHAnsi"/>
        </w:rPr>
        <w:t>(</w:t>
      </w:r>
      <w:proofErr w:type="spellStart"/>
      <w:r w:rsidR="00634622" w:rsidRPr="00294C71">
        <w:rPr>
          <w:rFonts w:asciiTheme="minorHAnsi" w:hAnsiTheme="minorHAnsi"/>
        </w:rPr>
        <w:t>i</w:t>
      </w:r>
      <w:proofErr w:type="spellEnd"/>
      <w:r w:rsidRPr="00294C71">
        <w:rPr>
          <w:rFonts w:asciiTheme="minorHAnsi" w:hAnsiTheme="minorHAnsi"/>
        </w:rPr>
        <w:t>)</w:t>
      </w:r>
      <w:r w:rsidR="00512EBD" w:rsidRPr="00294C71">
        <w:rPr>
          <w:rFonts w:asciiTheme="minorHAnsi" w:hAnsiTheme="minorHAnsi"/>
        </w:rPr>
        <w:tab/>
      </w:r>
      <w:r w:rsidRPr="00294C71">
        <w:rPr>
          <w:rFonts w:asciiTheme="minorHAnsi" w:hAnsiTheme="minorHAnsi"/>
        </w:rPr>
        <w:t>designate an individual or individuals responsible for implementing, maintaining, and monitoring the CQI Program</w:t>
      </w:r>
      <w:r w:rsidR="001E7150">
        <w:rPr>
          <w:rFonts w:asciiTheme="minorHAnsi" w:hAnsiTheme="minorHAnsi"/>
        </w:rPr>
        <w:fldChar w:fldCharType="begin"/>
      </w:r>
      <w:r w:rsidR="001E7150">
        <w:instrText xml:space="preserve"> XE "</w:instrText>
      </w:r>
      <w:r w:rsidR="001E7150" w:rsidRPr="001F3DD0">
        <w:rPr>
          <w:rFonts w:asciiTheme="minorHAnsi" w:hAnsiTheme="minorHAnsi"/>
        </w:rPr>
        <w:instrText>continuous quality improvement program</w:instrText>
      </w:r>
      <w:r w:rsidR="001E7150">
        <w:instrText xml:space="preserve">" </w:instrText>
      </w:r>
      <w:r w:rsidR="001E7150">
        <w:rPr>
          <w:rFonts w:asciiTheme="minorHAnsi" w:hAnsiTheme="minorHAnsi"/>
        </w:rPr>
        <w:fldChar w:fldCharType="end"/>
      </w:r>
      <w:r w:rsidRPr="00294C71">
        <w:rPr>
          <w:rFonts w:asciiTheme="minorHAnsi" w:hAnsiTheme="minorHAnsi"/>
        </w:rPr>
        <w:t>, which is managed in accordance with written policies and pro</w:t>
      </w:r>
      <w:r w:rsidR="001E1A2C" w:rsidRPr="00294C71">
        <w:rPr>
          <w:rFonts w:asciiTheme="minorHAnsi" w:hAnsiTheme="minorHAnsi"/>
        </w:rPr>
        <w:t>cedures maintained in the pharmacy in an immediately retrievable form;</w:t>
      </w:r>
    </w:p>
    <w:p w14:paraId="57CF5F81" w14:textId="77777777" w:rsidR="001E1A2C" w:rsidRPr="00294C71" w:rsidRDefault="001E1A2C" w:rsidP="00512EBD">
      <w:pPr>
        <w:pStyle w:val="i"/>
        <w:rPr>
          <w:rFonts w:asciiTheme="minorHAnsi" w:hAnsiTheme="minorHAnsi"/>
        </w:rPr>
      </w:pPr>
      <w:r w:rsidRPr="00294C71">
        <w:rPr>
          <w:rFonts w:asciiTheme="minorHAnsi" w:hAnsiTheme="minorHAnsi"/>
        </w:rPr>
        <w:t>(</w:t>
      </w:r>
      <w:r w:rsidR="00634622" w:rsidRPr="00294C71">
        <w:rPr>
          <w:rFonts w:asciiTheme="minorHAnsi" w:hAnsiTheme="minorHAnsi"/>
        </w:rPr>
        <w:t>ii</w:t>
      </w:r>
      <w:r w:rsidRPr="00294C71">
        <w:rPr>
          <w:rFonts w:asciiTheme="minorHAnsi" w:hAnsiTheme="minorHAnsi"/>
        </w:rPr>
        <w:t>)</w:t>
      </w:r>
      <w:r w:rsidR="00512EBD" w:rsidRPr="00294C71">
        <w:rPr>
          <w:rFonts w:asciiTheme="minorHAnsi" w:hAnsiTheme="minorHAnsi"/>
        </w:rPr>
        <w:tab/>
      </w:r>
      <w:r w:rsidRPr="00294C71">
        <w:rPr>
          <w:rFonts w:asciiTheme="minorHAnsi" w:hAnsiTheme="minorHAnsi"/>
        </w:rPr>
        <w:t>initiate documentation of QREs</w:t>
      </w:r>
      <w:r w:rsidR="008D699C" w:rsidRPr="00294C71">
        <w:rPr>
          <w:rFonts w:asciiTheme="minorHAnsi" w:hAnsiTheme="minorHAnsi"/>
        </w:rPr>
        <w:fldChar w:fldCharType="begin"/>
      </w:r>
      <w:r w:rsidR="008D699C" w:rsidRPr="00294C71">
        <w:rPr>
          <w:rFonts w:asciiTheme="minorHAnsi" w:hAnsiTheme="minorHAnsi"/>
        </w:rPr>
        <w:instrText xml:space="preserve"> XE "quality-related event" </w:instrText>
      </w:r>
      <w:r w:rsidR="008D699C" w:rsidRPr="00294C71">
        <w:rPr>
          <w:rFonts w:asciiTheme="minorHAnsi" w:hAnsiTheme="minorHAnsi"/>
        </w:rPr>
        <w:fldChar w:fldCharType="end"/>
      </w:r>
      <w:r w:rsidRPr="00294C71">
        <w:rPr>
          <w:rFonts w:asciiTheme="minorHAnsi" w:hAnsiTheme="minorHAnsi"/>
        </w:rPr>
        <w:t xml:space="preserve"> as soon as possible, but no more than three days, after determining their occurrence;</w:t>
      </w:r>
    </w:p>
    <w:p w14:paraId="498FC928" w14:textId="77777777" w:rsidR="001E1A2C" w:rsidRPr="00294C71" w:rsidRDefault="001E1A2C" w:rsidP="00512EBD">
      <w:pPr>
        <w:pStyle w:val="i"/>
        <w:rPr>
          <w:rFonts w:asciiTheme="minorHAnsi" w:hAnsiTheme="minorHAnsi"/>
        </w:rPr>
      </w:pPr>
      <w:r w:rsidRPr="00294C71">
        <w:rPr>
          <w:rFonts w:asciiTheme="minorHAnsi" w:hAnsiTheme="minorHAnsi"/>
        </w:rPr>
        <w:t>(</w:t>
      </w:r>
      <w:r w:rsidR="00634622" w:rsidRPr="00294C71">
        <w:rPr>
          <w:rFonts w:asciiTheme="minorHAnsi" w:hAnsiTheme="minorHAnsi"/>
        </w:rPr>
        <w:t>iii</w:t>
      </w:r>
      <w:r w:rsidRPr="00294C71">
        <w:rPr>
          <w:rFonts w:asciiTheme="minorHAnsi" w:hAnsiTheme="minorHAnsi"/>
        </w:rPr>
        <w:t>)</w:t>
      </w:r>
      <w:r w:rsidR="00512EBD" w:rsidRPr="00294C71">
        <w:rPr>
          <w:rFonts w:asciiTheme="minorHAnsi" w:hAnsiTheme="minorHAnsi"/>
        </w:rPr>
        <w:tab/>
      </w:r>
      <w:r w:rsidRPr="00294C71">
        <w:rPr>
          <w:rFonts w:asciiTheme="minorHAnsi" w:hAnsiTheme="minorHAnsi"/>
        </w:rPr>
        <w:t>analyze data collected in response to QRE</w:t>
      </w:r>
      <w:r w:rsidR="008D699C" w:rsidRPr="00294C71">
        <w:rPr>
          <w:rFonts w:asciiTheme="minorHAnsi" w:hAnsiTheme="minorHAnsi"/>
        </w:rPr>
        <w:fldChar w:fldCharType="begin"/>
      </w:r>
      <w:r w:rsidR="008D699C" w:rsidRPr="00294C71">
        <w:rPr>
          <w:rFonts w:asciiTheme="minorHAnsi" w:hAnsiTheme="minorHAnsi"/>
        </w:rPr>
        <w:instrText xml:space="preserve"> XE "quality-related event" </w:instrText>
      </w:r>
      <w:r w:rsidR="008D699C" w:rsidRPr="00294C71">
        <w:rPr>
          <w:rFonts w:asciiTheme="minorHAnsi" w:hAnsiTheme="minorHAnsi"/>
        </w:rPr>
        <w:fldChar w:fldCharType="end"/>
      </w:r>
      <w:r w:rsidRPr="00294C71">
        <w:rPr>
          <w:rFonts w:asciiTheme="minorHAnsi" w:hAnsiTheme="minorHAnsi"/>
        </w:rPr>
        <w:t>s to assess causes and any contributing factors such as staffing levels, workflow, and technological support;</w:t>
      </w:r>
    </w:p>
    <w:p w14:paraId="2C24CF96" w14:textId="77777777" w:rsidR="001E1A2C" w:rsidRPr="00294C71" w:rsidRDefault="001E1A2C" w:rsidP="00512EBD">
      <w:pPr>
        <w:pStyle w:val="i"/>
        <w:rPr>
          <w:rFonts w:asciiTheme="minorHAnsi" w:hAnsiTheme="minorHAnsi"/>
        </w:rPr>
      </w:pPr>
      <w:r w:rsidRPr="00294C71">
        <w:rPr>
          <w:rFonts w:asciiTheme="minorHAnsi" w:hAnsiTheme="minorHAnsi"/>
        </w:rPr>
        <w:t>(</w:t>
      </w:r>
      <w:r w:rsidR="00634622" w:rsidRPr="00294C71">
        <w:rPr>
          <w:rFonts w:asciiTheme="minorHAnsi" w:hAnsiTheme="minorHAnsi"/>
        </w:rPr>
        <w:t>iv</w:t>
      </w:r>
      <w:r w:rsidRPr="00294C71">
        <w:rPr>
          <w:rFonts w:asciiTheme="minorHAnsi" w:hAnsiTheme="minorHAnsi"/>
        </w:rPr>
        <w:t>)</w:t>
      </w:r>
      <w:r w:rsidR="00512EBD" w:rsidRPr="00294C71">
        <w:rPr>
          <w:rFonts w:asciiTheme="minorHAnsi" w:hAnsiTheme="minorHAnsi"/>
        </w:rPr>
        <w:tab/>
      </w:r>
      <w:r w:rsidRPr="00294C71">
        <w:rPr>
          <w:rFonts w:asciiTheme="minorHAnsi" w:hAnsiTheme="minorHAnsi"/>
        </w:rPr>
        <w:t>use the findings of the analysis to formulate an appropriate response and develop pharmacy systems and workflow processes de</w:t>
      </w:r>
      <w:r w:rsidR="000063AA" w:rsidRPr="00294C71">
        <w:rPr>
          <w:rFonts w:asciiTheme="minorHAnsi" w:hAnsiTheme="minorHAnsi"/>
        </w:rPr>
        <w:t>signed to prevent QREs</w:t>
      </w:r>
      <w:r w:rsidR="008D699C" w:rsidRPr="00294C71">
        <w:rPr>
          <w:rFonts w:asciiTheme="minorHAnsi" w:hAnsiTheme="minorHAnsi"/>
        </w:rPr>
        <w:fldChar w:fldCharType="begin"/>
      </w:r>
      <w:r w:rsidR="008D699C" w:rsidRPr="00294C71">
        <w:rPr>
          <w:rFonts w:asciiTheme="minorHAnsi" w:hAnsiTheme="minorHAnsi"/>
        </w:rPr>
        <w:instrText xml:space="preserve"> XE "quality-related event" </w:instrText>
      </w:r>
      <w:r w:rsidR="008D699C" w:rsidRPr="00294C71">
        <w:rPr>
          <w:rFonts w:asciiTheme="minorHAnsi" w:hAnsiTheme="minorHAnsi"/>
        </w:rPr>
        <w:fldChar w:fldCharType="end"/>
      </w:r>
      <w:r w:rsidR="000063AA" w:rsidRPr="00294C71">
        <w:rPr>
          <w:rFonts w:asciiTheme="minorHAnsi" w:hAnsiTheme="minorHAnsi"/>
        </w:rPr>
        <w:t xml:space="preserve"> and increase good outcomes for patients;</w:t>
      </w:r>
    </w:p>
    <w:p w14:paraId="1B3C6EFB" w14:textId="77777777" w:rsidR="000063AA" w:rsidRPr="00294C71" w:rsidRDefault="000063AA" w:rsidP="00512EBD">
      <w:pPr>
        <w:pStyle w:val="i"/>
        <w:rPr>
          <w:rFonts w:asciiTheme="minorHAnsi" w:hAnsiTheme="minorHAnsi"/>
        </w:rPr>
      </w:pPr>
      <w:r w:rsidRPr="00294C71">
        <w:rPr>
          <w:rFonts w:asciiTheme="minorHAnsi" w:hAnsiTheme="minorHAnsi"/>
        </w:rPr>
        <w:t>(</w:t>
      </w:r>
      <w:r w:rsidR="00634622" w:rsidRPr="00294C71">
        <w:rPr>
          <w:rFonts w:asciiTheme="minorHAnsi" w:hAnsiTheme="minorHAnsi"/>
        </w:rPr>
        <w:t>v</w:t>
      </w:r>
      <w:r w:rsidRPr="00294C71">
        <w:rPr>
          <w:rFonts w:asciiTheme="minorHAnsi" w:hAnsiTheme="minorHAnsi"/>
        </w:rPr>
        <w:t>)</w:t>
      </w:r>
      <w:r w:rsidR="00512EBD" w:rsidRPr="00294C71">
        <w:rPr>
          <w:rFonts w:asciiTheme="minorHAnsi" w:hAnsiTheme="minorHAnsi"/>
        </w:rPr>
        <w:tab/>
      </w:r>
      <w:r w:rsidRPr="00294C71">
        <w:rPr>
          <w:rFonts w:asciiTheme="minorHAnsi" w:hAnsiTheme="minorHAnsi"/>
        </w:rPr>
        <w:t>provide ongoing CQI education at least annually to all pharmacy personnel;</w:t>
      </w:r>
    </w:p>
    <w:p w14:paraId="787A6394" w14:textId="6B796569" w:rsidR="000063AA" w:rsidRPr="00294C71" w:rsidRDefault="000063AA" w:rsidP="00512EBD">
      <w:pPr>
        <w:pStyle w:val="i"/>
        <w:rPr>
          <w:rFonts w:asciiTheme="minorHAnsi" w:hAnsiTheme="minorHAnsi"/>
        </w:rPr>
      </w:pPr>
      <w:r w:rsidRPr="00294C71">
        <w:rPr>
          <w:rFonts w:asciiTheme="minorHAnsi" w:hAnsiTheme="minorHAnsi"/>
        </w:rPr>
        <w:t>(</w:t>
      </w:r>
      <w:r w:rsidR="00634622" w:rsidRPr="00294C71">
        <w:rPr>
          <w:rFonts w:asciiTheme="minorHAnsi" w:hAnsiTheme="minorHAnsi"/>
        </w:rPr>
        <w:t>vi</w:t>
      </w:r>
      <w:r w:rsidRPr="00294C71">
        <w:rPr>
          <w:rFonts w:asciiTheme="minorHAnsi" w:hAnsiTheme="minorHAnsi"/>
        </w:rPr>
        <w:t>)</w:t>
      </w:r>
      <w:r w:rsidR="00512EBD" w:rsidRPr="00294C71">
        <w:rPr>
          <w:rFonts w:asciiTheme="minorHAnsi" w:hAnsiTheme="minorHAnsi"/>
        </w:rPr>
        <w:tab/>
      </w:r>
      <w:r w:rsidRPr="00294C71">
        <w:rPr>
          <w:rFonts w:asciiTheme="minorHAnsi" w:hAnsiTheme="minorHAnsi"/>
        </w:rPr>
        <w:t>for those Persons utilizing a Drug</w:t>
      </w:r>
      <w:r w:rsidR="00EF125B" w:rsidRPr="00294C71">
        <w:rPr>
          <w:rFonts w:asciiTheme="minorHAnsi" w:hAnsiTheme="minorHAnsi"/>
        </w:rPr>
        <w:fldChar w:fldCharType="begin"/>
      </w:r>
      <w:r w:rsidR="00EF125B" w:rsidRPr="00294C71">
        <w:rPr>
          <w:rFonts w:asciiTheme="minorHAnsi" w:hAnsiTheme="minorHAnsi"/>
        </w:rPr>
        <w:instrText xml:space="preserve"> XE "drug" </w:instrText>
      </w:r>
      <w:r w:rsidR="00EF125B" w:rsidRPr="00294C71">
        <w:rPr>
          <w:rFonts w:asciiTheme="minorHAnsi" w:hAnsiTheme="minorHAnsi"/>
        </w:rPr>
        <w:fldChar w:fldCharType="end"/>
      </w:r>
      <w:r w:rsidRPr="00294C71">
        <w:rPr>
          <w:rFonts w:asciiTheme="minorHAnsi" w:hAnsiTheme="minorHAnsi"/>
        </w:rPr>
        <w:t xml:space="preserve"> formulary, a periodic review of such formulary shall be undertaken to ensure that appropriate medications are being offered/selected in the best interest of patients.</w:t>
      </w:r>
    </w:p>
    <w:p w14:paraId="0A4B2126" w14:textId="39F97B1F" w:rsidR="00B12407" w:rsidRPr="00294C71" w:rsidRDefault="000063AA" w:rsidP="00A4078F">
      <w:pPr>
        <w:pStyle w:val="1"/>
        <w:rPr>
          <w:rFonts w:asciiTheme="minorHAnsi" w:hAnsiTheme="minorHAnsi"/>
        </w:rPr>
      </w:pPr>
      <w:r w:rsidRPr="00294C71">
        <w:rPr>
          <w:rFonts w:asciiTheme="minorHAnsi" w:hAnsiTheme="minorHAnsi"/>
        </w:rPr>
        <w:t xml:space="preserve">(3) </w:t>
      </w:r>
      <w:r w:rsidR="00634622" w:rsidRPr="00294C71">
        <w:rPr>
          <w:rFonts w:asciiTheme="minorHAnsi" w:hAnsiTheme="minorHAnsi"/>
        </w:rPr>
        <w:tab/>
      </w:r>
      <w:r w:rsidR="00B12407" w:rsidRPr="00294C71">
        <w:rPr>
          <w:rFonts w:asciiTheme="minorHAnsi" w:hAnsiTheme="minorHAnsi"/>
        </w:rPr>
        <w:t xml:space="preserve">As a component of its </w:t>
      </w:r>
      <w:r w:rsidRPr="00294C71">
        <w:rPr>
          <w:rFonts w:asciiTheme="minorHAnsi" w:hAnsiTheme="minorHAnsi"/>
        </w:rPr>
        <w:t>CQI</w:t>
      </w:r>
      <w:r w:rsidR="00B12407" w:rsidRPr="00294C71">
        <w:rPr>
          <w:rFonts w:asciiTheme="minorHAnsi" w:hAnsiTheme="minorHAnsi"/>
        </w:rPr>
        <w:t xml:space="preserve"> Program</w:t>
      </w:r>
      <w:r w:rsidR="001E7150">
        <w:rPr>
          <w:rFonts w:asciiTheme="minorHAnsi" w:hAnsiTheme="minorHAnsi"/>
        </w:rPr>
        <w:fldChar w:fldCharType="begin"/>
      </w:r>
      <w:r w:rsidR="001E7150">
        <w:instrText xml:space="preserve"> XE "</w:instrText>
      </w:r>
      <w:r w:rsidR="001E7150" w:rsidRPr="001F3DD0">
        <w:rPr>
          <w:rFonts w:asciiTheme="minorHAnsi" w:hAnsiTheme="minorHAnsi"/>
        </w:rPr>
        <w:instrText>continuous quality improvement program</w:instrText>
      </w:r>
      <w:r w:rsidR="001E7150">
        <w:instrText xml:space="preserve">" </w:instrText>
      </w:r>
      <w:r w:rsidR="001E7150">
        <w:rPr>
          <w:rFonts w:asciiTheme="minorHAnsi" w:hAnsiTheme="minorHAnsi"/>
        </w:rPr>
        <w:fldChar w:fldCharType="end"/>
      </w:r>
      <w:r w:rsidR="00B12407" w:rsidRPr="00294C71">
        <w:rPr>
          <w:rFonts w:asciiTheme="minorHAnsi" w:hAnsiTheme="minorHAnsi"/>
        </w:rPr>
        <w:t>, each Pharmacy shall ensure that periodic meetings are held</w:t>
      </w:r>
      <w:r w:rsidRPr="00294C71">
        <w:rPr>
          <w:rFonts w:asciiTheme="minorHAnsi" w:hAnsiTheme="minorHAnsi"/>
        </w:rPr>
        <w:t xml:space="preserve">, at least annually, </w:t>
      </w:r>
      <w:r w:rsidR="00B12407" w:rsidRPr="00294C71">
        <w:rPr>
          <w:rFonts w:asciiTheme="minorHAnsi" w:hAnsiTheme="minorHAnsi"/>
        </w:rPr>
        <w:t>by staff members of the Pharmacy to consider the effects on quality of the Pharmacy system due to staffing levels, workflow, and technological support. Such meetings shall review data showing evidence of the quality of care for patients served by the Pharmacy and shall develop plans for improvements in the system of Pharmacy Practice so as to increase good outcomes for patients.</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p>
    <w:p w14:paraId="7F43765C" w14:textId="77777777" w:rsidR="00DD4752" w:rsidRPr="00294C71" w:rsidRDefault="00DD4752" w:rsidP="00A4078F">
      <w:pPr>
        <w:pStyle w:val="1"/>
        <w:rPr>
          <w:rFonts w:asciiTheme="minorHAnsi" w:hAnsiTheme="minorHAnsi"/>
        </w:rPr>
      </w:pPr>
      <w:r w:rsidRPr="00294C71">
        <w:rPr>
          <w:rFonts w:asciiTheme="minorHAnsi" w:hAnsiTheme="minorHAnsi"/>
        </w:rPr>
        <w:t xml:space="preserve">(4) </w:t>
      </w:r>
      <w:r w:rsidR="00674F1B" w:rsidRPr="00294C71">
        <w:rPr>
          <w:rFonts w:asciiTheme="minorHAnsi" w:hAnsiTheme="minorHAnsi"/>
        </w:rPr>
        <w:tab/>
      </w:r>
      <w:r w:rsidRPr="00294C71">
        <w:rPr>
          <w:rFonts w:asciiTheme="minorHAnsi" w:hAnsiTheme="minorHAnsi"/>
        </w:rPr>
        <w:t>Appropriately-blinded incidents of QREs</w:t>
      </w:r>
      <w:r w:rsidR="008D699C" w:rsidRPr="00294C71">
        <w:rPr>
          <w:rFonts w:asciiTheme="minorHAnsi" w:hAnsiTheme="minorHAnsi"/>
        </w:rPr>
        <w:fldChar w:fldCharType="begin"/>
      </w:r>
      <w:r w:rsidR="008D699C" w:rsidRPr="00294C71">
        <w:rPr>
          <w:rFonts w:asciiTheme="minorHAnsi" w:hAnsiTheme="minorHAnsi"/>
        </w:rPr>
        <w:instrText xml:space="preserve"> XE "quality-related event" </w:instrText>
      </w:r>
      <w:r w:rsidR="008D699C" w:rsidRPr="00294C71">
        <w:rPr>
          <w:rFonts w:asciiTheme="minorHAnsi" w:hAnsiTheme="minorHAnsi"/>
        </w:rPr>
        <w:fldChar w:fldCharType="end"/>
      </w:r>
      <w:r w:rsidRPr="00294C71">
        <w:rPr>
          <w:rFonts w:asciiTheme="minorHAnsi" w:hAnsiTheme="minorHAnsi"/>
        </w:rPr>
        <w:t xml:space="preserve"> shall be reported to a nationally recognized error reporting program designated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w:t>
      </w:r>
    </w:p>
    <w:p w14:paraId="5A20932B" w14:textId="77777777" w:rsidR="00B12407" w:rsidRPr="00294C71" w:rsidRDefault="00397626" w:rsidP="00A4078F">
      <w:pPr>
        <w:pStyle w:val="1"/>
        <w:rPr>
          <w:rFonts w:asciiTheme="minorHAnsi" w:hAnsiTheme="minorHAnsi"/>
        </w:rPr>
      </w:pPr>
      <w:r w:rsidRPr="00294C71">
        <w:rPr>
          <w:rFonts w:asciiTheme="minorHAnsi" w:hAnsiTheme="minorHAnsi"/>
        </w:rPr>
        <w:fldChar w:fldCharType="begin"/>
      </w:r>
      <w:r w:rsidRPr="00294C71">
        <w:rPr>
          <w:rFonts w:asciiTheme="minorHAnsi" w:hAnsiTheme="minorHAnsi"/>
        </w:rPr>
        <w:instrText xml:space="preserve"> XE "pharmacist care" </w:instrText>
      </w:r>
      <w:r w:rsidRPr="00294C71">
        <w:rPr>
          <w:rFonts w:asciiTheme="minorHAnsi" w:hAnsiTheme="minorHAnsi"/>
        </w:rPr>
        <w:fldChar w:fldCharType="end"/>
      </w:r>
      <w:r w:rsidR="00B12407" w:rsidRPr="00294C71">
        <w:rPr>
          <w:rFonts w:asciiTheme="minorHAnsi" w:hAnsiTheme="minorHAnsi"/>
        </w:rPr>
        <w:t>(</w:t>
      </w:r>
      <w:r w:rsidR="00DD4752" w:rsidRPr="00294C71">
        <w:rPr>
          <w:rFonts w:asciiTheme="minorHAnsi" w:hAnsiTheme="minorHAnsi"/>
        </w:rPr>
        <w:t>5</w:t>
      </w:r>
      <w:r w:rsidR="00B12407" w:rsidRPr="00294C71">
        <w:rPr>
          <w:rFonts w:asciiTheme="minorHAnsi" w:hAnsiTheme="minorHAnsi"/>
        </w:rPr>
        <w:t>)</w:t>
      </w:r>
      <w:r w:rsidR="00B12407" w:rsidRPr="00294C71">
        <w:rPr>
          <w:rFonts w:asciiTheme="minorHAnsi" w:hAnsiTheme="minorHAnsi"/>
        </w:rPr>
        <w:tab/>
      </w:r>
      <w:r w:rsidR="00DD4752" w:rsidRPr="00294C71">
        <w:rPr>
          <w:rFonts w:asciiTheme="minorHAnsi" w:hAnsiTheme="minorHAnsi"/>
        </w:rPr>
        <w:t>Quality</w:t>
      </w:r>
      <w:r w:rsidR="00B12407" w:rsidRPr="00294C71">
        <w:rPr>
          <w:rFonts w:asciiTheme="minorHAnsi" w:hAnsiTheme="minorHAnsi"/>
        </w:rPr>
        <w:t xml:space="preserve"> Self</w:t>
      </w:r>
      <w:r w:rsidR="009F2C31" w:rsidRPr="00294C71">
        <w:rPr>
          <w:rFonts w:asciiTheme="minorHAnsi" w:hAnsiTheme="minorHAnsi"/>
        </w:rPr>
        <w:t>-</w:t>
      </w:r>
      <w:r w:rsidR="00B12407" w:rsidRPr="00294C71">
        <w:rPr>
          <w:rFonts w:asciiTheme="minorHAnsi" w:hAnsiTheme="minorHAnsi"/>
        </w:rPr>
        <w:t>Audit</w:t>
      </w:r>
    </w:p>
    <w:p w14:paraId="2EBABA41" w14:textId="78E0EFA3" w:rsidR="009F2C31" w:rsidRPr="00294C71" w:rsidRDefault="00B12407" w:rsidP="00A4078F">
      <w:pPr>
        <w:pStyle w:val="1"/>
        <w:rPr>
          <w:rFonts w:asciiTheme="minorHAnsi" w:hAnsiTheme="minorHAnsi"/>
        </w:rPr>
      </w:pPr>
      <w:r w:rsidRPr="00294C71">
        <w:rPr>
          <w:rFonts w:asciiTheme="minorHAnsi" w:hAnsiTheme="minorHAnsi"/>
        </w:rPr>
        <w:tab/>
        <w:t xml:space="preserve">Each Pharmacy shall conduct a </w:t>
      </w:r>
      <w:r w:rsidR="009F2C31" w:rsidRPr="00294C71">
        <w:rPr>
          <w:rFonts w:asciiTheme="minorHAnsi" w:hAnsiTheme="minorHAnsi"/>
        </w:rPr>
        <w:t>Quality</w:t>
      </w:r>
      <w:r w:rsidRPr="00294C71">
        <w:rPr>
          <w:rFonts w:asciiTheme="minorHAnsi" w:hAnsiTheme="minorHAnsi"/>
        </w:rPr>
        <w:t xml:space="preserve"> Self</w:t>
      </w:r>
      <w:r w:rsidR="009F2C31" w:rsidRPr="00294C71">
        <w:rPr>
          <w:rFonts w:asciiTheme="minorHAnsi" w:hAnsiTheme="minorHAnsi"/>
        </w:rPr>
        <w:t>-</w:t>
      </w:r>
      <w:r w:rsidRPr="00294C71">
        <w:rPr>
          <w:rFonts w:asciiTheme="minorHAnsi" w:hAnsiTheme="minorHAnsi"/>
        </w:rPr>
        <w:t xml:space="preserve">Audit at least </w:t>
      </w:r>
      <w:r w:rsidR="009F2C31" w:rsidRPr="00294C71">
        <w:rPr>
          <w:rFonts w:asciiTheme="minorHAnsi" w:hAnsiTheme="minorHAnsi"/>
        </w:rPr>
        <w:t>quarterly</w:t>
      </w:r>
      <w:r w:rsidRPr="00294C71">
        <w:rPr>
          <w:rFonts w:asciiTheme="minorHAnsi" w:hAnsiTheme="minorHAnsi"/>
        </w:rPr>
        <w:t xml:space="preserve"> to determine whether </w:t>
      </w:r>
      <w:r w:rsidR="009F2C31" w:rsidRPr="00294C71">
        <w:rPr>
          <w:rFonts w:asciiTheme="minorHAnsi" w:hAnsiTheme="minorHAnsi"/>
        </w:rPr>
        <w:t>the occurrence of QREs</w:t>
      </w:r>
      <w:r w:rsidR="008D699C" w:rsidRPr="00294C71">
        <w:rPr>
          <w:rFonts w:asciiTheme="minorHAnsi" w:hAnsiTheme="minorHAnsi"/>
        </w:rPr>
        <w:fldChar w:fldCharType="begin"/>
      </w:r>
      <w:r w:rsidR="008D699C" w:rsidRPr="00294C71">
        <w:rPr>
          <w:rFonts w:asciiTheme="minorHAnsi" w:hAnsiTheme="minorHAnsi"/>
        </w:rPr>
        <w:instrText xml:space="preserve"> XE "quality-related event" </w:instrText>
      </w:r>
      <w:r w:rsidR="008D699C" w:rsidRPr="00294C71">
        <w:rPr>
          <w:rFonts w:asciiTheme="minorHAnsi" w:hAnsiTheme="minorHAnsi"/>
        </w:rPr>
        <w:fldChar w:fldCharType="end"/>
      </w:r>
      <w:r w:rsidR="009F2C31" w:rsidRPr="00294C71">
        <w:rPr>
          <w:rFonts w:asciiTheme="minorHAnsi" w:hAnsiTheme="minorHAnsi"/>
        </w:rPr>
        <w:t xml:space="preserve"> has decreased and whether there has been compliance with preventative procedures, and to </w:t>
      </w:r>
      <w:r w:rsidRPr="00294C71">
        <w:rPr>
          <w:rFonts w:asciiTheme="minorHAnsi" w:hAnsiTheme="minorHAnsi"/>
        </w:rPr>
        <w:t xml:space="preserve">develop a plan for improved adherence with </w:t>
      </w:r>
      <w:r w:rsidR="009F2C31" w:rsidRPr="00294C71">
        <w:rPr>
          <w:rFonts w:asciiTheme="minorHAnsi" w:hAnsiTheme="minorHAnsi"/>
        </w:rPr>
        <w:t>the CQI Program</w:t>
      </w:r>
      <w:r w:rsidR="001E7150">
        <w:rPr>
          <w:rFonts w:asciiTheme="minorHAnsi" w:hAnsiTheme="minorHAnsi"/>
        </w:rPr>
        <w:fldChar w:fldCharType="begin"/>
      </w:r>
      <w:r w:rsidR="001E7150">
        <w:instrText xml:space="preserve"> XE "</w:instrText>
      </w:r>
      <w:r w:rsidR="001E7150" w:rsidRPr="001F3DD0">
        <w:rPr>
          <w:rFonts w:asciiTheme="minorHAnsi" w:hAnsiTheme="minorHAnsi"/>
        </w:rPr>
        <w:instrText>continuous quality improvement program</w:instrText>
      </w:r>
      <w:r w:rsidR="001E7150">
        <w:instrText xml:space="preserve">" </w:instrText>
      </w:r>
      <w:r w:rsidR="001E7150">
        <w:rPr>
          <w:rFonts w:asciiTheme="minorHAnsi" w:hAnsiTheme="minorHAnsi"/>
        </w:rPr>
        <w:fldChar w:fldCharType="end"/>
      </w:r>
      <w:r w:rsidRPr="00294C71">
        <w:rPr>
          <w:rFonts w:asciiTheme="minorHAnsi" w:hAnsiTheme="minorHAnsi"/>
        </w:rPr>
        <w:t xml:space="preserve"> in the future. Each pharmacy shall conduct a </w:t>
      </w:r>
      <w:r w:rsidR="009F2C31" w:rsidRPr="00294C71">
        <w:rPr>
          <w:rFonts w:asciiTheme="minorHAnsi" w:hAnsiTheme="minorHAnsi"/>
        </w:rPr>
        <w:t>Quality</w:t>
      </w:r>
      <w:r w:rsidRPr="00294C71">
        <w:rPr>
          <w:rFonts w:asciiTheme="minorHAnsi" w:hAnsiTheme="minorHAnsi"/>
        </w:rPr>
        <w:t xml:space="preserve"> Self</w:t>
      </w:r>
      <w:r w:rsidR="009F2C31" w:rsidRPr="00294C71">
        <w:rPr>
          <w:rFonts w:asciiTheme="minorHAnsi" w:hAnsiTheme="minorHAnsi"/>
        </w:rPr>
        <w:t>-</w:t>
      </w:r>
      <w:r w:rsidRPr="00294C71">
        <w:rPr>
          <w:rFonts w:asciiTheme="minorHAnsi" w:hAnsiTheme="minorHAnsi"/>
        </w:rPr>
        <w:t>Audit upon change of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Pr="00294C71">
        <w:rPr>
          <w:rFonts w:asciiTheme="minorHAnsi" w:hAnsiTheme="minorHAnsi"/>
        </w:rPr>
        <w:t xml:space="preserve"> to familiarize that Person with the Pharmacy’s C</w:t>
      </w:r>
      <w:r w:rsidR="009F2C31" w:rsidRPr="00294C71">
        <w:rPr>
          <w:rFonts w:asciiTheme="minorHAnsi" w:hAnsiTheme="minorHAnsi"/>
        </w:rPr>
        <w:t>QI Program</w:t>
      </w:r>
      <w:r w:rsidR="001E7150">
        <w:rPr>
          <w:rFonts w:asciiTheme="minorHAnsi" w:hAnsiTheme="minorHAnsi"/>
        </w:rPr>
        <w:fldChar w:fldCharType="begin"/>
      </w:r>
      <w:r w:rsidR="001E7150">
        <w:instrText xml:space="preserve"> XE "</w:instrText>
      </w:r>
      <w:r w:rsidR="001E7150" w:rsidRPr="001F3DD0">
        <w:rPr>
          <w:rFonts w:asciiTheme="minorHAnsi" w:hAnsiTheme="minorHAnsi"/>
        </w:rPr>
        <w:instrText>continuous quality improvement program</w:instrText>
      </w:r>
      <w:r w:rsidR="001E7150">
        <w:instrText xml:space="preserve">" </w:instrText>
      </w:r>
      <w:r w:rsidR="001E7150">
        <w:rPr>
          <w:rFonts w:asciiTheme="minorHAnsi" w:hAnsiTheme="minorHAnsi"/>
        </w:rPr>
        <w:fldChar w:fldCharType="end"/>
      </w:r>
      <w:r w:rsidR="009F2C31" w:rsidRPr="00294C71">
        <w:rPr>
          <w:rFonts w:asciiTheme="minorHAnsi" w:hAnsiTheme="minorHAnsi"/>
        </w:rPr>
        <w:t>.</w:t>
      </w:r>
    </w:p>
    <w:p w14:paraId="4C881D17" w14:textId="77777777" w:rsidR="00B12407" w:rsidRPr="00294C71" w:rsidRDefault="00553254" w:rsidP="00A4078F">
      <w:pPr>
        <w:pStyle w:val="1"/>
        <w:rPr>
          <w:rFonts w:asciiTheme="minorHAnsi" w:hAnsiTheme="minorHAnsi"/>
        </w:rPr>
      </w:pPr>
      <w:r w:rsidRPr="00294C71">
        <w:rPr>
          <w:rFonts w:asciiTheme="minorHAnsi" w:hAnsiTheme="minorHAnsi"/>
        </w:rPr>
        <w:t>(6</w:t>
      </w:r>
      <w:r w:rsidR="00B12407" w:rsidRPr="00294C71">
        <w:rPr>
          <w:rFonts w:asciiTheme="minorHAnsi" w:hAnsiTheme="minorHAnsi"/>
        </w:rPr>
        <w:t>)</w:t>
      </w:r>
      <w:r w:rsidR="00B12407" w:rsidRPr="00294C71">
        <w:rPr>
          <w:rFonts w:asciiTheme="minorHAnsi" w:hAnsiTheme="minorHAnsi"/>
        </w:rPr>
        <w:tab/>
        <w:t>Consumer Survey</w:t>
      </w:r>
      <w:r w:rsidR="00397626" w:rsidRPr="00294C71">
        <w:rPr>
          <w:rFonts w:asciiTheme="minorHAnsi" w:hAnsiTheme="minorHAnsi"/>
        </w:rPr>
        <w:fldChar w:fldCharType="begin"/>
      </w:r>
      <w:r w:rsidR="00397626" w:rsidRPr="00294C71">
        <w:rPr>
          <w:rFonts w:asciiTheme="minorHAnsi" w:hAnsiTheme="minorHAnsi"/>
        </w:rPr>
        <w:instrText xml:space="preserve"> XE "consumer survey" </w:instrText>
      </w:r>
      <w:r w:rsidR="00397626" w:rsidRPr="00294C71">
        <w:rPr>
          <w:rFonts w:asciiTheme="minorHAnsi" w:hAnsiTheme="minorHAnsi"/>
        </w:rPr>
        <w:fldChar w:fldCharType="end"/>
      </w:r>
    </w:p>
    <w:p w14:paraId="1CD0CE27" w14:textId="7359A07C" w:rsidR="00B12407" w:rsidRPr="00294C71" w:rsidRDefault="00B12407" w:rsidP="00A4078F">
      <w:pPr>
        <w:pStyle w:val="1"/>
        <w:rPr>
          <w:rFonts w:asciiTheme="minorHAnsi" w:hAnsiTheme="minorHAnsi"/>
        </w:rPr>
      </w:pPr>
      <w:r w:rsidRPr="00294C71">
        <w:rPr>
          <w:rFonts w:asciiTheme="minorHAnsi" w:hAnsiTheme="minorHAnsi"/>
        </w:rPr>
        <w:tab/>
        <w:t xml:space="preserve">As a component of its </w:t>
      </w:r>
      <w:r w:rsidR="00634622" w:rsidRPr="00294C71">
        <w:rPr>
          <w:rFonts w:asciiTheme="minorHAnsi" w:hAnsiTheme="minorHAnsi"/>
        </w:rPr>
        <w:t>CQI</w:t>
      </w:r>
      <w:r w:rsidRPr="00294C71">
        <w:rPr>
          <w:rFonts w:asciiTheme="minorHAnsi" w:hAnsiTheme="minorHAnsi"/>
        </w:rPr>
        <w:t xml:space="preserve"> Program</w:t>
      </w:r>
      <w:r w:rsidR="00397626" w:rsidRPr="00294C71">
        <w:rPr>
          <w:rFonts w:asciiTheme="minorHAnsi" w:hAnsiTheme="minorHAnsi"/>
        </w:rPr>
        <w:fldChar w:fldCharType="begin"/>
      </w:r>
      <w:r w:rsidR="00397626" w:rsidRPr="00294C71">
        <w:rPr>
          <w:rFonts w:asciiTheme="minorHAnsi" w:hAnsiTheme="minorHAnsi"/>
        </w:rPr>
        <w:instrText xml:space="preserve"> XE "continuous quality improvement program" </w:instrText>
      </w:r>
      <w:r w:rsidR="00397626" w:rsidRPr="00294C71">
        <w:rPr>
          <w:rFonts w:asciiTheme="minorHAnsi" w:hAnsiTheme="minorHAnsi"/>
        </w:rPr>
        <w:fldChar w:fldCharType="end"/>
      </w:r>
      <w:r w:rsidRPr="00294C71">
        <w:rPr>
          <w:rFonts w:asciiTheme="minorHAnsi" w:hAnsiTheme="minorHAnsi"/>
        </w:rPr>
        <w:t xml:space="preserve">, each Pharmacy </w:t>
      </w:r>
      <w:r w:rsidR="005C6DAF" w:rsidRPr="00294C71">
        <w:rPr>
          <w:rFonts w:asciiTheme="minorHAnsi" w:hAnsiTheme="minorHAnsi"/>
        </w:rPr>
        <w:t>should</w:t>
      </w:r>
      <w:r w:rsidRPr="00294C71">
        <w:rPr>
          <w:rFonts w:asciiTheme="minorHAnsi" w:hAnsiTheme="minorHAnsi"/>
        </w:rPr>
        <w:t xml:space="preserve"> conduct a Consumer Survey</w:t>
      </w:r>
      <w:r w:rsidR="00397626" w:rsidRPr="00294C71">
        <w:rPr>
          <w:rFonts w:asciiTheme="minorHAnsi" w:hAnsiTheme="minorHAnsi"/>
        </w:rPr>
        <w:fldChar w:fldCharType="begin"/>
      </w:r>
      <w:r w:rsidR="00397626" w:rsidRPr="00294C71">
        <w:rPr>
          <w:rFonts w:asciiTheme="minorHAnsi" w:hAnsiTheme="minorHAnsi"/>
        </w:rPr>
        <w:instrText xml:space="preserve"> XE "consumer survey" </w:instrText>
      </w:r>
      <w:r w:rsidR="00397626" w:rsidRPr="00294C71">
        <w:rPr>
          <w:rFonts w:asciiTheme="minorHAnsi" w:hAnsiTheme="minorHAnsi"/>
        </w:rPr>
        <w:fldChar w:fldCharType="end"/>
      </w:r>
      <w:r w:rsidRPr="00294C71">
        <w:rPr>
          <w:rFonts w:asciiTheme="minorHAnsi" w:hAnsiTheme="minorHAnsi"/>
        </w:rPr>
        <w:t xml:space="preserve"> of patients who receive pharmaceutical </w:t>
      </w:r>
      <w:r w:rsidR="008F4AD3" w:rsidRPr="00294C71">
        <w:rPr>
          <w:rFonts w:asciiTheme="minorHAnsi" w:hAnsiTheme="minorHAnsi"/>
        </w:rPr>
        <w:t>P</w:t>
      </w:r>
      <w:r w:rsidRPr="00294C71">
        <w:rPr>
          <w:rFonts w:asciiTheme="minorHAnsi" w:hAnsiTheme="minorHAnsi"/>
        </w:rPr>
        <w:t>roducts and services at the Pharmacy. A Consumer Survey</w:t>
      </w:r>
      <w:r w:rsidR="001E7150">
        <w:rPr>
          <w:rFonts w:asciiTheme="minorHAnsi" w:hAnsiTheme="minorHAnsi"/>
        </w:rPr>
        <w:fldChar w:fldCharType="begin"/>
      </w:r>
      <w:r w:rsidR="001E7150">
        <w:instrText xml:space="preserve"> XE "</w:instrText>
      </w:r>
      <w:r w:rsidR="001E7150" w:rsidRPr="001F3DD0">
        <w:rPr>
          <w:rFonts w:asciiTheme="minorHAnsi" w:hAnsiTheme="minorHAnsi"/>
        </w:rPr>
        <w:instrText>consumer survey</w:instrText>
      </w:r>
      <w:r w:rsidR="001E7150">
        <w:instrText xml:space="preserve">" </w:instrText>
      </w:r>
      <w:r w:rsidR="001E7150">
        <w:rPr>
          <w:rFonts w:asciiTheme="minorHAnsi" w:hAnsiTheme="minorHAnsi"/>
        </w:rPr>
        <w:fldChar w:fldCharType="end"/>
      </w:r>
      <w:r w:rsidRPr="00294C71">
        <w:rPr>
          <w:rFonts w:asciiTheme="minorHAnsi" w:hAnsiTheme="minorHAnsi"/>
        </w:rPr>
        <w:t xml:space="preserve"> should be conducted at least once per year. A statistically valid sampling technique may be used in lieu of surveying every patient. Each Pharmacy sh</w:t>
      </w:r>
      <w:r w:rsidR="009F2C31" w:rsidRPr="00294C71">
        <w:rPr>
          <w:rFonts w:asciiTheme="minorHAnsi" w:hAnsiTheme="minorHAnsi"/>
        </w:rPr>
        <w:t>ould</w:t>
      </w:r>
      <w:r w:rsidRPr="00294C71">
        <w:rPr>
          <w:rFonts w:asciiTheme="minorHAnsi" w:hAnsiTheme="minorHAnsi"/>
        </w:rPr>
        <w:t xml:space="preserve"> use the results of its Consumer Survey</w:t>
      </w:r>
      <w:r w:rsidR="001E7150">
        <w:rPr>
          <w:rFonts w:asciiTheme="minorHAnsi" w:hAnsiTheme="minorHAnsi"/>
        </w:rPr>
        <w:fldChar w:fldCharType="begin"/>
      </w:r>
      <w:r w:rsidR="001E7150">
        <w:instrText xml:space="preserve"> XE "</w:instrText>
      </w:r>
      <w:r w:rsidR="001E7150" w:rsidRPr="001F3DD0">
        <w:rPr>
          <w:rFonts w:asciiTheme="minorHAnsi" w:hAnsiTheme="minorHAnsi"/>
        </w:rPr>
        <w:instrText>consumer survey</w:instrText>
      </w:r>
      <w:r w:rsidR="001E7150">
        <w:instrText xml:space="preserve">" </w:instrText>
      </w:r>
      <w:r w:rsidR="001E7150">
        <w:rPr>
          <w:rFonts w:asciiTheme="minorHAnsi" w:hAnsiTheme="minorHAnsi"/>
        </w:rPr>
        <w:fldChar w:fldCharType="end"/>
      </w:r>
      <w:r w:rsidRPr="00294C71">
        <w:rPr>
          <w:rFonts w:asciiTheme="minorHAnsi" w:hAnsiTheme="minorHAnsi"/>
        </w:rPr>
        <w:t xml:space="preserve"> to evaluate its own performance at a particular time and over a period of time.</w:t>
      </w:r>
    </w:p>
    <w:p w14:paraId="11817CFF" w14:textId="77777777" w:rsidR="002B0D4D" w:rsidRPr="00294C71" w:rsidRDefault="00553254" w:rsidP="002B0D4D">
      <w:pPr>
        <w:pStyle w:val="1"/>
        <w:rPr>
          <w:rFonts w:asciiTheme="minorHAnsi" w:hAnsiTheme="minorHAnsi"/>
          <w:sz w:val="24"/>
        </w:rPr>
      </w:pPr>
      <w:r w:rsidRPr="00294C71">
        <w:rPr>
          <w:rFonts w:asciiTheme="minorHAnsi" w:hAnsiTheme="minorHAnsi"/>
        </w:rPr>
        <w:t>(7</w:t>
      </w:r>
      <w:r w:rsidR="00B12407" w:rsidRPr="00294C71">
        <w:rPr>
          <w:rFonts w:asciiTheme="minorHAnsi" w:hAnsiTheme="minorHAnsi"/>
        </w:rPr>
        <w:t>)</w:t>
      </w:r>
      <w:r w:rsidR="00B12407" w:rsidRPr="00294C71">
        <w:rPr>
          <w:rFonts w:asciiTheme="minorHAnsi" w:hAnsiTheme="minorHAnsi"/>
        </w:rPr>
        <w:tab/>
        <w:t>P</w:t>
      </w:r>
      <w:r w:rsidRPr="00294C71">
        <w:rPr>
          <w:rFonts w:asciiTheme="minorHAnsi" w:hAnsiTheme="minorHAnsi"/>
        </w:rPr>
        <w:t>rotection</w:t>
      </w:r>
      <w:r w:rsidR="00B12407" w:rsidRPr="00294C71">
        <w:rPr>
          <w:rFonts w:asciiTheme="minorHAnsi" w:hAnsiTheme="minorHAnsi"/>
        </w:rPr>
        <w:t xml:space="preserve"> from Discovery</w:t>
      </w:r>
      <w:r w:rsidR="002B0D4D" w:rsidRPr="00294C71">
        <w:rPr>
          <w:rStyle w:val="FootnoteReference"/>
          <w:rFonts w:asciiTheme="minorHAnsi" w:hAnsiTheme="minorHAnsi"/>
        </w:rPr>
        <w:footnoteReference w:id="125"/>
      </w:r>
    </w:p>
    <w:p w14:paraId="2FA4F969" w14:textId="347233CE" w:rsidR="00B12407" w:rsidRPr="00294C71" w:rsidRDefault="00B12407" w:rsidP="00A4078F">
      <w:pPr>
        <w:pStyle w:val="1"/>
        <w:rPr>
          <w:rFonts w:asciiTheme="minorHAnsi" w:hAnsiTheme="minorHAnsi"/>
        </w:rPr>
      </w:pPr>
      <w:r w:rsidRPr="00294C71">
        <w:rPr>
          <w:rFonts w:asciiTheme="minorHAnsi" w:hAnsiTheme="minorHAnsi"/>
        </w:rPr>
        <w:tab/>
        <w:t>All information, communications, or data maintained as a component of a pharmacy C</w:t>
      </w:r>
      <w:r w:rsidR="00553254" w:rsidRPr="00294C71">
        <w:rPr>
          <w:rFonts w:asciiTheme="minorHAnsi" w:hAnsiTheme="minorHAnsi"/>
        </w:rPr>
        <w:t xml:space="preserve">QI </w:t>
      </w:r>
      <w:r w:rsidRPr="00294C71">
        <w:rPr>
          <w:rFonts w:asciiTheme="minorHAnsi" w:hAnsiTheme="minorHAnsi"/>
        </w:rPr>
        <w:t>Program</w:t>
      </w:r>
      <w:r w:rsidR="00397626" w:rsidRPr="00294C71">
        <w:rPr>
          <w:rFonts w:asciiTheme="minorHAnsi" w:hAnsiTheme="minorHAnsi"/>
        </w:rPr>
        <w:fldChar w:fldCharType="begin"/>
      </w:r>
      <w:r w:rsidR="00397626" w:rsidRPr="00294C71">
        <w:rPr>
          <w:rFonts w:asciiTheme="minorHAnsi" w:hAnsiTheme="minorHAnsi"/>
        </w:rPr>
        <w:instrText xml:space="preserve"> XE "continuous quality improvement program" </w:instrText>
      </w:r>
      <w:r w:rsidR="00397626" w:rsidRPr="00294C71">
        <w:rPr>
          <w:rFonts w:asciiTheme="minorHAnsi" w:hAnsiTheme="minorHAnsi"/>
        </w:rPr>
        <w:fldChar w:fldCharType="end"/>
      </w:r>
      <w:r w:rsidRPr="00294C71">
        <w:rPr>
          <w:rFonts w:asciiTheme="minorHAnsi" w:hAnsiTheme="minorHAnsi"/>
        </w:rPr>
        <w:t xml:space="preserve"> are privileged and confidential. </w:t>
      </w:r>
      <w:r w:rsidR="00553254" w:rsidRPr="00294C71">
        <w:rPr>
          <w:rFonts w:asciiTheme="minorHAnsi" w:hAnsiTheme="minorHAnsi"/>
        </w:rPr>
        <w:t>This shall not prevent review of a pharmacy’s CQI Program</w:t>
      </w:r>
      <w:r w:rsidR="001E7150">
        <w:rPr>
          <w:rFonts w:asciiTheme="minorHAnsi" w:hAnsiTheme="minorHAnsi"/>
        </w:rPr>
        <w:fldChar w:fldCharType="begin"/>
      </w:r>
      <w:r w:rsidR="001E7150">
        <w:instrText xml:space="preserve"> XE "</w:instrText>
      </w:r>
      <w:r w:rsidR="001E7150" w:rsidRPr="001F3DD0">
        <w:rPr>
          <w:rFonts w:asciiTheme="minorHAnsi" w:hAnsiTheme="minorHAnsi"/>
        </w:rPr>
        <w:instrText>continuous quality improvement program</w:instrText>
      </w:r>
      <w:r w:rsidR="001E7150">
        <w:instrText xml:space="preserve">" </w:instrText>
      </w:r>
      <w:r w:rsidR="001E7150">
        <w:rPr>
          <w:rFonts w:asciiTheme="minorHAnsi" w:hAnsiTheme="minorHAnsi"/>
        </w:rPr>
        <w:fldChar w:fldCharType="end"/>
      </w:r>
      <w:r w:rsidR="00553254" w:rsidRPr="00294C71">
        <w:rPr>
          <w:rFonts w:asciiTheme="minorHAnsi" w:hAnsiTheme="minorHAnsi"/>
        </w:rPr>
        <w:t xml:space="preserve"> and records maintained as part of a system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00553254" w:rsidRPr="00294C71">
        <w:rPr>
          <w:rFonts w:asciiTheme="minorHAnsi" w:hAnsiTheme="minorHAnsi"/>
        </w:rPr>
        <w:t xml:space="preserve">, pursuant to subpoena, as necessary to protect the public health and safety.  </w:t>
      </w:r>
      <w:r w:rsidRPr="00294C71">
        <w:rPr>
          <w:rFonts w:asciiTheme="minorHAnsi" w:hAnsiTheme="minorHAnsi"/>
        </w:rPr>
        <w:t>All information, communications, or data furnished to any P</w:t>
      </w:r>
      <w:r w:rsidR="00553254" w:rsidRPr="00294C71">
        <w:rPr>
          <w:rFonts w:asciiTheme="minorHAnsi" w:hAnsiTheme="minorHAnsi"/>
        </w:rPr>
        <w:t xml:space="preserve">eer Review </w:t>
      </w:r>
      <w:r w:rsidR="005A439D" w:rsidRPr="00294C71">
        <w:rPr>
          <w:rFonts w:asciiTheme="minorHAnsi" w:hAnsiTheme="minorHAnsi"/>
        </w:rPr>
        <w:t>C</w:t>
      </w:r>
      <w:r w:rsidRPr="00294C71">
        <w:rPr>
          <w:rFonts w:asciiTheme="minorHAnsi" w:hAnsiTheme="minorHAnsi"/>
        </w:rPr>
        <w:t>ommittee, and any findings, conclusions, or recommendations resulting from the proceedings of such committee, board, or entity are privileged. The records and proceedings of any P</w:t>
      </w:r>
      <w:r w:rsidR="00553254" w:rsidRPr="00294C71">
        <w:rPr>
          <w:rFonts w:asciiTheme="minorHAnsi" w:hAnsiTheme="minorHAnsi"/>
        </w:rPr>
        <w:t xml:space="preserve">eer Review </w:t>
      </w:r>
      <w:r w:rsidR="005A439D" w:rsidRPr="00294C71">
        <w:rPr>
          <w:rFonts w:asciiTheme="minorHAnsi" w:hAnsiTheme="minorHAnsi"/>
        </w:rPr>
        <w:t>C</w:t>
      </w:r>
      <w:r w:rsidRPr="00294C71">
        <w:rPr>
          <w:rFonts w:asciiTheme="minorHAnsi" w:hAnsiTheme="minorHAnsi"/>
        </w:rPr>
        <w:t>ommittee, are confidential and shall be used by such committee, and the members thereof, only in the exercise of the proper functions of the committee and shall not be public records nor be available for court subpoena or for discovery proceedings. The disclosure of confidential, privileged P</w:t>
      </w:r>
      <w:r w:rsidR="005A439D" w:rsidRPr="00294C71">
        <w:rPr>
          <w:rFonts w:asciiTheme="minorHAnsi" w:hAnsiTheme="minorHAnsi"/>
        </w:rPr>
        <w:t>eer Review C</w:t>
      </w:r>
      <w:r w:rsidRPr="00294C71">
        <w:rPr>
          <w:rFonts w:asciiTheme="minorHAnsi" w:hAnsiTheme="minorHAnsi"/>
        </w:rPr>
        <w:t>ommittee information during advocacy, or as a report to the Board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or to the affected Pharmacist or Pharmacy auxiliary personnel under review does not constitute a waiver of either confidentiality or privilege.</w:t>
      </w:r>
    </w:p>
    <w:p w14:paraId="67010284" w14:textId="77777777" w:rsidR="005A439D" w:rsidRPr="00294C71" w:rsidRDefault="005A439D" w:rsidP="00A4078F">
      <w:pPr>
        <w:pStyle w:val="a"/>
        <w:rPr>
          <w:rFonts w:asciiTheme="minorHAnsi" w:hAnsiTheme="minorHAnsi"/>
        </w:rPr>
      </w:pPr>
      <w:r w:rsidRPr="00294C71">
        <w:rPr>
          <w:rFonts w:asciiTheme="minorHAnsi" w:hAnsiTheme="minorHAnsi"/>
        </w:rPr>
        <w:tab/>
        <w:t xml:space="preserve">(8)  </w:t>
      </w:r>
      <w:r w:rsidR="00C57ACC" w:rsidRPr="00294C71">
        <w:rPr>
          <w:rFonts w:asciiTheme="minorHAnsi" w:hAnsiTheme="minorHAnsi"/>
        </w:rPr>
        <w:t xml:space="preserve"> </w:t>
      </w:r>
      <w:r w:rsidRPr="00294C71">
        <w:rPr>
          <w:rFonts w:asciiTheme="minorHAnsi" w:hAnsiTheme="minorHAnsi"/>
        </w:rPr>
        <w:t>Compliance with Subpoena</w:t>
      </w:r>
    </w:p>
    <w:p w14:paraId="2CCA65D6" w14:textId="30E12142" w:rsidR="005A439D" w:rsidRPr="00294C71" w:rsidRDefault="00121DCC" w:rsidP="00121DCC">
      <w:pPr>
        <w:pStyle w:val="1"/>
        <w:rPr>
          <w:rFonts w:asciiTheme="minorHAnsi" w:hAnsiTheme="minorHAnsi"/>
        </w:rPr>
      </w:pPr>
      <w:r w:rsidRPr="00294C71">
        <w:rPr>
          <w:rFonts w:asciiTheme="minorHAnsi" w:hAnsiTheme="minorHAnsi"/>
        </w:rPr>
        <w:tab/>
      </w:r>
      <w:r w:rsidR="005A439D" w:rsidRPr="00294C71">
        <w:rPr>
          <w:rFonts w:asciiTheme="minorHAnsi" w:hAnsiTheme="minorHAnsi"/>
        </w:rPr>
        <w:t>All persons shall comply fully with a subpoena issued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005A439D" w:rsidRPr="00294C71">
        <w:rPr>
          <w:rFonts w:asciiTheme="minorHAnsi" w:hAnsiTheme="minorHAnsi"/>
        </w:rPr>
        <w:t xml:space="preserve"> for documents or information as otherwise authorized by law.  The disclosure of documents or information under subpoena does not constitute </w:t>
      </w:r>
      <w:r w:rsidR="00F8521C" w:rsidRPr="00294C71">
        <w:rPr>
          <w:rFonts w:asciiTheme="minorHAnsi" w:hAnsiTheme="minorHAnsi"/>
        </w:rPr>
        <w:t xml:space="preserve">a waiver of the privilege </w:t>
      </w:r>
      <w:r w:rsidR="00184FB2" w:rsidRPr="00294C71">
        <w:rPr>
          <w:rFonts w:asciiTheme="minorHAnsi" w:hAnsiTheme="minorHAnsi"/>
        </w:rPr>
        <w:t>associated with a CQI Program</w:t>
      </w:r>
      <w:r w:rsidR="001E7150">
        <w:rPr>
          <w:rFonts w:asciiTheme="minorHAnsi" w:hAnsiTheme="minorHAnsi"/>
        </w:rPr>
        <w:fldChar w:fldCharType="begin"/>
      </w:r>
      <w:r w:rsidR="001E7150">
        <w:instrText xml:space="preserve"> XE "</w:instrText>
      </w:r>
      <w:r w:rsidR="001E7150" w:rsidRPr="001F3DD0">
        <w:rPr>
          <w:rFonts w:asciiTheme="minorHAnsi" w:hAnsiTheme="minorHAnsi"/>
        </w:rPr>
        <w:instrText>continuous quality improvement program</w:instrText>
      </w:r>
      <w:r w:rsidR="001E7150">
        <w:instrText xml:space="preserve">" </w:instrText>
      </w:r>
      <w:r w:rsidR="001E7150">
        <w:rPr>
          <w:rFonts w:asciiTheme="minorHAnsi" w:hAnsiTheme="minorHAnsi"/>
        </w:rPr>
        <w:fldChar w:fldCharType="end"/>
      </w:r>
      <w:r w:rsidR="00184FB2" w:rsidRPr="00294C71">
        <w:rPr>
          <w:rFonts w:asciiTheme="minorHAnsi" w:hAnsiTheme="minorHAnsi"/>
        </w:rPr>
        <w:t xml:space="preserve">. </w:t>
      </w:r>
      <w:r w:rsidR="00F8521C" w:rsidRPr="00294C71">
        <w:rPr>
          <w:rFonts w:asciiTheme="minorHAnsi" w:hAnsiTheme="minorHAnsi"/>
        </w:rPr>
        <w:t>Failure to comply with the subpoena is grounds for disciplinary action against the Person by the appropriate licensing board.</w:t>
      </w:r>
    </w:p>
    <w:p w14:paraId="6BB17B16" w14:textId="77777777" w:rsidR="00BD7C99" w:rsidRPr="00294C71" w:rsidRDefault="002B0D4D" w:rsidP="00805A45">
      <w:pPr>
        <w:pStyle w:val="Section"/>
        <w:rPr>
          <w:rFonts w:asciiTheme="minorHAnsi" w:hAnsiTheme="minorHAnsi"/>
        </w:rPr>
      </w:pPr>
      <w:r w:rsidRPr="00294C71" w:rsidDel="002B0D4D">
        <w:rPr>
          <w:rFonts w:asciiTheme="minorHAnsi" w:hAnsiTheme="minorHAnsi"/>
        </w:rPr>
        <w:t xml:space="preserve"> </w:t>
      </w:r>
    </w:p>
    <w:p w14:paraId="12CBEB9D" w14:textId="3DDA333C" w:rsidR="00BD7C99" w:rsidRPr="00294C71" w:rsidRDefault="00BD7C99" w:rsidP="00805A45">
      <w:pPr>
        <w:pStyle w:val="Section"/>
        <w:spacing w:after="120"/>
        <w:rPr>
          <w:rFonts w:asciiTheme="minorHAnsi" w:hAnsiTheme="minorHAnsi"/>
        </w:rPr>
      </w:pPr>
      <w:bookmarkStart w:id="106" w:name="_Toc18063170"/>
      <w:r w:rsidRPr="00294C71">
        <w:rPr>
          <w:rFonts w:asciiTheme="minorHAnsi" w:hAnsiTheme="minorHAnsi"/>
        </w:rPr>
        <w:t xml:space="preserve">Section </w:t>
      </w:r>
      <w:r w:rsidR="00B82911" w:rsidRPr="00294C71">
        <w:rPr>
          <w:rFonts w:asciiTheme="minorHAnsi" w:hAnsiTheme="minorHAnsi"/>
        </w:rPr>
        <w:t>8</w:t>
      </w:r>
      <w:r w:rsidRPr="00294C71">
        <w:rPr>
          <w:rFonts w:asciiTheme="minorHAnsi" w:hAnsiTheme="minorHAnsi"/>
        </w:rPr>
        <w:t>. Shared Pharmacy Services.</w:t>
      </w:r>
      <w:bookmarkEnd w:id="106"/>
    </w:p>
    <w:p w14:paraId="341A99D0" w14:textId="77777777" w:rsidR="00B12407" w:rsidRPr="00294C71" w:rsidRDefault="00B12407" w:rsidP="00805A45">
      <w:pPr>
        <w:pStyle w:val="1"/>
        <w:ind w:left="990" w:hanging="990"/>
        <w:rPr>
          <w:rFonts w:asciiTheme="minorHAnsi" w:hAnsiTheme="minorHAnsi"/>
        </w:rPr>
      </w:pPr>
      <w:r w:rsidRPr="00294C71">
        <w:rPr>
          <w:rFonts w:asciiTheme="minorHAnsi" w:hAnsiTheme="minorHAnsi"/>
        </w:rPr>
        <w:t>(</w:t>
      </w:r>
      <w:r w:rsidR="00BD7C99" w:rsidRPr="00294C71">
        <w:rPr>
          <w:rFonts w:asciiTheme="minorHAnsi" w:hAnsiTheme="minorHAnsi"/>
        </w:rPr>
        <w:t>a</w:t>
      </w:r>
      <w:r w:rsidRPr="00294C71">
        <w:rPr>
          <w:rFonts w:asciiTheme="minorHAnsi" w:hAnsiTheme="minorHAnsi"/>
        </w:rPr>
        <w:t>)</w:t>
      </w:r>
      <w:r w:rsidR="00C304FD" w:rsidRPr="00294C71">
        <w:rPr>
          <w:rFonts w:asciiTheme="minorHAnsi" w:hAnsiTheme="minorHAnsi"/>
        </w:rPr>
        <w:tab/>
      </w:r>
      <w:r w:rsidR="00636474" w:rsidRPr="00294C71">
        <w:rPr>
          <w:rFonts w:asciiTheme="minorHAnsi" w:hAnsiTheme="minorHAnsi"/>
        </w:rPr>
        <w:tab/>
      </w:r>
      <w:r w:rsidRPr="00294C71">
        <w:rPr>
          <w:rFonts w:asciiTheme="minorHAnsi" w:hAnsiTheme="minorHAnsi"/>
        </w:rPr>
        <w:t>General Requirements</w:t>
      </w:r>
      <w:r w:rsidR="00E12403" w:rsidRPr="00294C71">
        <w:rPr>
          <w:rStyle w:val="FootnoteReference"/>
          <w:rFonts w:asciiTheme="minorHAnsi" w:hAnsiTheme="minorHAnsi"/>
        </w:rPr>
        <w:footnoteReference w:id="126"/>
      </w:r>
      <w:r w:rsidR="005F5BEE" w:rsidRPr="00294C71">
        <w:rPr>
          <w:rFonts w:asciiTheme="minorHAnsi" w:hAnsiTheme="minorHAnsi"/>
          <w:sz w:val="24"/>
          <w:szCs w:val="20"/>
          <w:vertAlign w:val="superscript"/>
        </w:rPr>
        <w:t xml:space="preserve">, </w:t>
      </w:r>
      <w:r w:rsidR="005F5BEE" w:rsidRPr="00294C71">
        <w:rPr>
          <w:rStyle w:val="FootnoteReference"/>
          <w:rFonts w:asciiTheme="minorHAnsi" w:hAnsiTheme="minorHAnsi"/>
          <w:szCs w:val="20"/>
        </w:rPr>
        <w:footnoteReference w:id="127"/>
      </w:r>
    </w:p>
    <w:p w14:paraId="7B8B87BE" w14:textId="16FB4855" w:rsidR="00B12407" w:rsidRPr="00294C71" w:rsidRDefault="00C22B23" w:rsidP="00805A45">
      <w:pPr>
        <w:pStyle w:val="Style1"/>
        <w:rPr>
          <w:rFonts w:asciiTheme="minorHAnsi" w:hAnsiTheme="minorHAnsi"/>
        </w:rPr>
      </w:pPr>
      <w:r w:rsidRPr="00294C71">
        <w:rPr>
          <w:rFonts w:asciiTheme="minorHAnsi" w:hAnsiTheme="minorHAnsi"/>
        </w:rPr>
        <w:t>(</w:t>
      </w:r>
      <w:r w:rsidR="00BD7C99" w:rsidRPr="00294C71">
        <w:rPr>
          <w:rFonts w:asciiTheme="minorHAnsi" w:hAnsiTheme="minorHAnsi"/>
        </w:rPr>
        <w:t>1</w:t>
      </w:r>
      <w:r w:rsidR="00B12407" w:rsidRPr="00294C71">
        <w:rPr>
          <w:rFonts w:asciiTheme="minorHAnsi" w:hAnsiTheme="minorHAnsi"/>
        </w:rPr>
        <w:t>)</w:t>
      </w:r>
      <w:r w:rsidR="00B12407" w:rsidRPr="00294C71">
        <w:rPr>
          <w:rFonts w:asciiTheme="minorHAnsi" w:hAnsiTheme="minorHAnsi"/>
        </w:rPr>
        <w:tab/>
        <w:t>The Pharmacy</w:t>
      </w:r>
      <w:r w:rsidR="00397626" w:rsidRPr="00294C71">
        <w:rPr>
          <w:rFonts w:asciiTheme="minorHAnsi" w:hAnsiTheme="minorHAnsi"/>
        </w:rPr>
        <w:fldChar w:fldCharType="begin"/>
      </w:r>
      <w:r w:rsidR="00397626" w:rsidRPr="00294C71">
        <w:rPr>
          <w:rFonts w:asciiTheme="minorHAnsi" w:hAnsiTheme="minorHAnsi"/>
        </w:rPr>
        <w:instrText xml:space="preserve"> XE "pharmacy, coordinating" </w:instrText>
      </w:r>
      <w:r w:rsidR="00397626" w:rsidRPr="00294C71">
        <w:rPr>
          <w:rFonts w:asciiTheme="minorHAnsi" w:hAnsiTheme="minorHAnsi"/>
        </w:rPr>
        <w:fldChar w:fldCharType="end"/>
      </w:r>
      <w:r w:rsidR="006353FA" w:rsidRPr="00294C71">
        <w:rPr>
          <w:rFonts w:asciiTheme="minorHAnsi" w:hAnsiTheme="minorHAnsi"/>
        </w:rPr>
        <w:t xml:space="preserve"> must possess</w:t>
      </w:r>
      <w:r w:rsidR="00B12407" w:rsidRPr="00294C71">
        <w:rPr>
          <w:rFonts w:asciiTheme="minorHAnsi" w:hAnsiTheme="minorHAnsi"/>
        </w:rPr>
        <w:t xml:space="preserve"> a</w:t>
      </w:r>
      <w:r w:rsidR="006353FA" w:rsidRPr="00294C71">
        <w:rPr>
          <w:rFonts w:asciiTheme="minorHAnsi" w:hAnsiTheme="minorHAnsi"/>
        </w:rPr>
        <w:t xml:space="preserve"> resident or nonresident</w:t>
      </w:r>
      <w:r w:rsidR="00B12407" w:rsidRPr="00294C71">
        <w:rPr>
          <w:rFonts w:asciiTheme="minorHAnsi" w:hAnsiTheme="minorHAnsi"/>
        </w:rPr>
        <w:t xml:space="preserve"> permit</w:t>
      </w:r>
      <w:r w:rsidR="006353FA" w:rsidRPr="00294C71">
        <w:rPr>
          <w:rFonts w:asciiTheme="minorHAnsi" w:hAnsiTheme="minorHAnsi"/>
        </w:rPr>
        <w:t xml:space="preserve"> issued by the Board</w:t>
      </w:r>
      <w:r w:rsidR="009F76C0" w:rsidRPr="00922666">
        <w:rPr>
          <w:rFonts w:asciiTheme="minorHAnsi" w:hAnsiTheme="minorHAnsi"/>
          <w:szCs w:val="22"/>
        </w:rPr>
        <w:fldChar w:fldCharType="begin"/>
      </w:r>
      <w:r w:rsidR="009F76C0" w:rsidRPr="00922666">
        <w:rPr>
          <w:rFonts w:asciiTheme="minorHAnsi" w:hAnsiTheme="minorHAnsi"/>
          <w:szCs w:val="22"/>
        </w:rPr>
        <w:instrText xml:space="preserve"> XE "board of pharmacy" </w:instrText>
      </w:r>
      <w:r w:rsidR="009F76C0" w:rsidRPr="00922666">
        <w:rPr>
          <w:rFonts w:asciiTheme="minorHAnsi" w:hAnsiTheme="minorHAnsi"/>
          <w:szCs w:val="22"/>
        </w:rPr>
        <w:fldChar w:fldCharType="end"/>
      </w:r>
      <w:r w:rsidR="006353FA" w:rsidRPr="00294C71">
        <w:rPr>
          <w:rFonts w:asciiTheme="minorHAnsi" w:hAnsiTheme="minorHAnsi"/>
        </w:rPr>
        <w:t xml:space="preserve"> </w:t>
      </w:r>
      <w:r w:rsidR="00B12407" w:rsidRPr="00294C71">
        <w:rPr>
          <w:rFonts w:asciiTheme="minorHAnsi" w:hAnsiTheme="minorHAnsi"/>
        </w:rPr>
        <w:t>prior to engaging in</w:t>
      </w:r>
      <w:r w:rsidR="006353FA" w:rsidRPr="00294C71">
        <w:rPr>
          <w:rFonts w:asciiTheme="minorHAnsi" w:hAnsiTheme="minorHAnsi"/>
        </w:rPr>
        <w:t xml:space="preserve"> Shared Pharmacy Services</w:t>
      </w:r>
      <w:r w:rsidR="00B12407" w:rsidRPr="00294C71">
        <w:rPr>
          <w:rFonts w:asciiTheme="minorHAnsi" w:hAnsiTheme="minorHAnsi"/>
        </w:rPr>
        <w:t>.</w:t>
      </w:r>
      <w:r w:rsidR="00BD7C99" w:rsidRPr="00294C71">
        <w:rPr>
          <w:rStyle w:val="FootnoteReference"/>
          <w:rFonts w:asciiTheme="minorHAnsi" w:hAnsiTheme="minorHAnsi"/>
        </w:rPr>
        <w:footnoteReference w:id="128"/>
      </w:r>
    </w:p>
    <w:p w14:paraId="32E3734B" w14:textId="77777777" w:rsidR="006353FA" w:rsidRPr="00294C71" w:rsidRDefault="00B12407" w:rsidP="00BD7C99">
      <w:pPr>
        <w:pStyle w:val="i"/>
        <w:ind w:left="1530" w:hanging="540"/>
        <w:rPr>
          <w:rFonts w:asciiTheme="minorHAnsi" w:hAnsiTheme="minorHAnsi"/>
        </w:rPr>
      </w:pPr>
      <w:r w:rsidRPr="00294C71">
        <w:rPr>
          <w:rFonts w:asciiTheme="minorHAnsi" w:hAnsiTheme="minorHAnsi"/>
        </w:rPr>
        <w:t>(</w:t>
      </w:r>
      <w:r w:rsidR="00BD7C99" w:rsidRPr="00294C71">
        <w:rPr>
          <w:rFonts w:asciiTheme="minorHAnsi" w:hAnsiTheme="minorHAnsi"/>
        </w:rPr>
        <w:t>2</w:t>
      </w:r>
      <w:r w:rsidRPr="00294C71">
        <w:rPr>
          <w:rFonts w:asciiTheme="minorHAnsi" w:hAnsiTheme="minorHAnsi"/>
        </w:rPr>
        <w:t>)</w:t>
      </w:r>
      <w:r w:rsidRPr="00294C71">
        <w:rPr>
          <w:rFonts w:asciiTheme="minorHAnsi" w:hAnsiTheme="minorHAnsi"/>
        </w:rPr>
        <w:tab/>
      </w:r>
      <w:r w:rsidR="006353FA" w:rsidRPr="00294C71">
        <w:rPr>
          <w:rFonts w:asciiTheme="minorHAnsi" w:hAnsiTheme="minorHAnsi"/>
        </w:rPr>
        <w:t>A Pharmacy may provide or utilize Shared Pharmacy Services only if the Pharmacies involved:</w:t>
      </w:r>
    </w:p>
    <w:p w14:paraId="5ACAD40B" w14:textId="77777777" w:rsidR="006353FA" w:rsidRPr="00294C71" w:rsidRDefault="00476EE7" w:rsidP="002C5299">
      <w:pPr>
        <w:pStyle w:val="i"/>
        <w:numPr>
          <w:ilvl w:val="2"/>
          <w:numId w:val="86"/>
        </w:numPr>
        <w:tabs>
          <w:tab w:val="left" w:pos="1980"/>
        </w:tabs>
        <w:ind w:hanging="342"/>
        <w:rPr>
          <w:rFonts w:asciiTheme="minorHAnsi" w:hAnsiTheme="minorHAnsi"/>
        </w:rPr>
      </w:pPr>
      <w:r w:rsidRPr="00294C71">
        <w:rPr>
          <w:rFonts w:asciiTheme="minorHAnsi" w:hAnsiTheme="minorHAnsi"/>
        </w:rPr>
        <w:t xml:space="preserve"> </w:t>
      </w:r>
      <w:r w:rsidR="00F93BAA" w:rsidRPr="00294C71">
        <w:rPr>
          <w:rFonts w:asciiTheme="minorHAnsi" w:hAnsiTheme="minorHAnsi"/>
        </w:rPr>
        <w:t>h</w:t>
      </w:r>
      <w:r w:rsidR="006353FA" w:rsidRPr="00294C71">
        <w:rPr>
          <w:rFonts w:asciiTheme="minorHAnsi" w:hAnsiTheme="minorHAnsi"/>
        </w:rPr>
        <w:t>ave the same owner; or</w:t>
      </w:r>
    </w:p>
    <w:p w14:paraId="323594FF" w14:textId="77777777" w:rsidR="006353FA" w:rsidRPr="00294C71" w:rsidRDefault="001930BF" w:rsidP="00476EE7">
      <w:pPr>
        <w:pStyle w:val="i"/>
        <w:tabs>
          <w:tab w:val="left" w:pos="1980"/>
        </w:tabs>
        <w:ind w:left="1980" w:hanging="450"/>
        <w:rPr>
          <w:rFonts w:asciiTheme="minorHAnsi" w:hAnsiTheme="minorHAnsi"/>
        </w:rPr>
      </w:pPr>
      <w:r w:rsidRPr="00294C71">
        <w:rPr>
          <w:rFonts w:asciiTheme="minorHAnsi" w:hAnsiTheme="minorHAnsi"/>
        </w:rPr>
        <w:t xml:space="preserve">(ii) </w:t>
      </w:r>
      <w:r w:rsidR="00636474" w:rsidRPr="00294C71">
        <w:rPr>
          <w:rFonts w:asciiTheme="minorHAnsi" w:hAnsiTheme="minorHAnsi"/>
        </w:rPr>
        <w:tab/>
      </w:r>
      <w:r w:rsidR="00F93BAA" w:rsidRPr="00294C71">
        <w:rPr>
          <w:rFonts w:asciiTheme="minorHAnsi" w:hAnsiTheme="minorHAnsi"/>
        </w:rPr>
        <w:t>h</w:t>
      </w:r>
      <w:r w:rsidR="006353FA" w:rsidRPr="00294C71">
        <w:rPr>
          <w:rFonts w:asciiTheme="minorHAnsi" w:hAnsiTheme="minorHAnsi"/>
        </w:rPr>
        <w:t>ave a written contract or agreement that outlines the services provided and the shared responsibilities of each party in complying with federal and state pharmacy laws and rules; and</w:t>
      </w:r>
    </w:p>
    <w:p w14:paraId="4CA1BCCC" w14:textId="2FFD21A5" w:rsidR="00B12407" w:rsidRPr="00294C71" w:rsidRDefault="001930BF" w:rsidP="00476EE7">
      <w:pPr>
        <w:pStyle w:val="i"/>
        <w:tabs>
          <w:tab w:val="left" w:pos="2070"/>
        </w:tabs>
        <w:ind w:left="1980" w:hanging="450"/>
        <w:rPr>
          <w:rFonts w:asciiTheme="minorHAnsi" w:hAnsiTheme="minorHAnsi"/>
        </w:rPr>
      </w:pPr>
      <w:r w:rsidRPr="00294C71">
        <w:rPr>
          <w:rFonts w:asciiTheme="minorHAnsi" w:hAnsiTheme="minorHAnsi"/>
        </w:rPr>
        <w:t>(iii)</w:t>
      </w:r>
      <w:r w:rsidR="00476EE7" w:rsidRPr="00294C71">
        <w:rPr>
          <w:rFonts w:asciiTheme="minorHAnsi" w:hAnsiTheme="minorHAnsi"/>
        </w:rPr>
        <w:t xml:space="preserve">  </w:t>
      </w:r>
      <w:r w:rsidR="00F93BAA" w:rsidRPr="00294C71">
        <w:rPr>
          <w:rFonts w:asciiTheme="minorHAnsi" w:hAnsiTheme="minorHAnsi"/>
        </w:rPr>
        <w:t>s</w:t>
      </w:r>
      <w:r w:rsidR="006353FA" w:rsidRPr="00294C71">
        <w:rPr>
          <w:rFonts w:asciiTheme="minorHAnsi" w:hAnsiTheme="minorHAnsi"/>
        </w:rPr>
        <w:t>hare a common electronic file or technology that allows access to information necessary or required to perform Shared Pharmacy Services in conformance with the pharmacy act and the Board</w:t>
      </w:r>
      <w:r w:rsidR="009F76C0" w:rsidRPr="00BE1F2B">
        <w:rPr>
          <w:rFonts w:asciiTheme="minorHAnsi" w:hAnsiTheme="minorHAnsi"/>
          <w:szCs w:val="22"/>
        </w:rPr>
        <w:fldChar w:fldCharType="begin"/>
      </w:r>
      <w:r w:rsidR="009F76C0" w:rsidRPr="00BE1F2B">
        <w:rPr>
          <w:rFonts w:asciiTheme="minorHAnsi" w:hAnsiTheme="minorHAnsi"/>
          <w:szCs w:val="22"/>
        </w:rPr>
        <w:instrText xml:space="preserve"> XE "board of pharmacy" </w:instrText>
      </w:r>
      <w:r w:rsidR="009F76C0" w:rsidRPr="00BE1F2B">
        <w:rPr>
          <w:rFonts w:asciiTheme="minorHAnsi" w:hAnsiTheme="minorHAnsi"/>
          <w:szCs w:val="22"/>
        </w:rPr>
        <w:fldChar w:fldCharType="end"/>
      </w:r>
      <w:r w:rsidR="006353FA" w:rsidRPr="00294C71">
        <w:rPr>
          <w:rFonts w:asciiTheme="minorHAnsi" w:hAnsiTheme="minorHAnsi"/>
        </w:rPr>
        <w:t>’s rules.</w:t>
      </w:r>
    </w:p>
    <w:p w14:paraId="73D4C6DB" w14:textId="2B7528E3" w:rsidR="00B12407" w:rsidRPr="00294C71" w:rsidRDefault="001930BF" w:rsidP="00805A45">
      <w:pPr>
        <w:pStyle w:val="Style1"/>
        <w:tabs>
          <w:tab w:val="left" w:pos="1890"/>
          <w:tab w:val="left" w:pos="2070"/>
        </w:tabs>
        <w:rPr>
          <w:rFonts w:asciiTheme="minorHAnsi" w:hAnsiTheme="minorHAnsi"/>
        </w:rPr>
      </w:pPr>
      <w:r w:rsidRPr="00294C71">
        <w:rPr>
          <w:rFonts w:asciiTheme="minorHAnsi" w:hAnsiTheme="minorHAnsi"/>
        </w:rPr>
        <w:t>(3)</w:t>
      </w:r>
      <w:r w:rsidR="00395168" w:rsidRPr="00294C71">
        <w:rPr>
          <w:rFonts w:asciiTheme="minorHAnsi" w:hAnsiTheme="minorHAnsi"/>
        </w:rPr>
        <w:t xml:space="preserve"> </w:t>
      </w:r>
      <w:r w:rsidR="00636474" w:rsidRPr="00294C71">
        <w:rPr>
          <w:rFonts w:asciiTheme="minorHAnsi" w:hAnsiTheme="minorHAnsi"/>
        </w:rPr>
        <w:tab/>
      </w:r>
      <w:r w:rsidR="00B12407" w:rsidRPr="00294C71">
        <w:rPr>
          <w:rFonts w:asciiTheme="minorHAnsi" w:hAnsiTheme="minorHAnsi"/>
        </w:rPr>
        <w:t>A  Pharmacy</w:t>
      </w:r>
      <w:r w:rsidR="00395168" w:rsidRPr="00294C71">
        <w:rPr>
          <w:rFonts w:asciiTheme="minorHAnsi" w:hAnsiTheme="minorHAnsi"/>
        </w:rPr>
        <w:t xml:space="preserve"> engaged in Shared Pharmacy Services</w:t>
      </w:r>
      <w:r w:rsidR="00397626" w:rsidRPr="00294C71">
        <w:rPr>
          <w:rFonts w:asciiTheme="minorHAnsi" w:hAnsiTheme="minorHAnsi"/>
        </w:rPr>
        <w:fldChar w:fldCharType="begin"/>
      </w:r>
      <w:r w:rsidR="00397626" w:rsidRPr="00294C71">
        <w:rPr>
          <w:rFonts w:asciiTheme="minorHAnsi" w:hAnsiTheme="minorHAnsi"/>
        </w:rPr>
        <w:instrText xml:space="preserve"> XE "pharmacy, coordinating" </w:instrText>
      </w:r>
      <w:r w:rsidR="00397626" w:rsidRPr="00294C71">
        <w:rPr>
          <w:rFonts w:asciiTheme="minorHAnsi" w:hAnsiTheme="minorHAnsi"/>
        </w:rPr>
        <w:fldChar w:fldCharType="end"/>
      </w:r>
      <w:r w:rsidR="00B12407" w:rsidRPr="00294C71">
        <w:rPr>
          <w:rFonts w:asciiTheme="minorHAnsi" w:hAnsiTheme="minorHAnsi"/>
        </w:rPr>
        <w:t xml:space="preserve"> shall comply with appropriate federal and state controlled substance registrations for each </w:t>
      </w:r>
      <w:r w:rsidR="00395168" w:rsidRPr="00294C71">
        <w:rPr>
          <w:rFonts w:asciiTheme="minorHAnsi" w:hAnsiTheme="minorHAnsi"/>
        </w:rPr>
        <w:t>Pharmacy</w:t>
      </w:r>
      <w:r w:rsidR="00B12407" w:rsidRPr="00294C71">
        <w:rPr>
          <w:rFonts w:asciiTheme="minorHAnsi" w:hAnsiTheme="minorHAnsi"/>
        </w:rPr>
        <w:t xml:space="preserve"> if controlled substances are maintained.</w:t>
      </w:r>
    </w:p>
    <w:p w14:paraId="44DDBD37" w14:textId="362561C4" w:rsidR="00B12407" w:rsidRPr="00294C71" w:rsidRDefault="001930BF" w:rsidP="00805A45">
      <w:pPr>
        <w:pStyle w:val="Style1"/>
        <w:rPr>
          <w:rFonts w:asciiTheme="minorHAnsi" w:hAnsiTheme="minorHAnsi"/>
        </w:rPr>
      </w:pPr>
      <w:r w:rsidRPr="00294C71">
        <w:rPr>
          <w:rFonts w:asciiTheme="minorHAnsi" w:hAnsiTheme="minorHAnsi"/>
        </w:rPr>
        <w:t>(4)</w:t>
      </w:r>
      <w:r w:rsidR="00395168" w:rsidRPr="00294C71">
        <w:rPr>
          <w:rFonts w:asciiTheme="minorHAnsi" w:hAnsiTheme="minorHAnsi"/>
        </w:rPr>
        <w:t xml:space="preserve"> </w:t>
      </w:r>
      <w:r w:rsidR="00636474" w:rsidRPr="00294C71">
        <w:rPr>
          <w:rFonts w:asciiTheme="minorHAnsi" w:hAnsiTheme="minorHAnsi"/>
        </w:rPr>
        <w:tab/>
      </w:r>
      <w:r w:rsidR="00B12407" w:rsidRPr="00294C71">
        <w:rPr>
          <w:rFonts w:asciiTheme="minorHAnsi" w:hAnsiTheme="minorHAnsi"/>
        </w:rPr>
        <w:t>A Pharmacy</w:t>
      </w:r>
      <w:r w:rsidR="00397626" w:rsidRPr="00294C71">
        <w:rPr>
          <w:rFonts w:asciiTheme="minorHAnsi" w:hAnsiTheme="minorHAnsi"/>
        </w:rPr>
        <w:fldChar w:fldCharType="begin"/>
      </w:r>
      <w:r w:rsidR="00397626" w:rsidRPr="00294C71">
        <w:rPr>
          <w:rFonts w:asciiTheme="minorHAnsi" w:hAnsiTheme="minorHAnsi"/>
        </w:rPr>
        <w:instrText xml:space="preserve"> XE "pharmacy, coordinating" </w:instrText>
      </w:r>
      <w:r w:rsidR="00397626" w:rsidRPr="00294C71">
        <w:rPr>
          <w:rFonts w:asciiTheme="minorHAnsi" w:hAnsiTheme="minorHAnsi"/>
        </w:rPr>
        <w:fldChar w:fldCharType="end"/>
      </w:r>
      <w:r w:rsidR="00B12407" w:rsidRPr="00294C71">
        <w:rPr>
          <w:rFonts w:asciiTheme="minorHAnsi" w:hAnsiTheme="minorHAnsi"/>
        </w:rPr>
        <w:t xml:space="preserve"> </w:t>
      </w:r>
      <w:r w:rsidR="00395168" w:rsidRPr="00294C71">
        <w:rPr>
          <w:rFonts w:asciiTheme="minorHAnsi" w:hAnsiTheme="minorHAnsi"/>
        </w:rPr>
        <w:t xml:space="preserve">engages in Shared Pharmacy Services </w:t>
      </w:r>
      <w:r w:rsidR="00B12407" w:rsidRPr="00294C71">
        <w:rPr>
          <w:rFonts w:asciiTheme="minorHAnsi" w:hAnsiTheme="minorHAnsi"/>
        </w:rPr>
        <w:t>shall notify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00B12407" w:rsidRPr="00294C71">
        <w:rPr>
          <w:rFonts w:asciiTheme="minorHAnsi" w:hAnsiTheme="minorHAnsi"/>
        </w:rPr>
        <w:t xml:space="preserve"> in writing within </w:t>
      </w:r>
      <w:r w:rsidR="00DC5A3E" w:rsidRPr="00294C71">
        <w:rPr>
          <w:rFonts w:asciiTheme="minorHAnsi" w:hAnsiTheme="minorHAnsi"/>
        </w:rPr>
        <w:t>10</w:t>
      </w:r>
      <w:r w:rsidR="00B12407" w:rsidRPr="00294C71">
        <w:rPr>
          <w:rFonts w:asciiTheme="minorHAnsi" w:hAnsiTheme="minorHAnsi"/>
        </w:rPr>
        <w:t xml:space="preserve"> days of a change of location, discontinuance of service</w:t>
      </w:r>
      <w:r w:rsidR="007D07B8" w:rsidRPr="00294C71">
        <w:rPr>
          <w:rFonts w:asciiTheme="minorHAnsi" w:hAnsiTheme="minorHAnsi"/>
        </w:rPr>
        <w:t>,</w:t>
      </w:r>
      <w:r w:rsidR="00B12407" w:rsidRPr="00294C71">
        <w:rPr>
          <w:rFonts w:asciiTheme="minorHAnsi" w:hAnsiTheme="minorHAnsi"/>
        </w:rPr>
        <w:t xml:space="preserve"> or closure of a Pharmacy.</w:t>
      </w:r>
    </w:p>
    <w:p w14:paraId="09B0B1FD" w14:textId="77777777" w:rsidR="00B12407" w:rsidRPr="00294C71" w:rsidRDefault="001930BF" w:rsidP="00D751BE">
      <w:pPr>
        <w:pStyle w:val="1"/>
        <w:keepNext/>
        <w:tabs>
          <w:tab w:val="left" w:pos="990"/>
        </w:tabs>
        <w:ind w:left="360" w:hanging="360"/>
        <w:rPr>
          <w:rFonts w:asciiTheme="minorHAnsi" w:hAnsiTheme="minorHAnsi"/>
        </w:rPr>
      </w:pPr>
      <w:r w:rsidRPr="00294C71">
        <w:rPr>
          <w:rFonts w:asciiTheme="minorHAnsi" w:hAnsiTheme="minorHAnsi"/>
        </w:rPr>
        <w:t>(b)</w:t>
      </w:r>
      <w:r w:rsidR="00C304FD" w:rsidRPr="00294C71">
        <w:rPr>
          <w:rFonts w:asciiTheme="minorHAnsi" w:hAnsiTheme="minorHAnsi"/>
        </w:rPr>
        <w:tab/>
      </w:r>
      <w:r w:rsidR="00636474" w:rsidRPr="00294C71">
        <w:rPr>
          <w:rFonts w:asciiTheme="minorHAnsi" w:hAnsiTheme="minorHAnsi"/>
        </w:rPr>
        <w:tab/>
      </w:r>
      <w:r w:rsidR="00B12407" w:rsidRPr="00294C71">
        <w:rPr>
          <w:rFonts w:asciiTheme="minorHAnsi" w:hAnsiTheme="minorHAnsi"/>
        </w:rPr>
        <w:t>Operations</w:t>
      </w:r>
    </w:p>
    <w:p w14:paraId="5AA8E391" w14:textId="77777777" w:rsidR="00B12407" w:rsidRPr="00294C71" w:rsidRDefault="00584CCE" w:rsidP="00805A45">
      <w:pPr>
        <w:pStyle w:val="Style2"/>
        <w:ind w:left="1714" w:hanging="720"/>
        <w:rPr>
          <w:rFonts w:asciiTheme="minorHAnsi" w:hAnsiTheme="minorHAnsi"/>
        </w:rPr>
      </w:pPr>
      <w:r w:rsidRPr="00294C71">
        <w:rPr>
          <w:rFonts w:asciiTheme="minorHAnsi" w:hAnsiTheme="minorHAnsi"/>
        </w:rPr>
        <w:t>(1)</w:t>
      </w:r>
      <w:r w:rsidR="00C304FD" w:rsidRPr="00294C71">
        <w:rPr>
          <w:rFonts w:asciiTheme="minorHAnsi" w:hAnsiTheme="minorHAnsi"/>
        </w:rPr>
        <w:tab/>
      </w:r>
      <w:r w:rsidR="00AA1EDE" w:rsidRPr="00294C71">
        <w:rPr>
          <w:rFonts w:asciiTheme="minorHAnsi" w:hAnsiTheme="minorHAnsi"/>
        </w:rPr>
        <w:tab/>
      </w:r>
      <w:r w:rsidR="00B12407" w:rsidRPr="00294C71">
        <w:rPr>
          <w:rFonts w:asciiTheme="minorHAnsi" w:hAnsiTheme="minorHAnsi"/>
        </w:rPr>
        <w:t>Pharmacies</w:t>
      </w:r>
      <w:r w:rsidR="00395168" w:rsidRPr="00294C71">
        <w:rPr>
          <w:rFonts w:asciiTheme="minorHAnsi" w:hAnsiTheme="minorHAnsi"/>
        </w:rPr>
        <w:t xml:space="preserve"> engaging in Shared Pharmacy Services, or a Pharmacist acting independently of a Pharmacy and participating in Shared Pharmacy Services shall</w:t>
      </w:r>
      <w:r w:rsidR="00B12407" w:rsidRPr="00294C71">
        <w:rPr>
          <w:rFonts w:asciiTheme="minorHAnsi" w:hAnsiTheme="minorHAnsi"/>
        </w:rPr>
        <w:t>:</w:t>
      </w:r>
    </w:p>
    <w:p w14:paraId="1C2F1568" w14:textId="2926098C" w:rsidR="00395168" w:rsidRPr="00294C71" w:rsidRDefault="00584CCE" w:rsidP="00342DA4">
      <w:pPr>
        <w:pStyle w:val="1"/>
        <w:tabs>
          <w:tab w:val="clear" w:pos="360"/>
          <w:tab w:val="left" w:pos="1080"/>
          <w:tab w:val="left" w:pos="2070"/>
          <w:tab w:val="left" w:pos="2160"/>
        </w:tabs>
        <w:ind w:left="2070" w:hanging="360"/>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00DC5C77" w:rsidRPr="00294C71">
        <w:rPr>
          <w:rFonts w:asciiTheme="minorHAnsi" w:hAnsiTheme="minorHAnsi"/>
        </w:rPr>
        <w:tab/>
      </w:r>
      <w:r w:rsidR="00395168" w:rsidRPr="00294C71">
        <w:rPr>
          <w:rFonts w:asciiTheme="minorHAnsi" w:hAnsiTheme="minorHAnsi"/>
        </w:rPr>
        <w:t>maintain records identifying, individually, for each Prescription Drug Order</w:t>
      </w:r>
      <w:r w:rsidR="002A0DF0" w:rsidRPr="00BE1F2B">
        <w:rPr>
          <w:rFonts w:asciiTheme="minorHAnsi" w:hAnsiTheme="minorHAnsi"/>
          <w:szCs w:val="22"/>
        </w:rPr>
        <w:fldChar w:fldCharType="begin"/>
      </w:r>
      <w:r w:rsidR="002A0DF0" w:rsidRPr="00BE1F2B">
        <w:rPr>
          <w:rFonts w:asciiTheme="minorHAnsi" w:hAnsiTheme="minorHAnsi"/>
          <w:szCs w:val="22"/>
        </w:rPr>
        <w:instrText xml:space="preserve"> XE "prescription drug order" </w:instrText>
      </w:r>
      <w:r w:rsidR="002A0DF0" w:rsidRPr="00BE1F2B">
        <w:rPr>
          <w:rFonts w:asciiTheme="minorHAnsi" w:hAnsiTheme="minorHAnsi"/>
          <w:szCs w:val="22"/>
        </w:rPr>
        <w:fldChar w:fldCharType="end"/>
      </w:r>
      <w:r w:rsidR="00395168" w:rsidRPr="00294C71">
        <w:rPr>
          <w:rFonts w:asciiTheme="minorHAnsi" w:hAnsiTheme="minorHAnsi"/>
        </w:rPr>
        <w:t xml:space="preserve"> processed, the name of </w:t>
      </w:r>
      <w:r w:rsidRPr="00294C71">
        <w:rPr>
          <w:rFonts w:asciiTheme="minorHAnsi" w:hAnsiTheme="minorHAnsi"/>
        </w:rPr>
        <w:t xml:space="preserve">each </w:t>
      </w:r>
      <w:r w:rsidR="00395168" w:rsidRPr="00294C71">
        <w:rPr>
          <w:rFonts w:asciiTheme="minorHAnsi" w:hAnsiTheme="minorHAnsi"/>
        </w:rPr>
        <w:t>Pharmacist, or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00395168" w:rsidRPr="00294C71">
        <w:rPr>
          <w:rFonts w:asciiTheme="minorHAnsi" w:hAnsiTheme="minorHAnsi"/>
        </w:rPr>
        <w:t xml:space="preserve"> who took part in the Drug</w:t>
      </w:r>
      <w:r w:rsidR="00EF125B" w:rsidRPr="00294C71">
        <w:rPr>
          <w:rFonts w:asciiTheme="minorHAnsi" w:hAnsiTheme="minorHAnsi"/>
        </w:rPr>
        <w:fldChar w:fldCharType="begin"/>
      </w:r>
      <w:r w:rsidR="00EF125B" w:rsidRPr="00294C71">
        <w:rPr>
          <w:rFonts w:asciiTheme="minorHAnsi" w:hAnsiTheme="minorHAnsi"/>
        </w:rPr>
        <w:instrText xml:space="preserve"> XE "</w:instrText>
      </w:r>
      <w:r w:rsidR="00EF125B" w:rsidRPr="00294C71">
        <w:rPr>
          <w:rFonts w:asciiTheme="minorHAnsi" w:hAnsiTheme="minorHAnsi"/>
          <w:szCs w:val="22"/>
        </w:rPr>
        <w:instrText>drug</w:instrText>
      </w:r>
      <w:r w:rsidR="00EF125B" w:rsidRPr="00294C71">
        <w:rPr>
          <w:rFonts w:asciiTheme="minorHAnsi" w:hAnsiTheme="minorHAnsi"/>
        </w:rPr>
        <w:instrText xml:space="preserve">" </w:instrText>
      </w:r>
      <w:r w:rsidR="00EF125B" w:rsidRPr="00294C71">
        <w:rPr>
          <w:rFonts w:asciiTheme="minorHAnsi" w:hAnsiTheme="minorHAnsi"/>
        </w:rPr>
        <w:fldChar w:fldCharType="end"/>
      </w:r>
      <w:r w:rsidR="00395168" w:rsidRPr="00294C71">
        <w:rPr>
          <w:rFonts w:asciiTheme="minorHAnsi" w:hAnsiTheme="minorHAnsi"/>
        </w:rPr>
        <w:t xml:space="preserve"> Utilization Review</w:t>
      </w:r>
      <w:r w:rsidR="004B68C2">
        <w:rPr>
          <w:rFonts w:asciiTheme="minorHAnsi" w:hAnsiTheme="minorHAnsi"/>
        </w:rPr>
        <w:fldChar w:fldCharType="begin"/>
      </w:r>
      <w:r w:rsidR="004B68C2">
        <w:instrText xml:space="preserve"> XE "</w:instrText>
      </w:r>
      <w:r w:rsidR="004B68C2" w:rsidRPr="00FA4A82">
        <w:rPr>
          <w:rFonts w:asciiTheme="minorHAnsi" w:hAnsiTheme="minorHAnsi"/>
        </w:rPr>
        <w:instrText>drug utilization review</w:instrText>
      </w:r>
      <w:r w:rsidR="004B68C2">
        <w:instrText xml:space="preserve">" </w:instrText>
      </w:r>
      <w:r w:rsidR="004B68C2">
        <w:rPr>
          <w:rFonts w:asciiTheme="minorHAnsi" w:hAnsiTheme="minorHAnsi"/>
        </w:rPr>
        <w:fldChar w:fldCharType="end"/>
      </w:r>
      <w:r w:rsidR="00395168" w:rsidRPr="00294C71">
        <w:rPr>
          <w:rFonts w:asciiTheme="minorHAnsi" w:hAnsiTheme="minorHAnsi"/>
        </w:rPr>
        <w:t xml:space="preserve">, refill authorization, or therapeutic intervention functions performed at that Pharmacy and </w:t>
      </w:r>
      <w:r w:rsidRPr="00294C71">
        <w:rPr>
          <w:rFonts w:asciiTheme="minorHAnsi" w:hAnsiTheme="minorHAnsi"/>
        </w:rPr>
        <w:t xml:space="preserve">the name of </w:t>
      </w:r>
      <w:r w:rsidR="00395168" w:rsidRPr="00294C71">
        <w:rPr>
          <w:rFonts w:asciiTheme="minorHAnsi" w:hAnsiTheme="minorHAnsi"/>
        </w:rPr>
        <w:t>any Certified Pharmacy Technician</w:t>
      </w:r>
      <w:r w:rsidR="008D699C" w:rsidRPr="00BE1F2B">
        <w:rPr>
          <w:rFonts w:asciiTheme="minorHAnsi" w:hAnsiTheme="minorHAnsi"/>
          <w:szCs w:val="22"/>
        </w:rPr>
        <w:fldChar w:fldCharType="begin"/>
      </w:r>
      <w:r w:rsidR="008D699C" w:rsidRPr="00BE1F2B">
        <w:rPr>
          <w:rFonts w:asciiTheme="minorHAnsi" w:hAnsiTheme="minorHAnsi"/>
          <w:szCs w:val="22"/>
        </w:rPr>
        <w:instrText xml:space="preserve"> XE "pharmacy technician" </w:instrText>
      </w:r>
      <w:r w:rsidR="008D699C" w:rsidRPr="00BE1F2B">
        <w:rPr>
          <w:rFonts w:asciiTheme="minorHAnsi" w:hAnsiTheme="minorHAnsi"/>
          <w:szCs w:val="22"/>
        </w:rPr>
        <w:fldChar w:fldCharType="end"/>
      </w:r>
      <w:r w:rsidR="00395168" w:rsidRPr="00294C71">
        <w:rPr>
          <w:rFonts w:asciiTheme="minorHAnsi" w:hAnsiTheme="minorHAnsi"/>
        </w:rPr>
        <w:t xml:space="preserve"> or </w:t>
      </w:r>
      <w:r w:rsidR="00DC2B5A" w:rsidRPr="00294C71">
        <w:rPr>
          <w:rFonts w:asciiTheme="minorHAnsi" w:hAnsiTheme="minorHAnsi"/>
        </w:rPr>
        <w:t xml:space="preserve">Certified </w:t>
      </w:r>
      <w:r w:rsidR="00395168" w:rsidRPr="00294C71">
        <w:rPr>
          <w:rFonts w:asciiTheme="minorHAnsi" w:hAnsiTheme="minorHAnsi"/>
        </w:rPr>
        <w:t>Pharmacy Technician</w:t>
      </w:r>
      <w:r w:rsidR="008D699C" w:rsidRPr="00BE1F2B">
        <w:rPr>
          <w:rFonts w:asciiTheme="minorHAnsi" w:hAnsiTheme="minorHAnsi"/>
          <w:szCs w:val="22"/>
        </w:rPr>
        <w:fldChar w:fldCharType="begin"/>
      </w:r>
      <w:r w:rsidR="008D699C" w:rsidRPr="00BE1F2B">
        <w:rPr>
          <w:rFonts w:asciiTheme="minorHAnsi" w:hAnsiTheme="minorHAnsi"/>
          <w:szCs w:val="22"/>
        </w:rPr>
        <w:instrText xml:space="preserve"> XE "pharmacy technician" </w:instrText>
      </w:r>
      <w:r w:rsidR="008D699C" w:rsidRPr="00BE1F2B">
        <w:rPr>
          <w:rFonts w:asciiTheme="minorHAnsi" w:hAnsiTheme="minorHAnsi"/>
          <w:szCs w:val="22"/>
        </w:rPr>
        <w:fldChar w:fldCharType="end"/>
      </w:r>
      <w:r w:rsidR="00395168" w:rsidRPr="00294C71">
        <w:rPr>
          <w:rFonts w:asciiTheme="minorHAnsi" w:hAnsiTheme="minorHAnsi"/>
        </w:rPr>
        <w:t xml:space="preserve"> </w:t>
      </w:r>
      <w:r w:rsidR="00BE1F2B" w:rsidRPr="00294C71">
        <w:rPr>
          <w:rFonts w:asciiTheme="minorHAnsi" w:hAnsiTheme="minorHAnsi"/>
        </w:rPr>
        <w:t xml:space="preserve">Candidate </w:t>
      </w:r>
      <w:r w:rsidR="00395168" w:rsidRPr="00294C71">
        <w:rPr>
          <w:rFonts w:asciiTheme="minorHAnsi" w:hAnsiTheme="minorHAnsi"/>
        </w:rPr>
        <w:t>if they assisted in any of those functions;</w:t>
      </w:r>
    </w:p>
    <w:p w14:paraId="5555078E" w14:textId="76EC4DD9" w:rsidR="00106981" w:rsidRPr="00294C71" w:rsidRDefault="00584CCE" w:rsidP="005E7EED">
      <w:pPr>
        <w:pStyle w:val="1"/>
        <w:tabs>
          <w:tab w:val="clear" w:pos="360"/>
          <w:tab w:val="left" w:pos="1620"/>
          <w:tab w:val="left" w:pos="1980"/>
          <w:tab w:val="left" w:pos="2070"/>
        </w:tabs>
        <w:ind w:left="2070" w:hanging="360"/>
        <w:rPr>
          <w:rFonts w:asciiTheme="minorHAnsi" w:hAnsiTheme="minorHAnsi"/>
        </w:rPr>
      </w:pPr>
      <w:r w:rsidRPr="00294C71">
        <w:rPr>
          <w:rFonts w:asciiTheme="minorHAnsi" w:hAnsiTheme="minorHAnsi"/>
        </w:rPr>
        <w:t>(ii)</w:t>
      </w:r>
      <w:r w:rsidR="00DC5C77" w:rsidRPr="00294C71">
        <w:rPr>
          <w:rFonts w:asciiTheme="minorHAnsi" w:hAnsiTheme="minorHAnsi"/>
        </w:rPr>
        <w:t xml:space="preserve"> </w:t>
      </w:r>
      <w:r w:rsidR="00DC5C77" w:rsidRPr="00294C71">
        <w:rPr>
          <w:rFonts w:asciiTheme="minorHAnsi" w:hAnsiTheme="minorHAnsi"/>
        </w:rPr>
        <w:tab/>
      </w:r>
      <w:r w:rsidR="003C75D3" w:rsidRPr="00294C71">
        <w:rPr>
          <w:rFonts w:asciiTheme="minorHAnsi" w:hAnsiTheme="minorHAnsi"/>
        </w:rPr>
        <w:t>maintain records identifying individually, for each Prescription Drug Order</w:t>
      </w:r>
      <w:r w:rsidR="002A0DF0" w:rsidRPr="00BE1F2B">
        <w:rPr>
          <w:rFonts w:asciiTheme="minorHAnsi" w:hAnsiTheme="minorHAnsi"/>
          <w:szCs w:val="22"/>
        </w:rPr>
        <w:fldChar w:fldCharType="begin"/>
      </w:r>
      <w:r w:rsidR="002A0DF0" w:rsidRPr="00BE1F2B">
        <w:rPr>
          <w:rFonts w:asciiTheme="minorHAnsi" w:hAnsiTheme="minorHAnsi"/>
          <w:szCs w:val="22"/>
        </w:rPr>
        <w:instrText xml:space="preserve"> XE "prescription drug order" </w:instrText>
      </w:r>
      <w:r w:rsidR="002A0DF0" w:rsidRPr="00BE1F2B">
        <w:rPr>
          <w:rFonts w:asciiTheme="minorHAnsi" w:hAnsiTheme="minorHAnsi"/>
          <w:szCs w:val="22"/>
        </w:rPr>
        <w:fldChar w:fldCharType="end"/>
      </w:r>
      <w:r w:rsidR="003C75D3" w:rsidRPr="00294C71">
        <w:rPr>
          <w:rFonts w:asciiTheme="minorHAnsi" w:hAnsiTheme="minorHAnsi"/>
        </w:rPr>
        <w:t xml:space="preserve"> filled or dispensed, the name of each Pharmacist or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003C75D3" w:rsidRPr="00294C71">
        <w:rPr>
          <w:rFonts w:asciiTheme="minorHAnsi" w:hAnsiTheme="minorHAnsi"/>
        </w:rPr>
        <w:t xml:space="preserve"> who took part in the filling, dispensing, and counseling functions performed at that Pharmacy and</w:t>
      </w:r>
      <w:r w:rsidRPr="00294C71">
        <w:rPr>
          <w:rFonts w:asciiTheme="minorHAnsi" w:hAnsiTheme="minorHAnsi"/>
        </w:rPr>
        <w:t xml:space="preserve"> the name of</w:t>
      </w:r>
      <w:r w:rsidR="003C75D3" w:rsidRPr="00294C71">
        <w:rPr>
          <w:rFonts w:asciiTheme="minorHAnsi" w:hAnsiTheme="minorHAnsi"/>
        </w:rPr>
        <w:t xml:space="preserve"> any Certified Pharmacy Technician</w:t>
      </w:r>
      <w:r w:rsidR="008D699C" w:rsidRPr="00BE1F2B">
        <w:rPr>
          <w:rFonts w:asciiTheme="minorHAnsi" w:hAnsiTheme="minorHAnsi"/>
          <w:szCs w:val="22"/>
        </w:rPr>
        <w:fldChar w:fldCharType="begin"/>
      </w:r>
      <w:r w:rsidR="008D699C" w:rsidRPr="00BE1F2B">
        <w:rPr>
          <w:rFonts w:asciiTheme="minorHAnsi" w:hAnsiTheme="minorHAnsi"/>
          <w:szCs w:val="22"/>
        </w:rPr>
        <w:instrText xml:space="preserve"> XE "pharmacy technician" </w:instrText>
      </w:r>
      <w:r w:rsidR="008D699C" w:rsidRPr="00BE1F2B">
        <w:rPr>
          <w:rFonts w:asciiTheme="minorHAnsi" w:hAnsiTheme="minorHAnsi"/>
          <w:szCs w:val="22"/>
        </w:rPr>
        <w:fldChar w:fldCharType="end"/>
      </w:r>
      <w:r w:rsidR="003C75D3" w:rsidRPr="00294C71">
        <w:rPr>
          <w:rFonts w:asciiTheme="minorHAnsi" w:hAnsiTheme="minorHAnsi"/>
        </w:rPr>
        <w:t xml:space="preserve"> or </w:t>
      </w:r>
      <w:r w:rsidR="00E067C5" w:rsidRPr="00294C71">
        <w:rPr>
          <w:rFonts w:asciiTheme="minorHAnsi" w:hAnsiTheme="minorHAnsi"/>
        </w:rPr>
        <w:t xml:space="preserve">Certified </w:t>
      </w:r>
      <w:r w:rsidR="003C75D3" w:rsidRPr="00294C71">
        <w:rPr>
          <w:rFonts w:asciiTheme="minorHAnsi" w:hAnsiTheme="minorHAnsi"/>
        </w:rPr>
        <w:t>Pharmacy Technician</w:t>
      </w:r>
      <w:r w:rsidR="008D699C" w:rsidRPr="00BE1F2B">
        <w:rPr>
          <w:rFonts w:asciiTheme="minorHAnsi" w:hAnsiTheme="minorHAnsi"/>
          <w:szCs w:val="22"/>
        </w:rPr>
        <w:fldChar w:fldCharType="begin"/>
      </w:r>
      <w:r w:rsidR="008D699C" w:rsidRPr="00BE1F2B">
        <w:rPr>
          <w:rFonts w:asciiTheme="minorHAnsi" w:hAnsiTheme="minorHAnsi"/>
          <w:szCs w:val="22"/>
        </w:rPr>
        <w:instrText xml:space="preserve"> XE "pharmacy technician" </w:instrText>
      </w:r>
      <w:r w:rsidR="008D699C" w:rsidRPr="00BE1F2B">
        <w:rPr>
          <w:rFonts w:asciiTheme="minorHAnsi" w:hAnsiTheme="minorHAnsi"/>
          <w:szCs w:val="22"/>
        </w:rPr>
        <w:fldChar w:fldCharType="end"/>
      </w:r>
      <w:r w:rsidR="003C75D3" w:rsidRPr="00294C71">
        <w:rPr>
          <w:rFonts w:asciiTheme="minorHAnsi" w:hAnsiTheme="minorHAnsi"/>
        </w:rPr>
        <w:t xml:space="preserve"> </w:t>
      </w:r>
      <w:r w:rsidR="00E067C5" w:rsidRPr="00294C71">
        <w:rPr>
          <w:rFonts w:asciiTheme="minorHAnsi" w:hAnsiTheme="minorHAnsi"/>
        </w:rPr>
        <w:t xml:space="preserve">Candidate </w:t>
      </w:r>
      <w:r w:rsidR="003C75D3" w:rsidRPr="00294C71">
        <w:rPr>
          <w:rFonts w:asciiTheme="minorHAnsi" w:hAnsiTheme="minorHAnsi"/>
        </w:rPr>
        <w:t>if they assisted in any of those functions;</w:t>
      </w:r>
    </w:p>
    <w:p w14:paraId="3A0FA515" w14:textId="627381DB" w:rsidR="00106981" w:rsidRPr="00294C71" w:rsidRDefault="00584CCE" w:rsidP="00342DA4">
      <w:pPr>
        <w:pStyle w:val="Style1"/>
        <w:ind w:left="2070" w:hanging="360"/>
        <w:rPr>
          <w:rFonts w:asciiTheme="minorHAnsi" w:hAnsiTheme="minorHAnsi"/>
        </w:rPr>
      </w:pPr>
      <w:r w:rsidRPr="00294C71">
        <w:rPr>
          <w:rFonts w:asciiTheme="minorHAnsi" w:hAnsiTheme="minorHAnsi"/>
        </w:rPr>
        <w:t>(iii)</w:t>
      </w:r>
      <w:r w:rsidR="00DC5C77" w:rsidRPr="00294C71">
        <w:rPr>
          <w:rFonts w:asciiTheme="minorHAnsi" w:hAnsiTheme="minorHAnsi"/>
        </w:rPr>
        <w:t xml:space="preserve"> </w:t>
      </w:r>
      <w:r w:rsidR="00106981" w:rsidRPr="00294C71">
        <w:rPr>
          <w:rFonts w:asciiTheme="minorHAnsi" w:hAnsiTheme="minorHAnsi"/>
        </w:rPr>
        <w:t>report to the Board</w:t>
      </w:r>
      <w:r w:rsidR="009F76C0" w:rsidRPr="00BE1F2B">
        <w:rPr>
          <w:rFonts w:asciiTheme="minorHAnsi" w:hAnsiTheme="minorHAnsi"/>
          <w:szCs w:val="22"/>
        </w:rPr>
        <w:fldChar w:fldCharType="begin"/>
      </w:r>
      <w:r w:rsidR="009F76C0" w:rsidRPr="00BE1F2B">
        <w:rPr>
          <w:rFonts w:asciiTheme="minorHAnsi" w:hAnsiTheme="minorHAnsi"/>
          <w:szCs w:val="22"/>
        </w:rPr>
        <w:instrText xml:space="preserve"> XE "board of pharmacy" </w:instrText>
      </w:r>
      <w:r w:rsidR="009F76C0" w:rsidRPr="00BE1F2B">
        <w:rPr>
          <w:rFonts w:asciiTheme="minorHAnsi" w:hAnsiTheme="minorHAnsi"/>
          <w:szCs w:val="22"/>
        </w:rPr>
        <w:fldChar w:fldCharType="end"/>
      </w:r>
      <w:r w:rsidR="00106981" w:rsidRPr="00294C71">
        <w:rPr>
          <w:rFonts w:asciiTheme="minorHAnsi" w:hAnsiTheme="minorHAnsi"/>
        </w:rPr>
        <w:t xml:space="preserve"> as soon as practical the results of any disciplinary action taken by another state’s Board</w:t>
      </w:r>
      <w:r w:rsidR="009F76C0" w:rsidRPr="00BE1F2B">
        <w:rPr>
          <w:rFonts w:asciiTheme="minorHAnsi" w:hAnsiTheme="minorHAnsi"/>
          <w:szCs w:val="22"/>
        </w:rPr>
        <w:fldChar w:fldCharType="begin"/>
      </w:r>
      <w:r w:rsidR="009F76C0" w:rsidRPr="00BE1F2B">
        <w:rPr>
          <w:rFonts w:asciiTheme="minorHAnsi" w:hAnsiTheme="minorHAnsi"/>
          <w:szCs w:val="22"/>
        </w:rPr>
        <w:instrText xml:space="preserve"> XE "board of pharmacy" </w:instrText>
      </w:r>
      <w:r w:rsidR="009F76C0" w:rsidRPr="00BE1F2B">
        <w:rPr>
          <w:rFonts w:asciiTheme="minorHAnsi" w:hAnsiTheme="minorHAnsi"/>
          <w:szCs w:val="22"/>
        </w:rPr>
        <w:fldChar w:fldCharType="end"/>
      </w:r>
      <w:r w:rsidR="00106981" w:rsidRPr="00294C71">
        <w:rPr>
          <w:rFonts w:asciiTheme="minorHAnsi" w:hAnsiTheme="minorHAnsi"/>
        </w:rPr>
        <w:t xml:space="preserve"> of Pharmacy involving Shared Pharmacy Services;</w:t>
      </w:r>
    </w:p>
    <w:p w14:paraId="053CEFF3" w14:textId="77777777" w:rsidR="00106981" w:rsidRPr="00294C71" w:rsidRDefault="00584CCE" w:rsidP="00342DA4">
      <w:pPr>
        <w:pStyle w:val="Style1"/>
        <w:tabs>
          <w:tab w:val="left" w:pos="2340"/>
          <w:tab w:val="left" w:pos="2610"/>
        </w:tabs>
        <w:ind w:left="2070" w:hanging="360"/>
        <w:rPr>
          <w:rFonts w:asciiTheme="minorHAnsi" w:hAnsiTheme="minorHAnsi"/>
        </w:rPr>
      </w:pPr>
      <w:r w:rsidRPr="00294C71">
        <w:rPr>
          <w:rFonts w:asciiTheme="minorHAnsi" w:hAnsiTheme="minorHAnsi"/>
        </w:rPr>
        <w:t>(iv)</w:t>
      </w:r>
      <w:r w:rsidR="00DC5C77" w:rsidRPr="00294C71">
        <w:rPr>
          <w:rFonts w:asciiTheme="minorHAnsi" w:hAnsiTheme="minorHAnsi"/>
        </w:rPr>
        <w:tab/>
      </w:r>
      <w:r w:rsidR="00106981" w:rsidRPr="00294C71">
        <w:rPr>
          <w:rFonts w:asciiTheme="minorHAnsi" w:hAnsiTheme="minorHAnsi"/>
        </w:rPr>
        <w:t>maintain a mechanism for tracking the Prescription Drug Order</w:t>
      </w:r>
      <w:r w:rsidR="002A0DF0" w:rsidRPr="00BE1F2B">
        <w:rPr>
          <w:rFonts w:asciiTheme="minorHAnsi" w:hAnsiTheme="minorHAnsi"/>
          <w:szCs w:val="22"/>
        </w:rPr>
        <w:fldChar w:fldCharType="begin"/>
      </w:r>
      <w:r w:rsidR="002A0DF0" w:rsidRPr="00BE1F2B">
        <w:rPr>
          <w:rFonts w:asciiTheme="minorHAnsi" w:hAnsiTheme="minorHAnsi"/>
          <w:szCs w:val="22"/>
        </w:rPr>
        <w:instrText xml:space="preserve"> XE "prescription drug order" </w:instrText>
      </w:r>
      <w:r w:rsidR="002A0DF0" w:rsidRPr="00BE1F2B">
        <w:rPr>
          <w:rFonts w:asciiTheme="minorHAnsi" w:hAnsiTheme="minorHAnsi"/>
          <w:szCs w:val="22"/>
        </w:rPr>
        <w:fldChar w:fldCharType="end"/>
      </w:r>
      <w:r w:rsidR="00106981" w:rsidRPr="00294C71">
        <w:rPr>
          <w:rFonts w:asciiTheme="minorHAnsi" w:hAnsiTheme="minorHAnsi"/>
        </w:rPr>
        <w:t xml:space="preserve"> during each step of the processing and filling procedures performed at the Pharmacy;</w:t>
      </w:r>
    </w:p>
    <w:p w14:paraId="0DCDDE2D" w14:textId="77777777" w:rsidR="00106981" w:rsidRPr="00294C71" w:rsidRDefault="00584CCE" w:rsidP="00342DA4">
      <w:pPr>
        <w:pStyle w:val="Style1"/>
        <w:ind w:left="2070" w:hanging="360"/>
        <w:rPr>
          <w:rFonts w:asciiTheme="minorHAnsi" w:hAnsiTheme="minorHAnsi"/>
        </w:rPr>
      </w:pPr>
      <w:r w:rsidRPr="00294C71">
        <w:rPr>
          <w:rFonts w:asciiTheme="minorHAnsi" w:hAnsiTheme="minorHAnsi"/>
        </w:rPr>
        <w:t>(v)</w:t>
      </w:r>
      <w:r w:rsidR="00DC5C77" w:rsidRPr="00294C71">
        <w:rPr>
          <w:rFonts w:asciiTheme="minorHAnsi" w:hAnsiTheme="minorHAnsi"/>
        </w:rPr>
        <w:tab/>
      </w:r>
      <w:r w:rsidR="00106981" w:rsidRPr="00294C71">
        <w:rPr>
          <w:rFonts w:asciiTheme="minorHAnsi" w:hAnsiTheme="minorHAnsi"/>
        </w:rPr>
        <w:t>maintain a mechanism for the patient to identify all Pharmacies involved in filling the Prescription Drug Order</w:t>
      </w:r>
      <w:r w:rsidR="002A0DF0" w:rsidRPr="00BE1F2B">
        <w:rPr>
          <w:rFonts w:asciiTheme="minorHAnsi" w:hAnsiTheme="minorHAnsi"/>
          <w:szCs w:val="22"/>
        </w:rPr>
        <w:fldChar w:fldCharType="begin"/>
      </w:r>
      <w:r w:rsidR="002A0DF0" w:rsidRPr="00BE1F2B">
        <w:rPr>
          <w:rFonts w:asciiTheme="minorHAnsi" w:hAnsiTheme="minorHAnsi"/>
          <w:szCs w:val="22"/>
        </w:rPr>
        <w:instrText xml:space="preserve"> XE "prescription drug order" </w:instrText>
      </w:r>
      <w:r w:rsidR="002A0DF0" w:rsidRPr="00BE1F2B">
        <w:rPr>
          <w:rFonts w:asciiTheme="minorHAnsi" w:hAnsiTheme="minorHAnsi"/>
          <w:szCs w:val="22"/>
        </w:rPr>
        <w:fldChar w:fldCharType="end"/>
      </w:r>
      <w:r w:rsidR="00106981" w:rsidRPr="00294C71">
        <w:rPr>
          <w:rFonts w:asciiTheme="minorHAnsi" w:hAnsiTheme="minorHAnsi"/>
        </w:rPr>
        <w:t>; and</w:t>
      </w:r>
    </w:p>
    <w:p w14:paraId="2DD10DDC" w14:textId="77777777" w:rsidR="00B12407" w:rsidRPr="00294C71" w:rsidRDefault="00584CCE" w:rsidP="00342DA4">
      <w:pPr>
        <w:pStyle w:val="Style1"/>
        <w:ind w:left="2070" w:hanging="360"/>
        <w:rPr>
          <w:rFonts w:asciiTheme="minorHAnsi" w:hAnsiTheme="minorHAnsi"/>
        </w:rPr>
      </w:pPr>
      <w:r w:rsidRPr="00294C71">
        <w:rPr>
          <w:rFonts w:asciiTheme="minorHAnsi" w:hAnsiTheme="minorHAnsi"/>
        </w:rPr>
        <w:t>(vi)</w:t>
      </w:r>
      <w:r w:rsidR="00DC5C77" w:rsidRPr="00294C71">
        <w:rPr>
          <w:rFonts w:asciiTheme="minorHAnsi" w:hAnsiTheme="minorHAnsi"/>
        </w:rPr>
        <w:tab/>
      </w:r>
      <w:r w:rsidR="00106981" w:rsidRPr="00294C71">
        <w:rPr>
          <w:rFonts w:asciiTheme="minorHAnsi" w:hAnsiTheme="minorHAnsi"/>
        </w:rPr>
        <w:t>be able to obtain for inspection any required record or information within 72 hours of any request by the Board</w:t>
      </w:r>
      <w:r w:rsidR="009F76C0" w:rsidRPr="00BE1F2B">
        <w:rPr>
          <w:rFonts w:asciiTheme="minorHAnsi" w:hAnsiTheme="minorHAnsi"/>
          <w:szCs w:val="22"/>
        </w:rPr>
        <w:fldChar w:fldCharType="begin"/>
      </w:r>
      <w:r w:rsidR="009F76C0" w:rsidRPr="00BE1F2B">
        <w:rPr>
          <w:rFonts w:asciiTheme="minorHAnsi" w:hAnsiTheme="minorHAnsi"/>
          <w:szCs w:val="22"/>
        </w:rPr>
        <w:instrText xml:space="preserve"> XE "board of pharmacy" </w:instrText>
      </w:r>
      <w:r w:rsidR="009F76C0" w:rsidRPr="00BE1F2B">
        <w:rPr>
          <w:rFonts w:asciiTheme="minorHAnsi" w:hAnsiTheme="minorHAnsi"/>
          <w:szCs w:val="22"/>
        </w:rPr>
        <w:fldChar w:fldCharType="end"/>
      </w:r>
      <w:r w:rsidR="00106981" w:rsidRPr="00294C71">
        <w:rPr>
          <w:rFonts w:asciiTheme="minorHAnsi" w:hAnsiTheme="minorHAnsi"/>
        </w:rPr>
        <w:t xml:space="preserve"> or its designee. </w:t>
      </w:r>
    </w:p>
    <w:p w14:paraId="480D7C86" w14:textId="77777777" w:rsidR="00B12407" w:rsidRPr="00294C71" w:rsidRDefault="00584CCE" w:rsidP="00805A45">
      <w:pPr>
        <w:pStyle w:val="Style2"/>
        <w:tabs>
          <w:tab w:val="left" w:pos="1530"/>
          <w:tab w:val="left" w:pos="1710"/>
          <w:tab w:val="left" w:pos="1800"/>
          <w:tab w:val="left" w:pos="1890"/>
        </w:tabs>
        <w:ind w:left="1440" w:hanging="450"/>
        <w:rPr>
          <w:rFonts w:asciiTheme="minorHAnsi" w:hAnsiTheme="minorHAnsi"/>
        </w:rPr>
      </w:pPr>
      <w:r w:rsidRPr="00294C71">
        <w:rPr>
          <w:rFonts w:asciiTheme="minorHAnsi" w:hAnsiTheme="minorHAnsi"/>
        </w:rPr>
        <w:t>(2)</w:t>
      </w:r>
      <w:r w:rsidR="00DC5C77" w:rsidRPr="00294C71">
        <w:rPr>
          <w:rFonts w:asciiTheme="minorHAnsi" w:hAnsiTheme="minorHAnsi"/>
        </w:rPr>
        <w:t xml:space="preserve"> </w:t>
      </w:r>
      <w:r w:rsidR="00DC5C77" w:rsidRPr="00294C71">
        <w:rPr>
          <w:rFonts w:asciiTheme="minorHAnsi" w:hAnsiTheme="minorHAnsi"/>
        </w:rPr>
        <w:tab/>
      </w:r>
      <w:r w:rsidR="00106981" w:rsidRPr="00294C71">
        <w:rPr>
          <w:rFonts w:asciiTheme="minorHAnsi" w:hAnsiTheme="minorHAnsi"/>
        </w:rPr>
        <w:t>Notification to Patients</w:t>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00B12407" w:rsidRPr="00294C71">
        <w:rPr>
          <w:rFonts w:asciiTheme="minorHAnsi" w:hAnsiTheme="minorHAnsi"/>
        </w:rPr>
        <w:t xml:space="preserve"> </w:t>
      </w:r>
    </w:p>
    <w:p w14:paraId="486F0515" w14:textId="77777777" w:rsidR="00DC5C77" w:rsidRPr="00294C71" w:rsidRDefault="00584CCE" w:rsidP="00805A45">
      <w:pPr>
        <w:pStyle w:val="Style1"/>
        <w:ind w:left="1944" w:hanging="414"/>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00DC5C77" w:rsidRPr="00294C71">
        <w:rPr>
          <w:rFonts w:asciiTheme="minorHAnsi" w:hAnsiTheme="minorHAnsi"/>
        </w:rPr>
        <w:tab/>
      </w:r>
      <w:r w:rsidR="00106981" w:rsidRPr="00294C71">
        <w:rPr>
          <w:rFonts w:asciiTheme="minorHAnsi" w:hAnsiTheme="minorHAnsi"/>
        </w:rPr>
        <w:t>Pharmacies engaging in Shared Pharmacy Services shall notify patients that their Prescription Drug Orders</w:t>
      </w:r>
      <w:r w:rsidR="00EF125B" w:rsidRPr="00294C71">
        <w:rPr>
          <w:rFonts w:asciiTheme="minorHAnsi" w:hAnsiTheme="minorHAnsi"/>
        </w:rPr>
        <w:fldChar w:fldCharType="begin"/>
      </w:r>
      <w:r w:rsidR="00EF125B" w:rsidRPr="00294C71">
        <w:rPr>
          <w:rFonts w:asciiTheme="minorHAnsi" w:hAnsiTheme="minorHAnsi"/>
        </w:rPr>
        <w:instrText xml:space="preserve"> XE "prescription drug order" </w:instrText>
      </w:r>
      <w:r w:rsidR="00EF125B" w:rsidRPr="00294C71">
        <w:rPr>
          <w:rFonts w:asciiTheme="minorHAnsi" w:hAnsiTheme="minorHAnsi"/>
        </w:rPr>
        <w:fldChar w:fldCharType="end"/>
      </w:r>
      <w:r w:rsidR="00106981" w:rsidRPr="00294C71">
        <w:rPr>
          <w:rFonts w:asciiTheme="minorHAnsi" w:hAnsiTheme="minorHAnsi"/>
        </w:rPr>
        <w:t xml:space="preserve"> may be processed or filled by another Pharmacy unless the Prescription Drug is delivered to patients in Institutional Facilities where a licensed health care professional is responsible for administering the Prescription Drug to the patient.</w:t>
      </w:r>
      <w:r w:rsidR="00B12407" w:rsidRPr="00294C71">
        <w:rPr>
          <w:rFonts w:asciiTheme="minorHAnsi" w:hAnsiTheme="minorHAnsi"/>
        </w:rPr>
        <w:t xml:space="preserve"> </w:t>
      </w:r>
    </w:p>
    <w:p w14:paraId="6622DFC0" w14:textId="77777777" w:rsidR="00B12407" w:rsidRPr="00294C71" w:rsidRDefault="007A0D7F" w:rsidP="00805A45">
      <w:pPr>
        <w:pStyle w:val="Style1"/>
        <w:tabs>
          <w:tab w:val="left" w:pos="990"/>
        </w:tabs>
        <w:ind w:left="0" w:firstLine="0"/>
        <w:rPr>
          <w:rFonts w:asciiTheme="minorHAnsi" w:hAnsiTheme="minorHAnsi"/>
        </w:rPr>
      </w:pPr>
      <w:r w:rsidRPr="00294C71">
        <w:rPr>
          <w:rFonts w:asciiTheme="minorHAnsi" w:hAnsiTheme="minorHAnsi"/>
        </w:rPr>
        <w:t>(c)</w:t>
      </w:r>
      <w:r w:rsidR="00AA1EDE" w:rsidRPr="00294C71">
        <w:rPr>
          <w:rFonts w:asciiTheme="minorHAnsi" w:hAnsiTheme="minorHAnsi"/>
        </w:rPr>
        <w:tab/>
      </w:r>
      <w:r w:rsidRPr="00294C71">
        <w:rPr>
          <w:rFonts w:asciiTheme="minorHAnsi" w:hAnsiTheme="minorHAnsi"/>
        </w:rPr>
        <w:t xml:space="preserve">Drug Storage and </w:t>
      </w:r>
      <w:r w:rsidR="00B12407" w:rsidRPr="00294C71">
        <w:rPr>
          <w:rFonts w:asciiTheme="minorHAnsi" w:hAnsiTheme="minorHAnsi"/>
        </w:rPr>
        <w:t xml:space="preserve">Security </w:t>
      </w:r>
    </w:p>
    <w:p w14:paraId="62EEC2E2" w14:textId="4B6959E4" w:rsidR="00B12407" w:rsidRPr="00294C71" w:rsidRDefault="007A0D7F" w:rsidP="00805A45">
      <w:pPr>
        <w:pStyle w:val="Style3"/>
        <w:rPr>
          <w:rFonts w:asciiTheme="minorHAnsi" w:hAnsiTheme="minorHAnsi"/>
        </w:rPr>
      </w:pPr>
      <w:r w:rsidRPr="00294C71">
        <w:rPr>
          <w:rFonts w:asciiTheme="minorHAnsi" w:hAnsiTheme="minorHAnsi"/>
        </w:rPr>
        <w:tab/>
        <w:t>(1)</w:t>
      </w:r>
      <w:r w:rsidR="00E016B0" w:rsidRPr="00294C71">
        <w:rPr>
          <w:rFonts w:asciiTheme="minorHAnsi" w:hAnsiTheme="minorHAnsi"/>
        </w:rPr>
        <w:tab/>
      </w:r>
      <w:r w:rsidR="00E016B0" w:rsidRPr="00294C71">
        <w:rPr>
          <w:rFonts w:asciiTheme="minorHAnsi" w:hAnsiTheme="minorHAnsi"/>
        </w:rPr>
        <w:tab/>
      </w:r>
      <w:r w:rsidR="00B12407" w:rsidRPr="00294C71">
        <w:rPr>
          <w:rFonts w:asciiTheme="minorHAnsi" w:hAnsiTheme="minorHAnsi"/>
        </w:rPr>
        <w:t>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00B12407" w:rsidRPr="00294C71">
        <w:rPr>
          <w:rFonts w:asciiTheme="minorHAnsi" w:hAnsiTheme="minorHAnsi"/>
        </w:rPr>
        <w:t xml:space="preserve"> shall be stored in compliance with state and federal laws and in</w:t>
      </w:r>
      <w:r w:rsidR="00DC5C77" w:rsidRPr="00294C71">
        <w:rPr>
          <w:rFonts w:asciiTheme="minorHAnsi" w:hAnsiTheme="minorHAnsi"/>
        </w:rPr>
        <w:t xml:space="preserve"> </w:t>
      </w:r>
      <w:r w:rsidR="00B12407" w:rsidRPr="00294C71">
        <w:rPr>
          <w:rFonts w:asciiTheme="minorHAnsi" w:hAnsiTheme="minorHAnsi"/>
        </w:rPr>
        <w:t>accordance with these Rules, including those addressing temperature, proper containers, and the handling of outdated drugs.</w:t>
      </w:r>
    </w:p>
    <w:p w14:paraId="7CB734C9" w14:textId="23AA6C40" w:rsidR="00B12407" w:rsidRPr="00294C71" w:rsidRDefault="007A0D7F" w:rsidP="00805A45">
      <w:pPr>
        <w:pStyle w:val="Style3"/>
        <w:tabs>
          <w:tab w:val="left" w:pos="1710"/>
        </w:tabs>
        <w:rPr>
          <w:rFonts w:asciiTheme="minorHAnsi" w:hAnsiTheme="minorHAnsi"/>
        </w:rPr>
      </w:pPr>
      <w:r w:rsidRPr="00294C71">
        <w:rPr>
          <w:rFonts w:asciiTheme="minorHAnsi" w:hAnsiTheme="minorHAnsi"/>
        </w:rPr>
        <w:tab/>
        <w:t>(2)</w:t>
      </w:r>
      <w:r w:rsidR="00E016B0" w:rsidRPr="00294C71">
        <w:rPr>
          <w:rFonts w:asciiTheme="minorHAnsi" w:hAnsiTheme="minorHAnsi"/>
        </w:rPr>
        <w:tab/>
      </w:r>
      <w:r w:rsidR="00E016B0" w:rsidRPr="00294C71">
        <w:rPr>
          <w:rFonts w:asciiTheme="minorHAnsi" w:hAnsiTheme="minorHAnsi"/>
        </w:rPr>
        <w:tab/>
      </w:r>
      <w:r w:rsidR="00B12407" w:rsidRPr="00294C71">
        <w:rPr>
          <w:rFonts w:asciiTheme="minorHAnsi" w:hAnsiTheme="minorHAnsi"/>
        </w:rPr>
        <w:t>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00B12407" w:rsidRPr="00294C71">
        <w:rPr>
          <w:rFonts w:asciiTheme="minorHAnsi" w:hAnsiTheme="minorHAnsi"/>
        </w:rPr>
        <w:t xml:space="preserve"> stored at </w:t>
      </w:r>
      <w:r w:rsidR="0033472B" w:rsidRPr="00294C71">
        <w:rPr>
          <w:rFonts w:asciiTheme="minorHAnsi" w:hAnsiTheme="minorHAnsi"/>
        </w:rPr>
        <w:t>Shared Pharmacy Services Pharmacies</w:t>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00B12407" w:rsidRPr="00294C71">
        <w:rPr>
          <w:rFonts w:asciiTheme="minorHAnsi" w:hAnsiTheme="minorHAnsi"/>
        </w:rPr>
        <w:t xml:space="preserve"> shall be stored in an area that is:</w:t>
      </w:r>
    </w:p>
    <w:p w14:paraId="1B70F750" w14:textId="77777777" w:rsidR="00B12407" w:rsidRPr="00294C71" w:rsidRDefault="007A0D7F" w:rsidP="00805A45">
      <w:pPr>
        <w:pStyle w:val="1"/>
        <w:tabs>
          <w:tab w:val="clear" w:pos="360"/>
          <w:tab w:val="left" w:pos="1620"/>
          <w:tab w:val="left" w:pos="2070"/>
        </w:tabs>
        <w:ind w:left="270" w:hanging="720"/>
        <w:rPr>
          <w:rFonts w:asciiTheme="minorHAnsi" w:hAnsiTheme="minorHAnsi"/>
        </w:rPr>
      </w:pPr>
      <w:r w:rsidRPr="00294C71">
        <w:rPr>
          <w:rFonts w:asciiTheme="minorHAnsi" w:hAnsiTheme="minorHAnsi"/>
        </w:rPr>
        <w:tab/>
      </w:r>
      <w:r w:rsidRPr="00294C71">
        <w:rPr>
          <w:rFonts w:asciiTheme="minorHAnsi" w:hAnsiTheme="minorHAnsi"/>
        </w:rPr>
        <w:tab/>
        <w:t>(</w:t>
      </w:r>
      <w:proofErr w:type="spellStart"/>
      <w:r w:rsidRPr="00294C71">
        <w:rPr>
          <w:rFonts w:asciiTheme="minorHAnsi" w:hAnsiTheme="minorHAnsi"/>
        </w:rPr>
        <w:t>i</w:t>
      </w:r>
      <w:proofErr w:type="spellEnd"/>
      <w:r w:rsidRPr="00294C71">
        <w:rPr>
          <w:rFonts w:asciiTheme="minorHAnsi" w:hAnsiTheme="minorHAnsi"/>
        </w:rPr>
        <w:t>)</w:t>
      </w:r>
      <w:r w:rsidR="00E016B0" w:rsidRPr="00294C71">
        <w:rPr>
          <w:rFonts w:asciiTheme="minorHAnsi" w:hAnsiTheme="minorHAnsi"/>
        </w:rPr>
        <w:tab/>
      </w:r>
      <w:r w:rsidR="00B12407" w:rsidRPr="00294C71">
        <w:rPr>
          <w:rFonts w:asciiTheme="minorHAnsi" w:hAnsiTheme="minorHAnsi"/>
        </w:rPr>
        <w:t>separate from any other Drug</w:t>
      </w:r>
      <w:r w:rsidR="00EF125B" w:rsidRPr="00294C71">
        <w:rPr>
          <w:rFonts w:asciiTheme="minorHAnsi" w:hAnsiTheme="minorHAnsi"/>
        </w:rPr>
        <w:fldChar w:fldCharType="begin"/>
      </w:r>
      <w:r w:rsidR="00EF125B" w:rsidRPr="00294C71">
        <w:rPr>
          <w:rFonts w:asciiTheme="minorHAnsi" w:hAnsiTheme="minorHAnsi"/>
        </w:rPr>
        <w:instrText xml:space="preserve"> XE "drug" </w:instrText>
      </w:r>
      <w:r w:rsidR="00EF125B" w:rsidRPr="00294C71">
        <w:rPr>
          <w:rFonts w:asciiTheme="minorHAnsi" w:hAnsiTheme="minorHAnsi"/>
        </w:rPr>
        <w:fldChar w:fldCharType="end"/>
      </w:r>
      <w:r w:rsidR="00B12407" w:rsidRPr="00294C71">
        <w:rPr>
          <w:rFonts w:asciiTheme="minorHAnsi" w:hAnsiTheme="minorHAnsi"/>
        </w:rPr>
        <w:t>s used by the health care facility; and</w:t>
      </w:r>
    </w:p>
    <w:p w14:paraId="57CC67F1" w14:textId="77777777" w:rsidR="00B12407" w:rsidRPr="00294C71" w:rsidRDefault="007A0D7F" w:rsidP="00805A45">
      <w:pPr>
        <w:pStyle w:val="1"/>
        <w:tabs>
          <w:tab w:val="clear" w:pos="360"/>
          <w:tab w:val="left" w:pos="1620"/>
          <w:tab w:val="left" w:pos="2070"/>
          <w:tab w:val="left" w:pos="2160"/>
        </w:tabs>
        <w:ind w:left="270" w:hanging="720"/>
        <w:rPr>
          <w:rFonts w:asciiTheme="minorHAnsi" w:hAnsiTheme="minorHAnsi"/>
        </w:rPr>
      </w:pPr>
      <w:r w:rsidRPr="00294C71">
        <w:rPr>
          <w:rFonts w:asciiTheme="minorHAnsi" w:hAnsiTheme="minorHAnsi"/>
        </w:rPr>
        <w:tab/>
      </w:r>
      <w:r w:rsidRPr="00294C71">
        <w:rPr>
          <w:rFonts w:asciiTheme="minorHAnsi" w:hAnsiTheme="minorHAnsi"/>
        </w:rPr>
        <w:tab/>
        <w:t>(ii)</w:t>
      </w:r>
      <w:r w:rsidR="00E016B0" w:rsidRPr="00294C71">
        <w:rPr>
          <w:rFonts w:asciiTheme="minorHAnsi" w:hAnsiTheme="minorHAnsi"/>
        </w:rPr>
        <w:tab/>
      </w:r>
      <w:r w:rsidR="0033472B" w:rsidRPr="00294C71">
        <w:rPr>
          <w:rFonts w:asciiTheme="minorHAnsi" w:hAnsiTheme="minorHAnsi"/>
        </w:rPr>
        <w:t>secured</w:t>
      </w:r>
      <w:r w:rsidR="00B12407" w:rsidRPr="00294C71">
        <w:rPr>
          <w:rFonts w:asciiTheme="minorHAnsi" w:hAnsiTheme="minorHAnsi"/>
        </w:rPr>
        <w:t xml:space="preserve">, </w:t>
      </w:r>
      <w:proofErr w:type="gramStart"/>
      <w:r w:rsidR="00B12407" w:rsidRPr="00294C71">
        <w:rPr>
          <w:rFonts w:asciiTheme="minorHAnsi" w:hAnsiTheme="minorHAnsi"/>
        </w:rPr>
        <w:t>so as to</w:t>
      </w:r>
      <w:proofErr w:type="gramEnd"/>
      <w:r w:rsidR="00B12407" w:rsidRPr="00294C71">
        <w:rPr>
          <w:rFonts w:asciiTheme="minorHAnsi" w:hAnsiTheme="minorHAnsi"/>
        </w:rPr>
        <w:t xml:space="preserve"> prevent access by unauthorized personnel.</w:t>
      </w:r>
    </w:p>
    <w:p w14:paraId="57BC6503" w14:textId="5C07A6B8" w:rsidR="00B12407" w:rsidRPr="00294C71" w:rsidRDefault="007A0D7F" w:rsidP="00805A45">
      <w:pPr>
        <w:pStyle w:val="Style3"/>
        <w:rPr>
          <w:rFonts w:asciiTheme="minorHAnsi" w:hAnsiTheme="minorHAnsi"/>
        </w:rPr>
      </w:pPr>
      <w:r w:rsidRPr="00294C71">
        <w:rPr>
          <w:rFonts w:asciiTheme="minorHAnsi" w:hAnsiTheme="minorHAnsi"/>
        </w:rPr>
        <w:tab/>
        <w:t>(3)</w:t>
      </w:r>
      <w:r w:rsidR="00DC0393" w:rsidRPr="00294C71">
        <w:rPr>
          <w:rFonts w:asciiTheme="minorHAnsi" w:hAnsiTheme="minorHAnsi"/>
        </w:rPr>
        <w:tab/>
      </w:r>
      <w:r w:rsidR="00DC0393" w:rsidRPr="00294C71">
        <w:rPr>
          <w:rFonts w:asciiTheme="minorHAnsi" w:hAnsiTheme="minorHAnsi"/>
        </w:rPr>
        <w:tab/>
      </w:r>
      <w:r w:rsidR="00B12407" w:rsidRPr="00294C71">
        <w:rPr>
          <w:rFonts w:asciiTheme="minorHAnsi" w:hAnsiTheme="minorHAnsi"/>
        </w:rPr>
        <w:t>Access to the area where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00B12407" w:rsidRPr="00294C71">
        <w:rPr>
          <w:rFonts w:asciiTheme="minorHAnsi" w:hAnsiTheme="minorHAnsi"/>
        </w:rPr>
        <w:t xml:space="preserve"> are stored at the </w:t>
      </w:r>
      <w:r w:rsidR="0033472B" w:rsidRPr="00294C71">
        <w:rPr>
          <w:rFonts w:asciiTheme="minorHAnsi" w:hAnsiTheme="minorHAnsi"/>
        </w:rPr>
        <w:t>Shared Pharmacy Services Pharmacy</w:t>
      </w:r>
      <w:r w:rsidR="00397626" w:rsidRPr="00294C71">
        <w:rPr>
          <w:rFonts w:asciiTheme="minorHAnsi" w:hAnsiTheme="minorHAnsi"/>
        </w:rPr>
        <w:fldChar w:fldCharType="begin"/>
      </w:r>
      <w:r w:rsidR="00397626" w:rsidRPr="00294C71">
        <w:rPr>
          <w:rFonts w:asciiTheme="minorHAnsi" w:hAnsiTheme="minorHAnsi"/>
        </w:rPr>
        <w:instrText xml:space="preserve"> XE "remote pharmacy"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00B12407" w:rsidRPr="00294C71">
        <w:rPr>
          <w:rFonts w:asciiTheme="minorHAnsi" w:hAnsiTheme="minorHAnsi"/>
        </w:rPr>
        <w:t xml:space="preserve"> must be limited to:</w:t>
      </w:r>
    </w:p>
    <w:p w14:paraId="717C0379" w14:textId="77777777" w:rsidR="00B12407" w:rsidRPr="00294C71" w:rsidRDefault="007A0D7F" w:rsidP="00805A45">
      <w:pPr>
        <w:pStyle w:val="Style2"/>
        <w:rPr>
          <w:rFonts w:asciiTheme="minorHAnsi" w:hAnsiTheme="minorHAnsi"/>
        </w:rPr>
      </w:pPr>
      <w:r w:rsidRPr="00294C71">
        <w:rPr>
          <w:rFonts w:asciiTheme="minorHAnsi" w:hAnsiTheme="minorHAnsi"/>
        </w:rPr>
        <w:tab/>
        <w:t>(</w:t>
      </w:r>
      <w:proofErr w:type="spellStart"/>
      <w:r w:rsidRPr="00294C71">
        <w:rPr>
          <w:rFonts w:asciiTheme="minorHAnsi" w:hAnsiTheme="minorHAnsi"/>
        </w:rPr>
        <w:t>i</w:t>
      </w:r>
      <w:proofErr w:type="spellEnd"/>
      <w:r w:rsidRPr="00294C71">
        <w:rPr>
          <w:rFonts w:asciiTheme="minorHAnsi" w:hAnsiTheme="minorHAnsi"/>
        </w:rPr>
        <w:t>)</w:t>
      </w:r>
      <w:r w:rsidR="00DC0393" w:rsidRPr="00294C71">
        <w:rPr>
          <w:rFonts w:asciiTheme="minorHAnsi" w:hAnsiTheme="minorHAnsi"/>
        </w:rPr>
        <w:tab/>
      </w:r>
      <w:r w:rsidR="00B12407" w:rsidRPr="00294C71">
        <w:rPr>
          <w:rFonts w:asciiTheme="minorHAnsi" w:hAnsiTheme="minorHAnsi"/>
        </w:rPr>
        <w:t>Pharmacists,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00B12407" w:rsidRPr="00294C71">
        <w:rPr>
          <w:rFonts w:asciiTheme="minorHAnsi" w:hAnsiTheme="minorHAnsi"/>
        </w:rPr>
        <w:t xml:space="preserve">s, </w:t>
      </w:r>
      <w:r w:rsidR="00E067C5" w:rsidRPr="00294C71">
        <w:rPr>
          <w:rFonts w:asciiTheme="minorHAnsi" w:hAnsiTheme="minorHAnsi"/>
        </w:rPr>
        <w:t xml:space="preserve">Certified </w:t>
      </w:r>
      <w:r w:rsidR="00B12407" w:rsidRPr="00294C71">
        <w:rPr>
          <w:rFonts w:asciiTheme="minorHAnsi" w:hAnsiTheme="minorHAnsi"/>
        </w:rPr>
        <w:t>Pharmacy Technician</w:t>
      </w:r>
      <w:r w:rsidR="00E067C5" w:rsidRPr="00294C71">
        <w:rPr>
          <w:rFonts w:asciiTheme="minorHAnsi" w:hAnsiTheme="minorHAnsi"/>
        </w:rPr>
        <w:t xml:space="preserve"> Candidate</w:t>
      </w:r>
      <w:r w:rsidR="00B12407" w:rsidRPr="00294C71">
        <w:rPr>
          <w:rFonts w:asciiTheme="minorHAnsi" w:hAnsiTheme="minorHAnsi"/>
        </w:rPr>
        <w:t>s, or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00B12407" w:rsidRPr="00294C71">
        <w:rPr>
          <w:rFonts w:asciiTheme="minorHAnsi" w:hAnsiTheme="minorHAnsi"/>
        </w:rPr>
        <w:t xml:space="preserve">s who are employed by the </w:t>
      </w:r>
      <w:r w:rsidR="0033472B" w:rsidRPr="00294C71">
        <w:rPr>
          <w:rFonts w:asciiTheme="minorHAnsi" w:hAnsiTheme="minorHAnsi"/>
        </w:rPr>
        <w:t>Shared Pharmacy Services</w:t>
      </w:r>
      <w:r w:rsidR="00B12407" w:rsidRPr="00294C71">
        <w:rPr>
          <w:rFonts w:asciiTheme="minorHAnsi" w:hAnsiTheme="minorHAnsi"/>
        </w:rPr>
        <w:t xml:space="preserve"> Pharmacy</w:t>
      </w:r>
      <w:r w:rsidR="00397626" w:rsidRPr="00294C71">
        <w:rPr>
          <w:rFonts w:asciiTheme="minorHAnsi" w:hAnsiTheme="minorHAnsi"/>
        </w:rPr>
        <w:fldChar w:fldCharType="begin"/>
      </w:r>
      <w:r w:rsidR="00397626" w:rsidRPr="00294C71">
        <w:rPr>
          <w:rFonts w:asciiTheme="minorHAnsi" w:hAnsiTheme="minorHAnsi"/>
        </w:rPr>
        <w:instrText xml:space="preserve"> XE "pharmacy, coordinating" </w:instrText>
      </w:r>
      <w:r w:rsidR="00397626" w:rsidRPr="00294C71">
        <w:rPr>
          <w:rFonts w:asciiTheme="minorHAnsi" w:hAnsiTheme="minorHAnsi"/>
        </w:rPr>
        <w:fldChar w:fldCharType="end"/>
      </w:r>
      <w:r w:rsidR="00B12407" w:rsidRPr="00294C71">
        <w:rPr>
          <w:rFonts w:asciiTheme="minorHAnsi" w:hAnsiTheme="minorHAnsi"/>
        </w:rPr>
        <w:t>; or</w:t>
      </w:r>
    </w:p>
    <w:p w14:paraId="3D9E1B90" w14:textId="77777777" w:rsidR="00B12407" w:rsidRPr="00294C71" w:rsidRDefault="00AA1EDE" w:rsidP="00805A45">
      <w:pPr>
        <w:pStyle w:val="Style2"/>
        <w:rPr>
          <w:rFonts w:asciiTheme="minorHAnsi" w:hAnsiTheme="minorHAnsi"/>
        </w:rPr>
      </w:pPr>
      <w:r w:rsidRPr="00294C71">
        <w:rPr>
          <w:rFonts w:asciiTheme="minorHAnsi" w:hAnsiTheme="minorHAnsi"/>
        </w:rPr>
        <w:tab/>
      </w:r>
      <w:r w:rsidR="007A0D7F" w:rsidRPr="00294C71">
        <w:rPr>
          <w:rFonts w:asciiTheme="minorHAnsi" w:hAnsiTheme="minorHAnsi"/>
        </w:rPr>
        <w:t>(ii)</w:t>
      </w:r>
      <w:r w:rsidRPr="00294C71">
        <w:rPr>
          <w:rFonts w:asciiTheme="minorHAnsi" w:hAnsiTheme="minorHAnsi"/>
        </w:rPr>
        <w:tab/>
      </w:r>
      <w:r w:rsidR="00B12407" w:rsidRPr="00294C71">
        <w:rPr>
          <w:rFonts w:asciiTheme="minorHAnsi" w:hAnsiTheme="minorHAnsi"/>
        </w:rPr>
        <w:t xml:space="preserve">Personnel employed at the Institutional Facility or clinic where the </w:t>
      </w:r>
      <w:r w:rsidR="0033472B" w:rsidRPr="00294C71">
        <w:rPr>
          <w:rFonts w:asciiTheme="minorHAnsi" w:hAnsiTheme="minorHAnsi"/>
        </w:rPr>
        <w:t>Shared Pharmacy Services Pharmacy</w:t>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00B12407" w:rsidRPr="00294C71">
        <w:rPr>
          <w:rFonts w:asciiTheme="minorHAnsi" w:hAnsiTheme="minorHAnsi"/>
        </w:rPr>
        <w:t xml:space="preserve"> is located who:</w:t>
      </w:r>
    </w:p>
    <w:p w14:paraId="75943EA6" w14:textId="77777777" w:rsidR="00B12407" w:rsidRPr="00294C71" w:rsidRDefault="007A0D7F" w:rsidP="00805A45">
      <w:pPr>
        <w:pStyle w:val="Style1"/>
        <w:tabs>
          <w:tab w:val="left" w:pos="2070"/>
          <w:tab w:val="left" w:pos="2250"/>
          <w:tab w:val="left" w:pos="2610"/>
        </w:tabs>
        <w:rPr>
          <w:rFonts w:asciiTheme="minorHAnsi" w:hAnsiTheme="minorHAnsi"/>
        </w:rPr>
      </w:pPr>
      <w:r w:rsidRPr="00294C71">
        <w:rPr>
          <w:rFonts w:asciiTheme="minorHAnsi" w:hAnsiTheme="minorHAnsi"/>
        </w:rPr>
        <w:tab/>
      </w:r>
      <w:r w:rsidRPr="00294C71">
        <w:rPr>
          <w:rFonts w:asciiTheme="minorHAnsi" w:hAnsiTheme="minorHAnsi"/>
        </w:rPr>
        <w:tab/>
        <w:t>(A)</w:t>
      </w:r>
      <w:r w:rsidR="00886CCD" w:rsidRPr="00294C71">
        <w:rPr>
          <w:rFonts w:asciiTheme="minorHAnsi" w:hAnsiTheme="minorHAnsi"/>
        </w:rPr>
        <w:t xml:space="preserve"> </w:t>
      </w:r>
      <w:r w:rsidR="00886CCD" w:rsidRPr="00294C71">
        <w:rPr>
          <w:rFonts w:asciiTheme="minorHAnsi" w:hAnsiTheme="minorHAnsi"/>
        </w:rPr>
        <w:tab/>
      </w:r>
      <w:r w:rsidR="00B12407" w:rsidRPr="00294C71">
        <w:rPr>
          <w:rFonts w:asciiTheme="minorHAnsi" w:hAnsiTheme="minorHAnsi"/>
        </w:rPr>
        <w:t>are licensed health care providers;</w:t>
      </w:r>
    </w:p>
    <w:p w14:paraId="53345041" w14:textId="4EEC03BC" w:rsidR="00B12407" w:rsidRPr="00294C71" w:rsidRDefault="007A0D7F" w:rsidP="00805A45">
      <w:pPr>
        <w:pStyle w:val="1"/>
        <w:tabs>
          <w:tab w:val="clear" w:pos="360"/>
          <w:tab w:val="left" w:pos="1620"/>
          <w:tab w:val="left" w:pos="2070"/>
          <w:tab w:val="left" w:pos="2160"/>
          <w:tab w:val="left" w:pos="2430"/>
          <w:tab w:val="left" w:pos="2610"/>
        </w:tabs>
        <w:ind w:left="2610" w:hanging="2520"/>
        <w:rPr>
          <w:rFonts w:asciiTheme="minorHAnsi" w:hAnsiTheme="minorHAnsi"/>
        </w:rPr>
      </w:pPr>
      <w:r w:rsidRPr="00294C71">
        <w:rPr>
          <w:rFonts w:asciiTheme="minorHAnsi" w:hAnsiTheme="minorHAnsi"/>
        </w:rPr>
        <w:tab/>
      </w:r>
      <w:r w:rsidRPr="00294C71">
        <w:rPr>
          <w:rFonts w:asciiTheme="minorHAnsi" w:hAnsiTheme="minorHAnsi"/>
        </w:rPr>
        <w:tab/>
        <w:t>(B)</w:t>
      </w:r>
      <w:r w:rsidR="00DC0393" w:rsidRPr="00294C71">
        <w:rPr>
          <w:rFonts w:asciiTheme="minorHAnsi" w:hAnsiTheme="minorHAnsi"/>
        </w:rPr>
        <w:tab/>
      </w:r>
      <w:r w:rsidR="00886CCD" w:rsidRPr="00294C71">
        <w:rPr>
          <w:rFonts w:asciiTheme="minorHAnsi" w:hAnsiTheme="minorHAnsi"/>
        </w:rPr>
        <w:tab/>
      </w:r>
      <w:r w:rsidR="00B12407" w:rsidRPr="00294C71">
        <w:rPr>
          <w:rFonts w:asciiTheme="minorHAnsi" w:hAnsiTheme="minorHAnsi"/>
        </w:rPr>
        <w:t>are designated in writing by the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00B12407" w:rsidRPr="00294C71">
        <w:rPr>
          <w:rFonts w:asciiTheme="minorHAnsi" w:hAnsiTheme="minorHAnsi"/>
        </w:rPr>
        <w:t xml:space="preserve"> or the Person</w:t>
      </w:r>
      <w:r w:rsidR="00DC0393" w:rsidRPr="00294C71">
        <w:rPr>
          <w:rFonts w:asciiTheme="minorHAnsi" w:hAnsiTheme="minorHAnsi"/>
        </w:rPr>
        <w:t xml:space="preserve"> </w:t>
      </w:r>
      <w:r w:rsidR="00B12407" w:rsidRPr="00294C71">
        <w:rPr>
          <w:rFonts w:asciiTheme="minorHAnsi" w:hAnsiTheme="minorHAnsi"/>
        </w:rPr>
        <w:t>responsible for the supervision and on-site operation of the facility where the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00B12407" w:rsidRPr="00294C71">
        <w:rPr>
          <w:rFonts w:asciiTheme="minorHAnsi" w:hAnsiTheme="minorHAnsi"/>
        </w:rPr>
        <w:t xml:space="preserve"> is located; and</w:t>
      </w:r>
    </w:p>
    <w:p w14:paraId="18F7A176" w14:textId="77777777" w:rsidR="00B12407" w:rsidRPr="00294C71" w:rsidRDefault="007A0D7F" w:rsidP="00805A45">
      <w:pPr>
        <w:pStyle w:val="1"/>
        <w:tabs>
          <w:tab w:val="clear" w:pos="360"/>
          <w:tab w:val="left" w:pos="2070"/>
          <w:tab w:val="left" w:pos="2610"/>
          <w:tab w:val="left" w:pos="2700"/>
        </w:tabs>
        <w:ind w:left="2610" w:hanging="1944"/>
        <w:rPr>
          <w:rFonts w:asciiTheme="minorHAnsi" w:hAnsiTheme="minorHAnsi"/>
        </w:rPr>
      </w:pPr>
      <w:r w:rsidRPr="00294C71">
        <w:rPr>
          <w:rFonts w:asciiTheme="minorHAnsi" w:hAnsiTheme="minorHAnsi"/>
        </w:rPr>
        <w:tab/>
        <w:t>(C)</w:t>
      </w:r>
      <w:r w:rsidR="00DC0393" w:rsidRPr="00294C71">
        <w:rPr>
          <w:rFonts w:asciiTheme="minorHAnsi" w:hAnsiTheme="minorHAnsi"/>
        </w:rPr>
        <w:t xml:space="preserve"> </w:t>
      </w:r>
      <w:r w:rsidR="00DC0393" w:rsidRPr="00294C71">
        <w:rPr>
          <w:rFonts w:asciiTheme="minorHAnsi" w:hAnsiTheme="minorHAnsi"/>
        </w:rPr>
        <w:tab/>
      </w:r>
      <w:r w:rsidR="00B12407" w:rsidRPr="00294C71">
        <w:rPr>
          <w:rFonts w:asciiTheme="minorHAnsi" w:hAnsiTheme="minorHAnsi"/>
        </w:rPr>
        <w:t xml:space="preserve">have completed documented training concerning their duties associated with the </w:t>
      </w:r>
      <w:r w:rsidR="0033472B" w:rsidRPr="00294C71">
        <w:rPr>
          <w:rFonts w:asciiTheme="minorHAnsi" w:hAnsiTheme="minorHAnsi"/>
        </w:rPr>
        <w:t>Shared Pharmacy Services Pharmacy</w:t>
      </w:r>
      <w:r w:rsidR="00B12407" w:rsidRPr="00294C71">
        <w:rPr>
          <w:rFonts w:asciiTheme="minorHAnsi" w:hAnsiTheme="minorHAnsi"/>
        </w:rPr>
        <w:t xml:space="preserve">.  </w:t>
      </w:r>
    </w:p>
    <w:p w14:paraId="6EF9E928" w14:textId="77777777" w:rsidR="00B12407" w:rsidRPr="00294C71" w:rsidRDefault="007A0D7F" w:rsidP="00805A45">
      <w:pPr>
        <w:pStyle w:val="1"/>
        <w:tabs>
          <w:tab w:val="clear" w:pos="360"/>
          <w:tab w:val="left" w:pos="990"/>
          <w:tab w:val="left" w:pos="1080"/>
          <w:tab w:val="left" w:pos="1170"/>
          <w:tab w:val="left" w:pos="1620"/>
        </w:tabs>
        <w:ind w:left="1170" w:hanging="720"/>
        <w:rPr>
          <w:rFonts w:asciiTheme="minorHAnsi" w:hAnsiTheme="minorHAnsi"/>
        </w:rPr>
      </w:pPr>
      <w:r w:rsidRPr="00294C71">
        <w:rPr>
          <w:rFonts w:asciiTheme="minorHAnsi" w:hAnsiTheme="minorHAnsi"/>
        </w:rPr>
        <w:tab/>
        <w:t>(4)</w:t>
      </w:r>
      <w:r w:rsidR="00A83660" w:rsidRPr="00294C71">
        <w:rPr>
          <w:rFonts w:asciiTheme="minorHAnsi" w:hAnsiTheme="minorHAnsi"/>
        </w:rPr>
        <w:tab/>
      </w:r>
      <w:r w:rsidR="0033472B" w:rsidRPr="00294C71">
        <w:rPr>
          <w:rFonts w:asciiTheme="minorHAnsi" w:hAnsiTheme="minorHAnsi"/>
        </w:rPr>
        <w:t>Shared Pharmacy Services</w:t>
      </w:r>
      <w:r w:rsidR="00B12407" w:rsidRPr="00294C71">
        <w:rPr>
          <w:rFonts w:asciiTheme="minorHAnsi" w:hAnsiTheme="minorHAnsi"/>
        </w:rPr>
        <w:t xml:space="preserve"> Pharmacies </w:t>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00B12407" w:rsidRPr="00294C71">
        <w:rPr>
          <w:rFonts w:asciiTheme="minorHAnsi" w:hAnsiTheme="minorHAnsi"/>
        </w:rPr>
        <w:t>shall have adequate security to:</w:t>
      </w:r>
    </w:p>
    <w:p w14:paraId="047293B4" w14:textId="77777777" w:rsidR="00B12407" w:rsidRPr="00294C71" w:rsidRDefault="007A0D7F" w:rsidP="00805A45">
      <w:pPr>
        <w:pStyle w:val="1"/>
        <w:tabs>
          <w:tab w:val="clear" w:pos="360"/>
          <w:tab w:val="left" w:pos="1620"/>
          <w:tab w:val="left" w:pos="1710"/>
          <w:tab w:val="left" w:pos="1800"/>
          <w:tab w:val="left" w:pos="2070"/>
        </w:tabs>
        <w:ind w:left="720" w:hanging="720"/>
        <w:rPr>
          <w:rFonts w:asciiTheme="minorHAnsi" w:hAnsiTheme="minorHAnsi"/>
        </w:rPr>
      </w:pPr>
      <w:r w:rsidRPr="00294C71">
        <w:rPr>
          <w:rFonts w:asciiTheme="minorHAnsi" w:hAnsiTheme="minorHAnsi"/>
        </w:rPr>
        <w:tab/>
      </w:r>
      <w:r w:rsidRPr="00294C71">
        <w:rPr>
          <w:rFonts w:asciiTheme="minorHAnsi" w:hAnsiTheme="minorHAnsi"/>
        </w:rPr>
        <w:tab/>
        <w:t>(</w:t>
      </w:r>
      <w:proofErr w:type="spellStart"/>
      <w:r w:rsidRPr="00294C71">
        <w:rPr>
          <w:rFonts w:asciiTheme="minorHAnsi" w:hAnsiTheme="minorHAnsi"/>
        </w:rPr>
        <w:t>i</w:t>
      </w:r>
      <w:proofErr w:type="spellEnd"/>
      <w:r w:rsidRPr="00294C71">
        <w:rPr>
          <w:rFonts w:asciiTheme="minorHAnsi" w:hAnsiTheme="minorHAnsi"/>
        </w:rPr>
        <w:t>)</w:t>
      </w:r>
      <w:r w:rsidR="00A83660" w:rsidRPr="00294C71">
        <w:rPr>
          <w:rFonts w:asciiTheme="minorHAnsi" w:hAnsiTheme="minorHAnsi"/>
        </w:rPr>
        <w:tab/>
      </w:r>
      <w:r w:rsidR="00B12407" w:rsidRPr="00294C71">
        <w:rPr>
          <w:rFonts w:asciiTheme="minorHAnsi" w:hAnsiTheme="minorHAnsi"/>
        </w:rPr>
        <w:t>comply with federal and state laws and regulations; and</w:t>
      </w:r>
    </w:p>
    <w:p w14:paraId="3A9910B8" w14:textId="77777777" w:rsidR="00B12407" w:rsidRPr="00294C71" w:rsidRDefault="007A0D7F" w:rsidP="00805A45">
      <w:pPr>
        <w:pStyle w:val="1"/>
        <w:tabs>
          <w:tab w:val="clear" w:pos="360"/>
          <w:tab w:val="left" w:pos="1620"/>
          <w:tab w:val="left" w:pos="1710"/>
          <w:tab w:val="left" w:pos="2070"/>
        </w:tabs>
        <w:ind w:left="720" w:hanging="720"/>
        <w:rPr>
          <w:rFonts w:asciiTheme="minorHAnsi" w:hAnsiTheme="minorHAnsi"/>
        </w:rPr>
      </w:pPr>
      <w:r w:rsidRPr="00294C71">
        <w:rPr>
          <w:rFonts w:asciiTheme="minorHAnsi" w:hAnsiTheme="minorHAnsi"/>
        </w:rPr>
        <w:tab/>
      </w:r>
      <w:r w:rsidRPr="00294C71">
        <w:rPr>
          <w:rFonts w:asciiTheme="minorHAnsi" w:hAnsiTheme="minorHAnsi"/>
        </w:rPr>
        <w:tab/>
        <w:t>(ii)</w:t>
      </w:r>
      <w:r w:rsidR="00A83660" w:rsidRPr="00294C71">
        <w:rPr>
          <w:rFonts w:asciiTheme="minorHAnsi" w:hAnsiTheme="minorHAnsi"/>
        </w:rPr>
        <w:tab/>
      </w:r>
      <w:r w:rsidR="0033472B" w:rsidRPr="00294C71">
        <w:rPr>
          <w:rFonts w:asciiTheme="minorHAnsi" w:hAnsiTheme="minorHAnsi"/>
        </w:rPr>
        <w:t>Protect the confidentiality and integrity of Protected Health Information</w:t>
      </w:r>
      <w:r w:rsidR="00D315AD" w:rsidRPr="00294C71">
        <w:rPr>
          <w:rFonts w:asciiTheme="minorHAnsi" w:hAnsiTheme="minorHAnsi"/>
        </w:rPr>
        <w:t>.</w:t>
      </w:r>
      <w:r w:rsidR="00B12407" w:rsidRPr="00294C71">
        <w:rPr>
          <w:rFonts w:asciiTheme="minorHAnsi" w:hAnsiTheme="minorHAnsi"/>
        </w:rPr>
        <w:t xml:space="preserve"> </w:t>
      </w:r>
    </w:p>
    <w:p w14:paraId="1D2342C1" w14:textId="77777777" w:rsidR="00B12407" w:rsidRPr="00294C71" w:rsidRDefault="007A0D7F" w:rsidP="00D751BE">
      <w:pPr>
        <w:pStyle w:val="1"/>
        <w:keepNext/>
        <w:tabs>
          <w:tab w:val="left" w:pos="180"/>
          <w:tab w:val="left" w:pos="1080"/>
        </w:tabs>
        <w:ind w:left="720" w:hanging="720"/>
        <w:rPr>
          <w:rFonts w:asciiTheme="minorHAnsi" w:hAnsiTheme="minorHAnsi"/>
        </w:rPr>
      </w:pPr>
      <w:r w:rsidRPr="00294C71">
        <w:rPr>
          <w:rFonts w:asciiTheme="minorHAnsi" w:hAnsiTheme="minorHAnsi"/>
        </w:rPr>
        <w:t>(d)</w:t>
      </w:r>
      <w:r w:rsidR="00784753" w:rsidRPr="00294C71">
        <w:rPr>
          <w:rFonts w:asciiTheme="minorHAnsi" w:hAnsiTheme="minorHAnsi"/>
        </w:rPr>
        <w:tab/>
      </w:r>
      <w:r w:rsidR="00886CCD" w:rsidRPr="00294C71">
        <w:rPr>
          <w:rFonts w:asciiTheme="minorHAnsi" w:hAnsiTheme="minorHAnsi"/>
        </w:rPr>
        <w:tab/>
      </w:r>
      <w:r w:rsidR="00886CCD" w:rsidRPr="00294C71">
        <w:rPr>
          <w:rFonts w:asciiTheme="minorHAnsi" w:hAnsiTheme="minorHAnsi"/>
        </w:rPr>
        <w:tab/>
      </w:r>
      <w:r w:rsidR="00B12407" w:rsidRPr="00294C71">
        <w:rPr>
          <w:rFonts w:asciiTheme="minorHAnsi" w:hAnsiTheme="minorHAnsi"/>
        </w:rPr>
        <w:t xml:space="preserve">Policies and Procedures </w:t>
      </w:r>
    </w:p>
    <w:p w14:paraId="6CC4ACC5" w14:textId="77777777" w:rsidR="00D315AD" w:rsidRPr="00294C71" w:rsidRDefault="007A0D7F" w:rsidP="00805A45">
      <w:pPr>
        <w:pStyle w:val="Style3"/>
        <w:rPr>
          <w:rFonts w:asciiTheme="minorHAnsi" w:hAnsiTheme="minorHAnsi"/>
        </w:rPr>
      </w:pPr>
      <w:r w:rsidRPr="00294C71">
        <w:rPr>
          <w:rFonts w:asciiTheme="minorHAnsi" w:hAnsiTheme="minorHAnsi"/>
        </w:rPr>
        <w:tab/>
        <w:t>(1)</w:t>
      </w:r>
      <w:r w:rsidR="00784753" w:rsidRPr="00294C71">
        <w:rPr>
          <w:rFonts w:asciiTheme="minorHAnsi" w:hAnsiTheme="minorHAnsi"/>
        </w:rPr>
        <w:tab/>
      </w:r>
      <w:r w:rsidR="00784753" w:rsidRPr="00294C71">
        <w:rPr>
          <w:rFonts w:asciiTheme="minorHAnsi" w:hAnsiTheme="minorHAnsi"/>
        </w:rPr>
        <w:tab/>
      </w:r>
      <w:r w:rsidR="00D315AD" w:rsidRPr="00294C71">
        <w:rPr>
          <w:rFonts w:asciiTheme="minorHAnsi" w:hAnsiTheme="minorHAnsi"/>
        </w:rPr>
        <w:t>Each participant in Shared Pharmacy Services shall jointly develop, implement, review, revise, and comply with joint policies and procedu</w:t>
      </w:r>
      <w:r w:rsidR="001304B1" w:rsidRPr="00294C71">
        <w:rPr>
          <w:rFonts w:asciiTheme="minorHAnsi" w:hAnsiTheme="minorHAnsi"/>
        </w:rPr>
        <w:t>r</w:t>
      </w:r>
      <w:r w:rsidR="00D315AD" w:rsidRPr="00294C71">
        <w:rPr>
          <w:rFonts w:asciiTheme="minorHAnsi" w:hAnsiTheme="minorHAnsi"/>
        </w:rPr>
        <w:t>es for Shared Pharmacy Services. Ea</w:t>
      </w:r>
      <w:r w:rsidR="001304B1" w:rsidRPr="00294C71">
        <w:rPr>
          <w:rFonts w:asciiTheme="minorHAnsi" w:hAnsiTheme="minorHAnsi"/>
        </w:rPr>
        <w:t>c</w:t>
      </w:r>
      <w:r w:rsidR="00D315AD" w:rsidRPr="00294C71">
        <w:rPr>
          <w:rFonts w:asciiTheme="minorHAnsi" w:hAnsiTheme="minorHAnsi"/>
        </w:rPr>
        <w:t>h participant is required to maintain th</w:t>
      </w:r>
      <w:r w:rsidR="00544DB7" w:rsidRPr="00294C71">
        <w:rPr>
          <w:rFonts w:asciiTheme="minorHAnsi" w:hAnsiTheme="minorHAnsi"/>
        </w:rPr>
        <w:t>is</w:t>
      </w:r>
      <w:r w:rsidR="00D315AD" w:rsidRPr="00294C71">
        <w:rPr>
          <w:rFonts w:asciiTheme="minorHAnsi" w:hAnsiTheme="minorHAnsi"/>
        </w:rPr>
        <w:t xml:space="preserve"> portion of the joint policies and procedures that re</w:t>
      </w:r>
      <w:r w:rsidR="001304B1" w:rsidRPr="00294C71">
        <w:rPr>
          <w:rFonts w:asciiTheme="minorHAnsi" w:hAnsiTheme="minorHAnsi"/>
        </w:rPr>
        <w:t>l</w:t>
      </w:r>
      <w:r w:rsidR="00D315AD" w:rsidRPr="00294C71">
        <w:rPr>
          <w:rFonts w:asciiTheme="minorHAnsi" w:hAnsiTheme="minorHAnsi"/>
        </w:rPr>
        <w:t>ate to that participant’s operations. The policies and procedures shall:</w:t>
      </w:r>
    </w:p>
    <w:p w14:paraId="5024E66B" w14:textId="77777777" w:rsidR="001304B1" w:rsidRPr="00294C71" w:rsidRDefault="007A0D7F" w:rsidP="00805A45">
      <w:pPr>
        <w:pStyle w:val="Style1"/>
        <w:ind w:left="2160"/>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00886CCD" w:rsidRPr="00294C71">
        <w:rPr>
          <w:rFonts w:asciiTheme="minorHAnsi" w:hAnsiTheme="minorHAnsi"/>
        </w:rPr>
        <w:t xml:space="preserve"> </w:t>
      </w:r>
      <w:r w:rsidR="00886CCD" w:rsidRPr="00294C71">
        <w:rPr>
          <w:rFonts w:asciiTheme="minorHAnsi" w:hAnsiTheme="minorHAnsi"/>
        </w:rPr>
        <w:tab/>
      </w:r>
      <w:r w:rsidR="00D315AD" w:rsidRPr="00294C71">
        <w:rPr>
          <w:rFonts w:asciiTheme="minorHAnsi" w:hAnsiTheme="minorHAnsi"/>
        </w:rPr>
        <w:t>ou</w:t>
      </w:r>
      <w:r w:rsidR="001304B1" w:rsidRPr="00294C71">
        <w:rPr>
          <w:rFonts w:asciiTheme="minorHAnsi" w:hAnsiTheme="minorHAnsi"/>
        </w:rPr>
        <w:t>t</w:t>
      </w:r>
      <w:r w:rsidR="00D315AD" w:rsidRPr="00294C71">
        <w:rPr>
          <w:rFonts w:asciiTheme="minorHAnsi" w:hAnsiTheme="minorHAnsi"/>
        </w:rPr>
        <w:t>line the responsibilit</w:t>
      </w:r>
      <w:r w:rsidR="001304B1" w:rsidRPr="00294C71">
        <w:rPr>
          <w:rFonts w:asciiTheme="minorHAnsi" w:hAnsiTheme="minorHAnsi"/>
        </w:rPr>
        <w:t>ies of each of the pharmacies;</w:t>
      </w:r>
    </w:p>
    <w:p w14:paraId="32A88398" w14:textId="77777777" w:rsidR="001304B1" w:rsidRPr="00294C71" w:rsidRDefault="007A0D7F" w:rsidP="00805A45">
      <w:pPr>
        <w:pStyle w:val="Style1"/>
        <w:tabs>
          <w:tab w:val="left" w:pos="1620"/>
          <w:tab w:val="left" w:pos="1710"/>
          <w:tab w:val="left" w:pos="2160"/>
        </w:tabs>
        <w:ind w:left="2155" w:hanging="1248"/>
        <w:rPr>
          <w:rFonts w:asciiTheme="minorHAnsi" w:hAnsiTheme="minorHAnsi"/>
        </w:rPr>
      </w:pPr>
      <w:r w:rsidRPr="00294C71">
        <w:rPr>
          <w:rFonts w:asciiTheme="minorHAnsi" w:hAnsiTheme="minorHAnsi"/>
        </w:rPr>
        <w:tab/>
        <w:t>(ii)</w:t>
      </w:r>
      <w:r w:rsidR="00784753" w:rsidRPr="00294C71">
        <w:rPr>
          <w:rFonts w:asciiTheme="minorHAnsi" w:hAnsiTheme="minorHAnsi"/>
        </w:rPr>
        <w:tab/>
      </w:r>
      <w:r w:rsidR="001304B1" w:rsidRPr="00294C71">
        <w:rPr>
          <w:rFonts w:asciiTheme="minorHAnsi" w:hAnsiTheme="minorHAnsi"/>
        </w:rPr>
        <w:t xml:space="preserve">include a list of the name, address, telephone numbers, and all license and permit numbers of the pharmacies involved in Shared Pharmacy Services; and </w:t>
      </w:r>
    </w:p>
    <w:p w14:paraId="05CD2734" w14:textId="77777777" w:rsidR="001304B1" w:rsidRPr="00294C71" w:rsidRDefault="007A0D7F" w:rsidP="00805A45">
      <w:pPr>
        <w:pStyle w:val="Style1"/>
        <w:tabs>
          <w:tab w:val="left" w:pos="1620"/>
          <w:tab w:val="left" w:pos="1710"/>
          <w:tab w:val="left" w:pos="2160"/>
        </w:tabs>
        <w:rPr>
          <w:rFonts w:asciiTheme="minorHAnsi" w:hAnsiTheme="minorHAnsi"/>
        </w:rPr>
      </w:pPr>
      <w:r w:rsidRPr="00294C71">
        <w:rPr>
          <w:rFonts w:asciiTheme="minorHAnsi" w:hAnsiTheme="minorHAnsi"/>
        </w:rPr>
        <w:tab/>
      </w:r>
      <w:r w:rsidRPr="00294C71">
        <w:rPr>
          <w:rFonts w:asciiTheme="minorHAnsi" w:hAnsiTheme="minorHAnsi"/>
        </w:rPr>
        <w:tab/>
        <w:t>(iii)</w:t>
      </w:r>
      <w:r w:rsidR="00886CCD" w:rsidRPr="00294C71">
        <w:rPr>
          <w:rFonts w:asciiTheme="minorHAnsi" w:hAnsiTheme="minorHAnsi"/>
        </w:rPr>
        <w:t xml:space="preserve"> </w:t>
      </w:r>
      <w:r w:rsidR="00886CCD" w:rsidRPr="00294C71">
        <w:rPr>
          <w:rFonts w:asciiTheme="minorHAnsi" w:hAnsiTheme="minorHAnsi"/>
        </w:rPr>
        <w:tab/>
      </w:r>
      <w:r w:rsidR="001304B1" w:rsidRPr="00294C71">
        <w:rPr>
          <w:rFonts w:asciiTheme="minorHAnsi" w:hAnsiTheme="minorHAnsi"/>
        </w:rPr>
        <w:t>include policies and procedures for:</w:t>
      </w:r>
    </w:p>
    <w:p w14:paraId="2A65A639" w14:textId="77777777" w:rsidR="001304B1" w:rsidRPr="00294C71" w:rsidRDefault="007A0D7F" w:rsidP="00805A45">
      <w:pPr>
        <w:pStyle w:val="Style2"/>
        <w:tabs>
          <w:tab w:val="left" w:pos="2610"/>
        </w:tabs>
        <w:ind w:left="2610" w:hanging="1170"/>
        <w:rPr>
          <w:rFonts w:asciiTheme="minorHAnsi" w:hAnsiTheme="minorHAnsi"/>
        </w:rPr>
      </w:pPr>
      <w:r w:rsidRPr="00294C71">
        <w:rPr>
          <w:rFonts w:asciiTheme="minorHAnsi" w:hAnsiTheme="minorHAnsi"/>
        </w:rPr>
        <w:tab/>
      </w:r>
      <w:r w:rsidRPr="00294C71">
        <w:rPr>
          <w:rFonts w:asciiTheme="minorHAnsi" w:hAnsiTheme="minorHAnsi"/>
        </w:rPr>
        <w:tab/>
        <w:t>(A)</w:t>
      </w:r>
      <w:r w:rsidR="00886CCD" w:rsidRPr="00294C71">
        <w:rPr>
          <w:rFonts w:asciiTheme="minorHAnsi" w:hAnsiTheme="minorHAnsi"/>
        </w:rPr>
        <w:tab/>
      </w:r>
      <w:r w:rsidR="001304B1" w:rsidRPr="00294C71">
        <w:rPr>
          <w:rFonts w:asciiTheme="minorHAnsi" w:hAnsiTheme="minorHAnsi"/>
        </w:rPr>
        <w:t>notifying patients that their Prescription Drug Orders</w:t>
      </w:r>
      <w:r w:rsidR="00EF125B" w:rsidRPr="00294C71">
        <w:rPr>
          <w:rFonts w:asciiTheme="minorHAnsi" w:hAnsiTheme="minorHAnsi"/>
        </w:rPr>
        <w:fldChar w:fldCharType="begin"/>
      </w:r>
      <w:r w:rsidR="00EF125B" w:rsidRPr="00294C71">
        <w:rPr>
          <w:rFonts w:asciiTheme="minorHAnsi" w:hAnsiTheme="minorHAnsi"/>
        </w:rPr>
        <w:instrText xml:space="preserve"> XE "prescription drug order" </w:instrText>
      </w:r>
      <w:r w:rsidR="00EF125B" w:rsidRPr="00294C71">
        <w:rPr>
          <w:rFonts w:asciiTheme="minorHAnsi" w:hAnsiTheme="minorHAnsi"/>
        </w:rPr>
        <w:fldChar w:fldCharType="end"/>
      </w:r>
      <w:r w:rsidR="001304B1" w:rsidRPr="00294C71">
        <w:rPr>
          <w:rFonts w:asciiTheme="minorHAnsi" w:hAnsiTheme="minorHAnsi"/>
        </w:rPr>
        <w:t xml:space="preserve"> may be processed or filled by another Pharmacy and providing the name of the Pharmacy;</w:t>
      </w:r>
    </w:p>
    <w:p w14:paraId="18A69241" w14:textId="77777777" w:rsidR="001304B1" w:rsidRPr="00294C71" w:rsidRDefault="00784753" w:rsidP="00805A45">
      <w:pPr>
        <w:pStyle w:val="Style2"/>
        <w:tabs>
          <w:tab w:val="left" w:pos="2610"/>
        </w:tabs>
        <w:ind w:left="2610" w:hanging="1080"/>
        <w:rPr>
          <w:rFonts w:asciiTheme="minorHAnsi" w:hAnsiTheme="minorHAnsi"/>
        </w:rPr>
      </w:pPr>
      <w:r w:rsidRPr="00294C71">
        <w:rPr>
          <w:rFonts w:asciiTheme="minorHAnsi" w:hAnsiTheme="minorHAnsi"/>
        </w:rPr>
        <w:tab/>
      </w:r>
      <w:r w:rsidRPr="00294C71">
        <w:rPr>
          <w:rFonts w:asciiTheme="minorHAnsi" w:hAnsiTheme="minorHAnsi"/>
        </w:rPr>
        <w:tab/>
        <w:t>(B)</w:t>
      </w:r>
      <w:r w:rsidR="00886CCD" w:rsidRPr="00294C71">
        <w:rPr>
          <w:rFonts w:asciiTheme="minorHAnsi" w:hAnsiTheme="minorHAnsi"/>
        </w:rPr>
        <w:tab/>
      </w:r>
      <w:r w:rsidR="001304B1" w:rsidRPr="00294C71">
        <w:rPr>
          <w:rFonts w:asciiTheme="minorHAnsi" w:hAnsiTheme="minorHAnsi"/>
        </w:rPr>
        <w:t xml:space="preserve">protecting the confidentiality and integrity of Protected </w:t>
      </w:r>
      <w:r w:rsidRPr="00294C71">
        <w:rPr>
          <w:rFonts w:asciiTheme="minorHAnsi" w:hAnsiTheme="minorHAnsi"/>
        </w:rPr>
        <w:t>H</w:t>
      </w:r>
      <w:r w:rsidR="001304B1" w:rsidRPr="00294C71">
        <w:rPr>
          <w:rFonts w:asciiTheme="minorHAnsi" w:hAnsiTheme="minorHAnsi"/>
        </w:rPr>
        <w:t>ealth Information;</w:t>
      </w:r>
    </w:p>
    <w:p w14:paraId="49458E45" w14:textId="77777777" w:rsidR="001304B1" w:rsidRPr="00294C71" w:rsidRDefault="00784753" w:rsidP="00805A45">
      <w:pPr>
        <w:pStyle w:val="Style2"/>
        <w:tabs>
          <w:tab w:val="left" w:pos="2610"/>
        </w:tabs>
        <w:ind w:left="2610" w:hanging="1170"/>
        <w:rPr>
          <w:rFonts w:asciiTheme="minorHAnsi" w:hAnsiTheme="minorHAnsi"/>
        </w:rPr>
      </w:pPr>
      <w:r w:rsidRPr="00294C71">
        <w:rPr>
          <w:rFonts w:asciiTheme="minorHAnsi" w:hAnsiTheme="minorHAnsi"/>
        </w:rPr>
        <w:tab/>
      </w:r>
      <w:r w:rsidR="00886CCD" w:rsidRPr="00294C71">
        <w:rPr>
          <w:rFonts w:asciiTheme="minorHAnsi" w:hAnsiTheme="minorHAnsi"/>
        </w:rPr>
        <w:tab/>
      </w:r>
      <w:r w:rsidR="007A0D7F" w:rsidRPr="00294C71">
        <w:rPr>
          <w:rFonts w:asciiTheme="minorHAnsi" w:hAnsiTheme="minorHAnsi"/>
        </w:rPr>
        <w:t>(C)</w:t>
      </w:r>
      <w:r w:rsidRPr="00294C71">
        <w:rPr>
          <w:rFonts w:asciiTheme="minorHAnsi" w:hAnsiTheme="minorHAnsi"/>
        </w:rPr>
        <w:t xml:space="preserve"> </w:t>
      </w:r>
      <w:r w:rsidR="00886CCD" w:rsidRPr="00294C71">
        <w:rPr>
          <w:rFonts w:asciiTheme="minorHAnsi" w:hAnsiTheme="minorHAnsi"/>
        </w:rPr>
        <w:tab/>
      </w:r>
      <w:r w:rsidR="001304B1" w:rsidRPr="00294C71">
        <w:rPr>
          <w:rFonts w:asciiTheme="minorHAnsi" w:hAnsiTheme="minorHAnsi"/>
        </w:rPr>
        <w:t>dispensing Prescription Drug Orders</w:t>
      </w:r>
      <w:r w:rsidR="00EF125B" w:rsidRPr="00294C71">
        <w:rPr>
          <w:rFonts w:asciiTheme="minorHAnsi" w:hAnsiTheme="minorHAnsi"/>
        </w:rPr>
        <w:fldChar w:fldCharType="begin"/>
      </w:r>
      <w:r w:rsidR="00EF125B" w:rsidRPr="00294C71">
        <w:rPr>
          <w:rFonts w:asciiTheme="minorHAnsi" w:hAnsiTheme="minorHAnsi"/>
        </w:rPr>
        <w:instrText xml:space="preserve"> XE "prescription drug order" </w:instrText>
      </w:r>
      <w:r w:rsidR="00EF125B" w:rsidRPr="00294C71">
        <w:rPr>
          <w:rFonts w:asciiTheme="minorHAnsi" w:hAnsiTheme="minorHAnsi"/>
        </w:rPr>
        <w:fldChar w:fldCharType="end"/>
      </w:r>
      <w:r w:rsidR="001304B1" w:rsidRPr="00294C71">
        <w:rPr>
          <w:rFonts w:asciiTheme="minorHAnsi" w:hAnsiTheme="minorHAnsi"/>
        </w:rPr>
        <w:t xml:space="preserve"> when the filled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001304B1" w:rsidRPr="00294C71">
        <w:rPr>
          <w:rFonts w:asciiTheme="minorHAnsi" w:hAnsiTheme="minorHAnsi"/>
        </w:rPr>
        <w:t xml:space="preserve"> is not received or the patient comes in before the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001304B1" w:rsidRPr="00294C71">
        <w:rPr>
          <w:rFonts w:asciiTheme="minorHAnsi" w:hAnsiTheme="minorHAnsi"/>
        </w:rPr>
        <w:t xml:space="preserve"> is received:</w:t>
      </w:r>
    </w:p>
    <w:p w14:paraId="0C6FD1EC" w14:textId="77777777" w:rsidR="001304B1" w:rsidRPr="00294C71" w:rsidRDefault="007A0D7F" w:rsidP="00805A45">
      <w:pPr>
        <w:pStyle w:val="Style2"/>
        <w:tabs>
          <w:tab w:val="left" w:pos="2610"/>
        </w:tabs>
        <w:ind w:left="2610" w:hanging="1170"/>
        <w:rPr>
          <w:rFonts w:asciiTheme="minorHAnsi" w:hAnsiTheme="minorHAnsi"/>
        </w:rPr>
      </w:pPr>
      <w:r w:rsidRPr="00294C71">
        <w:rPr>
          <w:rFonts w:asciiTheme="minorHAnsi" w:hAnsiTheme="minorHAnsi"/>
        </w:rPr>
        <w:tab/>
      </w:r>
      <w:r w:rsidRPr="00294C71">
        <w:rPr>
          <w:rFonts w:asciiTheme="minorHAnsi" w:hAnsiTheme="minorHAnsi"/>
        </w:rPr>
        <w:tab/>
        <w:t>(D)</w:t>
      </w:r>
      <w:r w:rsidR="00886CCD" w:rsidRPr="00294C71">
        <w:rPr>
          <w:rFonts w:asciiTheme="minorHAnsi" w:hAnsiTheme="minorHAnsi"/>
        </w:rPr>
        <w:tab/>
      </w:r>
      <w:r w:rsidR="001304B1" w:rsidRPr="00294C71">
        <w:rPr>
          <w:rFonts w:asciiTheme="minorHAnsi" w:hAnsiTheme="minorHAnsi"/>
        </w:rPr>
        <w:t>maintaining required manual or electronic records to identify the name, initials or identification code and specific activity or activities of each Pharmacist, Certified Pharmacy Technician</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001304B1" w:rsidRPr="00294C71">
        <w:rPr>
          <w:rFonts w:asciiTheme="minorHAnsi" w:hAnsiTheme="minorHAnsi"/>
        </w:rPr>
        <w:t xml:space="preserve">, </w:t>
      </w:r>
      <w:r w:rsidR="00E067C5" w:rsidRPr="00294C71">
        <w:rPr>
          <w:rFonts w:asciiTheme="minorHAnsi" w:hAnsiTheme="minorHAnsi"/>
        </w:rPr>
        <w:t xml:space="preserve">Certified </w:t>
      </w:r>
      <w:r w:rsidR="001304B1" w:rsidRPr="00294C71">
        <w:rPr>
          <w:rFonts w:asciiTheme="minorHAnsi" w:hAnsiTheme="minorHAnsi"/>
        </w:rPr>
        <w:t>Pharmacy Technician</w:t>
      </w:r>
      <w:r w:rsidR="00E067C5" w:rsidRPr="00294C71">
        <w:rPr>
          <w:rFonts w:asciiTheme="minorHAnsi" w:hAnsiTheme="minorHAnsi"/>
        </w:rPr>
        <w:t xml:space="preserve"> Candidate</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001304B1" w:rsidRPr="00294C71">
        <w:rPr>
          <w:rFonts w:asciiTheme="minorHAnsi" w:hAnsiTheme="minorHAnsi"/>
        </w:rPr>
        <w:t>, or Pharmacy Intern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001304B1" w:rsidRPr="00294C71">
        <w:rPr>
          <w:rFonts w:asciiTheme="minorHAnsi" w:hAnsiTheme="minorHAnsi"/>
        </w:rPr>
        <w:t xml:space="preserve"> who performed any Sh</w:t>
      </w:r>
      <w:r w:rsidR="00544DB7" w:rsidRPr="00294C71">
        <w:rPr>
          <w:rFonts w:asciiTheme="minorHAnsi" w:hAnsiTheme="minorHAnsi"/>
        </w:rPr>
        <w:t>a</w:t>
      </w:r>
      <w:r w:rsidR="001304B1" w:rsidRPr="00294C71">
        <w:rPr>
          <w:rFonts w:asciiTheme="minorHAnsi" w:hAnsiTheme="minorHAnsi"/>
        </w:rPr>
        <w:t>red Pharmacy Services;</w:t>
      </w:r>
    </w:p>
    <w:p w14:paraId="38D510F1" w14:textId="77777777" w:rsidR="001304B1" w:rsidRPr="00294C71" w:rsidRDefault="007A0D7F" w:rsidP="00805A45">
      <w:pPr>
        <w:pStyle w:val="Style2"/>
        <w:tabs>
          <w:tab w:val="left" w:pos="2610"/>
        </w:tabs>
        <w:rPr>
          <w:rFonts w:asciiTheme="minorHAnsi" w:hAnsiTheme="minorHAnsi"/>
        </w:rPr>
      </w:pPr>
      <w:r w:rsidRPr="00294C71">
        <w:rPr>
          <w:rFonts w:asciiTheme="minorHAnsi" w:hAnsiTheme="minorHAnsi"/>
        </w:rPr>
        <w:tab/>
      </w:r>
      <w:r w:rsidRPr="00294C71">
        <w:rPr>
          <w:rFonts w:asciiTheme="minorHAnsi" w:hAnsiTheme="minorHAnsi"/>
        </w:rPr>
        <w:tab/>
        <w:t>(E)</w:t>
      </w:r>
      <w:r w:rsidR="008A7D4B" w:rsidRPr="00294C71">
        <w:rPr>
          <w:rFonts w:asciiTheme="minorHAnsi" w:hAnsiTheme="minorHAnsi"/>
        </w:rPr>
        <w:tab/>
      </w:r>
      <w:r w:rsidR="001304B1" w:rsidRPr="00294C71">
        <w:rPr>
          <w:rFonts w:asciiTheme="minorHAnsi" w:hAnsiTheme="minorHAnsi"/>
        </w:rPr>
        <w:t>complying with federal and state laws; and</w:t>
      </w:r>
    </w:p>
    <w:p w14:paraId="60F7CEF5" w14:textId="77777777" w:rsidR="001304B1" w:rsidRPr="00294C71" w:rsidRDefault="007A0D7F" w:rsidP="00805A45">
      <w:pPr>
        <w:pStyle w:val="Style2"/>
        <w:tabs>
          <w:tab w:val="left" w:pos="2610"/>
        </w:tabs>
        <w:ind w:left="2610" w:hanging="1170"/>
        <w:rPr>
          <w:rFonts w:asciiTheme="minorHAnsi" w:hAnsiTheme="minorHAnsi"/>
        </w:rPr>
      </w:pPr>
      <w:r w:rsidRPr="00294C71">
        <w:rPr>
          <w:rFonts w:asciiTheme="minorHAnsi" w:hAnsiTheme="minorHAnsi"/>
        </w:rPr>
        <w:tab/>
      </w:r>
      <w:r w:rsidRPr="00294C71">
        <w:rPr>
          <w:rFonts w:asciiTheme="minorHAnsi" w:hAnsiTheme="minorHAnsi"/>
        </w:rPr>
        <w:tab/>
        <w:t>(F)</w:t>
      </w:r>
      <w:r w:rsidR="00E959FD" w:rsidRPr="00294C71">
        <w:rPr>
          <w:rFonts w:asciiTheme="minorHAnsi" w:hAnsiTheme="minorHAnsi"/>
        </w:rPr>
        <w:tab/>
      </w:r>
      <w:r w:rsidR="001304B1" w:rsidRPr="00294C71">
        <w:rPr>
          <w:rFonts w:asciiTheme="minorHAnsi" w:hAnsiTheme="minorHAnsi"/>
        </w:rPr>
        <w:t xml:space="preserve">operating a Continuous Quality Improvement Program for Shared Pharmacy Services, designed to </w:t>
      </w:r>
      <w:proofErr w:type="gramStart"/>
      <w:r w:rsidR="001304B1" w:rsidRPr="00294C71">
        <w:rPr>
          <w:rFonts w:asciiTheme="minorHAnsi" w:hAnsiTheme="minorHAnsi"/>
        </w:rPr>
        <w:t>objectively and systematically monitor and evaluate the quality and appropriateness of patient care, pursue opportunities to improve patient care, and resolve identified problems</w:t>
      </w:r>
      <w:proofErr w:type="gramEnd"/>
      <w:r w:rsidR="001304B1" w:rsidRPr="00294C71">
        <w:rPr>
          <w:rFonts w:asciiTheme="minorHAnsi" w:hAnsiTheme="minorHAnsi"/>
        </w:rPr>
        <w:t>.</w:t>
      </w:r>
    </w:p>
    <w:p w14:paraId="1DCB6BF1" w14:textId="77777777" w:rsidR="00B12407" w:rsidRPr="00294C71" w:rsidRDefault="00450E7F" w:rsidP="00805A45">
      <w:pPr>
        <w:pStyle w:val="1"/>
        <w:tabs>
          <w:tab w:val="left" w:pos="1080"/>
        </w:tabs>
        <w:ind w:left="720" w:hanging="720"/>
        <w:rPr>
          <w:rFonts w:asciiTheme="minorHAnsi" w:hAnsiTheme="minorHAnsi"/>
        </w:rPr>
      </w:pPr>
      <w:r w:rsidRPr="00294C71">
        <w:rPr>
          <w:rFonts w:asciiTheme="minorHAnsi" w:hAnsiTheme="minorHAnsi"/>
        </w:rPr>
        <w:t>(e)</w:t>
      </w:r>
      <w:r w:rsidR="00B155C5" w:rsidRPr="00294C71">
        <w:rPr>
          <w:rFonts w:asciiTheme="minorHAnsi" w:hAnsiTheme="minorHAnsi"/>
        </w:rPr>
        <w:tab/>
      </w:r>
      <w:r w:rsidR="008C320F" w:rsidRPr="00294C71">
        <w:rPr>
          <w:rFonts w:asciiTheme="minorHAnsi" w:hAnsiTheme="minorHAnsi"/>
        </w:rPr>
        <w:tab/>
      </w:r>
      <w:r w:rsidR="008C320F" w:rsidRPr="00294C71">
        <w:rPr>
          <w:rFonts w:asciiTheme="minorHAnsi" w:hAnsiTheme="minorHAnsi"/>
        </w:rPr>
        <w:tab/>
      </w:r>
      <w:r w:rsidR="005D2AC7" w:rsidRPr="00294C71">
        <w:rPr>
          <w:rFonts w:asciiTheme="minorHAnsi" w:hAnsiTheme="minorHAnsi"/>
        </w:rPr>
        <w:t>Individual Practice</w:t>
      </w:r>
    </w:p>
    <w:p w14:paraId="1FF8B559" w14:textId="77777777" w:rsidR="00B12407" w:rsidRPr="00294C71" w:rsidRDefault="00450E7F" w:rsidP="00805A45">
      <w:pPr>
        <w:pStyle w:val="Style1"/>
        <w:rPr>
          <w:rFonts w:asciiTheme="minorHAnsi" w:hAnsiTheme="minorHAnsi"/>
        </w:rPr>
      </w:pPr>
      <w:r w:rsidRPr="00294C71">
        <w:rPr>
          <w:rFonts w:asciiTheme="minorHAnsi" w:hAnsiTheme="minorHAnsi"/>
        </w:rPr>
        <w:t>(1)</w:t>
      </w:r>
      <w:r w:rsidR="00B155C5" w:rsidRPr="00294C71">
        <w:rPr>
          <w:rFonts w:asciiTheme="minorHAnsi" w:hAnsiTheme="minorHAnsi"/>
        </w:rPr>
        <w:tab/>
      </w:r>
      <w:r w:rsidR="005D2AC7" w:rsidRPr="00294C71">
        <w:rPr>
          <w:rFonts w:asciiTheme="minorHAnsi" w:hAnsiTheme="minorHAnsi"/>
        </w:rPr>
        <w:t xml:space="preserve">Nothing in this Section shall prohibit an individual Pharmacist licensed in the </w:t>
      </w:r>
      <w:r w:rsidRPr="00294C71">
        <w:rPr>
          <w:rFonts w:asciiTheme="minorHAnsi" w:hAnsiTheme="minorHAnsi"/>
        </w:rPr>
        <w:t>s</w:t>
      </w:r>
      <w:r w:rsidR="005D2AC7" w:rsidRPr="00294C71">
        <w:rPr>
          <w:rFonts w:asciiTheme="minorHAnsi" w:hAnsiTheme="minorHAnsi"/>
        </w:rPr>
        <w:t>tate, who is an employee of or under contract with a Pharmacy, or a licensed Certified Pharmacy Technician</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005D2AC7" w:rsidRPr="00294C71">
        <w:rPr>
          <w:rFonts w:asciiTheme="minorHAnsi" w:hAnsiTheme="minorHAnsi"/>
        </w:rPr>
        <w:t xml:space="preserve">, </w:t>
      </w:r>
      <w:r w:rsidR="00E067C5" w:rsidRPr="00294C71">
        <w:rPr>
          <w:rFonts w:asciiTheme="minorHAnsi" w:hAnsiTheme="minorHAnsi"/>
        </w:rPr>
        <w:t xml:space="preserve">Certified </w:t>
      </w:r>
      <w:r w:rsidR="005D2AC7" w:rsidRPr="00294C71">
        <w:rPr>
          <w:rFonts w:asciiTheme="minorHAnsi" w:hAnsiTheme="minorHAnsi"/>
        </w:rPr>
        <w:t>Pharmacy Technician</w:t>
      </w:r>
      <w:r w:rsidR="00E067C5" w:rsidRPr="00294C71">
        <w:rPr>
          <w:rFonts w:asciiTheme="minorHAnsi" w:hAnsiTheme="minorHAnsi"/>
        </w:rPr>
        <w:t xml:space="preserve"> Candidate</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005D2AC7" w:rsidRPr="00294C71">
        <w:rPr>
          <w:rFonts w:asciiTheme="minorHAnsi" w:hAnsiTheme="minorHAnsi"/>
        </w:rPr>
        <w:t>, or Pharmacy Inter</w:t>
      </w:r>
      <w:r w:rsidR="00544DB7" w:rsidRPr="00294C71">
        <w:rPr>
          <w:rFonts w:asciiTheme="minorHAnsi" w:hAnsiTheme="minorHAnsi"/>
        </w:rPr>
        <w:t>n</w:t>
      </w:r>
      <w:r w:rsidR="008D699C" w:rsidRPr="00294C71">
        <w:rPr>
          <w:rFonts w:asciiTheme="minorHAnsi" w:hAnsiTheme="minorHAnsi"/>
        </w:rPr>
        <w:fldChar w:fldCharType="begin"/>
      </w:r>
      <w:r w:rsidR="008D699C" w:rsidRPr="00294C71">
        <w:rPr>
          <w:rFonts w:asciiTheme="minorHAnsi" w:hAnsiTheme="minorHAnsi"/>
        </w:rPr>
        <w:instrText xml:space="preserve"> XE "pharmacy intern" </w:instrText>
      </w:r>
      <w:r w:rsidR="008D699C" w:rsidRPr="00294C71">
        <w:rPr>
          <w:rFonts w:asciiTheme="minorHAnsi" w:hAnsiTheme="minorHAnsi"/>
        </w:rPr>
        <w:fldChar w:fldCharType="end"/>
      </w:r>
      <w:r w:rsidR="005D2AC7" w:rsidRPr="00294C71">
        <w:rPr>
          <w:rFonts w:asciiTheme="minorHAnsi" w:hAnsiTheme="minorHAnsi"/>
        </w:rPr>
        <w:t>, working under the supervision of the Pharmacy, from accessing that Pharmacy’s electronic database from inside or outside the Pharmacy and performing the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005D2AC7" w:rsidRPr="00294C71">
        <w:rPr>
          <w:rFonts w:asciiTheme="minorHAnsi" w:hAnsiTheme="minorHAnsi"/>
        </w:rPr>
        <w:t xml:space="preserve"> processing functions permitted by the Pharmacy Act, if both of the following conditions are met:</w:t>
      </w:r>
    </w:p>
    <w:p w14:paraId="2351E509" w14:textId="77777777" w:rsidR="00B12407" w:rsidRPr="00294C71" w:rsidRDefault="00450E7F" w:rsidP="00805A45">
      <w:pPr>
        <w:pStyle w:val="Style3"/>
        <w:ind w:left="1890" w:hanging="1530"/>
        <w:rPr>
          <w:rFonts w:asciiTheme="minorHAnsi" w:hAnsiTheme="minorHAnsi"/>
        </w:rPr>
      </w:pPr>
      <w:r w:rsidRPr="00294C71">
        <w:rPr>
          <w:rFonts w:asciiTheme="minorHAnsi" w:hAnsiTheme="minorHAnsi"/>
        </w:rPr>
        <w:tab/>
      </w:r>
      <w:r w:rsidRPr="00294C71">
        <w:rPr>
          <w:rFonts w:asciiTheme="minorHAnsi" w:hAnsiTheme="minorHAnsi"/>
        </w:rPr>
        <w:tab/>
        <w:t>(</w:t>
      </w:r>
      <w:proofErr w:type="spellStart"/>
      <w:r w:rsidRPr="00294C71">
        <w:rPr>
          <w:rFonts w:asciiTheme="minorHAnsi" w:hAnsiTheme="minorHAnsi"/>
        </w:rPr>
        <w:t>i</w:t>
      </w:r>
      <w:proofErr w:type="spellEnd"/>
      <w:r w:rsidRPr="00294C71">
        <w:rPr>
          <w:rFonts w:asciiTheme="minorHAnsi" w:hAnsiTheme="minorHAnsi"/>
        </w:rPr>
        <w:t>)</w:t>
      </w:r>
      <w:r w:rsidR="00B155C5" w:rsidRPr="00294C71">
        <w:rPr>
          <w:rFonts w:asciiTheme="minorHAnsi" w:hAnsiTheme="minorHAnsi"/>
        </w:rPr>
        <w:tab/>
      </w:r>
      <w:r w:rsidR="005D2AC7" w:rsidRPr="00294C71">
        <w:rPr>
          <w:rFonts w:asciiTheme="minorHAnsi" w:hAnsiTheme="minorHAnsi"/>
        </w:rPr>
        <w:t xml:space="preserve">the Pharmacy establishes controls to protect the confidentiality and integrity of Protected Health Information; and </w:t>
      </w:r>
      <w:r w:rsidR="00397626" w:rsidRPr="00294C71">
        <w:rPr>
          <w:rFonts w:asciiTheme="minorHAnsi" w:hAnsiTheme="minorHAnsi"/>
        </w:rPr>
        <w:fldChar w:fldCharType="begin"/>
      </w:r>
      <w:r w:rsidR="00397626" w:rsidRPr="00294C71">
        <w:rPr>
          <w:rFonts w:asciiTheme="minorHAnsi" w:hAnsiTheme="minorHAnsi"/>
        </w:rPr>
        <w:instrText xml:space="preserve"> XE "pharmacy, coordinating" </w:instrText>
      </w:r>
      <w:r w:rsidR="00397626" w:rsidRPr="00294C71">
        <w:rPr>
          <w:rFonts w:asciiTheme="minorHAnsi" w:hAnsiTheme="minorHAnsi"/>
        </w:rPr>
        <w:fldChar w:fldCharType="end"/>
      </w:r>
      <w:r w:rsidR="00B12407" w:rsidRPr="00294C71">
        <w:rPr>
          <w:rFonts w:asciiTheme="minorHAnsi" w:hAnsiTheme="minorHAnsi"/>
        </w:rPr>
        <w:t xml:space="preserve"> </w:t>
      </w:r>
    </w:p>
    <w:p w14:paraId="17CC4B9C" w14:textId="0028E131" w:rsidR="00450E7F" w:rsidRPr="00294C71" w:rsidRDefault="00450E7F" w:rsidP="00805A45">
      <w:pPr>
        <w:pStyle w:val="Style3"/>
        <w:ind w:left="1890" w:hanging="1530"/>
        <w:rPr>
          <w:rFonts w:asciiTheme="minorHAnsi" w:hAnsiTheme="minorHAnsi"/>
        </w:rPr>
      </w:pPr>
      <w:r w:rsidRPr="00294C71">
        <w:rPr>
          <w:rFonts w:asciiTheme="minorHAnsi" w:hAnsiTheme="minorHAnsi"/>
        </w:rPr>
        <w:tab/>
      </w:r>
      <w:r w:rsidRPr="00294C71">
        <w:rPr>
          <w:rFonts w:asciiTheme="minorHAnsi" w:hAnsiTheme="minorHAnsi"/>
        </w:rPr>
        <w:tab/>
        <w:t>(ii)</w:t>
      </w:r>
      <w:r w:rsidR="00B155C5" w:rsidRPr="00294C71">
        <w:rPr>
          <w:rFonts w:asciiTheme="minorHAnsi" w:hAnsiTheme="minorHAnsi"/>
        </w:rPr>
        <w:tab/>
      </w:r>
      <w:r w:rsidR="005D2AC7" w:rsidRPr="00294C71">
        <w:rPr>
          <w:rFonts w:asciiTheme="minorHAnsi" w:hAnsiTheme="minorHAnsi"/>
        </w:rPr>
        <w:t>no part of the database is duplicated, downloaded, or removed from the Pharmacy’s electronic database.</w:t>
      </w:r>
    </w:p>
    <w:p w14:paraId="3B53CD72" w14:textId="7263B01B" w:rsidR="00694BCA" w:rsidRPr="00294C71" w:rsidRDefault="00694BCA" w:rsidP="002C5299">
      <w:pPr>
        <w:pStyle w:val="Style3"/>
        <w:numPr>
          <w:ilvl w:val="0"/>
          <w:numId w:val="85"/>
        </w:numPr>
        <w:tabs>
          <w:tab w:val="clear" w:pos="990"/>
        </w:tabs>
        <w:rPr>
          <w:rFonts w:asciiTheme="minorHAnsi" w:hAnsiTheme="minorHAnsi"/>
        </w:rPr>
      </w:pPr>
      <w:r w:rsidRPr="00294C71">
        <w:rPr>
          <w:rFonts w:asciiTheme="minorHAnsi" w:hAnsiTheme="minorHAnsi"/>
        </w:rPr>
        <w:t>Practice of Telepharmacy – Remote Dispensing Site</w:t>
      </w:r>
      <w:r w:rsidR="007461D9">
        <w:rPr>
          <w:rFonts w:asciiTheme="minorHAnsi" w:hAnsiTheme="minorHAnsi"/>
        </w:rPr>
        <w:fldChar w:fldCharType="begin"/>
      </w:r>
      <w:r w:rsidR="007461D9">
        <w:instrText xml:space="preserve"> XE "</w:instrText>
      </w:r>
      <w:r w:rsidR="007461D9" w:rsidRPr="005D4A0C">
        <w:rPr>
          <w:rFonts w:asciiTheme="minorHAnsi" w:hAnsiTheme="minorHAnsi"/>
        </w:rPr>
        <w:instrText>remote dispensing site</w:instrText>
      </w:r>
      <w:r w:rsidR="007461D9">
        <w:instrText xml:space="preserve">" </w:instrText>
      </w:r>
      <w:r w:rsidR="007461D9">
        <w:rPr>
          <w:rFonts w:asciiTheme="minorHAnsi" w:hAnsiTheme="minorHAnsi"/>
        </w:rPr>
        <w:fldChar w:fldCharType="end"/>
      </w:r>
      <w:r w:rsidRPr="00294C71">
        <w:rPr>
          <w:rFonts w:asciiTheme="minorHAnsi" w:hAnsiTheme="minorHAnsi"/>
        </w:rPr>
        <w:t xml:space="preserve"> Requirements</w:t>
      </w:r>
      <w:r w:rsidR="0021676F" w:rsidRPr="00294C71">
        <w:rPr>
          <w:rFonts w:asciiTheme="minorHAnsi" w:hAnsiTheme="minorHAnsi"/>
        </w:rPr>
        <w:t xml:space="preserve"> </w:t>
      </w:r>
      <w:r w:rsidR="00F240BA" w:rsidRPr="00294C71">
        <w:rPr>
          <w:rStyle w:val="FootnoteReference"/>
          <w:rFonts w:asciiTheme="minorHAnsi" w:hAnsiTheme="minorHAnsi"/>
        </w:rPr>
        <w:footnoteReference w:id="129"/>
      </w:r>
    </w:p>
    <w:p w14:paraId="1F499E19" w14:textId="41AD3B32" w:rsidR="004D240E" w:rsidRPr="00294C71" w:rsidRDefault="004D240E" w:rsidP="002C5299">
      <w:pPr>
        <w:pStyle w:val="Style3"/>
        <w:ind w:left="990" w:firstLine="0"/>
        <w:rPr>
          <w:rFonts w:asciiTheme="minorHAnsi" w:hAnsiTheme="minorHAnsi"/>
        </w:rPr>
      </w:pPr>
      <w:r w:rsidRPr="00294C71">
        <w:rPr>
          <w:rFonts w:asciiTheme="minorHAnsi" w:hAnsiTheme="minorHAnsi"/>
        </w:rPr>
        <w:t>A Remote Dispensing Site</w:t>
      </w:r>
      <w:r w:rsidR="007461D9">
        <w:rPr>
          <w:rFonts w:asciiTheme="minorHAnsi" w:hAnsiTheme="minorHAnsi"/>
        </w:rPr>
        <w:fldChar w:fldCharType="begin"/>
      </w:r>
      <w:r w:rsidR="007461D9">
        <w:instrText xml:space="preserve"> XE "</w:instrText>
      </w:r>
      <w:r w:rsidR="007461D9" w:rsidRPr="005D4A0C">
        <w:rPr>
          <w:rFonts w:asciiTheme="minorHAnsi" w:hAnsiTheme="minorHAnsi"/>
        </w:rPr>
        <w:instrText>remote dispensing site</w:instrText>
      </w:r>
      <w:r w:rsidR="007461D9">
        <w:instrText xml:space="preserve">" </w:instrText>
      </w:r>
      <w:r w:rsidR="007461D9">
        <w:rPr>
          <w:rFonts w:asciiTheme="minorHAnsi" w:hAnsiTheme="minorHAnsi"/>
        </w:rPr>
        <w:fldChar w:fldCharType="end"/>
      </w:r>
      <w:r w:rsidRPr="00294C71">
        <w:rPr>
          <w:rFonts w:asciiTheme="minorHAnsi" w:hAnsiTheme="minorHAnsi"/>
        </w:rPr>
        <w:t>:</w:t>
      </w:r>
    </w:p>
    <w:p w14:paraId="10B63847" w14:textId="469E18FE" w:rsidR="004D240E" w:rsidRPr="00294C71" w:rsidRDefault="004D240E" w:rsidP="002C5299">
      <w:pPr>
        <w:pStyle w:val="Style3"/>
        <w:numPr>
          <w:ilvl w:val="1"/>
          <w:numId w:val="85"/>
        </w:numPr>
        <w:rPr>
          <w:rFonts w:asciiTheme="minorHAnsi" w:hAnsiTheme="minorHAnsi"/>
        </w:rPr>
      </w:pPr>
      <w:r w:rsidRPr="00294C71">
        <w:rPr>
          <w:rFonts w:asciiTheme="minorHAnsi" w:hAnsiTheme="minorHAnsi"/>
        </w:rPr>
        <w:t xml:space="preserve">Shall </w:t>
      </w:r>
      <w:proofErr w:type="gramStart"/>
      <w:r w:rsidRPr="00294C71">
        <w:rPr>
          <w:rFonts w:asciiTheme="minorHAnsi" w:hAnsiTheme="minorHAnsi"/>
        </w:rPr>
        <w:t>submit an Application</w:t>
      </w:r>
      <w:proofErr w:type="gramEnd"/>
      <w:r w:rsidRPr="00294C71">
        <w:rPr>
          <w:rFonts w:asciiTheme="minorHAnsi" w:hAnsiTheme="minorHAnsi"/>
        </w:rPr>
        <w:t xml:space="preserve"> to the Board.</w:t>
      </w:r>
    </w:p>
    <w:p w14:paraId="3A31AA94" w14:textId="43989370" w:rsidR="004D240E" w:rsidRPr="00294C71" w:rsidRDefault="004D240E" w:rsidP="002C5299">
      <w:pPr>
        <w:pStyle w:val="Style3"/>
        <w:numPr>
          <w:ilvl w:val="1"/>
          <w:numId w:val="85"/>
        </w:numPr>
        <w:rPr>
          <w:rFonts w:asciiTheme="minorHAnsi" w:hAnsiTheme="minorHAnsi"/>
        </w:rPr>
      </w:pPr>
      <w:r w:rsidRPr="00294C71">
        <w:rPr>
          <w:rFonts w:asciiTheme="minorHAnsi" w:hAnsiTheme="minorHAnsi"/>
        </w:rPr>
        <w:t>The Pharmacist-in-Charge of the Shared Pharmacy Services Pharmacy shall be responsible for all operations of the Remote Dispensing Site</w:t>
      </w:r>
      <w:r w:rsidR="007461D9">
        <w:rPr>
          <w:rFonts w:asciiTheme="minorHAnsi" w:hAnsiTheme="minorHAnsi"/>
        </w:rPr>
        <w:fldChar w:fldCharType="begin"/>
      </w:r>
      <w:r w:rsidR="007461D9">
        <w:instrText xml:space="preserve"> XE "</w:instrText>
      </w:r>
      <w:r w:rsidR="007461D9" w:rsidRPr="005D4A0C">
        <w:rPr>
          <w:rFonts w:asciiTheme="minorHAnsi" w:hAnsiTheme="minorHAnsi"/>
        </w:rPr>
        <w:instrText>remote dispensing site</w:instrText>
      </w:r>
      <w:r w:rsidR="007461D9">
        <w:instrText xml:space="preserve">" </w:instrText>
      </w:r>
      <w:r w:rsidR="007461D9">
        <w:rPr>
          <w:rFonts w:asciiTheme="minorHAnsi" w:hAnsiTheme="minorHAnsi"/>
        </w:rPr>
        <w:fldChar w:fldCharType="end"/>
      </w:r>
      <w:r w:rsidRPr="00294C71">
        <w:rPr>
          <w:rFonts w:asciiTheme="minorHAnsi" w:hAnsiTheme="minorHAnsi"/>
        </w:rPr>
        <w:t>.</w:t>
      </w:r>
    </w:p>
    <w:p w14:paraId="648A0503" w14:textId="5B6B62D0" w:rsidR="004D240E" w:rsidRPr="00294C71" w:rsidRDefault="004D240E" w:rsidP="002C5299">
      <w:pPr>
        <w:pStyle w:val="Style3"/>
        <w:numPr>
          <w:ilvl w:val="1"/>
          <w:numId w:val="85"/>
        </w:numPr>
        <w:rPr>
          <w:rFonts w:asciiTheme="minorHAnsi" w:hAnsiTheme="minorHAnsi"/>
        </w:rPr>
      </w:pPr>
      <w:r w:rsidRPr="00294C71">
        <w:rPr>
          <w:rFonts w:asciiTheme="minorHAnsi" w:hAnsiTheme="minorHAnsi"/>
        </w:rPr>
        <w:t>Shall have a written contract or agreement that outlines the services provided and the responsibilities of each party in complying with Federal and State pharmacy laws and rules.</w:t>
      </w:r>
    </w:p>
    <w:p w14:paraId="41BAB0A3" w14:textId="3C8E9CC8" w:rsidR="004D240E" w:rsidRPr="00294C71" w:rsidRDefault="004D240E" w:rsidP="002C5299">
      <w:pPr>
        <w:pStyle w:val="Style3"/>
        <w:numPr>
          <w:ilvl w:val="1"/>
          <w:numId w:val="85"/>
        </w:numPr>
        <w:rPr>
          <w:rFonts w:asciiTheme="minorHAnsi" w:hAnsiTheme="minorHAnsi"/>
        </w:rPr>
      </w:pPr>
      <w:r w:rsidRPr="00294C71">
        <w:rPr>
          <w:rFonts w:asciiTheme="minorHAnsi" w:hAnsiTheme="minorHAnsi"/>
        </w:rPr>
        <w:t xml:space="preserve">The Pharmacist-in-Charge shall oversee monthly inspections, </w:t>
      </w:r>
      <w:proofErr w:type="gramStart"/>
      <w:r w:rsidRPr="00294C71">
        <w:rPr>
          <w:rFonts w:asciiTheme="minorHAnsi" w:hAnsiTheme="minorHAnsi"/>
        </w:rPr>
        <w:t>maintenance</w:t>
      </w:r>
      <w:proofErr w:type="gramEnd"/>
      <w:r w:rsidRPr="00294C71">
        <w:rPr>
          <w:rFonts w:asciiTheme="minorHAnsi" w:hAnsiTheme="minorHAnsi"/>
        </w:rPr>
        <w:t xml:space="preserve"> and reconciliation of all controlled substances, including maintaining a perpetual inventory for all Schedule II controlled substances.</w:t>
      </w:r>
    </w:p>
    <w:p w14:paraId="663A8DF4" w14:textId="7FF1C7CD" w:rsidR="004D240E" w:rsidRPr="00294C71" w:rsidRDefault="004D240E" w:rsidP="002C5299">
      <w:pPr>
        <w:pStyle w:val="Style3"/>
        <w:numPr>
          <w:ilvl w:val="1"/>
          <w:numId w:val="85"/>
        </w:numPr>
        <w:rPr>
          <w:rFonts w:asciiTheme="minorHAnsi" w:hAnsiTheme="minorHAnsi"/>
        </w:rPr>
      </w:pPr>
      <w:r w:rsidRPr="00294C71">
        <w:rPr>
          <w:rFonts w:asciiTheme="minorHAnsi" w:hAnsiTheme="minorHAnsi"/>
        </w:rPr>
        <w:t>A Pharmacist must be designated to be available within (  ) hours, in case of emergency.</w:t>
      </w:r>
    </w:p>
    <w:p w14:paraId="798B04DF" w14:textId="457563FE" w:rsidR="004D240E" w:rsidRPr="00294C71" w:rsidRDefault="004D240E" w:rsidP="002C5299">
      <w:pPr>
        <w:pStyle w:val="Style3"/>
        <w:numPr>
          <w:ilvl w:val="1"/>
          <w:numId w:val="85"/>
        </w:numPr>
        <w:rPr>
          <w:rFonts w:asciiTheme="minorHAnsi" w:hAnsiTheme="minorHAnsi"/>
        </w:rPr>
      </w:pPr>
      <w:r w:rsidRPr="00294C71">
        <w:rPr>
          <w:rFonts w:asciiTheme="minorHAnsi" w:hAnsiTheme="minorHAnsi"/>
        </w:rPr>
        <w:t>A functioning video and audio communication system that provides for effective communication between the Shared Pharmacy Services Pharmacy and the Remote Dispensing Site</w:t>
      </w:r>
      <w:r w:rsidR="007461D9">
        <w:rPr>
          <w:rFonts w:asciiTheme="minorHAnsi" w:hAnsiTheme="minorHAnsi"/>
        </w:rPr>
        <w:fldChar w:fldCharType="begin"/>
      </w:r>
      <w:r w:rsidR="007461D9">
        <w:instrText xml:space="preserve"> XE "</w:instrText>
      </w:r>
      <w:r w:rsidR="007461D9" w:rsidRPr="005D4A0C">
        <w:rPr>
          <w:rFonts w:asciiTheme="minorHAnsi" w:hAnsiTheme="minorHAnsi"/>
        </w:rPr>
        <w:instrText>remote dispensing site</w:instrText>
      </w:r>
      <w:r w:rsidR="007461D9">
        <w:instrText xml:space="preserve">" </w:instrText>
      </w:r>
      <w:r w:rsidR="007461D9">
        <w:rPr>
          <w:rFonts w:asciiTheme="minorHAnsi" w:hAnsiTheme="minorHAnsi"/>
        </w:rPr>
        <w:fldChar w:fldCharType="end"/>
      </w:r>
      <w:r w:rsidRPr="00294C71">
        <w:rPr>
          <w:rFonts w:asciiTheme="minorHAnsi" w:hAnsiTheme="minorHAnsi"/>
        </w:rPr>
        <w:t xml:space="preserve"> personnel and patients, and their agents or caregivers, must be maintained. The system must provide an adequate number of views of the entire site, facilitate adequate pharmacist supervision, and allow the appropriate exchanges of visual, verbal, and written communications for patient counseling and other matters involved in the lawful transaction or Delivery of Drugs. The Remote Dispensing Site</w:t>
      </w:r>
      <w:r w:rsidR="007461D9">
        <w:rPr>
          <w:rFonts w:asciiTheme="minorHAnsi" w:hAnsiTheme="minorHAnsi"/>
        </w:rPr>
        <w:fldChar w:fldCharType="begin"/>
      </w:r>
      <w:r w:rsidR="007461D9">
        <w:instrText xml:space="preserve"> XE "</w:instrText>
      </w:r>
      <w:r w:rsidR="007461D9" w:rsidRPr="005D4A0C">
        <w:rPr>
          <w:rFonts w:asciiTheme="minorHAnsi" w:hAnsiTheme="minorHAnsi"/>
        </w:rPr>
        <w:instrText>remote dispensing site</w:instrText>
      </w:r>
      <w:r w:rsidR="007461D9">
        <w:instrText xml:space="preserve">" </w:instrText>
      </w:r>
      <w:r w:rsidR="007461D9">
        <w:rPr>
          <w:rFonts w:asciiTheme="minorHAnsi" w:hAnsiTheme="minorHAnsi"/>
        </w:rPr>
        <w:fldChar w:fldCharType="end"/>
      </w:r>
      <w:r w:rsidRPr="00294C71">
        <w:rPr>
          <w:rFonts w:asciiTheme="minorHAnsi" w:hAnsiTheme="minorHAnsi"/>
        </w:rPr>
        <w:t xml:space="preserve"> must retain a recording of the facility surveillance, excluding patient communications, for a minimum of ( ) days.</w:t>
      </w:r>
    </w:p>
    <w:p w14:paraId="3A6D52AE" w14:textId="6C6C165B" w:rsidR="004D240E" w:rsidRPr="00294C71" w:rsidRDefault="004D240E" w:rsidP="002C5299">
      <w:pPr>
        <w:pStyle w:val="Style3"/>
        <w:numPr>
          <w:ilvl w:val="1"/>
          <w:numId w:val="85"/>
        </w:numPr>
        <w:rPr>
          <w:rFonts w:asciiTheme="minorHAnsi" w:hAnsiTheme="minorHAnsi"/>
        </w:rPr>
      </w:pPr>
      <w:r w:rsidRPr="00294C71">
        <w:rPr>
          <w:rFonts w:asciiTheme="minorHAnsi" w:hAnsiTheme="minorHAnsi"/>
        </w:rPr>
        <w:t>Unless a Pharmacist is present, a Remote Dispensing Site</w:t>
      </w:r>
      <w:r w:rsidR="007461D9">
        <w:rPr>
          <w:rFonts w:asciiTheme="minorHAnsi" w:hAnsiTheme="minorHAnsi"/>
        </w:rPr>
        <w:fldChar w:fldCharType="begin"/>
      </w:r>
      <w:r w:rsidR="007461D9">
        <w:instrText xml:space="preserve"> XE "</w:instrText>
      </w:r>
      <w:r w:rsidR="007461D9" w:rsidRPr="005D4A0C">
        <w:rPr>
          <w:rFonts w:asciiTheme="minorHAnsi" w:hAnsiTheme="minorHAnsi"/>
        </w:rPr>
        <w:instrText>remote dispensing site</w:instrText>
      </w:r>
      <w:r w:rsidR="007461D9">
        <w:instrText xml:space="preserve">" </w:instrText>
      </w:r>
      <w:r w:rsidR="007461D9">
        <w:rPr>
          <w:rFonts w:asciiTheme="minorHAnsi" w:hAnsiTheme="minorHAnsi"/>
        </w:rPr>
        <w:fldChar w:fldCharType="end"/>
      </w:r>
      <w:r w:rsidRPr="00294C71">
        <w:rPr>
          <w:rFonts w:asciiTheme="minorHAnsi" w:hAnsiTheme="minorHAnsi"/>
        </w:rPr>
        <w:t xml:space="preserve"> must not be open or its employees allowed access during times the Shared Pharmacy Services Pharmacy is closed or during a system outage.</w:t>
      </w:r>
    </w:p>
    <w:p w14:paraId="137D6223" w14:textId="77777777" w:rsidR="00450E7F" w:rsidRPr="00294C71" w:rsidRDefault="00450E7F" w:rsidP="00805A45">
      <w:pPr>
        <w:pStyle w:val="1"/>
        <w:tabs>
          <w:tab w:val="clear" w:pos="360"/>
        </w:tabs>
        <w:ind w:left="720" w:hanging="720"/>
        <w:rPr>
          <w:rFonts w:asciiTheme="minorHAnsi" w:hAnsiTheme="minorHAnsi"/>
        </w:rPr>
      </w:pPr>
    </w:p>
    <w:p w14:paraId="4C2A909C" w14:textId="04498A5A" w:rsidR="00450E7F" w:rsidRPr="00294C71" w:rsidRDefault="00450E7F" w:rsidP="00805A45">
      <w:pPr>
        <w:pStyle w:val="Section"/>
        <w:spacing w:after="120"/>
        <w:rPr>
          <w:rFonts w:asciiTheme="minorHAnsi" w:hAnsiTheme="minorHAnsi"/>
        </w:rPr>
      </w:pPr>
      <w:bookmarkStart w:id="107" w:name="_Toc18063171"/>
      <w:r w:rsidRPr="00294C71">
        <w:rPr>
          <w:rFonts w:asciiTheme="minorHAnsi" w:hAnsiTheme="minorHAnsi"/>
        </w:rPr>
        <w:t xml:space="preserve">Section </w:t>
      </w:r>
      <w:r w:rsidR="00B82911" w:rsidRPr="00294C71">
        <w:rPr>
          <w:rFonts w:asciiTheme="minorHAnsi" w:hAnsiTheme="minorHAnsi"/>
        </w:rPr>
        <w:t>9</w:t>
      </w:r>
      <w:r w:rsidRPr="00294C71">
        <w:rPr>
          <w:rFonts w:asciiTheme="minorHAnsi" w:hAnsiTheme="minorHAnsi"/>
        </w:rPr>
        <w:t>. Automated Pharmacy Systems.</w:t>
      </w:r>
      <w:bookmarkEnd w:id="107"/>
    </w:p>
    <w:p w14:paraId="17FA9DD8" w14:textId="00E6662C" w:rsidR="00B12407" w:rsidRPr="00294C71" w:rsidRDefault="00450E7F" w:rsidP="00805A45">
      <w:pPr>
        <w:pStyle w:val="a"/>
        <w:tabs>
          <w:tab w:val="left" w:pos="1080"/>
          <w:tab w:val="left" w:pos="1170"/>
        </w:tabs>
        <w:ind w:left="1080" w:hanging="1080"/>
        <w:rPr>
          <w:rFonts w:asciiTheme="minorHAnsi" w:hAnsiTheme="minorHAnsi"/>
        </w:rPr>
      </w:pPr>
      <w:r w:rsidRPr="00294C71">
        <w:rPr>
          <w:rFonts w:asciiTheme="minorHAnsi" w:hAnsiTheme="minorHAnsi"/>
        </w:rPr>
        <w:t>(a)</w:t>
      </w:r>
      <w:r w:rsidR="00121DCC" w:rsidRPr="00294C71">
        <w:rPr>
          <w:rFonts w:asciiTheme="minorHAnsi" w:hAnsiTheme="minorHAnsi"/>
        </w:rPr>
        <w:tab/>
      </w:r>
      <w:r w:rsidR="00B12407" w:rsidRPr="00294C71">
        <w:rPr>
          <w:rFonts w:asciiTheme="minorHAnsi" w:hAnsiTheme="minorHAnsi"/>
        </w:rPr>
        <w:t>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00B12407" w:rsidRPr="00294C71">
        <w:rPr>
          <w:rFonts w:asciiTheme="minorHAnsi" w:hAnsiTheme="minorHAnsi"/>
        </w:rPr>
        <w:t>s can be utilized in licensed pharmacies</w:t>
      </w:r>
      <w:r w:rsidR="005D2AC7" w:rsidRPr="00294C71">
        <w:rPr>
          <w:rFonts w:asciiTheme="minorHAnsi" w:hAnsiTheme="minorHAnsi"/>
        </w:rPr>
        <w:t xml:space="preserve"> and Shared Pharmacy Serv</w:t>
      </w:r>
      <w:r w:rsidR="002D2B49" w:rsidRPr="00294C71">
        <w:rPr>
          <w:rFonts w:asciiTheme="minorHAnsi" w:hAnsiTheme="minorHAnsi"/>
        </w:rPr>
        <w:t>i</w:t>
      </w:r>
      <w:r w:rsidR="005D2AC7" w:rsidRPr="00294C71">
        <w:rPr>
          <w:rFonts w:asciiTheme="minorHAnsi" w:hAnsiTheme="minorHAnsi"/>
        </w:rPr>
        <w:t>ces</w:t>
      </w:r>
      <w:r w:rsidR="00B12407" w:rsidRPr="00294C71">
        <w:rPr>
          <w:rFonts w:asciiTheme="minorHAnsi" w:hAnsiTheme="minorHAnsi"/>
        </w:rPr>
        <w:t xml:space="preserve"> Pharmacies</w:t>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00B12407" w:rsidRPr="00294C71">
        <w:rPr>
          <w:rFonts w:asciiTheme="minorHAnsi" w:hAnsiTheme="minorHAnsi"/>
        </w:rPr>
        <w:t xml:space="preserve"> located within an Institutional Facility or clinic. A Pharmacist is not required to be physically present at the site of the Automated Pharmacy System if the system is supervised electronically by a Pharmacist. Automated Pharmacy Systems</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00B12407" w:rsidRPr="00294C71">
        <w:rPr>
          <w:rFonts w:asciiTheme="minorHAnsi" w:hAnsiTheme="minorHAnsi"/>
        </w:rPr>
        <w:t xml:space="preserve"> shall comply with the following provisions.</w:t>
      </w:r>
    </w:p>
    <w:p w14:paraId="048633E6" w14:textId="2C93C806" w:rsidR="00B12407" w:rsidRPr="00294C71" w:rsidRDefault="00B12407" w:rsidP="00805A45">
      <w:pPr>
        <w:pStyle w:val="Style1"/>
        <w:rPr>
          <w:rFonts w:asciiTheme="minorHAnsi" w:hAnsiTheme="minorHAnsi"/>
        </w:rPr>
      </w:pPr>
      <w:r w:rsidRPr="00294C71">
        <w:rPr>
          <w:rFonts w:asciiTheme="minorHAnsi" w:hAnsiTheme="minorHAnsi"/>
        </w:rPr>
        <w:t>(1)</w:t>
      </w:r>
      <w:r w:rsidRPr="00294C71">
        <w:rPr>
          <w:rFonts w:asciiTheme="minorHAnsi" w:hAnsiTheme="minorHAnsi"/>
        </w:rPr>
        <w:tab/>
        <w:t xml:space="preserve">Documentation as to type of equipment, serial numbers, content, policies and procedures, and </w:t>
      </w:r>
      <w:r w:rsidR="005F1097" w:rsidRPr="00294C71">
        <w:rPr>
          <w:rFonts w:asciiTheme="minorHAnsi" w:hAnsiTheme="minorHAnsi"/>
        </w:rPr>
        <w:t xml:space="preserve">Shared Pharmacy Services Pharmacy </w:t>
      </w:r>
      <w:r w:rsidR="00397626" w:rsidRPr="00294C71">
        <w:rPr>
          <w:rFonts w:asciiTheme="minorHAnsi" w:hAnsiTheme="minorHAnsi"/>
        </w:rPr>
        <w:fldChar w:fldCharType="begin"/>
      </w:r>
      <w:r w:rsidR="00397626" w:rsidRPr="00294C71">
        <w:rPr>
          <w:rFonts w:asciiTheme="minorHAnsi" w:hAnsiTheme="minorHAnsi"/>
        </w:rPr>
        <w:instrText xml:space="preserve"> XE "remote pharmacy"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Pr="00294C71">
        <w:rPr>
          <w:rFonts w:asciiTheme="minorHAnsi" w:hAnsiTheme="minorHAnsi"/>
        </w:rPr>
        <w:t xml:space="preserve">location shall be maintained in the Pharmacy </w:t>
      </w:r>
      <w:r w:rsidR="00397626" w:rsidRPr="00294C71">
        <w:rPr>
          <w:rFonts w:asciiTheme="minorHAnsi" w:hAnsiTheme="minorHAnsi"/>
        </w:rPr>
        <w:fldChar w:fldCharType="begin"/>
      </w:r>
      <w:r w:rsidR="00397626" w:rsidRPr="00294C71">
        <w:rPr>
          <w:rFonts w:asciiTheme="minorHAnsi" w:hAnsiTheme="minorHAnsi"/>
        </w:rPr>
        <w:instrText xml:space="preserve"> XE "pharmacy, coordinating" </w:instrText>
      </w:r>
      <w:r w:rsidR="00397626" w:rsidRPr="00294C71">
        <w:rPr>
          <w:rFonts w:asciiTheme="minorHAnsi" w:hAnsiTheme="minorHAnsi"/>
        </w:rPr>
        <w:fldChar w:fldCharType="end"/>
      </w:r>
      <w:r w:rsidRPr="00294C71">
        <w:rPr>
          <w:rFonts w:asciiTheme="minorHAnsi" w:hAnsiTheme="minorHAnsi"/>
        </w:rPr>
        <w:t xml:space="preserve">for review </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Such documentation shall include, but is not limited to:</w:t>
      </w:r>
    </w:p>
    <w:p w14:paraId="2B81BC86" w14:textId="64398D97" w:rsidR="00B12407" w:rsidRPr="00294C71" w:rsidRDefault="00B12407" w:rsidP="00476EE7">
      <w:pPr>
        <w:pStyle w:val="i"/>
        <w:ind w:left="1980" w:hanging="450"/>
        <w:rPr>
          <w:rFonts w:asciiTheme="minorHAnsi" w:hAnsiTheme="minorHAnsi"/>
        </w:rPr>
      </w:pPr>
      <w:r w:rsidRPr="00294C71">
        <w:rPr>
          <w:rFonts w:asciiTheme="minorHAnsi" w:hAnsiTheme="minorHAnsi"/>
        </w:rPr>
        <w:t>(</w:t>
      </w:r>
      <w:proofErr w:type="spellStart"/>
      <w:r w:rsidR="0007247C"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 xml:space="preserve">name and address of the Pharmacy </w:t>
      </w:r>
      <w:r w:rsidR="00397626" w:rsidRPr="00294C71">
        <w:rPr>
          <w:rFonts w:asciiTheme="minorHAnsi" w:hAnsiTheme="minorHAnsi"/>
        </w:rPr>
        <w:fldChar w:fldCharType="begin"/>
      </w:r>
      <w:r w:rsidR="00397626" w:rsidRPr="00294C71">
        <w:rPr>
          <w:rFonts w:asciiTheme="minorHAnsi" w:hAnsiTheme="minorHAnsi"/>
        </w:rPr>
        <w:instrText xml:space="preserve"> XE "pharmacy, coordinating" </w:instrText>
      </w:r>
      <w:r w:rsidR="00397626" w:rsidRPr="00294C71">
        <w:rPr>
          <w:rFonts w:asciiTheme="minorHAnsi" w:hAnsiTheme="minorHAnsi"/>
        </w:rPr>
        <w:fldChar w:fldCharType="end"/>
      </w:r>
      <w:r w:rsidRPr="00294C71">
        <w:rPr>
          <w:rFonts w:asciiTheme="minorHAnsi" w:hAnsiTheme="minorHAnsi"/>
        </w:rPr>
        <w:t xml:space="preserve"> and the</w:t>
      </w:r>
      <w:r w:rsidR="005F1097" w:rsidRPr="00294C71">
        <w:rPr>
          <w:rFonts w:asciiTheme="minorHAnsi" w:hAnsiTheme="minorHAnsi"/>
        </w:rPr>
        <w:t xml:space="preserve"> Shared Pharmacy Services Pharmacy</w:t>
      </w:r>
      <w:r w:rsidR="00397626" w:rsidRPr="00294C71">
        <w:rPr>
          <w:rFonts w:asciiTheme="minorHAnsi" w:hAnsiTheme="minorHAnsi"/>
        </w:rPr>
        <w:fldChar w:fldCharType="begin"/>
      </w:r>
      <w:r w:rsidR="00397626" w:rsidRPr="00294C71">
        <w:rPr>
          <w:rFonts w:asciiTheme="minorHAnsi" w:hAnsiTheme="minorHAnsi"/>
        </w:rPr>
        <w:instrText xml:space="preserve"> XE "remote pharmacy"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Pr="00294C71">
        <w:rPr>
          <w:rFonts w:asciiTheme="minorHAnsi" w:hAnsiTheme="minorHAnsi"/>
        </w:rPr>
        <w:t xml:space="preserve"> where the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002C1454" w:rsidRPr="00294C71">
        <w:rPr>
          <w:rFonts w:asciiTheme="minorHAnsi" w:hAnsiTheme="minorHAnsi"/>
        </w:rPr>
        <w:t xml:space="preserve"> </w:t>
      </w:r>
      <w:r w:rsidRPr="00294C71">
        <w:rPr>
          <w:rFonts w:asciiTheme="minorHAnsi" w:hAnsiTheme="minorHAnsi"/>
        </w:rPr>
        <w:t>(s) is being used;</w:t>
      </w:r>
    </w:p>
    <w:p w14:paraId="2B2A1C79" w14:textId="77777777" w:rsidR="00B12407" w:rsidRPr="00294C71" w:rsidRDefault="00B12407" w:rsidP="00476EE7">
      <w:pPr>
        <w:pStyle w:val="i"/>
        <w:ind w:left="1980" w:hanging="450"/>
        <w:rPr>
          <w:rFonts w:asciiTheme="minorHAnsi" w:hAnsiTheme="minorHAnsi"/>
        </w:rPr>
      </w:pPr>
      <w:r w:rsidRPr="00294C71">
        <w:rPr>
          <w:rFonts w:asciiTheme="minorHAnsi" w:hAnsiTheme="minorHAnsi"/>
        </w:rPr>
        <w:t>(</w:t>
      </w:r>
      <w:r w:rsidR="0007247C" w:rsidRPr="00294C71">
        <w:rPr>
          <w:rFonts w:asciiTheme="minorHAnsi" w:hAnsiTheme="minorHAnsi"/>
        </w:rPr>
        <w:t>ii</w:t>
      </w:r>
      <w:r w:rsidRPr="00294C71">
        <w:rPr>
          <w:rFonts w:asciiTheme="minorHAnsi" w:hAnsiTheme="minorHAnsi"/>
        </w:rPr>
        <w:t xml:space="preserve">) </w:t>
      </w:r>
      <w:r w:rsidRPr="00294C71">
        <w:rPr>
          <w:rFonts w:asciiTheme="minorHAnsi" w:hAnsiTheme="minorHAnsi"/>
        </w:rPr>
        <w:tab/>
        <w:t xml:space="preserve">Manufacturer’s name and model; </w:t>
      </w:r>
    </w:p>
    <w:p w14:paraId="099325DA" w14:textId="7603F80D" w:rsidR="00B12407" w:rsidRPr="00294C71" w:rsidRDefault="00B12407" w:rsidP="00476EE7">
      <w:pPr>
        <w:pStyle w:val="i"/>
        <w:ind w:left="1980" w:hanging="450"/>
        <w:rPr>
          <w:rFonts w:asciiTheme="minorHAnsi" w:hAnsiTheme="minorHAnsi"/>
        </w:rPr>
      </w:pPr>
      <w:r w:rsidRPr="00294C71">
        <w:rPr>
          <w:rFonts w:asciiTheme="minorHAnsi" w:hAnsiTheme="minorHAnsi"/>
        </w:rPr>
        <w:t>(</w:t>
      </w:r>
      <w:r w:rsidR="0007247C" w:rsidRPr="00294C71">
        <w:rPr>
          <w:rFonts w:asciiTheme="minorHAnsi" w:hAnsiTheme="minorHAnsi"/>
        </w:rPr>
        <w:t>iii</w:t>
      </w:r>
      <w:r w:rsidRPr="00294C71">
        <w:rPr>
          <w:rFonts w:asciiTheme="minorHAnsi" w:hAnsiTheme="minorHAnsi"/>
        </w:rPr>
        <w:t xml:space="preserve">) </w:t>
      </w:r>
      <w:r w:rsidRPr="00294C71">
        <w:rPr>
          <w:rFonts w:asciiTheme="minorHAnsi" w:hAnsiTheme="minorHAnsi"/>
        </w:rPr>
        <w:tab/>
        <w:t xml:space="preserve">description of how the </w:t>
      </w:r>
      <w:r w:rsidR="00450E7F" w:rsidRPr="00294C71">
        <w:rPr>
          <w:rFonts w:asciiTheme="minorHAnsi" w:hAnsiTheme="minorHAnsi"/>
        </w:rPr>
        <w:t>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 xml:space="preserve"> is used;</w:t>
      </w:r>
    </w:p>
    <w:p w14:paraId="6D1FD224" w14:textId="567FECBA" w:rsidR="00B12407" w:rsidRPr="00294C71" w:rsidRDefault="00B12407" w:rsidP="00476EE7">
      <w:pPr>
        <w:pStyle w:val="i"/>
        <w:ind w:left="1980" w:hanging="450"/>
        <w:rPr>
          <w:rFonts w:asciiTheme="minorHAnsi" w:hAnsiTheme="minorHAnsi"/>
        </w:rPr>
      </w:pPr>
      <w:r w:rsidRPr="00294C71">
        <w:rPr>
          <w:rFonts w:asciiTheme="minorHAnsi" w:hAnsiTheme="minorHAnsi"/>
        </w:rPr>
        <w:t>(</w:t>
      </w:r>
      <w:r w:rsidR="0007247C" w:rsidRPr="00294C71">
        <w:rPr>
          <w:rFonts w:asciiTheme="minorHAnsi" w:hAnsiTheme="minorHAnsi"/>
        </w:rPr>
        <w:t>iv</w:t>
      </w:r>
      <w:r w:rsidRPr="00294C71">
        <w:rPr>
          <w:rFonts w:asciiTheme="minorHAnsi" w:hAnsiTheme="minorHAnsi"/>
        </w:rPr>
        <w:t xml:space="preserve">) </w:t>
      </w:r>
      <w:r w:rsidRPr="00294C71">
        <w:rPr>
          <w:rFonts w:asciiTheme="minorHAnsi" w:hAnsiTheme="minorHAnsi"/>
        </w:rPr>
        <w:tab/>
        <w:t xml:space="preserve">quality assurance procedures to determine continued appropriate use of the </w:t>
      </w:r>
      <w:r w:rsidR="00450E7F" w:rsidRPr="00294C71">
        <w:rPr>
          <w:rFonts w:asciiTheme="minorHAnsi" w:hAnsiTheme="minorHAnsi"/>
        </w:rPr>
        <w:t>A</w:t>
      </w:r>
      <w:r w:rsidRPr="00294C71">
        <w:rPr>
          <w:rFonts w:asciiTheme="minorHAnsi" w:hAnsiTheme="minorHAnsi"/>
        </w:rPr>
        <w:t xml:space="preserve">utomated </w:t>
      </w:r>
      <w:r w:rsidR="00450E7F" w:rsidRPr="00294C71">
        <w:rPr>
          <w:rFonts w:asciiTheme="minorHAnsi" w:hAnsiTheme="minorHAnsi"/>
        </w:rPr>
        <w:t>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w:t>
      </w:r>
    </w:p>
    <w:p w14:paraId="78CDA6E3" w14:textId="77777777" w:rsidR="00B12407" w:rsidRPr="00294C71" w:rsidRDefault="00B12407" w:rsidP="00476EE7">
      <w:pPr>
        <w:pStyle w:val="i"/>
        <w:ind w:left="1980" w:hanging="450"/>
        <w:rPr>
          <w:rFonts w:asciiTheme="minorHAnsi" w:hAnsiTheme="minorHAnsi"/>
        </w:rPr>
      </w:pPr>
      <w:r w:rsidRPr="00294C71">
        <w:rPr>
          <w:rFonts w:asciiTheme="minorHAnsi" w:hAnsiTheme="minorHAnsi"/>
        </w:rPr>
        <w:t>(</w:t>
      </w:r>
      <w:r w:rsidR="0007247C" w:rsidRPr="00294C71">
        <w:rPr>
          <w:rFonts w:asciiTheme="minorHAnsi" w:hAnsiTheme="minorHAnsi"/>
        </w:rPr>
        <w:t>v</w:t>
      </w:r>
      <w:r w:rsidRPr="00294C71">
        <w:rPr>
          <w:rFonts w:asciiTheme="minorHAnsi" w:hAnsiTheme="minorHAnsi"/>
        </w:rPr>
        <w:t xml:space="preserve">) </w:t>
      </w:r>
      <w:r w:rsidRPr="00294C71">
        <w:rPr>
          <w:rFonts w:asciiTheme="minorHAnsi" w:hAnsiTheme="minorHAnsi"/>
        </w:rPr>
        <w:tab/>
        <w:t>policies and procedures for system operation, safety, security, accuracy, patient confidentiality, access, and malfunction; and</w:t>
      </w:r>
    </w:p>
    <w:p w14:paraId="04883D64" w14:textId="04A9829A" w:rsidR="00B12407" w:rsidRPr="00294C71" w:rsidRDefault="00B12407" w:rsidP="00476EE7">
      <w:pPr>
        <w:pStyle w:val="i"/>
        <w:ind w:left="1980" w:hanging="450"/>
        <w:rPr>
          <w:rFonts w:asciiTheme="minorHAnsi" w:hAnsiTheme="minorHAnsi"/>
        </w:rPr>
      </w:pPr>
      <w:r w:rsidRPr="00294C71">
        <w:rPr>
          <w:rFonts w:asciiTheme="minorHAnsi" w:hAnsiTheme="minorHAnsi"/>
        </w:rPr>
        <w:t>(</w:t>
      </w:r>
      <w:r w:rsidR="0007247C" w:rsidRPr="00294C71">
        <w:rPr>
          <w:rFonts w:asciiTheme="minorHAnsi" w:hAnsiTheme="minorHAnsi"/>
        </w:rPr>
        <w:t>vi</w:t>
      </w:r>
      <w:r w:rsidRPr="00294C71">
        <w:rPr>
          <w:rFonts w:asciiTheme="minorHAnsi" w:hAnsiTheme="minorHAnsi"/>
        </w:rPr>
        <w:t>)</w:t>
      </w:r>
      <w:r w:rsidRPr="00294C71">
        <w:rPr>
          <w:rFonts w:asciiTheme="minorHAnsi" w:hAnsiTheme="minorHAnsi"/>
        </w:rPr>
        <w:tab/>
        <w:t>documentation evidencing that the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 xml:space="preserve"> has been tested prior to initial use and on a periodic basis at each location to ensure that the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 xml:space="preserve"> is operating properly.</w:t>
      </w:r>
    </w:p>
    <w:p w14:paraId="79A7E098" w14:textId="1B9CF7A8" w:rsidR="00B12407" w:rsidRPr="00294C71" w:rsidRDefault="00B12407" w:rsidP="00805A45">
      <w:pPr>
        <w:pStyle w:val="Style1"/>
        <w:rPr>
          <w:rFonts w:asciiTheme="minorHAnsi" w:hAnsiTheme="minorHAnsi"/>
        </w:rPr>
      </w:pPr>
      <w:r w:rsidRPr="00294C71">
        <w:rPr>
          <w:rFonts w:asciiTheme="minorHAnsi" w:hAnsiTheme="minorHAnsi"/>
        </w:rPr>
        <w:t xml:space="preserve">(2) </w:t>
      </w:r>
      <w:r w:rsidRPr="00294C71">
        <w:rPr>
          <w:rFonts w:asciiTheme="minorHAnsi" w:hAnsiTheme="minorHAnsi"/>
        </w:rPr>
        <w:tab/>
        <w:t>Automated Pharmacy System</w:t>
      </w:r>
      <w:r w:rsidR="002C1454">
        <w:rPr>
          <w:rFonts w:asciiTheme="minorHAnsi" w:hAnsiTheme="minorHAnsi"/>
        </w:rPr>
        <w:t>s</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 xml:space="preserve"> should be used only in settings where there is an established program of Pharmacist Care</w:t>
      </w:r>
      <w:r w:rsidR="00F477AC" w:rsidRPr="00294C71">
        <w:rPr>
          <w:rFonts w:asciiTheme="minorHAnsi" w:hAnsiTheme="minorHAnsi"/>
        </w:rPr>
        <w:t xml:space="preserve"> Services</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 xml:space="preserve"> that ensures medication orders </w:t>
      </w:r>
      <w:r w:rsidR="00450E7F" w:rsidRPr="00294C71">
        <w:rPr>
          <w:rFonts w:asciiTheme="minorHAnsi" w:hAnsiTheme="minorHAnsi"/>
        </w:rPr>
        <w:t>or Prescription Drug Orders</w:t>
      </w:r>
      <w:r w:rsidR="0000544D" w:rsidRPr="00294C71">
        <w:rPr>
          <w:rFonts w:asciiTheme="minorHAnsi" w:hAnsiTheme="minorHAnsi"/>
        </w:rPr>
        <w:t xml:space="preserve"> </w:t>
      </w:r>
      <w:r w:rsidRPr="00294C71">
        <w:rPr>
          <w:rFonts w:asciiTheme="minorHAnsi" w:hAnsiTheme="minorHAnsi"/>
        </w:rPr>
        <w:t xml:space="preserve">are reviewed by a Pharmacist in accordance with established policies and procedures and good </w:t>
      </w:r>
      <w:r w:rsidR="00450E7F" w:rsidRPr="00294C71">
        <w:rPr>
          <w:rFonts w:asciiTheme="minorHAnsi" w:hAnsiTheme="minorHAnsi"/>
        </w:rPr>
        <w:t>Pharmacist Care</w:t>
      </w:r>
      <w:r w:rsidR="00F477AC" w:rsidRPr="00294C71">
        <w:rPr>
          <w:rFonts w:asciiTheme="minorHAnsi" w:hAnsiTheme="minorHAnsi"/>
        </w:rPr>
        <w:t xml:space="preserve"> Services</w:t>
      </w:r>
      <w:r w:rsidR="00630C19" w:rsidRPr="002C1454">
        <w:rPr>
          <w:rFonts w:asciiTheme="minorHAnsi" w:hAnsiTheme="minorHAnsi"/>
          <w:szCs w:val="22"/>
        </w:rPr>
        <w:fldChar w:fldCharType="begin"/>
      </w:r>
      <w:r w:rsidR="00630C19" w:rsidRPr="002C1454">
        <w:rPr>
          <w:rFonts w:asciiTheme="minorHAnsi" w:hAnsiTheme="minorHAnsi"/>
          <w:szCs w:val="22"/>
        </w:rPr>
        <w:instrText xml:space="preserve"> XE "pharmacist care" </w:instrText>
      </w:r>
      <w:r w:rsidR="00630C19" w:rsidRPr="002C1454">
        <w:rPr>
          <w:rFonts w:asciiTheme="minorHAnsi" w:hAnsiTheme="minorHAnsi"/>
          <w:szCs w:val="22"/>
        </w:rPr>
        <w:fldChar w:fldCharType="end"/>
      </w:r>
      <w:r w:rsidRPr="00294C71">
        <w:rPr>
          <w:rFonts w:asciiTheme="minorHAnsi" w:hAnsiTheme="minorHAnsi"/>
        </w:rPr>
        <w:t>.</w:t>
      </w:r>
      <w:r w:rsidR="00450E7F" w:rsidRPr="00294C71">
        <w:rPr>
          <w:rStyle w:val="FootnoteReference"/>
          <w:rFonts w:asciiTheme="minorHAnsi" w:hAnsiTheme="minorHAnsi"/>
          <w:szCs w:val="20"/>
        </w:rPr>
        <w:footnoteReference w:id="130"/>
      </w:r>
    </w:p>
    <w:p w14:paraId="38601B0F" w14:textId="55510B21" w:rsidR="00B12407" w:rsidRPr="00294C71" w:rsidRDefault="00B12407" w:rsidP="00476EE7">
      <w:pPr>
        <w:pStyle w:val="i"/>
        <w:ind w:left="1980" w:hanging="450"/>
        <w:rPr>
          <w:rFonts w:asciiTheme="minorHAnsi" w:hAnsiTheme="minorHAnsi"/>
        </w:rPr>
      </w:pPr>
      <w:r w:rsidRPr="00294C71">
        <w:rPr>
          <w:rFonts w:asciiTheme="minorHAnsi" w:hAnsiTheme="minorHAnsi"/>
        </w:rPr>
        <w:t>(</w:t>
      </w:r>
      <w:proofErr w:type="spellStart"/>
      <w:r w:rsidR="0007247C"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A Pharmacist shall be accessible to respond to inquiries or requests pertaining to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Dispensed</w:t>
      </w:r>
      <w:r w:rsidR="00C14DCF" w:rsidRPr="00294C71">
        <w:rPr>
          <w:rFonts w:asciiTheme="minorHAnsi" w:hAnsiTheme="minorHAnsi"/>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rPr>
        <w:fldChar w:fldCharType="end"/>
      </w:r>
      <w:r w:rsidRPr="00294C71">
        <w:rPr>
          <w:rFonts w:asciiTheme="minorHAnsi" w:hAnsiTheme="minorHAnsi"/>
        </w:rPr>
        <w:t xml:space="preserve"> from the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w:t>
      </w:r>
      <w:r w:rsidR="00206349" w:rsidRPr="00294C71">
        <w:rPr>
          <w:rStyle w:val="FootnoteReference"/>
          <w:rFonts w:asciiTheme="minorHAnsi" w:hAnsiTheme="minorHAnsi"/>
          <w:szCs w:val="20"/>
        </w:rPr>
        <w:footnoteReference w:id="131"/>
      </w:r>
      <w:r w:rsidRPr="00294C71">
        <w:rPr>
          <w:rFonts w:asciiTheme="minorHAnsi" w:hAnsiTheme="minorHAnsi"/>
        </w:rPr>
        <w:t xml:space="preserve"> </w:t>
      </w:r>
    </w:p>
    <w:p w14:paraId="59FAE165" w14:textId="7179535C" w:rsidR="00B12407" w:rsidRPr="00294C71" w:rsidRDefault="00B12407" w:rsidP="00476EE7">
      <w:pPr>
        <w:pStyle w:val="i"/>
        <w:ind w:left="1980" w:hanging="450"/>
        <w:rPr>
          <w:rFonts w:asciiTheme="minorHAnsi" w:hAnsiTheme="minorHAnsi"/>
        </w:rPr>
      </w:pPr>
      <w:r w:rsidRPr="00294C71">
        <w:rPr>
          <w:rFonts w:asciiTheme="minorHAnsi" w:hAnsiTheme="minorHAnsi"/>
        </w:rPr>
        <w:t>(</w:t>
      </w:r>
      <w:r w:rsidR="0007247C" w:rsidRPr="00294C71">
        <w:rPr>
          <w:rFonts w:asciiTheme="minorHAnsi" w:hAnsiTheme="minorHAnsi"/>
        </w:rPr>
        <w:t>ii</w:t>
      </w:r>
      <w:r w:rsidRPr="00294C71">
        <w:rPr>
          <w:rFonts w:asciiTheme="minorHAnsi" w:hAnsiTheme="minorHAnsi"/>
        </w:rPr>
        <w:t xml:space="preserve">) </w:t>
      </w:r>
      <w:r w:rsidRPr="00294C71">
        <w:rPr>
          <w:rFonts w:asciiTheme="minorHAnsi" w:hAnsiTheme="minorHAnsi"/>
        </w:rPr>
        <w:tab/>
        <w:t xml:space="preserve">Any Pharmacy </w:t>
      </w:r>
      <w:r w:rsidR="00397626" w:rsidRPr="00294C71">
        <w:rPr>
          <w:rFonts w:asciiTheme="minorHAnsi" w:hAnsiTheme="minorHAnsi"/>
        </w:rPr>
        <w:fldChar w:fldCharType="begin"/>
      </w:r>
      <w:r w:rsidR="00397626" w:rsidRPr="00294C71">
        <w:rPr>
          <w:rFonts w:asciiTheme="minorHAnsi" w:hAnsiTheme="minorHAnsi"/>
        </w:rPr>
        <w:instrText xml:space="preserve"> XE "pharmacy, coordinating" </w:instrText>
      </w:r>
      <w:r w:rsidR="00397626" w:rsidRPr="00294C71">
        <w:rPr>
          <w:rFonts w:asciiTheme="minorHAnsi" w:hAnsiTheme="minorHAnsi"/>
        </w:rPr>
        <w:fldChar w:fldCharType="end"/>
      </w:r>
      <w:r w:rsidRPr="00294C71">
        <w:rPr>
          <w:rFonts w:asciiTheme="minorHAnsi" w:hAnsiTheme="minorHAnsi"/>
        </w:rPr>
        <w:t xml:space="preserve"> that maintains an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 xml:space="preserve"> for the purposes of remote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to outpatients</w:t>
      </w:r>
      <w:r w:rsidR="00206349" w:rsidRPr="00294C71">
        <w:rPr>
          <w:rStyle w:val="FootnoteReference"/>
          <w:rFonts w:asciiTheme="minorHAnsi" w:hAnsiTheme="minorHAnsi"/>
          <w:szCs w:val="20"/>
        </w:rPr>
        <w:footnoteReference w:id="132"/>
      </w:r>
      <w:r w:rsidRPr="00294C71">
        <w:rPr>
          <w:rFonts w:asciiTheme="minorHAnsi" w:hAnsiTheme="minorHAnsi"/>
        </w:rPr>
        <w:t xml:space="preserve"> shall maintain a video/auditory communication system to provide for effective communication between the </w:t>
      </w:r>
      <w:r w:rsidR="00206349" w:rsidRPr="00294C71">
        <w:rPr>
          <w:rFonts w:asciiTheme="minorHAnsi" w:hAnsiTheme="minorHAnsi"/>
        </w:rPr>
        <w:t xml:space="preserve">patient </w:t>
      </w:r>
      <w:r w:rsidRPr="00294C71">
        <w:rPr>
          <w:rFonts w:asciiTheme="minorHAnsi" w:hAnsiTheme="minorHAnsi"/>
        </w:rPr>
        <w:t>and the Pharmacist; the video/auditory communication system shall allow for the appropriate exchange of oral and written communication and Patient Counseling</w:t>
      </w:r>
      <w:r w:rsidR="00397626" w:rsidRPr="00294C71">
        <w:rPr>
          <w:rFonts w:asciiTheme="minorHAnsi" w:hAnsiTheme="minorHAnsi"/>
        </w:rPr>
        <w:fldChar w:fldCharType="begin"/>
      </w:r>
      <w:r w:rsidR="00397626" w:rsidRPr="00294C71">
        <w:rPr>
          <w:rFonts w:asciiTheme="minorHAnsi" w:hAnsiTheme="minorHAnsi"/>
        </w:rPr>
        <w:instrText xml:space="preserve"> XE "patient counseling" </w:instrText>
      </w:r>
      <w:r w:rsidR="00397626" w:rsidRPr="00294C71">
        <w:rPr>
          <w:rFonts w:asciiTheme="minorHAnsi" w:hAnsiTheme="minorHAnsi"/>
        </w:rPr>
        <w:fldChar w:fldCharType="end"/>
      </w:r>
      <w:r w:rsidRPr="00294C71">
        <w:rPr>
          <w:rFonts w:asciiTheme="minorHAnsi" w:hAnsiTheme="minorHAnsi"/>
        </w:rPr>
        <w:t xml:space="preserve">; if the video/auditory communication system malfunctions, then all operations of the Automated Pharmacy System  shall cease until the system is fully functional. </w:t>
      </w:r>
    </w:p>
    <w:p w14:paraId="08A5BC75" w14:textId="6521593C" w:rsidR="00B12407" w:rsidRPr="00294C71" w:rsidRDefault="00B12407" w:rsidP="00805A45">
      <w:pPr>
        <w:pStyle w:val="Style1"/>
        <w:rPr>
          <w:rFonts w:asciiTheme="minorHAnsi" w:hAnsiTheme="minorHAnsi"/>
        </w:rPr>
      </w:pPr>
      <w:r w:rsidRPr="00294C71">
        <w:rPr>
          <w:rFonts w:asciiTheme="minorHAnsi" w:hAnsiTheme="minorHAnsi"/>
        </w:rPr>
        <w:t>(3)</w:t>
      </w:r>
      <w:r w:rsidRPr="00294C71">
        <w:rPr>
          <w:rFonts w:asciiTheme="minorHAnsi" w:hAnsiTheme="minorHAnsi"/>
        </w:rPr>
        <w:tab/>
        <w:t xml:space="preserve">All policies and procedures must be maintained in the Pharmacy </w:t>
      </w:r>
      <w:r w:rsidR="00397626" w:rsidRPr="00294C71">
        <w:rPr>
          <w:rFonts w:asciiTheme="minorHAnsi" w:hAnsiTheme="minorHAnsi"/>
        </w:rPr>
        <w:fldChar w:fldCharType="begin"/>
      </w:r>
      <w:r w:rsidR="00397626" w:rsidRPr="00294C71">
        <w:rPr>
          <w:rFonts w:asciiTheme="minorHAnsi" w:hAnsiTheme="minorHAnsi"/>
        </w:rPr>
        <w:instrText xml:space="preserve"> XE "pharmacy, coordinating" </w:instrText>
      </w:r>
      <w:r w:rsidR="00397626" w:rsidRPr="00294C71">
        <w:rPr>
          <w:rFonts w:asciiTheme="minorHAnsi" w:hAnsiTheme="minorHAnsi"/>
        </w:rPr>
        <w:fldChar w:fldCharType="end"/>
      </w:r>
      <w:r w:rsidRPr="00294C71">
        <w:rPr>
          <w:rFonts w:asciiTheme="minorHAnsi" w:hAnsiTheme="minorHAnsi"/>
        </w:rPr>
        <w:t xml:space="preserve"> responsible for the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 xml:space="preserve"> and</w:t>
      </w:r>
      <w:r w:rsidR="00206349" w:rsidRPr="00294C71">
        <w:rPr>
          <w:rFonts w:asciiTheme="minorHAnsi" w:hAnsiTheme="minorHAnsi"/>
        </w:rPr>
        <w:t>, if</w:t>
      </w:r>
      <w:r w:rsidR="00397626" w:rsidRPr="00294C71">
        <w:rPr>
          <w:rFonts w:asciiTheme="minorHAnsi" w:hAnsiTheme="minorHAnsi"/>
        </w:rPr>
        <w:fldChar w:fldCharType="begin"/>
      </w:r>
      <w:r w:rsidR="00397626" w:rsidRPr="00294C71">
        <w:rPr>
          <w:rFonts w:asciiTheme="minorHAnsi" w:hAnsiTheme="minorHAnsi"/>
        </w:rPr>
        <w:instrText xml:space="preserve"> XE "remote pharmacy"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Pr="00294C71">
        <w:rPr>
          <w:rFonts w:asciiTheme="minorHAnsi" w:hAnsiTheme="minorHAnsi"/>
        </w:rPr>
        <w:t xml:space="preserve">  the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 xml:space="preserve"> is being used</w:t>
      </w:r>
      <w:r w:rsidR="00206349" w:rsidRPr="00294C71">
        <w:rPr>
          <w:rFonts w:asciiTheme="minorHAnsi" w:hAnsiTheme="minorHAnsi"/>
        </w:rPr>
        <w:t xml:space="preserve"> at a different location, at that location as well</w:t>
      </w:r>
      <w:r w:rsidRPr="00294C71">
        <w:rPr>
          <w:rFonts w:asciiTheme="minorHAnsi" w:hAnsiTheme="minorHAnsi"/>
        </w:rPr>
        <w:t>.</w:t>
      </w:r>
    </w:p>
    <w:p w14:paraId="593B8308" w14:textId="1CE23AE4" w:rsidR="00B12407" w:rsidRPr="00294C71" w:rsidRDefault="00B12407" w:rsidP="00805A45">
      <w:pPr>
        <w:pStyle w:val="Style1"/>
        <w:rPr>
          <w:rFonts w:asciiTheme="minorHAnsi" w:hAnsiTheme="minorHAnsi"/>
        </w:rPr>
      </w:pPr>
      <w:r w:rsidRPr="00294C71">
        <w:rPr>
          <w:rFonts w:asciiTheme="minorHAnsi" w:hAnsiTheme="minorHAnsi"/>
        </w:rPr>
        <w:t xml:space="preserve">(4) </w:t>
      </w:r>
      <w:r w:rsidRPr="00294C71">
        <w:rPr>
          <w:rFonts w:asciiTheme="minorHAnsi" w:hAnsiTheme="minorHAnsi"/>
        </w:rPr>
        <w:tab/>
        <w:t>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s shall have adequate security systems and procedures, evidenced by written policies and procedures</w:t>
      </w:r>
      <w:r w:rsidR="005F5BEE" w:rsidRPr="00294C71">
        <w:rPr>
          <w:rStyle w:val="FootnoteReference"/>
          <w:rFonts w:asciiTheme="minorHAnsi" w:hAnsiTheme="minorHAnsi"/>
          <w:sz w:val="24"/>
          <w:szCs w:val="20"/>
        </w:rPr>
        <w:footnoteReference w:id="133"/>
      </w:r>
      <w:r w:rsidRPr="00294C71">
        <w:rPr>
          <w:rFonts w:asciiTheme="minorHAnsi" w:hAnsiTheme="minorHAnsi"/>
        </w:rPr>
        <w:t>, to:</w:t>
      </w:r>
    </w:p>
    <w:p w14:paraId="5B1EC264" w14:textId="77777777" w:rsidR="00B12407" w:rsidRPr="00294C71" w:rsidRDefault="00B12407" w:rsidP="00476EE7">
      <w:pPr>
        <w:pStyle w:val="i"/>
        <w:ind w:left="1980" w:hanging="450"/>
        <w:rPr>
          <w:rFonts w:asciiTheme="minorHAnsi" w:hAnsiTheme="minorHAnsi"/>
        </w:rPr>
      </w:pPr>
      <w:r w:rsidRPr="00294C71">
        <w:rPr>
          <w:rFonts w:asciiTheme="minorHAnsi" w:hAnsiTheme="minorHAnsi"/>
        </w:rPr>
        <w:t>(</w:t>
      </w:r>
      <w:proofErr w:type="spellStart"/>
      <w:r w:rsidR="0007247C"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prevent unauthorized access;</w:t>
      </w:r>
    </w:p>
    <w:p w14:paraId="4614532A" w14:textId="77777777" w:rsidR="00B12407" w:rsidRPr="00294C71" w:rsidRDefault="00B12407" w:rsidP="00476EE7">
      <w:pPr>
        <w:pStyle w:val="i"/>
        <w:ind w:left="1980" w:hanging="450"/>
        <w:rPr>
          <w:rFonts w:asciiTheme="minorHAnsi" w:hAnsiTheme="minorHAnsi"/>
        </w:rPr>
      </w:pPr>
      <w:r w:rsidRPr="00294C71">
        <w:rPr>
          <w:rFonts w:asciiTheme="minorHAnsi" w:hAnsiTheme="minorHAnsi"/>
        </w:rPr>
        <w:t>(</w:t>
      </w:r>
      <w:r w:rsidR="0007247C" w:rsidRPr="00294C71">
        <w:rPr>
          <w:rFonts w:asciiTheme="minorHAnsi" w:hAnsiTheme="minorHAnsi"/>
        </w:rPr>
        <w:t>ii</w:t>
      </w:r>
      <w:r w:rsidRPr="00294C71">
        <w:rPr>
          <w:rFonts w:asciiTheme="minorHAnsi" w:hAnsiTheme="minorHAnsi"/>
        </w:rPr>
        <w:t>)</w:t>
      </w:r>
      <w:r w:rsidRPr="00294C71">
        <w:rPr>
          <w:rFonts w:asciiTheme="minorHAnsi" w:hAnsiTheme="minorHAnsi"/>
        </w:rPr>
        <w:tab/>
        <w:t>comply with federal and state regulations; and</w:t>
      </w:r>
    </w:p>
    <w:p w14:paraId="14C74E1F" w14:textId="1C23FE70" w:rsidR="00B12407" w:rsidRPr="00294C71" w:rsidRDefault="00B12407" w:rsidP="00476EE7">
      <w:pPr>
        <w:pStyle w:val="i"/>
        <w:ind w:left="1980" w:hanging="450"/>
        <w:rPr>
          <w:rFonts w:asciiTheme="minorHAnsi" w:hAnsiTheme="minorHAnsi"/>
        </w:rPr>
      </w:pPr>
      <w:r w:rsidRPr="00294C71">
        <w:rPr>
          <w:rFonts w:asciiTheme="minorHAnsi" w:hAnsiTheme="minorHAnsi"/>
        </w:rPr>
        <w:t>(</w:t>
      </w:r>
      <w:r w:rsidR="0007247C" w:rsidRPr="00294C71">
        <w:rPr>
          <w:rFonts w:asciiTheme="minorHAnsi" w:hAnsiTheme="minorHAnsi"/>
        </w:rPr>
        <w:t>iii</w:t>
      </w:r>
      <w:r w:rsidRPr="00294C71">
        <w:rPr>
          <w:rFonts w:asciiTheme="minorHAnsi" w:hAnsiTheme="minorHAnsi"/>
        </w:rPr>
        <w:t>)</w:t>
      </w:r>
      <w:r w:rsidRPr="00294C71">
        <w:rPr>
          <w:rFonts w:asciiTheme="minorHAnsi" w:hAnsiTheme="minorHAnsi"/>
        </w:rPr>
        <w:tab/>
        <w:t>prevent the illegal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w:t>
      </w:r>
    </w:p>
    <w:p w14:paraId="3D0CC943" w14:textId="300754C6" w:rsidR="00B12407" w:rsidRPr="00294C71" w:rsidRDefault="00B12407" w:rsidP="00805A45">
      <w:pPr>
        <w:pStyle w:val="Style1"/>
        <w:rPr>
          <w:rFonts w:asciiTheme="minorHAnsi" w:hAnsiTheme="minorHAnsi"/>
        </w:rPr>
      </w:pPr>
      <w:r w:rsidRPr="00294C71">
        <w:rPr>
          <w:rFonts w:asciiTheme="minorHAnsi" w:hAnsiTheme="minorHAnsi"/>
        </w:rPr>
        <w:t>(5)</w:t>
      </w:r>
      <w:r w:rsidRPr="00294C71">
        <w:rPr>
          <w:rFonts w:asciiTheme="minorHAnsi" w:hAnsiTheme="minorHAnsi"/>
        </w:rPr>
        <w:tab/>
        <w:t>Records and/or electronic data kept by Automated Pharmacy System</w:t>
      </w:r>
      <w:r w:rsidR="002C1454">
        <w:rPr>
          <w:rFonts w:asciiTheme="minorHAnsi" w:hAnsiTheme="minorHAnsi"/>
        </w:rPr>
        <w:t>s</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EB23B4">
        <w:rPr>
          <w:rFonts w:asciiTheme="minorHAnsi" w:hAnsiTheme="minorHAnsi"/>
        </w:rPr>
        <w:instrText>automated pharmacy s</w:instrText>
      </w:r>
      <w:r w:rsidR="00C2321C" w:rsidRPr="00294C71">
        <w:rPr>
          <w:rFonts w:asciiTheme="minorHAnsi" w:hAnsiTheme="minorHAnsi"/>
        </w:rPr>
        <w:instrText>ystem</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shall meet the following requirements. </w:t>
      </w:r>
    </w:p>
    <w:p w14:paraId="2E91EC8D" w14:textId="6C196D30" w:rsidR="00B12407" w:rsidRPr="00294C71" w:rsidRDefault="00B12407" w:rsidP="00476EE7">
      <w:pPr>
        <w:pStyle w:val="i"/>
        <w:ind w:left="1890" w:hanging="360"/>
        <w:rPr>
          <w:rFonts w:asciiTheme="minorHAnsi" w:hAnsiTheme="minorHAnsi"/>
        </w:rPr>
      </w:pPr>
      <w:r w:rsidRPr="00294C71">
        <w:rPr>
          <w:rFonts w:asciiTheme="minorHAnsi" w:hAnsiTheme="minorHAnsi"/>
        </w:rPr>
        <w:t>(</w:t>
      </w:r>
      <w:proofErr w:type="spellStart"/>
      <w:r w:rsidR="0007247C"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All events involving the contents of the Automated Pharmacy System</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EB23B4">
        <w:rPr>
          <w:rFonts w:asciiTheme="minorHAnsi" w:hAnsiTheme="minorHAnsi"/>
        </w:rPr>
        <w:instrText>automated p</w:instrText>
      </w:r>
      <w:r w:rsidR="00C2321C" w:rsidRPr="00294C71">
        <w:rPr>
          <w:rFonts w:asciiTheme="minorHAnsi" w:hAnsiTheme="minorHAnsi"/>
        </w:rPr>
        <w:instrText xml:space="preserve">harmacy </w:instrText>
      </w:r>
      <w:r w:rsidR="00EB23B4">
        <w:rPr>
          <w:rFonts w:asciiTheme="minorHAnsi" w:hAnsiTheme="minorHAnsi"/>
        </w:rPr>
        <w:instrText>s</w:instrText>
      </w:r>
      <w:r w:rsidR="00C2321C" w:rsidRPr="00294C71">
        <w:rPr>
          <w:rFonts w:asciiTheme="minorHAnsi" w:hAnsiTheme="minorHAnsi"/>
        </w:rPr>
        <w:instrText>ystem</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must be recorded electronically. </w:t>
      </w:r>
    </w:p>
    <w:p w14:paraId="2F2CB591" w14:textId="77777777" w:rsidR="00B12407" w:rsidRPr="00294C71" w:rsidRDefault="00B12407" w:rsidP="00476EE7">
      <w:pPr>
        <w:pStyle w:val="i"/>
        <w:ind w:left="1890" w:hanging="360"/>
        <w:rPr>
          <w:rFonts w:asciiTheme="minorHAnsi" w:hAnsiTheme="minorHAnsi"/>
        </w:rPr>
      </w:pPr>
      <w:r w:rsidRPr="00294C71">
        <w:rPr>
          <w:rFonts w:asciiTheme="minorHAnsi" w:hAnsiTheme="minorHAnsi"/>
        </w:rPr>
        <w:t>(</w:t>
      </w:r>
      <w:r w:rsidR="0007247C" w:rsidRPr="00294C71">
        <w:rPr>
          <w:rFonts w:asciiTheme="minorHAnsi" w:hAnsiTheme="minorHAnsi"/>
        </w:rPr>
        <w:t>ii</w:t>
      </w:r>
      <w:r w:rsidRPr="00294C71">
        <w:rPr>
          <w:rFonts w:asciiTheme="minorHAnsi" w:hAnsiTheme="minorHAnsi"/>
        </w:rPr>
        <w:t>)</w:t>
      </w:r>
      <w:r w:rsidRPr="00294C71">
        <w:rPr>
          <w:rFonts w:asciiTheme="minorHAnsi" w:hAnsiTheme="minorHAnsi"/>
        </w:rPr>
        <w:tab/>
        <w:t>Records must be maintained by the Pharmacy and must be readily available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Such records shall include:</w:t>
      </w:r>
    </w:p>
    <w:p w14:paraId="613E3512" w14:textId="77777777" w:rsidR="00B12407" w:rsidRPr="00294C71" w:rsidRDefault="00B12407" w:rsidP="00476EE7">
      <w:pPr>
        <w:pStyle w:val="Style2"/>
        <w:tabs>
          <w:tab w:val="clear" w:pos="2070"/>
          <w:tab w:val="left" w:pos="2340"/>
        </w:tabs>
        <w:ind w:hanging="180"/>
        <w:rPr>
          <w:rFonts w:asciiTheme="minorHAnsi" w:hAnsiTheme="minorHAnsi"/>
        </w:rPr>
      </w:pPr>
      <w:r w:rsidRPr="00294C71">
        <w:rPr>
          <w:rFonts w:asciiTheme="minorHAnsi" w:hAnsiTheme="minorHAnsi"/>
        </w:rPr>
        <w:t>(</w:t>
      </w:r>
      <w:r w:rsidR="0007247C" w:rsidRPr="00294C71">
        <w:rPr>
          <w:rFonts w:asciiTheme="minorHAnsi" w:hAnsiTheme="minorHAnsi"/>
        </w:rPr>
        <w:t>A</w:t>
      </w:r>
      <w:r w:rsidRPr="00294C71">
        <w:rPr>
          <w:rFonts w:asciiTheme="minorHAnsi" w:hAnsiTheme="minorHAnsi"/>
        </w:rPr>
        <w:t>)</w:t>
      </w:r>
      <w:r w:rsidRPr="00294C71">
        <w:rPr>
          <w:rFonts w:asciiTheme="minorHAnsi" w:hAnsiTheme="minorHAnsi"/>
        </w:rPr>
        <w:tab/>
        <w:t>identity of system accessed;</w:t>
      </w:r>
    </w:p>
    <w:p w14:paraId="2A86D2A0" w14:textId="77777777" w:rsidR="00B12407" w:rsidRPr="00294C71" w:rsidRDefault="00B12407" w:rsidP="00476EE7">
      <w:pPr>
        <w:pStyle w:val="Style2"/>
        <w:tabs>
          <w:tab w:val="clear" w:pos="2070"/>
          <w:tab w:val="left" w:pos="2340"/>
        </w:tabs>
        <w:ind w:hanging="180"/>
        <w:rPr>
          <w:rFonts w:asciiTheme="minorHAnsi" w:hAnsiTheme="minorHAnsi"/>
        </w:rPr>
      </w:pPr>
      <w:r w:rsidRPr="00294C71">
        <w:rPr>
          <w:rFonts w:asciiTheme="minorHAnsi" w:hAnsiTheme="minorHAnsi"/>
        </w:rPr>
        <w:t>(</w:t>
      </w:r>
      <w:r w:rsidR="0007247C" w:rsidRPr="00294C71">
        <w:rPr>
          <w:rFonts w:asciiTheme="minorHAnsi" w:hAnsiTheme="minorHAnsi"/>
        </w:rPr>
        <w:t>B</w:t>
      </w:r>
      <w:r w:rsidRPr="00294C71">
        <w:rPr>
          <w:rFonts w:asciiTheme="minorHAnsi" w:hAnsiTheme="minorHAnsi"/>
        </w:rPr>
        <w:t>)</w:t>
      </w:r>
      <w:r w:rsidRPr="00294C71">
        <w:rPr>
          <w:rFonts w:asciiTheme="minorHAnsi" w:hAnsiTheme="minorHAnsi"/>
        </w:rPr>
        <w:tab/>
        <w:t>identification of the individual accessing the system;</w:t>
      </w:r>
    </w:p>
    <w:p w14:paraId="114B0ADC" w14:textId="7C355D1B" w:rsidR="00B12407" w:rsidRPr="00294C71" w:rsidRDefault="00B12407" w:rsidP="00476EE7">
      <w:pPr>
        <w:pStyle w:val="Style2"/>
        <w:tabs>
          <w:tab w:val="clear" w:pos="2070"/>
          <w:tab w:val="left" w:pos="2340"/>
        </w:tabs>
        <w:ind w:hanging="180"/>
        <w:rPr>
          <w:rFonts w:asciiTheme="minorHAnsi" w:hAnsiTheme="minorHAnsi"/>
        </w:rPr>
      </w:pPr>
      <w:r w:rsidRPr="00294C71">
        <w:rPr>
          <w:rFonts w:asciiTheme="minorHAnsi" w:hAnsiTheme="minorHAnsi"/>
        </w:rPr>
        <w:t>(</w:t>
      </w:r>
      <w:r w:rsidR="0007247C" w:rsidRPr="00294C71">
        <w:rPr>
          <w:rFonts w:asciiTheme="minorHAnsi" w:hAnsiTheme="minorHAnsi"/>
        </w:rPr>
        <w:t>C</w:t>
      </w:r>
      <w:r w:rsidRPr="00294C71">
        <w:rPr>
          <w:rFonts w:asciiTheme="minorHAnsi" w:hAnsiTheme="minorHAnsi"/>
        </w:rPr>
        <w:t>)</w:t>
      </w:r>
      <w:r w:rsidR="001414A4" w:rsidRPr="00294C71">
        <w:rPr>
          <w:rFonts w:asciiTheme="minorHAnsi" w:hAnsiTheme="minorHAnsi"/>
        </w:rPr>
        <w:tab/>
      </w:r>
      <w:r w:rsidRPr="00294C71">
        <w:rPr>
          <w:rFonts w:asciiTheme="minorHAnsi" w:hAnsiTheme="minorHAnsi"/>
        </w:rPr>
        <w:t xml:space="preserve">type of </w:t>
      </w:r>
      <w:r w:rsidR="00C578EB" w:rsidRPr="00294C71">
        <w:rPr>
          <w:rFonts w:asciiTheme="minorHAnsi" w:hAnsiTheme="minorHAnsi"/>
        </w:rPr>
        <w:t>T</w:t>
      </w:r>
      <w:r w:rsidRPr="00294C71">
        <w:rPr>
          <w:rFonts w:asciiTheme="minorHAnsi" w:hAnsiTheme="minorHAnsi"/>
        </w:rPr>
        <w:t>ransaction;</w:t>
      </w:r>
    </w:p>
    <w:p w14:paraId="06EC5F62" w14:textId="77777777" w:rsidR="00B12407" w:rsidRPr="00294C71" w:rsidRDefault="00B12407" w:rsidP="00476EE7">
      <w:pPr>
        <w:pStyle w:val="Style2"/>
        <w:tabs>
          <w:tab w:val="clear" w:pos="2070"/>
          <w:tab w:val="left" w:pos="2340"/>
        </w:tabs>
        <w:ind w:hanging="180"/>
        <w:rPr>
          <w:rFonts w:asciiTheme="minorHAnsi" w:hAnsiTheme="minorHAnsi"/>
        </w:rPr>
      </w:pPr>
      <w:r w:rsidRPr="00294C71">
        <w:rPr>
          <w:rFonts w:asciiTheme="minorHAnsi" w:hAnsiTheme="minorHAnsi"/>
        </w:rPr>
        <w:t>(</w:t>
      </w:r>
      <w:r w:rsidR="0007247C" w:rsidRPr="00294C71">
        <w:rPr>
          <w:rFonts w:asciiTheme="minorHAnsi" w:hAnsiTheme="minorHAnsi"/>
        </w:rPr>
        <w:t>D</w:t>
      </w:r>
      <w:r w:rsidRPr="00294C71">
        <w:rPr>
          <w:rFonts w:asciiTheme="minorHAnsi" w:hAnsiTheme="minorHAnsi"/>
        </w:rPr>
        <w:t>)</w:t>
      </w:r>
      <w:r w:rsidRPr="00294C71">
        <w:rPr>
          <w:rFonts w:asciiTheme="minorHAnsi" w:hAnsiTheme="minorHAnsi"/>
        </w:rPr>
        <w:tab/>
        <w:t>name, strength, dosage form, and quantity of the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accessed; </w:t>
      </w:r>
    </w:p>
    <w:p w14:paraId="3513F4B0" w14:textId="77777777" w:rsidR="00B12407" w:rsidRPr="00294C71" w:rsidRDefault="00B12407" w:rsidP="00476EE7">
      <w:pPr>
        <w:pStyle w:val="Style2"/>
        <w:tabs>
          <w:tab w:val="clear" w:pos="2070"/>
          <w:tab w:val="left" w:pos="2340"/>
        </w:tabs>
        <w:ind w:hanging="180"/>
        <w:rPr>
          <w:rFonts w:asciiTheme="minorHAnsi" w:hAnsiTheme="minorHAnsi"/>
        </w:rPr>
      </w:pPr>
      <w:r w:rsidRPr="00294C71">
        <w:rPr>
          <w:rFonts w:asciiTheme="minorHAnsi" w:hAnsiTheme="minorHAnsi"/>
        </w:rPr>
        <w:t>(</w:t>
      </w:r>
      <w:r w:rsidR="0007247C" w:rsidRPr="00294C71">
        <w:rPr>
          <w:rFonts w:asciiTheme="minorHAnsi" w:hAnsiTheme="minorHAnsi"/>
        </w:rPr>
        <w:t>E</w:t>
      </w:r>
      <w:r w:rsidRPr="00294C71">
        <w:rPr>
          <w:rFonts w:asciiTheme="minorHAnsi" w:hAnsiTheme="minorHAnsi"/>
        </w:rPr>
        <w:t>)</w:t>
      </w:r>
      <w:r w:rsidRPr="00294C71">
        <w:rPr>
          <w:rFonts w:asciiTheme="minorHAnsi" w:hAnsiTheme="minorHAnsi"/>
        </w:rPr>
        <w:tab/>
        <w:t>name of the patient for whom the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was ordered; and</w:t>
      </w:r>
    </w:p>
    <w:p w14:paraId="599EE5B8" w14:textId="5AF8DEFF" w:rsidR="00B12407" w:rsidRPr="00294C71" w:rsidRDefault="00B12407" w:rsidP="00476EE7">
      <w:pPr>
        <w:pStyle w:val="Style2"/>
        <w:tabs>
          <w:tab w:val="clear" w:pos="2070"/>
          <w:tab w:val="left" w:pos="2340"/>
        </w:tabs>
        <w:ind w:left="2340" w:hanging="450"/>
        <w:rPr>
          <w:rFonts w:asciiTheme="minorHAnsi" w:hAnsiTheme="minorHAnsi"/>
        </w:rPr>
      </w:pPr>
      <w:r w:rsidRPr="00294C71">
        <w:rPr>
          <w:rFonts w:asciiTheme="minorHAnsi" w:hAnsiTheme="minorHAnsi"/>
        </w:rPr>
        <w:t>(</w:t>
      </w:r>
      <w:r w:rsidR="0007247C" w:rsidRPr="00294C71">
        <w:rPr>
          <w:rFonts w:asciiTheme="minorHAnsi" w:hAnsiTheme="minorHAnsi"/>
        </w:rPr>
        <w:t>F</w:t>
      </w:r>
      <w:r w:rsidRPr="00294C71">
        <w:rPr>
          <w:rFonts w:asciiTheme="minorHAnsi" w:hAnsiTheme="minorHAnsi"/>
        </w:rPr>
        <w:t>)</w:t>
      </w:r>
      <w:r w:rsidR="00476EE7" w:rsidRPr="00294C71">
        <w:rPr>
          <w:rFonts w:asciiTheme="minorHAnsi" w:hAnsiTheme="minorHAnsi"/>
        </w:rPr>
        <w:t xml:space="preserve">  </w:t>
      </w:r>
      <w:r w:rsidR="00EC6EED" w:rsidRPr="00294C71">
        <w:rPr>
          <w:rFonts w:asciiTheme="minorHAnsi" w:hAnsiTheme="minorHAnsi"/>
        </w:rPr>
        <w:t xml:space="preserve"> </w:t>
      </w:r>
      <w:r w:rsidRPr="00294C71">
        <w:rPr>
          <w:rFonts w:asciiTheme="minorHAnsi" w:hAnsiTheme="minorHAnsi"/>
        </w:rPr>
        <w:t>such additional information as the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Pr="00294C71">
        <w:rPr>
          <w:rFonts w:asciiTheme="minorHAnsi" w:hAnsiTheme="minorHAnsi"/>
        </w:rPr>
        <w:t xml:space="preserve"> may deem necessary.</w:t>
      </w:r>
    </w:p>
    <w:p w14:paraId="3FDF9F42" w14:textId="120BD42B" w:rsidR="00B12407" w:rsidRPr="00294C71" w:rsidRDefault="00B12407" w:rsidP="00805A45">
      <w:pPr>
        <w:pStyle w:val="Style1"/>
        <w:rPr>
          <w:rFonts w:asciiTheme="minorHAnsi" w:hAnsiTheme="minorHAnsi"/>
        </w:rPr>
      </w:pPr>
      <w:r w:rsidRPr="00294C71">
        <w:rPr>
          <w:rFonts w:asciiTheme="minorHAnsi" w:hAnsiTheme="minorHAnsi"/>
        </w:rPr>
        <w:t>(6)</w:t>
      </w:r>
      <w:r w:rsidRPr="00294C71">
        <w:rPr>
          <w:rFonts w:asciiTheme="minorHAnsi" w:hAnsiTheme="minorHAnsi"/>
        </w:rPr>
        <w:tab/>
        <w:t>Access to and limits on access (eg, security levels) to the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 xml:space="preserve"> must be defined by policy and procedures and must comply with state and federal regulations.</w:t>
      </w:r>
      <w:r w:rsidR="00206349" w:rsidRPr="00294C71">
        <w:rPr>
          <w:rFonts w:asciiTheme="minorHAnsi" w:hAnsiTheme="minorHAnsi"/>
          <w:sz w:val="24"/>
          <w:szCs w:val="20"/>
        </w:rPr>
        <w:t xml:space="preserve"> </w:t>
      </w:r>
      <w:r w:rsidR="00206349" w:rsidRPr="00294C71">
        <w:rPr>
          <w:rStyle w:val="FootnoteReference"/>
          <w:rFonts w:asciiTheme="minorHAnsi" w:hAnsiTheme="minorHAnsi"/>
          <w:szCs w:val="20"/>
        </w:rPr>
        <w:footnoteReference w:id="134"/>
      </w:r>
      <w:r w:rsidR="00206349" w:rsidRPr="00294C71">
        <w:rPr>
          <w:rFonts w:asciiTheme="minorHAnsi" w:hAnsiTheme="minorHAnsi"/>
          <w:sz w:val="24"/>
          <w:szCs w:val="20"/>
        </w:rPr>
        <w:t xml:space="preserve"> </w:t>
      </w:r>
      <w:r w:rsidRPr="00294C71">
        <w:rPr>
          <w:rFonts w:asciiTheme="minorHAnsi" w:hAnsiTheme="minorHAnsi"/>
        </w:rPr>
        <w:t xml:space="preserve"> </w:t>
      </w:r>
    </w:p>
    <w:p w14:paraId="00ED7189" w14:textId="2641E041" w:rsidR="00B12407" w:rsidRPr="00294C71" w:rsidRDefault="00B12407" w:rsidP="00805A45">
      <w:pPr>
        <w:pStyle w:val="Style1"/>
        <w:rPr>
          <w:rFonts w:asciiTheme="minorHAnsi" w:hAnsiTheme="minorHAnsi"/>
        </w:rPr>
      </w:pPr>
      <w:r w:rsidRPr="00294C71">
        <w:rPr>
          <w:rFonts w:asciiTheme="minorHAnsi" w:hAnsiTheme="minorHAnsi"/>
        </w:rPr>
        <w:t>(7)</w:t>
      </w:r>
      <w:r w:rsidRPr="00294C71">
        <w:rPr>
          <w:rFonts w:asciiTheme="minorHAnsi" w:hAnsiTheme="minorHAnsi"/>
        </w:rPr>
        <w:tab/>
        <w:t>The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Pr="00294C71">
        <w:rPr>
          <w:rFonts w:asciiTheme="minorHAnsi" w:hAnsiTheme="minorHAnsi"/>
        </w:rPr>
        <w:t xml:space="preserve"> shall have the responsibility to:</w:t>
      </w:r>
    </w:p>
    <w:p w14:paraId="30293DFB" w14:textId="77777777" w:rsidR="00B12407" w:rsidRPr="00294C71" w:rsidRDefault="00B12407" w:rsidP="00476EE7">
      <w:pPr>
        <w:pStyle w:val="i"/>
        <w:ind w:left="1980" w:hanging="450"/>
        <w:rPr>
          <w:rFonts w:asciiTheme="minorHAnsi" w:hAnsiTheme="minorHAnsi"/>
        </w:rPr>
      </w:pPr>
      <w:r w:rsidRPr="00294C71">
        <w:rPr>
          <w:rFonts w:asciiTheme="minorHAnsi" w:hAnsiTheme="minorHAnsi"/>
        </w:rPr>
        <w:t>(</w:t>
      </w:r>
      <w:proofErr w:type="spellStart"/>
      <w:r w:rsidR="00C126AF"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 xml:space="preserve">assign, discontinue, or change access to the system; </w:t>
      </w:r>
    </w:p>
    <w:p w14:paraId="393B9C47" w14:textId="77777777" w:rsidR="00B12407" w:rsidRPr="00294C71" w:rsidRDefault="00B12407" w:rsidP="00476EE7">
      <w:pPr>
        <w:pStyle w:val="i"/>
        <w:ind w:left="1980" w:hanging="450"/>
        <w:rPr>
          <w:rFonts w:asciiTheme="minorHAnsi" w:hAnsiTheme="minorHAnsi"/>
        </w:rPr>
      </w:pPr>
      <w:r w:rsidRPr="00294C71">
        <w:rPr>
          <w:rFonts w:asciiTheme="minorHAnsi" w:hAnsiTheme="minorHAnsi"/>
        </w:rPr>
        <w:t>(</w:t>
      </w:r>
      <w:r w:rsidR="00C126AF" w:rsidRPr="00294C71">
        <w:rPr>
          <w:rFonts w:asciiTheme="minorHAnsi" w:hAnsiTheme="minorHAnsi"/>
        </w:rPr>
        <w:t>ii</w:t>
      </w:r>
      <w:r w:rsidRPr="00294C71">
        <w:rPr>
          <w:rFonts w:asciiTheme="minorHAnsi" w:hAnsiTheme="minorHAnsi"/>
        </w:rPr>
        <w:t>)</w:t>
      </w:r>
      <w:r w:rsidRPr="00294C71">
        <w:rPr>
          <w:rFonts w:asciiTheme="minorHAnsi" w:hAnsiTheme="minorHAnsi"/>
        </w:rPr>
        <w:tab/>
        <w:t xml:space="preserve">ensure that access to the medications comply with </w:t>
      </w:r>
      <w:r w:rsidR="00206349" w:rsidRPr="00294C71">
        <w:rPr>
          <w:rFonts w:asciiTheme="minorHAnsi" w:hAnsiTheme="minorHAnsi"/>
        </w:rPr>
        <w:t>s</w:t>
      </w:r>
      <w:r w:rsidRPr="00294C71">
        <w:rPr>
          <w:rFonts w:asciiTheme="minorHAnsi" w:hAnsiTheme="minorHAnsi"/>
        </w:rPr>
        <w:t xml:space="preserve">tate and </w:t>
      </w:r>
      <w:r w:rsidR="00206349" w:rsidRPr="00294C71">
        <w:rPr>
          <w:rFonts w:asciiTheme="minorHAnsi" w:hAnsiTheme="minorHAnsi"/>
        </w:rPr>
        <w:t>f</w:t>
      </w:r>
      <w:r w:rsidRPr="00294C71">
        <w:rPr>
          <w:rFonts w:asciiTheme="minorHAnsi" w:hAnsiTheme="minorHAnsi"/>
        </w:rPr>
        <w:t>ederal regulations;</w:t>
      </w:r>
    </w:p>
    <w:p w14:paraId="3EE729D2" w14:textId="5A845EEF" w:rsidR="00B12407" w:rsidRPr="00294C71" w:rsidRDefault="00B12407" w:rsidP="00476EE7">
      <w:pPr>
        <w:pStyle w:val="i"/>
        <w:ind w:left="1980" w:hanging="450"/>
        <w:rPr>
          <w:rFonts w:asciiTheme="minorHAnsi" w:hAnsiTheme="minorHAnsi"/>
        </w:rPr>
      </w:pPr>
      <w:r w:rsidRPr="00294C71">
        <w:rPr>
          <w:rFonts w:asciiTheme="minorHAnsi" w:hAnsiTheme="minorHAnsi"/>
        </w:rPr>
        <w:t>(</w:t>
      </w:r>
      <w:r w:rsidR="00C126AF" w:rsidRPr="00294C71">
        <w:rPr>
          <w:rFonts w:asciiTheme="minorHAnsi" w:hAnsiTheme="minorHAnsi"/>
        </w:rPr>
        <w:t>iii</w:t>
      </w:r>
      <w:r w:rsidRPr="00294C71">
        <w:rPr>
          <w:rFonts w:asciiTheme="minorHAnsi" w:hAnsiTheme="minorHAnsi"/>
        </w:rPr>
        <w:t>)</w:t>
      </w:r>
      <w:r w:rsidRPr="00294C71">
        <w:rPr>
          <w:rFonts w:asciiTheme="minorHAnsi" w:hAnsiTheme="minorHAnsi"/>
        </w:rPr>
        <w:tab/>
        <w:t>ensure that the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 xml:space="preserve"> is filled/stocked accurately and in accordance with established, written policies and procedures.</w:t>
      </w:r>
    </w:p>
    <w:p w14:paraId="453C2D2A" w14:textId="25F03291" w:rsidR="00B12407" w:rsidRPr="00294C71" w:rsidRDefault="00B12407" w:rsidP="00805A45">
      <w:pPr>
        <w:pStyle w:val="Style1"/>
        <w:rPr>
          <w:rFonts w:asciiTheme="minorHAnsi" w:hAnsiTheme="minorHAnsi"/>
        </w:rPr>
      </w:pPr>
      <w:r w:rsidRPr="00294C71">
        <w:rPr>
          <w:rFonts w:asciiTheme="minorHAnsi" w:hAnsiTheme="minorHAnsi"/>
        </w:rPr>
        <w:t>(8)</w:t>
      </w:r>
      <w:r w:rsidRPr="00294C71">
        <w:rPr>
          <w:rFonts w:asciiTheme="minorHAnsi" w:hAnsiTheme="minorHAnsi"/>
        </w:rPr>
        <w:tab/>
        <w:t>The filling/stocking of all medications in the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 xml:space="preserve"> shall be accomplished by qualified personnel under the supervision of a licensed Pharmacist.</w:t>
      </w:r>
    </w:p>
    <w:p w14:paraId="309D6FDD" w14:textId="7FA91EFE" w:rsidR="00B12407" w:rsidRPr="00294C71" w:rsidRDefault="00B12407" w:rsidP="00805A45">
      <w:pPr>
        <w:pStyle w:val="Style1"/>
        <w:rPr>
          <w:rFonts w:asciiTheme="minorHAnsi" w:hAnsiTheme="minorHAnsi"/>
        </w:rPr>
      </w:pPr>
      <w:r w:rsidRPr="00294C71">
        <w:rPr>
          <w:rFonts w:asciiTheme="minorHAnsi" w:hAnsiTheme="minorHAnsi"/>
        </w:rPr>
        <w:t>(9)</w:t>
      </w:r>
      <w:r w:rsidRPr="00294C71">
        <w:rPr>
          <w:rFonts w:asciiTheme="minorHAnsi" w:hAnsiTheme="minorHAnsi"/>
        </w:rPr>
        <w:tab/>
        <w:t>A record of medications filled/stocked into an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 xml:space="preserve"> shall be maintained and shall include identification of the persons filling/stocking and checking for accuracy.</w:t>
      </w:r>
      <w:r w:rsidR="00206349" w:rsidRPr="00294C71">
        <w:rPr>
          <w:rStyle w:val="FootnoteReference"/>
          <w:rFonts w:asciiTheme="minorHAnsi" w:hAnsiTheme="minorHAnsi"/>
          <w:szCs w:val="20"/>
        </w:rPr>
        <w:footnoteReference w:id="135"/>
      </w:r>
    </w:p>
    <w:p w14:paraId="22D92F54" w14:textId="07D290E7" w:rsidR="00B12407" w:rsidRPr="00294C71" w:rsidRDefault="00B12407" w:rsidP="00805A45">
      <w:pPr>
        <w:pStyle w:val="Style1"/>
        <w:rPr>
          <w:rFonts w:asciiTheme="minorHAnsi" w:hAnsiTheme="minorHAnsi"/>
        </w:rPr>
      </w:pPr>
      <w:r w:rsidRPr="00294C71">
        <w:rPr>
          <w:rFonts w:asciiTheme="minorHAnsi" w:hAnsiTheme="minorHAnsi"/>
        </w:rPr>
        <w:t>(10)</w:t>
      </w:r>
      <w:r w:rsidRPr="00294C71">
        <w:rPr>
          <w:rFonts w:asciiTheme="minorHAnsi" w:hAnsiTheme="minorHAnsi"/>
        </w:rPr>
        <w:tab/>
        <w:t>All containers of medications stored in the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 xml:space="preserve"> shall be packaged and labeled in accordance with federal and state laws and regulations.</w:t>
      </w:r>
    </w:p>
    <w:p w14:paraId="00F96C48" w14:textId="77777777" w:rsidR="00B12407" w:rsidRPr="00294C71" w:rsidRDefault="00B12407" w:rsidP="00805A45">
      <w:pPr>
        <w:pStyle w:val="Style1"/>
        <w:rPr>
          <w:rFonts w:asciiTheme="minorHAnsi" w:hAnsiTheme="minorHAnsi"/>
        </w:rPr>
      </w:pPr>
      <w:r w:rsidRPr="00294C71">
        <w:rPr>
          <w:rFonts w:asciiTheme="minorHAnsi" w:hAnsiTheme="minorHAnsi"/>
        </w:rPr>
        <w:t>(11)</w:t>
      </w:r>
      <w:r w:rsidRPr="00294C71">
        <w:rPr>
          <w:rFonts w:asciiTheme="minorHAnsi" w:hAnsiTheme="minorHAnsi"/>
        </w:rPr>
        <w:tab/>
        <w:t xml:space="preserve">All aspects of </w:t>
      </w:r>
      <w:proofErr w:type="gramStart"/>
      <w:r w:rsidRPr="00294C71">
        <w:rPr>
          <w:rFonts w:asciiTheme="minorHAnsi" w:hAnsiTheme="minorHAnsi"/>
        </w:rPr>
        <w:t>handling controlled</w:t>
      </w:r>
      <w:proofErr w:type="gramEnd"/>
      <w:r w:rsidRPr="00294C71">
        <w:rPr>
          <w:rFonts w:asciiTheme="minorHAnsi" w:hAnsiTheme="minorHAnsi"/>
        </w:rPr>
        <w:t xml:space="preserve"> substances shall meet the requirements of all state and federal laws and regulations.</w:t>
      </w:r>
    </w:p>
    <w:p w14:paraId="7BBBB38F" w14:textId="08C79EF2" w:rsidR="00B12407" w:rsidRPr="00294C71" w:rsidRDefault="00B12407" w:rsidP="00805A45">
      <w:pPr>
        <w:pStyle w:val="Style1"/>
        <w:rPr>
          <w:rFonts w:asciiTheme="minorHAnsi" w:hAnsiTheme="minorHAnsi"/>
        </w:rPr>
      </w:pPr>
      <w:r w:rsidRPr="00294C71">
        <w:rPr>
          <w:rFonts w:asciiTheme="minorHAnsi" w:hAnsiTheme="minorHAnsi"/>
        </w:rPr>
        <w:t>(12)</w:t>
      </w:r>
      <w:r w:rsidRPr="00294C71">
        <w:rPr>
          <w:rFonts w:asciiTheme="minorHAnsi" w:hAnsiTheme="minorHAnsi"/>
        </w:rPr>
        <w:tab/>
        <w:t>The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 xml:space="preserve"> shall provide a mechanism for securing and accounting for medications removed from and subsequently </w:t>
      </w:r>
      <w:r w:rsidR="0039500A" w:rsidRPr="00294C71">
        <w:rPr>
          <w:rFonts w:asciiTheme="minorHAnsi" w:hAnsiTheme="minorHAnsi"/>
        </w:rPr>
        <w:t>r</w:t>
      </w:r>
      <w:r w:rsidRPr="00294C71">
        <w:rPr>
          <w:rFonts w:asciiTheme="minorHAnsi" w:hAnsiTheme="minorHAnsi"/>
        </w:rPr>
        <w:t>eturned to the Automated Pharmacy System, all in accordance with existing state and federal law.</w:t>
      </w:r>
      <w:r w:rsidR="00206349" w:rsidRPr="00294C71">
        <w:rPr>
          <w:rStyle w:val="FootnoteReference"/>
          <w:rFonts w:asciiTheme="minorHAnsi" w:hAnsiTheme="minorHAnsi"/>
          <w:szCs w:val="20"/>
        </w:rPr>
        <w:footnoteReference w:id="136"/>
      </w:r>
    </w:p>
    <w:p w14:paraId="6AE477FF" w14:textId="687A6548" w:rsidR="004C3565" w:rsidRPr="00294C71" w:rsidRDefault="00B12407" w:rsidP="004D04AE">
      <w:pPr>
        <w:pStyle w:val="BodyText1"/>
        <w:spacing w:before="0" w:after="0"/>
        <w:ind w:left="1530" w:hanging="540"/>
        <w:rPr>
          <w:rFonts w:asciiTheme="minorHAnsi" w:hAnsiTheme="minorHAnsi"/>
        </w:rPr>
      </w:pPr>
      <w:r w:rsidRPr="00294C71">
        <w:rPr>
          <w:rFonts w:asciiTheme="minorHAnsi" w:hAnsiTheme="minorHAnsi"/>
        </w:rPr>
        <w:t>(13)</w:t>
      </w:r>
      <w:r w:rsidR="004C3565" w:rsidRPr="00294C71">
        <w:rPr>
          <w:rFonts w:asciiTheme="minorHAnsi" w:hAnsiTheme="minorHAnsi"/>
          <w:b/>
        </w:rPr>
        <w:tab/>
      </w:r>
      <w:r w:rsidRPr="00294C71">
        <w:rPr>
          <w:rFonts w:asciiTheme="minorHAnsi" w:hAnsiTheme="minorHAnsi"/>
        </w:rPr>
        <w:t>The Automated Pharmacy System</w:t>
      </w:r>
      <w:r w:rsidR="002C1454" w:rsidRPr="00272241">
        <w:rPr>
          <w:rFonts w:asciiTheme="minorHAnsi" w:hAnsiTheme="minorHAnsi"/>
        </w:rPr>
        <w:fldChar w:fldCharType="begin"/>
      </w:r>
      <w:r w:rsidR="002C1454" w:rsidRPr="00272241">
        <w:rPr>
          <w:rFonts w:asciiTheme="minorHAnsi" w:hAnsiTheme="minorHAnsi"/>
        </w:rPr>
        <w:instrText xml:space="preserve"> XE "</w:instrText>
      </w:r>
      <w:r w:rsidR="002C1454">
        <w:rPr>
          <w:rFonts w:asciiTheme="minorHAnsi" w:hAnsiTheme="minorHAnsi"/>
        </w:rPr>
        <w:instrText>a</w:instrText>
      </w:r>
      <w:r w:rsidR="002C1454" w:rsidRPr="00272241">
        <w:rPr>
          <w:rFonts w:asciiTheme="minorHAnsi" w:hAnsiTheme="minorHAnsi"/>
        </w:rPr>
        <w:instrText xml:space="preserve">utomated </w:instrText>
      </w:r>
      <w:r w:rsidR="002C1454">
        <w:rPr>
          <w:rFonts w:asciiTheme="minorHAnsi" w:hAnsiTheme="minorHAnsi"/>
        </w:rPr>
        <w:instrText>p</w:instrText>
      </w:r>
      <w:r w:rsidR="002C1454" w:rsidRPr="00272241">
        <w:rPr>
          <w:rFonts w:asciiTheme="minorHAnsi" w:hAnsiTheme="minorHAnsi"/>
        </w:rPr>
        <w:instrText xml:space="preserve">harmacy </w:instrText>
      </w:r>
      <w:r w:rsidR="002C1454">
        <w:rPr>
          <w:rFonts w:asciiTheme="minorHAnsi" w:hAnsiTheme="minorHAnsi"/>
        </w:rPr>
        <w:instrText>s</w:instrText>
      </w:r>
      <w:r w:rsidR="002C1454" w:rsidRPr="00272241">
        <w:rPr>
          <w:rFonts w:asciiTheme="minorHAnsi" w:hAnsiTheme="minorHAnsi"/>
        </w:rPr>
        <w:instrText xml:space="preserve">ystem" </w:instrText>
      </w:r>
      <w:r w:rsidR="002C1454" w:rsidRPr="00272241">
        <w:rPr>
          <w:rFonts w:asciiTheme="minorHAnsi" w:hAnsiTheme="minorHAnsi"/>
        </w:rPr>
        <w:fldChar w:fldCharType="end"/>
      </w:r>
      <w:r w:rsidRPr="00294C71">
        <w:rPr>
          <w:rFonts w:asciiTheme="minorHAnsi" w:hAnsiTheme="minorHAnsi"/>
        </w:rPr>
        <w:t xml:space="preserve"> shall provide a mechanism for securing and accounting for wasted medications or discarded medications in accordance with existing state and federal law.</w:t>
      </w:r>
    </w:p>
    <w:p w14:paraId="1AB46384" w14:textId="77777777" w:rsidR="00227DB8" w:rsidRPr="00294C71" w:rsidRDefault="00227DB8" w:rsidP="004D04AE">
      <w:pPr>
        <w:pStyle w:val="BodyText1"/>
        <w:spacing w:before="0" w:after="0"/>
        <w:ind w:left="1530" w:hanging="540"/>
        <w:rPr>
          <w:rFonts w:asciiTheme="minorHAnsi" w:hAnsiTheme="minorHAnsi"/>
        </w:rPr>
      </w:pPr>
    </w:p>
    <w:p w14:paraId="59DC718A" w14:textId="144D3F5E" w:rsidR="004C3565" w:rsidRPr="00294C71" w:rsidRDefault="004C3565" w:rsidP="00805A45">
      <w:pPr>
        <w:pStyle w:val="Section"/>
        <w:spacing w:after="120"/>
        <w:rPr>
          <w:rFonts w:asciiTheme="minorHAnsi" w:hAnsiTheme="minorHAnsi"/>
        </w:rPr>
      </w:pPr>
      <w:bookmarkStart w:id="108" w:name="_Toc18063172"/>
      <w:r w:rsidRPr="00294C71">
        <w:rPr>
          <w:rFonts w:asciiTheme="minorHAnsi" w:hAnsiTheme="minorHAnsi"/>
        </w:rPr>
        <w:t>Section</w:t>
      </w:r>
      <w:r w:rsidR="00B82911" w:rsidRPr="00294C71">
        <w:rPr>
          <w:rFonts w:asciiTheme="minorHAnsi" w:hAnsiTheme="minorHAnsi"/>
        </w:rPr>
        <w:t xml:space="preserve"> 10</w:t>
      </w:r>
      <w:r w:rsidRPr="00294C71">
        <w:rPr>
          <w:rFonts w:asciiTheme="minorHAnsi" w:hAnsiTheme="minorHAnsi"/>
        </w:rPr>
        <w:t>. Return and Reuse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w:t>
      </w:r>
      <w:bookmarkEnd w:id="108"/>
    </w:p>
    <w:p w14:paraId="78FC975E" w14:textId="77777777" w:rsidR="0048775C" w:rsidRPr="00294C71" w:rsidRDefault="00206349" w:rsidP="00805A45">
      <w:pPr>
        <w:pStyle w:val="i"/>
        <w:tabs>
          <w:tab w:val="left" w:pos="1170"/>
        </w:tabs>
        <w:ind w:left="990" w:hanging="990"/>
        <w:rPr>
          <w:rFonts w:asciiTheme="minorHAnsi" w:hAnsiTheme="minorHAnsi"/>
        </w:rPr>
      </w:pPr>
      <w:r w:rsidRPr="00294C71">
        <w:rPr>
          <w:rFonts w:asciiTheme="minorHAnsi" w:hAnsiTheme="minorHAnsi"/>
        </w:rPr>
        <w:t>(a)</w:t>
      </w:r>
      <w:r w:rsidR="00931D0E" w:rsidRPr="00294C71">
        <w:rPr>
          <w:rFonts w:asciiTheme="minorHAnsi" w:hAnsiTheme="minorHAnsi"/>
        </w:rPr>
        <w:tab/>
      </w:r>
      <w:r w:rsidR="0048775C" w:rsidRPr="00294C71">
        <w:rPr>
          <w:rFonts w:asciiTheme="minorHAnsi" w:hAnsiTheme="minorHAnsi"/>
        </w:rPr>
        <w:t>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48775C" w:rsidRPr="00294C71">
        <w:rPr>
          <w:rFonts w:asciiTheme="minorHAnsi" w:hAnsiTheme="minorHAnsi"/>
        </w:rPr>
        <w:t xml:space="preserve"> may only be returned and reused providing that the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48775C" w:rsidRPr="00294C71">
        <w:rPr>
          <w:rFonts w:asciiTheme="minorHAnsi" w:hAnsiTheme="minorHAnsi"/>
        </w:rPr>
        <w:t>:</w:t>
      </w:r>
    </w:p>
    <w:p w14:paraId="0D47E1FE" w14:textId="77777777" w:rsidR="0048775C" w:rsidRPr="00294C71" w:rsidRDefault="00931D0E" w:rsidP="00805A45">
      <w:pPr>
        <w:pStyle w:val="i"/>
        <w:tabs>
          <w:tab w:val="left" w:pos="990"/>
          <w:tab w:val="left" w:pos="1710"/>
          <w:tab w:val="left" w:pos="1800"/>
        </w:tabs>
        <w:ind w:left="1710" w:hanging="990"/>
        <w:rPr>
          <w:rFonts w:asciiTheme="minorHAnsi" w:hAnsiTheme="minorHAnsi"/>
        </w:rPr>
      </w:pPr>
      <w:r w:rsidRPr="00294C71">
        <w:rPr>
          <w:rFonts w:asciiTheme="minorHAnsi" w:hAnsiTheme="minorHAnsi"/>
        </w:rPr>
        <w:tab/>
      </w:r>
      <w:r w:rsidR="00206349" w:rsidRPr="00294C71">
        <w:rPr>
          <w:rFonts w:asciiTheme="minorHAnsi" w:hAnsiTheme="minorHAnsi"/>
        </w:rPr>
        <w:t>(1)</w:t>
      </w:r>
      <w:r w:rsidRPr="00294C71">
        <w:rPr>
          <w:rFonts w:asciiTheme="minorHAnsi" w:hAnsiTheme="minorHAnsi"/>
        </w:rPr>
        <w:tab/>
      </w:r>
      <w:r w:rsidR="0048775C" w:rsidRPr="00294C71">
        <w:rPr>
          <w:rFonts w:asciiTheme="minorHAnsi" w:hAnsiTheme="minorHAnsi"/>
        </w:rPr>
        <w:t>were removed from the Pharmacy for delivery by Pharmacy staff, or a Pharmacy contracted delivery service and returned because the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48775C" w:rsidRPr="00294C71">
        <w:rPr>
          <w:rFonts w:asciiTheme="minorHAnsi" w:hAnsiTheme="minorHAnsi"/>
        </w:rPr>
        <w:t xml:space="preserve"> were not deliverable or the patient refused delivery, and such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48775C" w:rsidRPr="00294C71">
        <w:rPr>
          <w:rFonts w:asciiTheme="minorHAnsi" w:hAnsiTheme="minorHAnsi"/>
        </w:rPr>
        <w:t xml:space="preserve"> did not leave the control of the Pharmacy; and</w:t>
      </w:r>
    </w:p>
    <w:p w14:paraId="19B59608" w14:textId="77777777" w:rsidR="0048775C" w:rsidRPr="00294C71" w:rsidRDefault="00206349" w:rsidP="00805A45">
      <w:pPr>
        <w:pStyle w:val="i"/>
        <w:tabs>
          <w:tab w:val="left" w:pos="1710"/>
          <w:tab w:val="left" w:pos="1800"/>
        </w:tabs>
        <w:ind w:left="990" w:hanging="990"/>
        <w:rPr>
          <w:rFonts w:asciiTheme="minorHAnsi" w:hAnsiTheme="minorHAnsi"/>
        </w:rPr>
      </w:pPr>
      <w:r w:rsidRPr="00294C71">
        <w:rPr>
          <w:rFonts w:asciiTheme="minorHAnsi" w:hAnsiTheme="minorHAnsi"/>
        </w:rPr>
        <w:tab/>
        <w:t>(2)</w:t>
      </w:r>
      <w:r w:rsidR="00931D0E" w:rsidRPr="00294C71">
        <w:rPr>
          <w:rFonts w:asciiTheme="minorHAnsi" w:hAnsiTheme="minorHAnsi"/>
        </w:rPr>
        <w:tab/>
      </w:r>
      <w:r w:rsidR="0048775C" w:rsidRPr="00294C71">
        <w:rPr>
          <w:rFonts w:asciiTheme="minorHAnsi" w:hAnsiTheme="minorHAnsi"/>
        </w:rPr>
        <w:t>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48775C" w:rsidRPr="00294C71">
        <w:rPr>
          <w:rFonts w:asciiTheme="minorHAnsi" w:hAnsiTheme="minorHAnsi"/>
        </w:rPr>
        <w:t xml:space="preserve"> were packaged in:</w:t>
      </w:r>
    </w:p>
    <w:p w14:paraId="664972B1" w14:textId="77777777" w:rsidR="0048775C" w:rsidRPr="00294C71" w:rsidRDefault="00206349" w:rsidP="00805A45">
      <w:pPr>
        <w:pStyle w:val="i"/>
        <w:tabs>
          <w:tab w:val="left" w:pos="1710"/>
          <w:tab w:val="left" w:pos="2250"/>
        </w:tabs>
        <w:ind w:left="2250" w:hanging="2250"/>
        <w:rPr>
          <w:rFonts w:asciiTheme="minorHAnsi" w:hAnsiTheme="minorHAnsi"/>
        </w:rPr>
      </w:pPr>
      <w:r w:rsidRPr="00294C71">
        <w:rPr>
          <w:rFonts w:asciiTheme="minorHAnsi" w:hAnsiTheme="minorHAnsi"/>
        </w:rPr>
        <w:tab/>
        <w:t>(</w:t>
      </w:r>
      <w:proofErr w:type="spellStart"/>
      <w:r w:rsidRPr="00294C71">
        <w:rPr>
          <w:rFonts w:asciiTheme="minorHAnsi" w:hAnsiTheme="minorHAnsi"/>
        </w:rPr>
        <w:t>i</w:t>
      </w:r>
      <w:proofErr w:type="spellEnd"/>
      <w:r w:rsidRPr="00294C71">
        <w:rPr>
          <w:rFonts w:asciiTheme="minorHAnsi" w:hAnsiTheme="minorHAnsi"/>
        </w:rPr>
        <w:t>)</w:t>
      </w:r>
      <w:r w:rsidR="00931D0E" w:rsidRPr="00294C71">
        <w:rPr>
          <w:rFonts w:asciiTheme="minorHAnsi" w:hAnsiTheme="minorHAnsi"/>
        </w:rPr>
        <w:t xml:space="preserve"> </w:t>
      </w:r>
      <w:r w:rsidR="00931D0E" w:rsidRPr="00294C71">
        <w:rPr>
          <w:rFonts w:asciiTheme="minorHAnsi" w:hAnsiTheme="minorHAnsi"/>
        </w:rPr>
        <w:tab/>
      </w:r>
      <w:r w:rsidR="00E63411" w:rsidRPr="00294C71">
        <w:rPr>
          <w:rFonts w:asciiTheme="minorHAnsi" w:hAnsiTheme="minorHAnsi"/>
        </w:rPr>
        <w:t>t</w:t>
      </w:r>
      <w:r w:rsidR="00A90D70" w:rsidRPr="00294C71">
        <w:rPr>
          <w:rFonts w:asciiTheme="minorHAnsi" w:hAnsiTheme="minorHAnsi"/>
        </w:rPr>
        <w:t>he manufacturer’s original, sealed, and tamper-evident bulk, unit-of-use, or unit-dose packaging; or</w:t>
      </w:r>
    </w:p>
    <w:p w14:paraId="2AC1DC93" w14:textId="77777777" w:rsidR="00A90D70" w:rsidRPr="00294C71" w:rsidRDefault="009C2BC8" w:rsidP="00805A45">
      <w:pPr>
        <w:pStyle w:val="i"/>
        <w:tabs>
          <w:tab w:val="left" w:pos="1710"/>
          <w:tab w:val="left" w:pos="2250"/>
        </w:tabs>
        <w:ind w:left="990" w:hanging="990"/>
        <w:rPr>
          <w:rFonts w:asciiTheme="minorHAnsi" w:hAnsiTheme="minorHAnsi"/>
        </w:rPr>
      </w:pPr>
      <w:r w:rsidRPr="00294C71">
        <w:rPr>
          <w:rFonts w:asciiTheme="minorHAnsi" w:hAnsiTheme="minorHAnsi"/>
        </w:rPr>
        <w:tab/>
      </w:r>
      <w:r w:rsidR="00931D0E" w:rsidRPr="00294C71">
        <w:rPr>
          <w:rFonts w:asciiTheme="minorHAnsi" w:hAnsiTheme="minorHAnsi"/>
        </w:rPr>
        <w:tab/>
      </w:r>
      <w:r w:rsidRPr="00294C71">
        <w:rPr>
          <w:rFonts w:asciiTheme="minorHAnsi" w:hAnsiTheme="minorHAnsi"/>
        </w:rPr>
        <w:t>(ii)</w:t>
      </w:r>
      <w:r w:rsidR="00931D0E" w:rsidRPr="00294C71">
        <w:rPr>
          <w:rFonts w:asciiTheme="minorHAnsi" w:hAnsiTheme="minorHAnsi"/>
        </w:rPr>
        <w:tab/>
      </w:r>
      <w:r w:rsidR="00E63411" w:rsidRPr="00294C71">
        <w:rPr>
          <w:rFonts w:asciiTheme="minorHAnsi" w:hAnsiTheme="minorHAnsi"/>
        </w:rPr>
        <w:t>t</w:t>
      </w:r>
      <w:r w:rsidR="00A90D70" w:rsidRPr="00294C71">
        <w:rPr>
          <w:rFonts w:asciiTheme="minorHAnsi" w:hAnsiTheme="minorHAnsi"/>
        </w:rPr>
        <w:t>he dispensing pharmacy’s original packaging; and</w:t>
      </w:r>
    </w:p>
    <w:p w14:paraId="6A37B8EF" w14:textId="77777777" w:rsidR="00A90D70" w:rsidRPr="00294C71" w:rsidRDefault="009C2BC8" w:rsidP="00805A45">
      <w:pPr>
        <w:pStyle w:val="i"/>
        <w:tabs>
          <w:tab w:val="left" w:pos="1710"/>
          <w:tab w:val="left" w:pos="2250"/>
          <w:tab w:val="left" w:pos="2340"/>
        </w:tabs>
        <w:ind w:left="2250" w:hanging="2250"/>
        <w:rPr>
          <w:rFonts w:asciiTheme="minorHAnsi" w:hAnsiTheme="minorHAnsi"/>
        </w:rPr>
      </w:pPr>
      <w:r w:rsidRPr="00294C71">
        <w:rPr>
          <w:rFonts w:asciiTheme="minorHAnsi" w:hAnsiTheme="minorHAnsi"/>
        </w:rPr>
        <w:tab/>
        <w:t>(iii)</w:t>
      </w:r>
      <w:r w:rsidR="00931D0E" w:rsidRPr="00294C71">
        <w:rPr>
          <w:rFonts w:asciiTheme="minorHAnsi" w:hAnsiTheme="minorHAnsi"/>
        </w:rPr>
        <w:tab/>
      </w:r>
      <w:r w:rsidR="00E63411" w:rsidRPr="00294C71">
        <w:rPr>
          <w:rFonts w:asciiTheme="minorHAnsi" w:hAnsiTheme="minorHAnsi"/>
        </w:rPr>
        <w:t>r</w:t>
      </w:r>
      <w:r w:rsidR="00A90D70" w:rsidRPr="00294C71">
        <w:rPr>
          <w:rFonts w:asciiTheme="minorHAnsi" w:hAnsiTheme="minorHAnsi"/>
        </w:rPr>
        <w:t>eturned to the pharmacy immediately after the unsuccessful delivery attempt.</w:t>
      </w:r>
    </w:p>
    <w:p w14:paraId="76BE983D" w14:textId="77777777" w:rsidR="00A90D70" w:rsidRPr="00294C71" w:rsidRDefault="009C2BC8" w:rsidP="00805A45">
      <w:pPr>
        <w:pStyle w:val="i"/>
        <w:tabs>
          <w:tab w:val="left" w:pos="1710"/>
        </w:tabs>
        <w:ind w:left="1710" w:hanging="720"/>
        <w:rPr>
          <w:rFonts w:asciiTheme="minorHAnsi" w:hAnsiTheme="minorHAnsi"/>
        </w:rPr>
      </w:pPr>
      <w:r w:rsidRPr="00294C71">
        <w:rPr>
          <w:rFonts w:asciiTheme="minorHAnsi" w:hAnsiTheme="minorHAnsi"/>
        </w:rPr>
        <w:t>(3)</w:t>
      </w:r>
      <w:r w:rsidR="001F4D67" w:rsidRPr="00294C71">
        <w:rPr>
          <w:rFonts w:asciiTheme="minorHAnsi" w:hAnsiTheme="minorHAnsi"/>
        </w:rPr>
        <w:tab/>
      </w:r>
      <w:r w:rsidR="00A90D70" w:rsidRPr="00294C71">
        <w:rPr>
          <w:rFonts w:asciiTheme="minorHAnsi" w:hAnsiTheme="minorHAnsi"/>
        </w:rPr>
        <w:t>If a Pharmacy attempts, but is not able, to deliver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A90D70" w:rsidRPr="00294C71">
        <w:rPr>
          <w:rFonts w:asciiTheme="minorHAnsi" w:hAnsiTheme="minorHAnsi"/>
        </w:rPr>
        <w:t xml:space="preserve"> using an approved common carrier, then such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A90D70" w:rsidRPr="00294C71">
        <w:rPr>
          <w:rFonts w:asciiTheme="minorHAnsi" w:hAnsiTheme="minorHAnsi"/>
        </w:rPr>
        <w:t xml:space="preserve"> may be returned and reused by the Pharmacy if packaged in:</w:t>
      </w:r>
    </w:p>
    <w:p w14:paraId="08E36030" w14:textId="77777777" w:rsidR="000905FB" w:rsidRPr="00294C71" w:rsidRDefault="009C2BC8" w:rsidP="00805A45">
      <w:pPr>
        <w:pStyle w:val="i"/>
        <w:tabs>
          <w:tab w:val="left" w:pos="1710"/>
          <w:tab w:val="left" w:pos="2250"/>
        </w:tabs>
        <w:ind w:left="2250" w:hanging="1530"/>
        <w:rPr>
          <w:rFonts w:asciiTheme="minorHAnsi" w:hAnsiTheme="minorHAnsi"/>
        </w:rPr>
      </w:pPr>
      <w:r w:rsidRPr="00294C71">
        <w:rPr>
          <w:rFonts w:asciiTheme="minorHAnsi" w:hAnsiTheme="minorHAnsi"/>
        </w:rPr>
        <w:tab/>
        <w:t>(</w:t>
      </w:r>
      <w:proofErr w:type="spellStart"/>
      <w:r w:rsidRPr="00294C71">
        <w:rPr>
          <w:rFonts w:asciiTheme="minorHAnsi" w:hAnsiTheme="minorHAnsi"/>
        </w:rPr>
        <w:t>i</w:t>
      </w:r>
      <w:proofErr w:type="spellEnd"/>
      <w:r w:rsidRPr="00294C71">
        <w:rPr>
          <w:rFonts w:asciiTheme="minorHAnsi" w:hAnsiTheme="minorHAnsi"/>
        </w:rPr>
        <w:t>)</w:t>
      </w:r>
      <w:r w:rsidR="001F4D67" w:rsidRPr="00294C71">
        <w:rPr>
          <w:rFonts w:asciiTheme="minorHAnsi" w:hAnsiTheme="minorHAnsi"/>
        </w:rPr>
        <w:t xml:space="preserve"> </w:t>
      </w:r>
      <w:r w:rsidR="001F4D67" w:rsidRPr="00294C71">
        <w:rPr>
          <w:rFonts w:asciiTheme="minorHAnsi" w:hAnsiTheme="minorHAnsi"/>
        </w:rPr>
        <w:tab/>
      </w:r>
      <w:r w:rsidR="00E63411" w:rsidRPr="00294C71">
        <w:rPr>
          <w:rFonts w:asciiTheme="minorHAnsi" w:hAnsiTheme="minorHAnsi"/>
        </w:rPr>
        <w:t>t</w:t>
      </w:r>
      <w:r w:rsidR="00A90D70" w:rsidRPr="00294C71">
        <w:rPr>
          <w:rFonts w:asciiTheme="minorHAnsi" w:hAnsiTheme="minorHAnsi"/>
        </w:rPr>
        <w:t>he manufacturer’s original, sealed, and tamper-evident bulk, unit-of-use</w:t>
      </w:r>
      <w:r w:rsidR="005F5BEE" w:rsidRPr="00294C71">
        <w:rPr>
          <w:rStyle w:val="FootnoteReference"/>
          <w:rFonts w:asciiTheme="minorHAnsi" w:hAnsiTheme="minorHAnsi"/>
          <w:sz w:val="24"/>
        </w:rPr>
        <w:footnoteReference w:id="137"/>
      </w:r>
      <w:r w:rsidR="00A90D70" w:rsidRPr="00294C71">
        <w:rPr>
          <w:rFonts w:asciiTheme="minorHAnsi" w:hAnsiTheme="minorHAnsi"/>
        </w:rPr>
        <w:t>, or unit-dose packaging; or</w:t>
      </w:r>
      <w:r w:rsidR="000905FB" w:rsidRPr="00294C71">
        <w:rPr>
          <w:rFonts w:asciiTheme="minorHAnsi" w:hAnsiTheme="minorHAnsi"/>
        </w:rPr>
        <w:t xml:space="preserve"> </w:t>
      </w:r>
    </w:p>
    <w:p w14:paraId="5DF8930F" w14:textId="165724F8" w:rsidR="009C2BC8" w:rsidRPr="00294C71" w:rsidRDefault="009C2BC8" w:rsidP="004D04AE">
      <w:pPr>
        <w:pStyle w:val="i"/>
        <w:tabs>
          <w:tab w:val="left" w:pos="2250"/>
        </w:tabs>
        <w:ind w:left="2250" w:hanging="540"/>
        <w:rPr>
          <w:rFonts w:asciiTheme="minorHAnsi" w:hAnsiTheme="minorHAnsi"/>
        </w:rPr>
      </w:pPr>
      <w:r w:rsidRPr="00294C71">
        <w:rPr>
          <w:rFonts w:asciiTheme="minorHAnsi" w:hAnsiTheme="minorHAnsi"/>
        </w:rPr>
        <w:t>(ii)</w:t>
      </w:r>
      <w:r w:rsidR="00E6586F" w:rsidRPr="00294C71">
        <w:rPr>
          <w:rFonts w:asciiTheme="minorHAnsi" w:hAnsiTheme="minorHAnsi"/>
        </w:rPr>
        <w:t xml:space="preserve"> </w:t>
      </w:r>
      <w:r w:rsidR="00E6586F" w:rsidRPr="00294C71">
        <w:rPr>
          <w:rFonts w:asciiTheme="minorHAnsi" w:hAnsiTheme="minorHAnsi"/>
        </w:rPr>
        <w:tab/>
      </w:r>
      <w:r w:rsidR="000905FB" w:rsidRPr="00294C71">
        <w:rPr>
          <w:rFonts w:asciiTheme="minorHAnsi" w:hAnsiTheme="minorHAnsi"/>
        </w:rPr>
        <w:t xml:space="preserve">the dispensing pharmacy’s original, sealed, and tamper-evident  packaging that maintains the </w:t>
      </w:r>
      <w:r w:rsidR="008F4AD3" w:rsidRPr="00294C71">
        <w:rPr>
          <w:rFonts w:asciiTheme="minorHAnsi" w:hAnsiTheme="minorHAnsi"/>
        </w:rPr>
        <w:t>P</w:t>
      </w:r>
      <w:r w:rsidR="000905FB" w:rsidRPr="00294C71">
        <w:rPr>
          <w:rFonts w:asciiTheme="minorHAnsi" w:hAnsiTheme="minorHAnsi"/>
        </w:rPr>
        <w:t>roduct quality as per United States Pharmacopeia</w:t>
      </w:r>
      <w:r w:rsidR="008D699C" w:rsidRPr="00294C71">
        <w:rPr>
          <w:rFonts w:asciiTheme="minorHAnsi" w:hAnsiTheme="minorHAnsi"/>
        </w:rPr>
        <w:fldChar w:fldCharType="begin"/>
      </w:r>
      <w:r w:rsidR="008D699C" w:rsidRPr="00294C71">
        <w:rPr>
          <w:rFonts w:asciiTheme="minorHAnsi" w:hAnsiTheme="minorHAnsi"/>
        </w:rPr>
        <w:instrText xml:space="preserve"> XE "United States Pharmacopeia" </w:instrText>
      </w:r>
      <w:r w:rsidR="008D699C" w:rsidRPr="00294C71">
        <w:rPr>
          <w:rFonts w:asciiTheme="minorHAnsi" w:hAnsiTheme="minorHAnsi"/>
        </w:rPr>
        <w:fldChar w:fldCharType="end"/>
      </w:r>
      <w:r w:rsidR="000905FB" w:rsidRPr="00294C71">
        <w:rPr>
          <w:rFonts w:asciiTheme="minorHAnsi" w:hAnsiTheme="minorHAnsi"/>
        </w:rPr>
        <w:t xml:space="preserve"> (USP</w:t>
      </w:r>
      <w:r w:rsidR="00C14DCF" w:rsidRPr="00294C71">
        <w:rPr>
          <w:rFonts w:asciiTheme="minorHAnsi" w:hAnsiTheme="minorHAnsi"/>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rPr>
        <w:fldChar w:fldCharType="end"/>
      </w:r>
      <w:r w:rsidR="000905FB" w:rsidRPr="00294C71">
        <w:rPr>
          <w:rFonts w:asciiTheme="minorHAnsi" w:hAnsiTheme="minorHAnsi"/>
        </w:rPr>
        <w:t>) standards.</w:t>
      </w:r>
    </w:p>
    <w:p w14:paraId="242E7F8A" w14:textId="77777777" w:rsidR="00A90D70" w:rsidRPr="00294C71" w:rsidRDefault="009C2BC8" w:rsidP="00805A45">
      <w:pPr>
        <w:pStyle w:val="i"/>
        <w:ind w:left="990" w:hanging="990"/>
        <w:rPr>
          <w:rFonts w:asciiTheme="minorHAnsi" w:hAnsiTheme="minorHAnsi"/>
        </w:rPr>
      </w:pPr>
      <w:r w:rsidRPr="00294C71">
        <w:rPr>
          <w:rFonts w:asciiTheme="minorHAnsi" w:hAnsiTheme="minorHAnsi"/>
        </w:rPr>
        <w:t>(b)</w:t>
      </w:r>
      <w:r w:rsidR="00A90D70" w:rsidRPr="00294C71">
        <w:rPr>
          <w:rFonts w:asciiTheme="minorHAnsi" w:hAnsiTheme="minorHAnsi"/>
        </w:rPr>
        <w:t xml:space="preserve"> </w:t>
      </w:r>
      <w:r w:rsidR="00A90D70" w:rsidRPr="00294C71">
        <w:rPr>
          <w:rFonts w:asciiTheme="minorHAnsi" w:hAnsiTheme="minorHAnsi"/>
        </w:rPr>
        <w:tab/>
        <w:t>All returned packaging must indicate that the Prescription Drug’s integrity and stability has been maintained.</w:t>
      </w:r>
    </w:p>
    <w:p w14:paraId="26DFA9DA" w14:textId="77777777" w:rsidR="00A90D70" w:rsidRPr="00294C71" w:rsidRDefault="009C2BC8" w:rsidP="00805A45">
      <w:pPr>
        <w:pStyle w:val="i"/>
        <w:tabs>
          <w:tab w:val="left" w:pos="1170"/>
          <w:tab w:val="left" w:pos="1710"/>
        </w:tabs>
        <w:ind w:left="990" w:hanging="990"/>
        <w:rPr>
          <w:rFonts w:asciiTheme="minorHAnsi" w:hAnsiTheme="minorHAnsi"/>
        </w:rPr>
      </w:pPr>
      <w:r w:rsidRPr="00294C71">
        <w:rPr>
          <w:rFonts w:asciiTheme="minorHAnsi" w:hAnsiTheme="minorHAnsi"/>
        </w:rPr>
        <w:t xml:space="preserve">(c) </w:t>
      </w:r>
      <w:r w:rsidRPr="00294C71">
        <w:rPr>
          <w:rFonts w:asciiTheme="minorHAnsi" w:hAnsiTheme="minorHAnsi"/>
        </w:rPr>
        <w:tab/>
      </w:r>
      <w:r w:rsidR="00A90D70" w:rsidRPr="00294C71">
        <w:rPr>
          <w:rFonts w:asciiTheme="minorHAnsi" w:hAnsiTheme="minorHAnsi"/>
        </w:rPr>
        <w:t>All returned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A90D70" w:rsidRPr="00294C71">
        <w:rPr>
          <w:rFonts w:asciiTheme="minorHAnsi" w:hAnsiTheme="minorHAnsi"/>
        </w:rPr>
        <w:t xml:space="preserve"> must have been returned on the same day as the attempted delivery and must be evaluated by appropriate Pharmacy staff to ensure such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A90D70" w:rsidRPr="00294C71">
        <w:rPr>
          <w:rFonts w:asciiTheme="minorHAnsi" w:hAnsiTheme="minorHAnsi"/>
        </w:rPr>
        <w:t xml:space="preserve"> are not adulterated or misbranded.</w:t>
      </w:r>
    </w:p>
    <w:p w14:paraId="6D83C611" w14:textId="77777777" w:rsidR="009C2BC8" w:rsidRPr="00294C71" w:rsidRDefault="009C2BC8" w:rsidP="00805A45">
      <w:pPr>
        <w:pStyle w:val="i"/>
        <w:ind w:left="990" w:hanging="990"/>
        <w:rPr>
          <w:rFonts w:asciiTheme="minorHAnsi" w:hAnsiTheme="minorHAnsi"/>
        </w:rPr>
      </w:pPr>
      <w:r w:rsidRPr="00294C71">
        <w:rPr>
          <w:rFonts w:asciiTheme="minorHAnsi" w:hAnsiTheme="minorHAnsi"/>
        </w:rPr>
        <w:t>(d)</w:t>
      </w:r>
      <w:r w:rsidRPr="00294C71">
        <w:rPr>
          <w:rFonts w:asciiTheme="minorHAnsi" w:hAnsiTheme="minorHAnsi"/>
        </w:rPr>
        <w:tab/>
      </w:r>
      <w:r w:rsidR="00A90D70" w:rsidRPr="00294C71">
        <w:rPr>
          <w:rFonts w:asciiTheme="minorHAnsi" w:hAnsiTheme="minorHAnsi"/>
        </w:rPr>
        <w:t xml:space="preserve">A state-licensed Pharmacist must verify compliance with </w:t>
      </w:r>
      <w:proofErr w:type="gramStart"/>
      <w:r w:rsidR="00A90D70" w:rsidRPr="00294C71">
        <w:rPr>
          <w:rFonts w:asciiTheme="minorHAnsi" w:hAnsiTheme="minorHAnsi"/>
        </w:rPr>
        <w:t>all of</w:t>
      </w:r>
      <w:proofErr w:type="gramEnd"/>
      <w:r w:rsidR="00A90D70" w:rsidRPr="00294C71">
        <w:rPr>
          <w:rFonts w:asciiTheme="minorHAnsi" w:hAnsiTheme="minorHAnsi"/>
        </w:rPr>
        <w:t xml:space="preserve"> the above el</w:t>
      </w:r>
      <w:r w:rsidR="008D7794" w:rsidRPr="00294C71">
        <w:rPr>
          <w:rFonts w:asciiTheme="minorHAnsi" w:hAnsiTheme="minorHAnsi"/>
        </w:rPr>
        <w:t>e</w:t>
      </w:r>
      <w:r w:rsidR="00A90D70" w:rsidRPr="00294C71">
        <w:rPr>
          <w:rFonts w:asciiTheme="minorHAnsi" w:hAnsiTheme="minorHAnsi"/>
        </w:rPr>
        <w:t>ments.</w:t>
      </w:r>
    </w:p>
    <w:p w14:paraId="73526B04" w14:textId="77777777" w:rsidR="009C2BC8" w:rsidRPr="00294C71" w:rsidRDefault="009C2BC8" w:rsidP="00805A45">
      <w:pPr>
        <w:pStyle w:val="i"/>
        <w:ind w:left="990" w:hanging="990"/>
        <w:rPr>
          <w:rFonts w:asciiTheme="minorHAnsi" w:hAnsiTheme="minorHAnsi"/>
        </w:rPr>
      </w:pPr>
    </w:p>
    <w:p w14:paraId="3BE06793" w14:textId="7284B41D" w:rsidR="009C2BC8" w:rsidRPr="00294C71" w:rsidRDefault="009C2BC8" w:rsidP="00805A45">
      <w:pPr>
        <w:pStyle w:val="Section"/>
        <w:spacing w:after="120"/>
        <w:rPr>
          <w:rFonts w:asciiTheme="minorHAnsi" w:hAnsiTheme="minorHAnsi"/>
        </w:rPr>
      </w:pPr>
      <w:bookmarkStart w:id="109" w:name="_Toc18063173"/>
      <w:r w:rsidRPr="00294C71">
        <w:rPr>
          <w:rFonts w:asciiTheme="minorHAnsi" w:hAnsiTheme="minorHAnsi"/>
        </w:rPr>
        <w:t xml:space="preserve">Section </w:t>
      </w:r>
      <w:r w:rsidR="00B82911" w:rsidRPr="00294C71">
        <w:rPr>
          <w:rFonts w:asciiTheme="minorHAnsi" w:hAnsiTheme="minorHAnsi"/>
        </w:rPr>
        <w:t>11</w:t>
      </w:r>
      <w:r w:rsidRPr="00294C71">
        <w:rPr>
          <w:rFonts w:asciiTheme="minorHAnsi" w:hAnsiTheme="minorHAnsi"/>
        </w:rPr>
        <w:t>. Prescription Drug</w:t>
      </w:r>
      <w:r w:rsidR="00EF125B" w:rsidRPr="00294C71">
        <w:rPr>
          <w:rFonts w:asciiTheme="minorHAnsi" w:hAnsiTheme="minorHAnsi"/>
        </w:rPr>
        <w:fldChar w:fldCharType="begin"/>
      </w:r>
      <w:r w:rsidR="00EF125B" w:rsidRPr="00294C71">
        <w:rPr>
          <w:rFonts w:asciiTheme="minorHAnsi" w:hAnsiTheme="minorHAnsi"/>
        </w:rPr>
        <w:instrText xml:space="preserve"> XE "drug" </w:instrText>
      </w:r>
      <w:r w:rsidR="00EF125B" w:rsidRPr="00294C71">
        <w:rPr>
          <w:rFonts w:asciiTheme="minorHAnsi" w:hAnsiTheme="minorHAnsi"/>
        </w:rPr>
        <w:fldChar w:fldCharType="end"/>
      </w:r>
      <w:r w:rsidRPr="00294C71">
        <w:rPr>
          <w:rFonts w:asciiTheme="minorHAnsi" w:hAnsiTheme="minorHAnsi"/>
        </w:rPr>
        <w:t xml:space="preserve"> Repository Programs.</w:t>
      </w:r>
      <w:bookmarkEnd w:id="109"/>
    </w:p>
    <w:p w14:paraId="2AF23444" w14:textId="77777777" w:rsidR="005F5BEE" w:rsidRPr="00294C71" w:rsidRDefault="005F5BEE" w:rsidP="00066834">
      <w:pPr>
        <w:pStyle w:val="i"/>
        <w:numPr>
          <w:ilvl w:val="0"/>
          <w:numId w:val="14"/>
        </w:numPr>
        <w:ind w:hanging="720"/>
        <w:rPr>
          <w:rFonts w:asciiTheme="minorHAnsi" w:hAnsiTheme="minorHAnsi"/>
          <w:szCs w:val="22"/>
        </w:rPr>
      </w:pPr>
      <w:r w:rsidRPr="00294C71">
        <w:rPr>
          <w:rFonts w:asciiTheme="minorHAnsi" w:hAnsiTheme="minorHAnsi"/>
          <w:szCs w:val="22"/>
        </w:rPr>
        <w:t>Repository Programs must have written policies and procedures, which include at a minimum:</w:t>
      </w:r>
    </w:p>
    <w:p w14:paraId="28CBE195" w14:textId="77777777" w:rsidR="005F5BEE" w:rsidRPr="00294C71" w:rsidRDefault="005F5BEE" w:rsidP="00066834">
      <w:pPr>
        <w:pStyle w:val="a"/>
        <w:numPr>
          <w:ilvl w:val="1"/>
          <w:numId w:val="18"/>
        </w:numPr>
        <w:rPr>
          <w:rFonts w:asciiTheme="minorHAnsi" w:hAnsiTheme="minorHAnsi"/>
          <w:szCs w:val="22"/>
        </w:rPr>
      </w:pPr>
      <w:r w:rsidRPr="00294C71">
        <w:rPr>
          <w:rFonts w:asciiTheme="minorHAnsi" w:hAnsiTheme="minorHAnsi"/>
          <w:szCs w:val="22"/>
        </w:rPr>
        <w:t>Qualifications of acceptable medications for reuse. Such qualifications must include the following provisions:</w:t>
      </w:r>
    </w:p>
    <w:p w14:paraId="3099D28B" w14:textId="77777777" w:rsidR="005F5BEE" w:rsidRPr="00294C71" w:rsidRDefault="005F5BEE" w:rsidP="00066834">
      <w:pPr>
        <w:pStyle w:val="a"/>
        <w:numPr>
          <w:ilvl w:val="2"/>
          <w:numId w:val="18"/>
        </w:numPr>
        <w:rPr>
          <w:rFonts w:asciiTheme="minorHAnsi" w:hAnsiTheme="minorHAnsi"/>
          <w:szCs w:val="22"/>
        </w:rPr>
      </w:pPr>
      <w:r w:rsidRPr="00294C71">
        <w:rPr>
          <w:rFonts w:asciiTheme="minorHAnsi" w:hAnsiTheme="minorHAnsi"/>
          <w:szCs w:val="22"/>
        </w:rPr>
        <w:t>only non-controlled medications will be accepted</w:t>
      </w:r>
    </w:p>
    <w:p w14:paraId="182EE7EE" w14:textId="77777777" w:rsidR="005F5BEE" w:rsidRPr="00294C71" w:rsidRDefault="005F5BEE" w:rsidP="00066834">
      <w:pPr>
        <w:pStyle w:val="a"/>
        <w:numPr>
          <w:ilvl w:val="2"/>
          <w:numId w:val="18"/>
        </w:numPr>
        <w:rPr>
          <w:rFonts w:asciiTheme="minorHAnsi" w:hAnsiTheme="minorHAnsi"/>
          <w:szCs w:val="22"/>
        </w:rPr>
      </w:pPr>
      <w:r w:rsidRPr="00294C71">
        <w:rPr>
          <w:rFonts w:asciiTheme="minorHAnsi" w:hAnsiTheme="minorHAnsi"/>
          <w:szCs w:val="22"/>
        </w:rPr>
        <w:t>all medications will be inspected and determined to be:</w:t>
      </w:r>
    </w:p>
    <w:p w14:paraId="5A84493C" w14:textId="77777777" w:rsidR="005F5BEE" w:rsidRPr="00294C71" w:rsidRDefault="005F5BEE" w:rsidP="00066834">
      <w:pPr>
        <w:pStyle w:val="a"/>
        <w:numPr>
          <w:ilvl w:val="0"/>
          <w:numId w:val="10"/>
        </w:numPr>
        <w:ind w:left="2520" w:hanging="648"/>
        <w:rPr>
          <w:rFonts w:asciiTheme="minorHAnsi" w:hAnsiTheme="minorHAnsi"/>
          <w:szCs w:val="22"/>
        </w:rPr>
      </w:pPr>
      <w:r w:rsidRPr="00294C71">
        <w:rPr>
          <w:rFonts w:asciiTheme="minorHAnsi" w:hAnsiTheme="minorHAnsi"/>
          <w:szCs w:val="22"/>
        </w:rPr>
        <w:t>unadulterated;</w:t>
      </w:r>
    </w:p>
    <w:p w14:paraId="1FFA7058" w14:textId="77777777" w:rsidR="005F5BEE" w:rsidRPr="00294C71" w:rsidRDefault="005F5BEE" w:rsidP="00066834">
      <w:pPr>
        <w:pStyle w:val="a"/>
        <w:numPr>
          <w:ilvl w:val="0"/>
          <w:numId w:val="10"/>
        </w:numPr>
        <w:ind w:left="2520" w:hanging="648"/>
        <w:rPr>
          <w:rFonts w:asciiTheme="minorHAnsi" w:hAnsiTheme="minorHAnsi"/>
          <w:szCs w:val="22"/>
        </w:rPr>
      </w:pPr>
      <w:r w:rsidRPr="00294C71">
        <w:rPr>
          <w:rFonts w:asciiTheme="minorHAnsi" w:hAnsiTheme="minorHAnsi"/>
          <w:szCs w:val="22"/>
        </w:rPr>
        <w:t>unexpired; and</w:t>
      </w:r>
    </w:p>
    <w:p w14:paraId="65B4A8DF" w14:textId="77777777" w:rsidR="005F5BEE" w:rsidRPr="00294C71" w:rsidRDefault="005F5BEE" w:rsidP="00066834">
      <w:pPr>
        <w:pStyle w:val="a"/>
        <w:numPr>
          <w:ilvl w:val="0"/>
          <w:numId w:val="10"/>
        </w:numPr>
        <w:ind w:left="2520" w:hanging="648"/>
        <w:rPr>
          <w:rFonts w:asciiTheme="minorHAnsi" w:hAnsiTheme="minorHAnsi"/>
          <w:szCs w:val="22"/>
        </w:rPr>
      </w:pPr>
      <w:r w:rsidRPr="00294C71">
        <w:rPr>
          <w:rFonts w:asciiTheme="minorHAnsi" w:hAnsiTheme="minorHAnsi"/>
          <w:szCs w:val="22"/>
        </w:rPr>
        <w:t>in unopened unit dose or manufacturer’s tamper-resistant original packaging</w:t>
      </w:r>
    </w:p>
    <w:p w14:paraId="5EBF6919" w14:textId="77777777" w:rsidR="005F5BEE" w:rsidRPr="00294C71" w:rsidRDefault="005F5BEE" w:rsidP="00066834">
      <w:pPr>
        <w:pStyle w:val="a"/>
        <w:numPr>
          <w:ilvl w:val="2"/>
          <w:numId w:val="18"/>
        </w:numPr>
        <w:ind w:left="1890" w:hanging="450"/>
        <w:rPr>
          <w:rFonts w:asciiTheme="minorHAnsi" w:hAnsiTheme="minorHAnsi"/>
          <w:szCs w:val="22"/>
        </w:rPr>
      </w:pPr>
      <w:r w:rsidRPr="00294C71">
        <w:rPr>
          <w:rFonts w:asciiTheme="minorHAnsi" w:hAnsiTheme="minorHAnsi"/>
          <w:szCs w:val="22"/>
        </w:rPr>
        <w:t>maintenance of a separate physical inventory;</w:t>
      </w:r>
    </w:p>
    <w:p w14:paraId="702FC81C" w14:textId="77777777" w:rsidR="005F5BEE" w:rsidRPr="00294C71" w:rsidRDefault="005F5BEE" w:rsidP="00066834">
      <w:pPr>
        <w:pStyle w:val="a"/>
        <w:numPr>
          <w:ilvl w:val="2"/>
          <w:numId w:val="18"/>
        </w:numPr>
        <w:ind w:left="1890" w:hanging="450"/>
        <w:rPr>
          <w:rFonts w:asciiTheme="minorHAnsi" w:hAnsiTheme="minorHAnsi"/>
          <w:szCs w:val="22"/>
        </w:rPr>
      </w:pPr>
      <w:r w:rsidRPr="00294C71">
        <w:rPr>
          <w:rFonts w:asciiTheme="minorHAnsi" w:hAnsiTheme="minorHAnsi"/>
          <w:szCs w:val="22"/>
        </w:rPr>
        <w:t>completion of a monthly expiration date review for all medications;</w:t>
      </w:r>
    </w:p>
    <w:p w14:paraId="741CC6D1" w14:textId="77777777" w:rsidR="005F5BEE" w:rsidRPr="00294C71" w:rsidRDefault="005F5BEE" w:rsidP="00066834">
      <w:pPr>
        <w:pStyle w:val="a"/>
        <w:numPr>
          <w:ilvl w:val="2"/>
          <w:numId w:val="18"/>
        </w:numPr>
        <w:ind w:left="1890" w:hanging="450"/>
        <w:rPr>
          <w:rFonts w:asciiTheme="minorHAnsi" w:hAnsiTheme="minorHAnsi"/>
          <w:szCs w:val="22"/>
        </w:rPr>
      </w:pPr>
      <w:r w:rsidRPr="00294C71">
        <w:rPr>
          <w:rFonts w:asciiTheme="minorHAnsi" w:hAnsiTheme="minorHAnsi"/>
          <w:szCs w:val="22"/>
        </w:rPr>
        <w:t>prohibition of charging or accepting compensation for medications except for administrative or minimal dispensing fees;</w:t>
      </w:r>
    </w:p>
    <w:p w14:paraId="0F042874" w14:textId="77777777" w:rsidR="005F5BEE" w:rsidRPr="00294C71" w:rsidRDefault="005F5BEE" w:rsidP="00D751BE">
      <w:pPr>
        <w:pStyle w:val="a"/>
        <w:keepNext/>
        <w:numPr>
          <w:ilvl w:val="2"/>
          <w:numId w:val="18"/>
        </w:numPr>
        <w:ind w:left="1886" w:hanging="446"/>
        <w:rPr>
          <w:rFonts w:asciiTheme="minorHAnsi" w:hAnsiTheme="minorHAnsi"/>
          <w:szCs w:val="22"/>
        </w:rPr>
      </w:pPr>
      <w:r w:rsidRPr="00294C71">
        <w:rPr>
          <w:rFonts w:asciiTheme="minorHAnsi" w:hAnsiTheme="minorHAnsi"/>
          <w:szCs w:val="22"/>
        </w:rPr>
        <w:t>dispensing by a pharmacist or a practitioner within the practitioner’s scope of practice; and</w:t>
      </w:r>
    </w:p>
    <w:p w14:paraId="223A6E35" w14:textId="2831ECB3" w:rsidR="005F5BEE" w:rsidRPr="00294C71" w:rsidRDefault="005F5BEE" w:rsidP="004D04AE">
      <w:pPr>
        <w:pStyle w:val="a"/>
        <w:numPr>
          <w:ilvl w:val="2"/>
          <w:numId w:val="18"/>
        </w:numPr>
        <w:ind w:left="1890" w:hanging="450"/>
        <w:rPr>
          <w:rFonts w:asciiTheme="minorHAnsi" w:hAnsiTheme="minorHAnsi"/>
          <w:sz w:val="20"/>
          <w:szCs w:val="20"/>
        </w:rPr>
      </w:pPr>
      <w:r w:rsidRPr="00294C71">
        <w:rPr>
          <w:rFonts w:asciiTheme="minorHAnsi" w:hAnsiTheme="minorHAnsi"/>
          <w:szCs w:val="22"/>
        </w:rPr>
        <w:t>record keeping, including the source and dispensation of all medication.</w:t>
      </w:r>
    </w:p>
    <w:p w14:paraId="36A2AE10" w14:textId="1E52681F" w:rsidR="0075547B" w:rsidRPr="00294C71" w:rsidRDefault="0075547B" w:rsidP="004D04AE">
      <w:pPr>
        <w:pStyle w:val="a"/>
        <w:ind w:left="0" w:firstLine="0"/>
        <w:rPr>
          <w:rFonts w:asciiTheme="minorHAnsi" w:hAnsiTheme="minorHAnsi"/>
        </w:rPr>
      </w:pPr>
    </w:p>
    <w:p w14:paraId="19FC683E" w14:textId="77777777" w:rsidR="00B12407" w:rsidRPr="00294C71" w:rsidRDefault="00B12407" w:rsidP="00805A45">
      <w:pPr>
        <w:pStyle w:val="a"/>
        <w:rPr>
          <w:rFonts w:asciiTheme="minorHAnsi" w:hAnsiTheme="minorHAnsi"/>
        </w:rPr>
      </w:pPr>
    </w:p>
    <w:p w14:paraId="0337D07E" w14:textId="67FEBADD" w:rsidR="005F5BEE" w:rsidRPr="00294C71" w:rsidRDefault="005F5BEE" w:rsidP="005F5BEE">
      <w:pPr>
        <w:pStyle w:val="StyleSectionHelveticaLTStd"/>
        <w:spacing w:after="120"/>
        <w:rPr>
          <w:rFonts w:asciiTheme="minorHAnsi" w:hAnsiTheme="minorHAnsi"/>
        </w:rPr>
      </w:pPr>
      <w:bookmarkStart w:id="110" w:name="_Toc18063174"/>
      <w:r w:rsidRPr="00294C71">
        <w:rPr>
          <w:rStyle w:val="SectionChar"/>
          <w:rFonts w:asciiTheme="minorHAnsi" w:hAnsiTheme="minorHAnsi"/>
          <w:b/>
        </w:rPr>
        <w:t>Section 1</w:t>
      </w:r>
      <w:r w:rsidR="00B82911" w:rsidRPr="00294C71">
        <w:rPr>
          <w:rStyle w:val="SectionChar"/>
          <w:rFonts w:asciiTheme="minorHAnsi" w:hAnsiTheme="minorHAnsi"/>
          <w:b/>
        </w:rPr>
        <w:t>2</w:t>
      </w:r>
      <w:r w:rsidRPr="00294C71">
        <w:rPr>
          <w:rStyle w:val="SectionChar"/>
          <w:rFonts w:asciiTheme="minorHAnsi" w:hAnsiTheme="minorHAnsi"/>
          <w:b/>
        </w:rPr>
        <w:t>. Disposal of Controlled Substances.</w:t>
      </w:r>
      <w:bookmarkEnd w:id="110"/>
      <w:r w:rsidRPr="00294C71">
        <w:rPr>
          <w:rStyle w:val="FootnoteReference"/>
          <w:rFonts w:asciiTheme="minorHAnsi" w:hAnsiTheme="minorHAnsi"/>
        </w:rPr>
        <w:footnoteReference w:id="138"/>
      </w:r>
    </w:p>
    <w:p w14:paraId="0F462D92" w14:textId="77777777" w:rsidR="005F5BEE" w:rsidRPr="00294C71" w:rsidRDefault="005F5BEE" w:rsidP="005F5BEE">
      <w:pPr>
        <w:pStyle w:val="a"/>
        <w:rPr>
          <w:rFonts w:asciiTheme="minorHAnsi" w:hAnsiTheme="minorHAnsi"/>
          <w:szCs w:val="22"/>
        </w:rPr>
      </w:pPr>
      <w:r w:rsidRPr="00294C71">
        <w:rPr>
          <w:rFonts w:asciiTheme="minorHAnsi" w:hAnsiTheme="minorHAnsi"/>
          <w:szCs w:val="22"/>
        </w:rPr>
        <w:t xml:space="preserve">(a) </w:t>
      </w:r>
      <w:r w:rsidRPr="00294C71">
        <w:rPr>
          <w:rFonts w:asciiTheme="minorHAnsi" w:hAnsiTheme="minorHAnsi"/>
          <w:szCs w:val="22"/>
        </w:rPr>
        <w:tab/>
        <w:t>Any Persons legally authorized to possess controlled substances in the course of their professional practice or the conduct of their business shall dispose of such Drugs</w:t>
      </w:r>
      <w:r w:rsidR="00047052" w:rsidRPr="00294C71">
        <w:rPr>
          <w:rFonts w:asciiTheme="minorHAnsi" w:hAnsiTheme="minorHAnsi"/>
          <w:szCs w:val="22"/>
        </w:rPr>
        <w:fldChar w:fldCharType="begin"/>
      </w:r>
      <w:r w:rsidR="00047052" w:rsidRPr="00294C71">
        <w:rPr>
          <w:rFonts w:asciiTheme="minorHAnsi" w:hAnsiTheme="minorHAnsi"/>
        </w:rPr>
        <w:instrText xml:space="preserve"> XE "</w:instrText>
      </w:r>
      <w:r w:rsidR="00047052" w:rsidRPr="00294C71">
        <w:rPr>
          <w:rFonts w:asciiTheme="minorHAnsi" w:hAnsiTheme="minorHAnsi"/>
          <w:szCs w:val="22"/>
        </w:rPr>
        <w:instrText>drug</w:instrText>
      </w:r>
      <w:r w:rsidR="00047052" w:rsidRPr="00294C71">
        <w:rPr>
          <w:rFonts w:asciiTheme="minorHAnsi" w:hAnsiTheme="minorHAnsi"/>
        </w:rPr>
        <w:instrText xml:space="preserve">" </w:instrText>
      </w:r>
      <w:r w:rsidR="00047052" w:rsidRPr="00294C71">
        <w:rPr>
          <w:rFonts w:asciiTheme="minorHAnsi" w:hAnsiTheme="minorHAnsi"/>
          <w:szCs w:val="22"/>
        </w:rPr>
        <w:fldChar w:fldCharType="end"/>
      </w:r>
      <w:r w:rsidR="00047052" w:rsidRPr="00294C71">
        <w:rPr>
          <w:rFonts w:asciiTheme="minorHAnsi" w:hAnsiTheme="minorHAnsi"/>
          <w:szCs w:val="22"/>
        </w:rPr>
        <w:t xml:space="preserve"> </w:t>
      </w:r>
      <w:r w:rsidRPr="00294C71">
        <w:rPr>
          <w:rFonts w:asciiTheme="minorHAnsi" w:hAnsiTheme="minorHAnsi"/>
          <w:szCs w:val="22"/>
        </w:rPr>
        <w:t>by the following procedures and in compliance with federal law:</w:t>
      </w:r>
    </w:p>
    <w:p w14:paraId="124EEB92" w14:textId="77777777" w:rsidR="005F5BEE" w:rsidRPr="00294C71" w:rsidRDefault="005F5BEE" w:rsidP="005F5BEE">
      <w:pPr>
        <w:pStyle w:val="1"/>
        <w:rPr>
          <w:rFonts w:asciiTheme="minorHAnsi" w:hAnsiTheme="minorHAnsi"/>
          <w:szCs w:val="22"/>
        </w:rPr>
      </w:pPr>
      <w:r w:rsidRPr="00294C71">
        <w:rPr>
          <w:rFonts w:asciiTheme="minorHAnsi" w:hAnsiTheme="minorHAnsi"/>
          <w:szCs w:val="22"/>
        </w:rPr>
        <w:t>(1)</w:t>
      </w:r>
      <w:r w:rsidRPr="00294C71">
        <w:rPr>
          <w:rFonts w:asciiTheme="minorHAnsi" w:hAnsiTheme="minorHAnsi"/>
          <w:szCs w:val="22"/>
        </w:rPr>
        <w:tab/>
        <w:t>The responsible individual shall send the Board</w:t>
      </w:r>
      <w:r w:rsidR="009F76C0" w:rsidRPr="00294C71">
        <w:rPr>
          <w:rFonts w:asciiTheme="minorHAnsi" w:hAnsiTheme="minorHAnsi"/>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Cs w:val="22"/>
        </w:rPr>
        <w:fldChar w:fldCharType="end"/>
      </w:r>
      <w:r w:rsidRPr="00294C71">
        <w:rPr>
          <w:rFonts w:asciiTheme="minorHAnsi" w:hAnsiTheme="minorHAnsi"/>
          <w:szCs w:val="22"/>
        </w:rPr>
        <w:t xml:space="preserve"> of Pharmacy a list of the controlled substances to be disposed of, including the name(s) and quantity of the Drug(s).</w:t>
      </w:r>
    </w:p>
    <w:p w14:paraId="78B00CFD" w14:textId="77777777" w:rsidR="005F5BEE" w:rsidRPr="00294C71" w:rsidRDefault="005F5BEE" w:rsidP="005F5BEE">
      <w:pPr>
        <w:pStyle w:val="1"/>
        <w:rPr>
          <w:rFonts w:asciiTheme="minorHAnsi" w:hAnsiTheme="minorHAnsi"/>
          <w:szCs w:val="22"/>
        </w:rPr>
      </w:pPr>
      <w:r w:rsidRPr="00294C71">
        <w:rPr>
          <w:rFonts w:asciiTheme="minorHAnsi" w:hAnsiTheme="minorHAnsi"/>
          <w:szCs w:val="22"/>
        </w:rPr>
        <w:t>(2)</w:t>
      </w:r>
      <w:r w:rsidRPr="00294C71">
        <w:rPr>
          <w:rFonts w:asciiTheme="minorHAnsi" w:hAnsiTheme="minorHAnsi"/>
          <w:szCs w:val="22"/>
        </w:rPr>
        <w:tab/>
        <w:t>The Board</w:t>
      </w:r>
      <w:r w:rsidR="009F76C0" w:rsidRPr="00294C71">
        <w:rPr>
          <w:rFonts w:asciiTheme="minorHAnsi" w:hAnsiTheme="minorHAnsi"/>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Cs w:val="22"/>
        </w:rPr>
        <w:fldChar w:fldCharType="end"/>
      </w:r>
      <w:r w:rsidRPr="00294C71">
        <w:rPr>
          <w:rFonts w:asciiTheme="minorHAnsi" w:hAnsiTheme="minorHAnsi"/>
          <w:szCs w:val="22"/>
        </w:rPr>
        <w:t xml:space="preserve"> shall authorize and instruct the applicant to dispose of the controlled substances in one of the following manners:</w:t>
      </w:r>
    </w:p>
    <w:p w14:paraId="14EF34A8" w14:textId="77777777" w:rsidR="005F5BEE" w:rsidRPr="00294C71" w:rsidRDefault="005F5BEE" w:rsidP="005F5BEE">
      <w:pPr>
        <w:pStyle w:val="i"/>
        <w:rPr>
          <w:rFonts w:asciiTheme="minorHAnsi" w:hAnsiTheme="minorHAnsi"/>
          <w:szCs w:val="22"/>
        </w:rPr>
      </w:pPr>
      <w:r w:rsidRPr="00294C71">
        <w:rPr>
          <w:rFonts w:asciiTheme="minorHAnsi" w:hAnsiTheme="minorHAnsi"/>
          <w:szCs w:val="22"/>
        </w:rPr>
        <w:t>(</w:t>
      </w:r>
      <w:proofErr w:type="spellStart"/>
      <w:r w:rsidRPr="00294C71">
        <w:rPr>
          <w:rFonts w:asciiTheme="minorHAnsi" w:hAnsiTheme="minorHAnsi"/>
          <w:szCs w:val="22"/>
        </w:rPr>
        <w:t>i</w:t>
      </w:r>
      <w:proofErr w:type="spellEnd"/>
      <w:r w:rsidRPr="00294C71">
        <w:rPr>
          <w:rFonts w:asciiTheme="minorHAnsi" w:hAnsiTheme="minorHAnsi"/>
          <w:szCs w:val="22"/>
        </w:rPr>
        <w:t>)</w:t>
      </w:r>
      <w:r w:rsidRPr="00294C71">
        <w:rPr>
          <w:rFonts w:asciiTheme="minorHAnsi" w:hAnsiTheme="minorHAnsi"/>
          <w:szCs w:val="22"/>
        </w:rPr>
        <w:tab/>
        <w:t>by Delivery to an agent of the Board</w:t>
      </w:r>
      <w:r w:rsidR="009F76C0" w:rsidRPr="00294C71">
        <w:rPr>
          <w:rFonts w:asciiTheme="minorHAnsi" w:hAnsiTheme="minorHAnsi"/>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Cs w:val="22"/>
        </w:rPr>
        <w:fldChar w:fldCharType="end"/>
      </w:r>
      <w:r w:rsidRPr="00294C71">
        <w:rPr>
          <w:rFonts w:asciiTheme="minorHAnsi" w:hAnsiTheme="minorHAnsi"/>
          <w:szCs w:val="22"/>
        </w:rPr>
        <w:t xml:space="preserve"> of Pharmacy or the Board</w:t>
      </w:r>
      <w:r w:rsidR="009F76C0" w:rsidRPr="00294C71">
        <w:rPr>
          <w:rFonts w:asciiTheme="minorHAnsi" w:hAnsiTheme="minorHAnsi"/>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Cs w:val="22"/>
        </w:rPr>
        <w:fldChar w:fldCharType="end"/>
      </w:r>
      <w:r w:rsidRPr="00294C71">
        <w:rPr>
          <w:rFonts w:asciiTheme="minorHAnsi" w:hAnsiTheme="minorHAnsi"/>
          <w:szCs w:val="22"/>
        </w:rPr>
        <w:t xml:space="preserve"> of Pharmacy office;</w:t>
      </w:r>
    </w:p>
    <w:p w14:paraId="37C3D67E" w14:textId="5A711F9D" w:rsidR="005F5BEE" w:rsidRPr="00294C71" w:rsidRDefault="005F5BEE" w:rsidP="005F5BEE">
      <w:pPr>
        <w:pStyle w:val="i"/>
        <w:rPr>
          <w:rFonts w:asciiTheme="minorHAnsi" w:hAnsiTheme="minorHAnsi"/>
          <w:szCs w:val="22"/>
        </w:rPr>
      </w:pPr>
      <w:r w:rsidRPr="00294C71">
        <w:rPr>
          <w:rFonts w:asciiTheme="minorHAnsi" w:hAnsiTheme="minorHAnsi"/>
          <w:szCs w:val="22"/>
        </w:rPr>
        <w:t>(ii)</w:t>
      </w:r>
      <w:r w:rsidRPr="00294C71">
        <w:rPr>
          <w:rFonts w:asciiTheme="minorHAnsi" w:hAnsiTheme="minorHAnsi"/>
          <w:szCs w:val="22"/>
        </w:rPr>
        <w:tab/>
        <w:t>by destruction of the Drugs</w:t>
      </w:r>
      <w:r w:rsidR="00A45D29" w:rsidRPr="00294C71">
        <w:rPr>
          <w:rFonts w:asciiTheme="minorHAnsi" w:hAnsiTheme="minorHAnsi"/>
          <w:szCs w:val="22"/>
        </w:rPr>
        <w:fldChar w:fldCharType="begin"/>
      </w:r>
      <w:r w:rsidR="00A45D29" w:rsidRPr="00294C71">
        <w:rPr>
          <w:rFonts w:asciiTheme="minorHAnsi" w:hAnsiTheme="minorHAnsi"/>
        </w:rPr>
        <w:instrText xml:space="preserve"> XE "drugs" </w:instrText>
      </w:r>
      <w:r w:rsidR="00A45D29" w:rsidRPr="00294C71">
        <w:rPr>
          <w:rFonts w:asciiTheme="minorHAnsi" w:hAnsiTheme="minorHAnsi"/>
          <w:szCs w:val="22"/>
        </w:rPr>
        <w:fldChar w:fldCharType="end"/>
      </w:r>
      <w:r w:rsidRPr="00294C71">
        <w:rPr>
          <w:rFonts w:asciiTheme="minorHAnsi" w:hAnsiTheme="minorHAnsi"/>
          <w:szCs w:val="22"/>
        </w:rPr>
        <w:t xml:space="preserve"> in the presence of a Board</w:t>
      </w:r>
      <w:r w:rsidR="009F76C0" w:rsidRPr="00294C71">
        <w:rPr>
          <w:rFonts w:asciiTheme="minorHAnsi" w:hAnsiTheme="minorHAnsi"/>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Cs w:val="22"/>
        </w:rPr>
        <w:fldChar w:fldCharType="end"/>
      </w:r>
      <w:r w:rsidRPr="00294C71">
        <w:rPr>
          <w:rFonts w:asciiTheme="minorHAnsi" w:hAnsiTheme="minorHAnsi"/>
          <w:szCs w:val="22"/>
        </w:rPr>
        <w:t xml:space="preserve"> of Pharmacy officer, agent, inspector, or other authorized individual; or</w:t>
      </w:r>
    </w:p>
    <w:p w14:paraId="6F0861DC" w14:textId="40D6A646" w:rsidR="005F5BEE" w:rsidRPr="00294C71" w:rsidRDefault="005F5BEE" w:rsidP="005F5BEE">
      <w:pPr>
        <w:pStyle w:val="i"/>
        <w:rPr>
          <w:rFonts w:asciiTheme="minorHAnsi" w:hAnsiTheme="minorHAnsi"/>
          <w:szCs w:val="22"/>
        </w:rPr>
      </w:pPr>
      <w:r w:rsidRPr="00294C71">
        <w:rPr>
          <w:rFonts w:asciiTheme="minorHAnsi" w:hAnsiTheme="minorHAnsi"/>
          <w:szCs w:val="22"/>
        </w:rPr>
        <w:t>(iii)</w:t>
      </w:r>
      <w:r w:rsidRPr="00294C71">
        <w:rPr>
          <w:rFonts w:asciiTheme="minorHAnsi" w:hAnsiTheme="minorHAnsi"/>
          <w:szCs w:val="22"/>
        </w:rPr>
        <w:tab/>
        <w:t>by such other means as the Board</w:t>
      </w:r>
      <w:r w:rsidR="009F76C0" w:rsidRPr="00294C71">
        <w:rPr>
          <w:rFonts w:asciiTheme="minorHAnsi" w:hAnsiTheme="minorHAnsi"/>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Cs w:val="22"/>
        </w:rPr>
        <w:fldChar w:fldCharType="end"/>
      </w:r>
      <w:r w:rsidRPr="00294C71">
        <w:rPr>
          <w:rFonts w:asciiTheme="minorHAnsi" w:hAnsiTheme="minorHAnsi"/>
          <w:szCs w:val="22"/>
        </w:rPr>
        <w:t xml:space="preserve"> of Pharmacy may determine to ensure that the Drugs</w:t>
      </w:r>
      <w:r w:rsidR="00A45D29" w:rsidRPr="00294C71">
        <w:rPr>
          <w:rFonts w:asciiTheme="minorHAnsi" w:hAnsiTheme="minorHAnsi"/>
          <w:szCs w:val="22"/>
        </w:rPr>
        <w:fldChar w:fldCharType="begin"/>
      </w:r>
      <w:r w:rsidR="00A45D29" w:rsidRPr="00294C71">
        <w:rPr>
          <w:rFonts w:asciiTheme="minorHAnsi" w:hAnsiTheme="minorHAnsi"/>
        </w:rPr>
        <w:instrText xml:space="preserve"> XE "drugs" </w:instrText>
      </w:r>
      <w:r w:rsidR="00A45D29" w:rsidRPr="00294C71">
        <w:rPr>
          <w:rFonts w:asciiTheme="minorHAnsi" w:hAnsiTheme="minorHAnsi"/>
          <w:szCs w:val="22"/>
        </w:rPr>
        <w:fldChar w:fldCharType="end"/>
      </w:r>
      <w:r w:rsidRPr="00294C71">
        <w:rPr>
          <w:rFonts w:asciiTheme="minorHAnsi" w:hAnsiTheme="minorHAnsi"/>
          <w:szCs w:val="22"/>
        </w:rPr>
        <w:t xml:space="preserve"> do not become available to unauthorized Persons.</w:t>
      </w:r>
    </w:p>
    <w:p w14:paraId="2F9F16B4" w14:textId="77777777" w:rsidR="005F5BEE" w:rsidRPr="00294C71" w:rsidRDefault="005F5BEE" w:rsidP="005F5BEE">
      <w:pPr>
        <w:pStyle w:val="a"/>
        <w:rPr>
          <w:rFonts w:asciiTheme="minorHAnsi" w:hAnsiTheme="minorHAnsi"/>
        </w:rPr>
      </w:pPr>
    </w:p>
    <w:p w14:paraId="54BB0775" w14:textId="77777777" w:rsidR="00125C2F" w:rsidRPr="00294C71" w:rsidRDefault="00125C2F" w:rsidP="002374A5">
      <w:pPr>
        <w:pStyle w:val="Section"/>
        <w:rPr>
          <w:rFonts w:asciiTheme="minorHAnsi" w:hAnsiTheme="minorHAnsi"/>
        </w:rPr>
      </w:pPr>
    </w:p>
    <w:p w14:paraId="0536D2E2" w14:textId="1FCA9DC0" w:rsidR="00B67957" w:rsidRPr="00294C71" w:rsidRDefault="00B67957" w:rsidP="002374A5">
      <w:pPr>
        <w:pStyle w:val="Section"/>
        <w:spacing w:after="120"/>
        <w:rPr>
          <w:rFonts w:asciiTheme="minorHAnsi" w:hAnsiTheme="minorHAnsi"/>
        </w:rPr>
      </w:pPr>
      <w:bookmarkStart w:id="111" w:name="_Toc18063175"/>
      <w:r w:rsidRPr="00294C71">
        <w:rPr>
          <w:rFonts w:asciiTheme="minorHAnsi" w:hAnsiTheme="minorHAnsi"/>
        </w:rPr>
        <w:t>Section 1</w:t>
      </w:r>
      <w:r w:rsidR="00B82911" w:rsidRPr="00294C71">
        <w:rPr>
          <w:rFonts w:asciiTheme="minorHAnsi" w:hAnsiTheme="minorHAnsi"/>
        </w:rPr>
        <w:t>3</w:t>
      </w:r>
      <w:r w:rsidRPr="00294C71">
        <w:rPr>
          <w:rFonts w:asciiTheme="minorHAnsi" w:hAnsiTheme="minorHAnsi"/>
        </w:rPr>
        <w:t>. Prepackaging</w:t>
      </w:r>
      <w:r w:rsidR="00125C2F" w:rsidRPr="00294C71">
        <w:rPr>
          <w:rFonts w:asciiTheme="minorHAnsi" w:hAnsiTheme="minorHAnsi"/>
        </w:rPr>
        <w:t>.</w:t>
      </w:r>
      <w:bookmarkEnd w:id="111"/>
    </w:p>
    <w:p w14:paraId="2344D343" w14:textId="77777777" w:rsidR="00B67957" w:rsidRPr="00294C71" w:rsidRDefault="00B67957" w:rsidP="00066834">
      <w:pPr>
        <w:pStyle w:val="1"/>
        <w:numPr>
          <w:ilvl w:val="0"/>
          <w:numId w:val="11"/>
        </w:numPr>
        <w:tabs>
          <w:tab w:val="clear" w:pos="360"/>
        </w:tabs>
        <w:ind w:left="990"/>
        <w:rPr>
          <w:rFonts w:asciiTheme="minorHAnsi" w:hAnsiTheme="minorHAnsi"/>
          <w:szCs w:val="22"/>
        </w:rPr>
      </w:pPr>
      <w:r w:rsidRPr="00294C71">
        <w:rPr>
          <w:rFonts w:asciiTheme="minorHAnsi" w:hAnsiTheme="minorHAnsi"/>
          <w:szCs w:val="22"/>
        </w:rPr>
        <w:t>A Pharmacy may Prepackage Drugs</w:t>
      </w:r>
      <w:r w:rsidR="00047052" w:rsidRPr="00294C71">
        <w:rPr>
          <w:rFonts w:asciiTheme="minorHAnsi" w:hAnsiTheme="minorHAnsi"/>
          <w:szCs w:val="22"/>
        </w:rPr>
        <w:fldChar w:fldCharType="begin"/>
      </w:r>
      <w:r w:rsidR="00047052" w:rsidRPr="00294C71">
        <w:rPr>
          <w:rFonts w:asciiTheme="minorHAnsi" w:hAnsiTheme="minorHAnsi"/>
        </w:rPr>
        <w:instrText xml:space="preserve"> XE "</w:instrText>
      </w:r>
      <w:r w:rsidR="00047052" w:rsidRPr="00294C71">
        <w:rPr>
          <w:rFonts w:asciiTheme="minorHAnsi" w:hAnsiTheme="minorHAnsi"/>
          <w:szCs w:val="22"/>
        </w:rPr>
        <w:instrText>drug</w:instrText>
      </w:r>
      <w:r w:rsidR="00047052" w:rsidRPr="00294C71">
        <w:rPr>
          <w:rFonts w:asciiTheme="minorHAnsi" w:hAnsiTheme="minorHAnsi"/>
        </w:rPr>
        <w:instrText xml:space="preserve">" </w:instrText>
      </w:r>
      <w:r w:rsidR="00047052" w:rsidRPr="00294C71">
        <w:rPr>
          <w:rFonts w:asciiTheme="minorHAnsi" w:hAnsiTheme="minorHAnsi"/>
          <w:szCs w:val="22"/>
        </w:rPr>
        <w:fldChar w:fldCharType="end"/>
      </w:r>
      <w:r w:rsidRPr="00294C71">
        <w:rPr>
          <w:rFonts w:asciiTheme="minorHAnsi" w:hAnsiTheme="minorHAnsi"/>
          <w:szCs w:val="22"/>
        </w:rPr>
        <w:t xml:space="preserve"> under the following circumstances:</w:t>
      </w:r>
    </w:p>
    <w:p w14:paraId="22697CCB" w14:textId="62372F4F" w:rsidR="00B67957" w:rsidRDefault="00B67957" w:rsidP="00066834">
      <w:pPr>
        <w:pStyle w:val="1"/>
        <w:numPr>
          <w:ilvl w:val="0"/>
          <w:numId w:val="12"/>
        </w:numPr>
        <w:tabs>
          <w:tab w:val="clear" w:pos="360"/>
        </w:tabs>
        <w:ind w:left="1440" w:hanging="432"/>
        <w:rPr>
          <w:rFonts w:asciiTheme="minorHAnsi" w:hAnsiTheme="minorHAnsi"/>
          <w:szCs w:val="22"/>
        </w:rPr>
      </w:pPr>
      <w:r w:rsidRPr="00294C71">
        <w:rPr>
          <w:rFonts w:asciiTheme="minorHAnsi" w:hAnsiTheme="minorHAnsi"/>
          <w:szCs w:val="22"/>
        </w:rPr>
        <w:t>written policies and procedures have been developed that address the processes of Prepackaging within the Pharmacy;</w:t>
      </w:r>
    </w:p>
    <w:p w14:paraId="7A1ECD20" w14:textId="50E42F96" w:rsidR="00E01D00" w:rsidRPr="00294C71" w:rsidRDefault="00E01D00" w:rsidP="00066834">
      <w:pPr>
        <w:pStyle w:val="1"/>
        <w:numPr>
          <w:ilvl w:val="0"/>
          <w:numId w:val="12"/>
        </w:numPr>
        <w:tabs>
          <w:tab w:val="clear" w:pos="360"/>
        </w:tabs>
        <w:ind w:left="1440" w:hanging="432"/>
        <w:rPr>
          <w:rFonts w:asciiTheme="minorHAnsi" w:hAnsiTheme="minorHAnsi"/>
          <w:szCs w:val="22"/>
        </w:rPr>
      </w:pPr>
      <w:r>
        <w:rPr>
          <w:rFonts w:asciiTheme="minorHAnsi" w:hAnsiTheme="minorHAnsi"/>
          <w:szCs w:val="22"/>
        </w:rPr>
        <w:t>containers utilized for Prepackaging shall meet, as a minimum requirement, Class B container standards as referenced by USP</w:t>
      </w:r>
      <w:r w:rsidR="00D05C0F" w:rsidRPr="00272241">
        <w:rPr>
          <w:rFonts w:asciiTheme="minorHAnsi" w:hAnsiTheme="minorHAnsi"/>
        </w:rPr>
        <w:fldChar w:fldCharType="begin"/>
      </w:r>
      <w:r w:rsidR="00D05C0F" w:rsidRPr="00272241">
        <w:rPr>
          <w:rFonts w:asciiTheme="minorHAnsi" w:hAnsiTheme="minorHAnsi"/>
        </w:rPr>
        <w:instrText xml:space="preserve"> XE "</w:instrText>
      </w:r>
      <w:r w:rsidR="00D05C0F" w:rsidRPr="00272241">
        <w:rPr>
          <w:rFonts w:asciiTheme="minorHAnsi" w:hAnsiTheme="minorHAnsi"/>
          <w:szCs w:val="22"/>
        </w:rPr>
        <w:instrText>United States Pharmacopeia</w:instrText>
      </w:r>
      <w:r w:rsidR="00D05C0F" w:rsidRPr="00272241">
        <w:rPr>
          <w:rFonts w:asciiTheme="minorHAnsi" w:hAnsiTheme="minorHAnsi"/>
        </w:rPr>
        <w:instrText xml:space="preserve">" </w:instrText>
      </w:r>
      <w:r w:rsidR="00D05C0F" w:rsidRPr="00272241">
        <w:rPr>
          <w:rFonts w:asciiTheme="minorHAnsi" w:hAnsiTheme="minorHAnsi"/>
        </w:rPr>
        <w:fldChar w:fldCharType="end"/>
      </w:r>
      <w:r>
        <w:rPr>
          <w:rFonts w:asciiTheme="minorHAnsi" w:hAnsiTheme="minorHAnsi"/>
          <w:szCs w:val="22"/>
        </w:rPr>
        <w:t>;</w:t>
      </w:r>
    </w:p>
    <w:p w14:paraId="43E54E37" w14:textId="77777777" w:rsidR="00B67957" w:rsidRPr="00294C71" w:rsidRDefault="00B67957" w:rsidP="00066834">
      <w:pPr>
        <w:pStyle w:val="1"/>
        <w:numPr>
          <w:ilvl w:val="0"/>
          <w:numId w:val="12"/>
        </w:numPr>
        <w:tabs>
          <w:tab w:val="clear" w:pos="360"/>
        </w:tabs>
        <w:ind w:left="1440" w:hanging="432"/>
        <w:rPr>
          <w:rFonts w:asciiTheme="minorHAnsi" w:hAnsiTheme="minorHAnsi"/>
          <w:szCs w:val="22"/>
        </w:rPr>
      </w:pPr>
      <w:r w:rsidRPr="00294C71">
        <w:rPr>
          <w:rFonts w:asciiTheme="minorHAnsi" w:hAnsiTheme="minorHAnsi"/>
          <w:szCs w:val="22"/>
        </w:rPr>
        <w:t>the Prepackaging processes are conducted under conditions that ensure the integrity of the Drug</w:t>
      </w:r>
      <w:r w:rsidR="00EF125B" w:rsidRPr="00294C71">
        <w:rPr>
          <w:rFonts w:asciiTheme="minorHAnsi" w:hAnsiTheme="minorHAnsi"/>
          <w:szCs w:val="22"/>
        </w:rPr>
        <w:fldChar w:fldCharType="begin"/>
      </w:r>
      <w:r w:rsidR="00EF125B" w:rsidRPr="00294C71">
        <w:rPr>
          <w:rFonts w:asciiTheme="minorHAnsi" w:hAnsiTheme="minorHAnsi"/>
        </w:rPr>
        <w:instrText xml:space="preserve"> XE "</w:instrText>
      </w:r>
      <w:r w:rsidR="00EF125B" w:rsidRPr="00294C71">
        <w:rPr>
          <w:rFonts w:asciiTheme="minorHAnsi" w:hAnsiTheme="minorHAnsi"/>
          <w:szCs w:val="22"/>
        </w:rPr>
        <w:instrText>drug</w:instrText>
      </w:r>
      <w:r w:rsidR="00EF125B" w:rsidRPr="00294C71">
        <w:rPr>
          <w:rFonts w:asciiTheme="minorHAnsi" w:hAnsiTheme="minorHAnsi"/>
        </w:rPr>
        <w:instrText xml:space="preserve">" </w:instrText>
      </w:r>
      <w:r w:rsidR="00EF125B" w:rsidRPr="00294C71">
        <w:rPr>
          <w:rFonts w:asciiTheme="minorHAnsi" w:hAnsiTheme="minorHAnsi"/>
          <w:szCs w:val="22"/>
        </w:rPr>
        <w:fldChar w:fldCharType="end"/>
      </w:r>
      <w:r w:rsidRPr="00294C71">
        <w:rPr>
          <w:rFonts w:asciiTheme="minorHAnsi" w:hAnsiTheme="minorHAnsi"/>
          <w:szCs w:val="22"/>
        </w:rPr>
        <w:t xml:space="preserve"> and under the direct supervision of a Pharmacist;</w:t>
      </w:r>
    </w:p>
    <w:p w14:paraId="4EF65EFC" w14:textId="05B595EA" w:rsidR="00B67957" w:rsidRPr="00294C71" w:rsidRDefault="00B67957" w:rsidP="00066834">
      <w:pPr>
        <w:pStyle w:val="1"/>
        <w:numPr>
          <w:ilvl w:val="0"/>
          <w:numId w:val="12"/>
        </w:numPr>
        <w:tabs>
          <w:tab w:val="clear" w:pos="360"/>
        </w:tabs>
        <w:ind w:left="1440" w:hanging="432"/>
        <w:rPr>
          <w:rFonts w:asciiTheme="minorHAnsi" w:hAnsiTheme="minorHAnsi"/>
          <w:szCs w:val="22"/>
        </w:rPr>
      </w:pPr>
      <w:r w:rsidRPr="00294C71">
        <w:rPr>
          <w:rFonts w:asciiTheme="minorHAnsi" w:hAnsiTheme="minorHAnsi"/>
          <w:szCs w:val="22"/>
        </w:rPr>
        <w:t>the Prepackaged Drugs</w:t>
      </w:r>
      <w:r w:rsidR="00A45D29" w:rsidRPr="00294C71">
        <w:rPr>
          <w:rFonts w:asciiTheme="minorHAnsi" w:hAnsiTheme="minorHAnsi"/>
          <w:szCs w:val="22"/>
        </w:rPr>
        <w:fldChar w:fldCharType="begin"/>
      </w:r>
      <w:r w:rsidR="00A45D29" w:rsidRPr="00294C71">
        <w:rPr>
          <w:rFonts w:asciiTheme="minorHAnsi" w:hAnsiTheme="minorHAnsi"/>
        </w:rPr>
        <w:instrText xml:space="preserve"> XE "drugs" </w:instrText>
      </w:r>
      <w:r w:rsidR="00A45D29" w:rsidRPr="00294C71">
        <w:rPr>
          <w:rFonts w:asciiTheme="minorHAnsi" w:hAnsiTheme="minorHAnsi"/>
          <w:szCs w:val="22"/>
        </w:rPr>
        <w:fldChar w:fldCharType="end"/>
      </w:r>
      <w:r w:rsidRPr="00294C71">
        <w:rPr>
          <w:rFonts w:asciiTheme="minorHAnsi" w:hAnsiTheme="minorHAnsi"/>
          <w:szCs w:val="22"/>
        </w:rPr>
        <w:t xml:space="preserve"> are labeled with the following components:</w:t>
      </w:r>
    </w:p>
    <w:p w14:paraId="5CA6BC91" w14:textId="77777777" w:rsidR="00B67957" w:rsidRPr="00294C71" w:rsidRDefault="00B67957" w:rsidP="00823AD7">
      <w:pPr>
        <w:pStyle w:val="A0"/>
        <w:ind w:left="1890" w:hanging="450"/>
        <w:rPr>
          <w:rFonts w:asciiTheme="minorHAnsi" w:hAnsiTheme="minorHAnsi"/>
          <w:szCs w:val="22"/>
        </w:rPr>
      </w:pPr>
      <w:r w:rsidRPr="00294C71">
        <w:rPr>
          <w:rFonts w:asciiTheme="minorHAnsi" w:hAnsiTheme="minorHAnsi"/>
          <w:szCs w:val="22"/>
        </w:rPr>
        <w:t>(</w:t>
      </w:r>
      <w:proofErr w:type="spellStart"/>
      <w:r w:rsidRPr="00294C71">
        <w:rPr>
          <w:rFonts w:asciiTheme="minorHAnsi" w:hAnsiTheme="minorHAnsi"/>
          <w:szCs w:val="22"/>
        </w:rPr>
        <w:t>i</w:t>
      </w:r>
      <w:proofErr w:type="spellEnd"/>
      <w:r w:rsidRPr="00294C71">
        <w:rPr>
          <w:rFonts w:asciiTheme="minorHAnsi" w:hAnsiTheme="minorHAnsi"/>
          <w:szCs w:val="22"/>
        </w:rPr>
        <w:t>)</w:t>
      </w:r>
      <w:r w:rsidRPr="00294C71">
        <w:rPr>
          <w:rFonts w:asciiTheme="minorHAnsi" w:hAnsiTheme="minorHAnsi"/>
          <w:szCs w:val="22"/>
        </w:rPr>
        <w:tab/>
        <w:t>Drug Name;</w:t>
      </w:r>
    </w:p>
    <w:p w14:paraId="039CEA69" w14:textId="77777777" w:rsidR="00B67957" w:rsidRPr="00294C71" w:rsidRDefault="00B67957" w:rsidP="00823AD7">
      <w:pPr>
        <w:pStyle w:val="A0"/>
        <w:ind w:left="1890" w:hanging="450"/>
        <w:rPr>
          <w:rFonts w:asciiTheme="minorHAnsi" w:hAnsiTheme="minorHAnsi"/>
          <w:szCs w:val="22"/>
        </w:rPr>
      </w:pPr>
      <w:r w:rsidRPr="00294C71">
        <w:rPr>
          <w:rFonts w:asciiTheme="minorHAnsi" w:hAnsiTheme="minorHAnsi"/>
          <w:szCs w:val="22"/>
        </w:rPr>
        <w:t>(ii)</w:t>
      </w:r>
      <w:r w:rsidRPr="00294C71">
        <w:rPr>
          <w:rFonts w:asciiTheme="minorHAnsi" w:hAnsiTheme="minorHAnsi"/>
          <w:szCs w:val="22"/>
        </w:rPr>
        <w:tab/>
        <w:t>Drug Strength;</w:t>
      </w:r>
    </w:p>
    <w:p w14:paraId="35D9688E" w14:textId="77777777" w:rsidR="00B67957" w:rsidRPr="00294C71" w:rsidRDefault="00B67957" w:rsidP="00823AD7">
      <w:pPr>
        <w:pStyle w:val="A0"/>
        <w:ind w:left="1890" w:hanging="450"/>
        <w:rPr>
          <w:rFonts w:asciiTheme="minorHAnsi" w:hAnsiTheme="minorHAnsi"/>
          <w:szCs w:val="22"/>
        </w:rPr>
      </w:pPr>
      <w:r w:rsidRPr="00294C71">
        <w:rPr>
          <w:rFonts w:asciiTheme="minorHAnsi" w:hAnsiTheme="minorHAnsi"/>
          <w:szCs w:val="22"/>
        </w:rPr>
        <w:t>(iii)</w:t>
      </w:r>
      <w:r w:rsidRPr="00294C71">
        <w:rPr>
          <w:rFonts w:asciiTheme="minorHAnsi" w:hAnsiTheme="minorHAnsi"/>
          <w:szCs w:val="22"/>
        </w:rPr>
        <w:tab/>
        <w:t>Pharmacy Control and Manufacturer lot number;</w:t>
      </w:r>
    </w:p>
    <w:p w14:paraId="708CE214" w14:textId="604DF902" w:rsidR="00B67957" w:rsidRPr="00294C71" w:rsidRDefault="00B67957" w:rsidP="00823AD7">
      <w:pPr>
        <w:pStyle w:val="A0"/>
        <w:ind w:left="1890" w:hanging="450"/>
        <w:rPr>
          <w:rFonts w:asciiTheme="minorHAnsi" w:hAnsiTheme="minorHAnsi"/>
          <w:szCs w:val="22"/>
        </w:rPr>
      </w:pPr>
      <w:r w:rsidRPr="00294C71">
        <w:rPr>
          <w:rFonts w:asciiTheme="minorHAnsi" w:hAnsiTheme="minorHAnsi"/>
          <w:szCs w:val="22"/>
        </w:rPr>
        <w:t>(iv)</w:t>
      </w:r>
      <w:r w:rsidRPr="00294C71">
        <w:rPr>
          <w:rFonts w:asciiTheme="minorHAnsi" w:hAnsiTheme="minorHAnsi"/>
          <w:szCs w:val="22"/>
        </w:rPr>
        <w:tab/>
        <w:t>Name of the Manufacturer or Distributor of the Drug</w:t>
      </w:r>
      <w:r w:rsidR="00E01D00">
        <w:rPr>
          <w:rFonts w:asciiTheme="minorHAnsi" w:hAnsiTheme="minorHAnsi"/>
          <w:szCs w:val="22"/>
        </w:rPr>
        <w:t xml:space="preserve"> or </w:t>
      </w:r>
      <w:r w:rsidR="001B3AE0">
        <w:rPr>
          <w:rFonts w:asciiTheme="minorHAnsi" w:hAnsiTheme="minorHAnsi"/>
          <w:szCs w:val="22"/>
        </w:rPr>
        <w:t xml:space="preserve">the </w:t>
      </w:r>
      <w:r w:rsidR="00E01D00">
        <w:rPr>
          <w:rFonts w:asciiTheme="minorHAnsi" w:hAnsiTheme="minorHAnsi"/>
          <w:szCs w:val="22"/>
        </w:rPr>
        <w:t>National Drug</w:t>
      </w:r>
      <w:r w:rsidR="00D05C0F" w:rsidRPr="00294C71">
        <w:rPr>
          <w:rFonts w:asciiTheme="minorHAnsi" w:hAnsiTheme="minorHAnsi"/>
          <w:szCs w:val="22"/>
        </w:rPr>
        <w:fldChar w:fldCharType="begin"/>
      </w:r>
      <w:r w:rsidR="00D05C0F" w:rsidRPr="00294C71">
        <w:rPr>
          <w:rFonts w:asciiTheme="minorHAnsi" w:hAnsiTheme="minorHAnsi"/>
        </w:rPr>
        <w:instrText xml:space="preserve"> XE "</w:instrText>
      </w:r>
      <w:r w:rsidR="00D05C0F" w:rsidRPr="00294C71">
        <w:rPr>
          <w:rFonts w:asciiTheme="minorHAnsi" w:hAnsiTheme="minorHAnsi"/>
          <w:szCs w:val="22"/>
        </w:rPr>
        <w:instrText>drug</w:instrText>
      </w:r>
      <w:r w:rsidR="00D05C0F" w:rsidRPr="00294C71">
        <w:rPr>
          <w:rFonts w:asciiTheme="minorHAnsi" w:hAnsiTheme="minorHAnsi"/>
        </w:rPr>
        <w:instrText xml:space="preserve">" </w:instrText>
      </w:r>
      <w:r w:rsidR="00D05C0F" w:rsidRPr="00294C71">
        <w:rPr>
          <w:rFonts w:asciiTheme="minorHAnsi" w:hAnsiTheme="minorHAnsi"/>
          <w:szCs w:val="22"/>
        </w:rPr>
        <w:fldChar w:fldCharType="end"/>
      </w:r>
      <w:r w:rsidR="00E01D00">
        <w:rPr>
          <w:rFonts w:asciiTheme="minorHAnsi" w:hAnsiTheme="minorHAnsi"/>
          <w:szCs w:val="22"/>
        </w:rPr>
        <w:t xml:space="preserve"> Code</w:t>
      </w:r>
      <w:r w:rsidRPr="00294C71">
        <w:rPr>
          <w:rFonts w:asciiTheme="minorHAnsi" w:hAnsiTheme="minorHAnsi"/>
          <w:szCs w:val="22"/>
        </w:rPr>
        <w:t>; and</w:t>
      </w:r>
    </w:p>
    <w:p w14:paraId="67CA18F1" w14:textId="051E7B60" w:rsidR="00B67957" w:rsidRPr="00294C71" w:rsidRDefault="00B67957" w:rsidP="00823AD7">
      <w:pPr>
        <w:pStyle w:val="A0"/>
        <w:ind w:left="1890" w:hanging="450"/>
        <w:rPr>
          <w:rFonts w:asciiTheme="minorHAnsi" w:hAnsiTheme="minorHAnsi"/>
          <w:szCs w:val="22"/>
        </w:rPr>
      </w:pPr>
      <w:r w:rsidRPr="00294C71">
        <w:rPr>
          <w:rFonts w:asciiTheme="minorHAnsi" w:hAnsiTheme="minorHAnsi"/>
          <w:szCs w:val="22"/>
        </w:rPr>
        <w:t>(v)</w:t>
      </w:r>
      <w:r w:rsidRPr="00294C71">
        <w:rPr>
          <w:rFonts w:asciiTheme="minorHAnsi" w:hAnsiTheme="minorHAnsi"/>
          <w:szCs w:val="22"/>
        </w:rPr>
        <w:tab/>
        <w:t>Beyond-Use Date</w:t>
      </w:r>
      <w:r w:rsidR="009F76C0" w:rsidRPr="00294C71">
        <w:rPr>
          <w:rFonts w:asciiTheme="minorHAnsi" w:hAnsiTheme="minorHAnsi"/>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Cs w:val="22"/>
        </w:rPr>
        <w:instrText>beyond-use date</w:instrText>
      </w:r>
      <w:r w:rsidR="009F76C0" w:rsidRPr="00294C71">
        <w:rPr>
          <w:rFonts w:asciiTheme="minorHAnsi" w:hAnsiTheme="minorHAnsi"/>
        </w:rPr>
        <w:instrText xml:space="preserve">" </w:instrText>
      </w:r>
      <w:r w:rsidR="009F76C0" w:rsidRPr="00294C71">
        <w:rPr>
          <w:rFonts w:asciiTheme="minorHAnsi" w:hAnsiTheme="minorHAnsi"/>
          <w:szCs w:val="22"/>
        </w:rPr>
        <w:fldChar w:fldCharType="end"/>
      </w:r>
      <w:r w:rsidR="00E01D00">
        <w:rPr>
          <w:rFonts w:asciiTheme="minorHAnsi" w:hAnsiTheme="minorHAnsi"/>
          <w:szCs w:val="22"/>
        </w:rPr>
        <w:t>, which shall be the Manufacturer’s expiration date or one that is required under USP</w:t>
      </w:r>
      <w:r w:rsidR="00D05C0F" w:rsidRPr="00272241">
        <w:rPr>
          <w:rFonts w:asciiTheme="minorHAnsi" w:hAnsiTheme="minorHAnsi"/>
        </w:rPr>
        <w:fldChar w:fldCharType="begin"/>
      </w:r>
      <w:r w:rsidR="00D05C0F" w:rsidRPr="00272241">
        <w:rPr>
          <w:rFonts w:asciiTheme="minorHAnsi" w:hAnsiTheme="minorHAnsi"/>
        </w:rPr>
        <w:instrText xml:space="preserve"> XE "</w:instrText>
      </w:r>
      <w:r w:rsidR="00D05C0F" w:rsidRPr="00272241">
        <w:rPr>
          <w:rFonts w:asciiTheme="minorHAnsi" w:hAnsiTheme="minorHAnsi"/>
          <w:szCs w:val="22"/>
        </w:rPr>
        <w:instrText>United States Pharmacopeia</w:instrText>
      </w:r>
      <w:r w:rsidR="00D05C0F" w:rsidRPr="00272241">
        <w:rPr>
          <w:rFonts w:asciiTheme="minorHAnsi" w:hAnsiTheme="minorHAnsi"/>
        </w:rPr>
        <w:instrText xml:space="preserve">" </w:instrText>
      </w:r>
      <w:r w:rsidR="00D05C0F" w:rsidRPr="00272241">
        <w:rPr>
          <w:rFonts w:asciiTheme="minorHAnsi" w:hAnsiTheme="minorHAnsi"/>
        </w:rPr>
        <w:fldChar w:fldCharType="end"/>
      </w:r>
      <w:r w:rsidR="00E01D00">
        <w:rPr>
          <w:rFonts w:asciiTheme="minorHAnsi" w:hAnsiTheme="minorHAnsi"/>
          <w:szCs w:val="22"/>
        </w:rPr>
        <w:t xml:space="preserve"> standards</w:t>
      </w:r>
      <w:r w:rsidR="00823AD7">
        <w:rPr>
          <w:rFonts w:asciiTheme="minorHAnsi" w:hAnsiTheme="minorHAnsi"/>
          <w:szCs w:val="22"/>
        </w:rPr>
        <w:t>,</w:t>
      </w:r>
      <w:r w:rsidR="00E01D00">
        <w:rPr>
          <w:rStyle w:val="FootnoteReference"/>
          <w:rFonts w:asciiTheme="minorHAnsi" w:hAnsiTheme="minorHAnsi"/>
          <w:szCs w:val="22"/>
        </w:rPr>
        <w:footnoteReference w:id="139"/>
      </w:r>
      <w:r w:rsidR="00BB493B">
        <w:rPr>
          <w:rFonts w:asciiTheme="minorHAnsi" w:hAnsiTheme="minorHAnsi"/>
          <w:szCs w:val="22"/>
        </w:rPr>
        <w:t xml:space="preserve"> whichever is earlier;</w:t>
      </w:r>
    </w:p>
    <w:p w14:paraId="4F2BC32C" w14:textId="290269F4" w:rsidR="00B67957" w:rsidRPr="00294C71" w:rsidRDefault="00B67957" w:rsidP="00D05C0F">
      <w:pPr>
        <w:pStyle w:val="i"/>
        <w:numPr>
          <w:ilvl w:val="0"/>
          <w:numId w:val="12"/>
        </w:numPr>
        <w:rPr>
          <w:rFonts w:asciiTheme="minorHAnsi" w:hAnsiTheme="minorHAnsi"/>
          <w:szCs w:val="22"/>
        </w:rPr>
      </w:pPr>
      <w:r w:rsidRPr="00294C71">
        <w:rPr>
          <w:rFonts w:asciiTheme="minorHAnsi" w:hAnsiTheme="minorHAnsi"/>
          <w:szCs w:val="22"/>
        </w:rPr>
        <w:t>Records of all Prepackaging operations are maintained and include the following:</w:t>
      </w:r>
    </w:p>
    <w:p w14:paraId="5CEB3EDB" w14:textId="6A4F6125" w:rsidR="00B67957" w:rsidRPr="00294C71" w:rsidRDefault="00B67957" w:rsidP="008E2B72">
      <w:pPr>
        <w:pStyle w:val="A0"/>
        <w:numPr>
          <w:ilvl w:val="3"/>
          <w:numId w:val="97"/>
        </w:numPr>
        <w:ind w:left="1890" w:hanging="450"/>
        <w:rPr>
          <w:rFonts w:asciiTheme="minorHAnsi" w:hAnsiTheme="minorHAnsi"/>
          <w:szCs w:val="22"/>
        </w:rPr>
      </w:pPr>
      <w:r w:rsidRPr="00294C71">
        <w:rPr>
          <w:rFonts w:asciiTheme="minorHAnsi" w:hAnsiTheme="minorHAnsi"/>
          <w:szCs w:val="22"/>
        </w:rPr>
        <w:t>the name (nonproprietary and proprietary name), strength, dosage form, quantity per container, and quantity of containers of the Drug</w:t>
      </w:r>
      <w:r w:rsidR="00EF125B" w:rsidRPr="00294C71">
        <w:rPr>
          <w:rFonts w:asciiTheme="minorHAnsi" w:hAnsiTheme="minorHAnsi"/>
          <w:szCs w:val="22"/>
        </w:rPr>
        <w:fldChar w:fldCharType="begin"/>
      </w:r>
      <w:r w:rsidR="00EF125B" w:rsidRPr="00294C71">
        <w:rPr>
          <w:rFonts w:asciiTheme="minorHAnsi" w:hAnsiTheme="minorHAnsi"/>
        </w:rPr>
        <w:instrText xml:space="preserve"> XE "</w:instrText>
      </w:r>
      <w:r w:rsidR="00EF125B" w:rsidRPr="00294C71">
        <w:rPr>
          <w:rFonts w:asciiTheme="minorHAnsi" w:hAnsiTheme="minorHAnsi"/>
          <w:szCs w:val="22"/>
        </w:rPr>
        <w:instrText>drug</w:instrText>
      </w:r>
      <w:r w:rsidR="00EF125B" w:rsidRPr="00294C71">
        <w:rPr>
          <w:rFonts w:asciiTheme="minorHAnsi" w:hAnsiTheme="minorHAnsi"/>
        </w:rPr>
        <w:instrText xml:space="preserve">" </w:instrText>
      </w:r>
      <w:r w:rsidR="00EF125B" w:rsidRPr="00294C71">
        <w:rPr>
          <w:rFonts w:asciiTheme="minorHAnsi" w:hAnsiTheme="minorHAnsi"/>
          <w:szCs w:val="22"/>
        </w:rPr>
        <w:fldChar w:fldCharType="end"/>
      </w:r>
      <w:r w:rsidRPr="00294C71">
        <w:rPr>
          <w:rFonts w:asciiTheme="minorHAnsi" w:hAnsiTheme="minorHAnsi"/>
          <w:szCs w:val="22"/>
        </w:rPr>
        <w:t xml:space="preserve"> being Prepackaged;</w:t>
      </w:r>
    </w:p>
    <w:p w14:paraId="47D74986" w14:textId="024EB577" w:rsidR="00B67957" w:rsidRPr="00294C71" w:rsidRDefault="00B67957" w:rsidP="008E2B72">
      <w:pPr>
        <w:pStyle w:val="A0"/>
        <w:numPr>
          <w:ilvl w:val="3"/>
          <w:numId w:val="97"/>
        </w:numPr>
        <w:tabs>
          <w:tab w:val="left" w:pos="5040"/>
        </w:tabs>
        <w:ind w:left="1890" w:hanging="450"/>
        <w:rPr>
          <w:rFonts w:asciiTheme="minorHAnsi" w:hAnsiTheme="minorHAnsi"/>
          <w:szCs w:val="22"/>
        </w:rPr>
      </w:pPr>
      <w:r w:rsidRPr="00294C71">
        <w:rPr>
          <w:rFonts w:asciiTheme="minorHAnsi" w:hAnsiTheme="minorHAnsi"/>
          <w:szCs w:val="22"/>
        </w:rPr>
        <w:t>the name of the Manufacturer or Distributor of the Drug</w:t>
      </w:r>
      <w:r w:rsidR="00EF125B" w:rsidRPr="00294C71">
        <w:rPr>
          <w:rFonts w:asciiTheme="minorHAnsi" w:hAnsiTheme="minorHAnsi"/>
          <w:szCs w:val="22"/>
        </w:rPr>
        <w:fldChar w:fldCharType="begin"/>
      </w:r>
      <w:r w:rsidR="00EF125B" w:rsidRPr="00294C71">
        <w:rPr>
          <w:rFonts w:asciiTheme="minorHAnsi" w:hAnsiTheme="minorHAnsi"/>
        </w:rPr>
        <w:instrText xml:space="preserve"> XE "</w:instrText>
      </w:r>
      <w:r w:rsidR="00EF125B" w:rsidRPr="00294C71">
        <w:rPr>
          <w:rFonts w:asciiTheme="minorHAnsi" w:hAnsiTheme="minorHAnsi"/>
          <w:szCs w:val="22"/>
        </w:rPr>
        <w:instrText>drug</w:instrText>
      </w:r>
      <w:r w:rsidR="00EF125B" w:rsidRPr="00294C71">
        <w:rPr>
          <w:rFonts w:asciiTheme="minorHAnsi" w:hAnsiTheme="minorHAnsi"/>
        </w:rPr>
        <w:instrText xml:space="preserve">" </w:instrText>
      </w:r>
      <w:r w:rsidR="00EF125B" w:rsidRPr="00294C71">
        <w:rPr>
          <w:rFonts w:asciiTheme="minorHAnsi" w:hAnsiTheme="minorHAnsi"/>
          <w:szCs w:val="22"/>
        </w:rPr>
        <w:fldChar w:fldCharType="end"/>
      </w:r>
      <w:r w:rsidRPr="00294C71">
        <w:rPr>
          <w:rFonts w:asciiTheme="minorHAnsi" w:hAnsiTheme="minorHAnsi"/>
          <w:szCs w:val="22"/>
        </w:rPr>
        <w:t>;</w:t>
      </w:r>
    </w:p>
    <w:p w14:paraId="292C7E16" w14:textId="209454B9" w:rsidR="00B67957" w:rsidRPr="00294C71" w:rsidRDefault="00B67957" w:rsidP="008E2B72">
      <w:pPr>
        <w:pStyle w:val="A0"/>
        <w:numPr>
          <w:ilvl w:val="3"/>
          <w:numId w:val="97"/>
        </w:numPr>
        <w:ind w:left="1890" w:hanging="450"/>
        <w:rPr>
          <w:rFonts w:asciiTheme="minorHAnsi" w:hAnsiTheme="minorHAnsi"/>
          <w:szCs w:val="22"/>
        </w:rPr>
      </w:pPr>
      <w:r w:rsidRPr="00294C71">
        <w:rPr>
          <w:rFonts w:asciiTheme="minorHAnsi" w:hAnsiTheme="minorHAnsi"/>
          <w:szCs w:val="22"/>
        </w:rPr>
        <w:t>Pharmacy Control and Manufacturer lot number;</w:t>
      </w:r>
    </w:p>
    <w:p w14:paraId="2AEDD4C1" w14:textId="7583036A" w:rsidR="00B67957" w:rsidRPr="00294C71" w:rsidRDefault="00B67957" w:rsidP="008E2B72">
      <w:pPr>
        <w:pStyle w:val="A0"/>
        <w:numPr>
          <w:ilvl w:val="3"/>
          <w:numId w:val="97"/>
        </w:numPr>
        <w:ind w:left="1890" w:hanging="450"/>
        <w:rPr>
          <w:rFonts w:asciiTheme="minorHAnsi" w:hAnsiTheme="minorHAnsi"/>
          <w:szCs w:val="22"/>
        </w:rPr>
      </w:pPr>
      <w:r w:rsidRPr="00294C71">
        <w:rPr>
          <w:rFonts w:asciiTheme="minorHAnsi" w:hAnsiTheme="minorHAnsi"/>
          <w:szCs w:val="22"/>
        </w:rPr>
        <w:t>expiration date of the Drug</w:t>
      </w:r>
      <w:r w:rsidR="00EF125B" w:rsidRPr="00294C71">
        <w:rPr>
          <w:rFonts w:asciiTheme="minorHAnsi" w:hAnsiTheme="minorHAnsi"/>
          <w:szCs w:val="22"/>
        </w:rPr>
        <w:fldChar w:fldCharType="begin"/>
      </w:r>
      <w:r w:rsidR="00EF125B" w:rsidRPr="00294C71">
        <w:rPr>
          <w:rFonts w:asciiTheme="minorHAnsi" w:hAnsiTheme="minorHAnsi"/>
        </w:rPr>
        <w:instrText xml:space="preserve"> XE "</w:instrText>
      </w:r>
      <w:r w:rsidR="00EF125B" w:rsidRPr="00294C71">
        <w:rPr>
          <w:rFonts w:asciiTheme="minorHAnsi" w:hAnsiTheme="minorHAnsi"/>
          <w:szCs w:val="22"/>
        </w:rPr>
        <w:instrText>drug</w:instrText>
      </w:r>
      <w:r w:rsidR="00EF125B" w:rsidRPr="00294C71">
        <w:rPr>
          <w:rFonts w:asciiTheme="minorHAnsi" w:hAnsiTheme="minorHAnsi"/>
        </w:rPr>
        <w:instrText xml:space="preserve">" </w:instrText>
      </w:r>
      <w:r w:rsidR="00EF125B" w:rsidRPr="00294C71">
        <w:rPr>
          <w:rFonts w:asciiTheme="minorHAnsi" w:hAnsiTheme="minorHAnsi"/>
          <w:szCs w:val="22"/>
        </w:rPr>
        <w:fldChar w:fldCharType="end"/>
      </w:r>
      <w:r w:rsidRPr="00294C71">
        <w:rPr>
          <w:rFonts w:asciiTheme="minorHAnsi" w:hAnsiTheme="minorHAnsi"/>
          <w:szCs w:val="22"/>
        </w:rPr>
        <w:t xml:space="preserve"> according to the original Manufacturer or Distributor container and the Beyond-Use Date</w:t>
      </w:r>
      <w:r w:rsidR="009F76C0" w:rsidRPr="00294C71">
        <w:rPr>
          <w:rFonts w:asciiTheme="minorHAnsi" w:hAnsiTheme="minorHAnsi"/>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Cs w:val="22"/>
        </w:rPr>
        <w:instrText>beyond-use date</w:instrText>
      </w:r>
      <w:r w:rsidR="009F76C0" w:rsidRPr="00294C71">
        <w:rPr>
          <w:rFonts w:asciiTheme="minorHAnsi" w:hAnsiTheme="minorHAnsi"/>
        </w:rPr>
        <w:instrText xml:space="preserve">" </w:instrText>
      </w:r>
      <w:r w:rsidR="009F76C0" w:rsidRPr="00294C71">
        <w:rPr>
          <w:rFonts w:asciiTheme="minorHAnsi" w:hAnsiTheme="minorHAnsi"/>
          <w:szCs w:val="22"/>
        </w:rPr>
        <w:fldChar w:fldCharType="end"/>
      </w:r>
      <w:r w:rsidRPr="00294C71">
        <w:rPr>
          <w:rFonts w:asciiTheme="minorHAnsi" w:hAnsiTheme="minorHAnsi"/>
          <w:szCs w:val="22"/>
        </w:rPr>
        <w:t>;</w:t>
      </w:r>
    </w:p>
    <w:p w14:paraId="0107C3E3" w14:textId="251DA595" w:rsidR="00B67957" w:rsidRPr="00294C71" w:rsidRDefault="00B67957" w:rsidP="008E2B72">
      <w:pPr>
        <w:pStyle w:val="A0"/>
        <w:numPr>
          <w:ilvl w:val="3"/>
          <w:numId w:val="97"/>
        </w:numPr>
        <w:ind w:left="1890" w:hanging="450"/>
        <w:rPr>
          <w:rFonts w:asciiTheme="minorHAnsi" w:hAnsiTheme="minorHAnsi"/>
          <w:szCs w:val="22"/>
        </w:rPr>
      </w:pPr>
      <w:r w:rsidRPr="00294C71">
        <w:rPr>
          <w:rFonts w:asciiTheme="minorHAnsi" w:hAnsiTheme="minorHAnsi"/>
          <w:szCs w:val="22"/>
        </w:rPr>
        <w:t>the name</w:t>
      </w:r>
      <w:r w:rsidR="00746553" w:rsidRPr="00294C71">
        <w:rPr>
          <w:rFonts w:asciiTheme="minorHAnsi" w:hAnsiTheme="minorHAnsi"/>
          <w:szCs w:val="22"/>
        </w:rPr>
        <w:t>,</w:t>
      </w:r>
      <w:r w:rsidRPr="00294C71">
        <w:rPr>
          <w:rFonts w:asciiTheme="minorHAnsi" w:hAnsiTheme="minorHAnsi"/>
          <w:szCs w:val="22"/>
        </w:rPr>
        <w:t xml:space="preserve"> initials</w:t>
      </w:r>
      <w:r w:rsidR="00746553" w:rsidRPr="00294C71">
        <w:rPr>
          <w:rFonts w:asciiTheme="minorHAnsi" w:hAnsiTheme="minorHAnsi"/>
          <w:szCs w:val="22"/>
        </w:rPr>
        <w:t>, or identification codes</w:t>
      </w:r>
      <w:r w:rsidRPr="00294C71">
        <w:rPr>
          <w:rFonts w:asciiTheme="minorHAnsi" w:hAnsiTheme="minorHAnsi"/>
          <w:szCs w:val="22"/>
        </w:rPr>
        <w:t xml:space="preserve"> of the Certified Pharmacy Technician</w:t>
      </w:r>
      <w:r w:rsidR="008D699C" w:rsidRPr="00294C71">
        <w:rPr>
          <w:rFonts w:asciiTheme="minorHAnsi" w:hAnsiTheme="minorHAnsi"/>
          <w:szCs w:val="22"/>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szCs w:val="22"/>
        </w:rPr>
        <w:fldChar w:fldCharType="end"/>
      </w:r>
      <w:r w:rsidRPr="00294C71">
        <w:rPr>
          <w:rFonts w:asciiTheme="minorHAnsi" w:hAnsiTheme="minorHAnsi"/>
          <w:szCs w:val="22"/>
        </w:rPr>
        <w:t xml:space="preserve"> or </w:t>
      </w:r>
      <w:r w:rsidR="00746553" w:rsidRPr="00294C71">
        <w:rPr>
          <w:rFonts w:asciiTheme="minorHAnsi" w:hAnsiTheme="minorHAnsi"/>
          <w:szCs w:val="22"/>
        </w:rPr>
        <w:t xml:space="preserve">Certified </w:t>
      </w:r>
      <w:r w:rsidRPr="00294C71">
        <w:rPr>
          <w:rFonts w:asciiTheme="minorHAnsi" w:hAnsiTheme="minorHAnsi"/>
          <w:szCs w:val="22"/>
        </w:rPr>
        <w:t>Pharmacy Technician</w:t>
      </w:r>
      <w:r w:rsidR="00746553" w:rsidRPr="00294C71">
        <w:rPr>
          <w:rFonts w:asciiTheme="minorHAnsi" w:hAnsiTheme="minorHAnsi"/>
          <w:szCs w:val="22"/>
        </w:rPr>
        <w:t xml:space="preserve"> Candidate</w:t>
      </w:r>
      <w:r w:rsidR="008D699C" w:rsidRPr="00294C71">
        <w:rPr>
          <w:rFonts w:asciiTheme="minorHAnsi" w:hAnsiTheme="minorHAnsi"/>
          <w:szCs w:val="22"/>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szCs w:val="22"/>
        </w:rPr>
        <w:fldChar w:fldCharType="end"/>
      </w:r>
      <w:r w:rsidRPr="00294C71">
        <w:rPr>
          <w:rFonts w:asciiTheme="minorHAnsi" w:hAnsiTheme="minorHAnsi"/>
          <w:szCs w:val="22"/>
        </w:rPr>
        <w:t xml:space="preserve"> that Prepackaged the Drug</w:t>
      </w:r>
      <w:r w:rsidR="00EF125B" w:rsidRPr="00294C71">
        <w:rPr>
          <w:rFonts w:asciiTheme="minorHAnsi" w:hAnsiTheme="minorHAnsi"/>
          <w:szCs w:val="22"/>
        </w:rPr>
        <w:fldChar w:fldCharType="begin"/>
      </w:r>
      <w:r w:rsidR="00EF125B" w:rsidRPr="00294C71">
        <w:rPr>
          <w:rFonts w:asciiTheme="minorHAnsi" w:hAnsiTheme="minorHAnsi"/>
        </w:rPr>
        <w:instrText xml:space="preserve"> XE "</w:instrText>
      </w:r>
      <w:r w:rsidR="00EF125B" w:rsidRPr="00294C71">
        <w:rPr>
          <w:rFonts w:asciiTheme="minorHAnsi" w:hAnsiTheme="minorHAnsi"/>
          <w:szCs w:val="22"/>
        </w:rPr>
        <w:instrText>drug</w:instrText>
      </w:r>
      <w:r w:rsidR="00EF125B" w:rsidRPr="00294C71">
        <w:rPr>
          <w:rFonts w:asciiTheme="minorHAnsi" w:hAnsiTheme="minorHAnsi"/>
        </w:rPr>
        <w:instrText xml:space="preserve">" </w:instrText>
      </w:r>
      <w:r w:rsidR="00EF125B" w:rsidRPr="00294C71">
        <w:rPr>
          <w:rFonts w:asciiTheme="minorHAnsi" w:hAnsiTheme="minorHAnsi"/>
          <w:szCs w:val="22"/>
        </w:rPr>
        <w:fldChar w:fldCharType="end"/>
      </w:r>
      <w:r w:rsidRPr="00294C71">
        <w:rPr>
          <w:rFonts w:asciiTheme="minorHAnsi" w:hAnsiTheme="minorHAnsi"/>
          <w:szCs w:val="22"/>
        </w:rPr>
        <w:t xml:space="preserve"> and the name or initials of the Pharmacist that verified the appropriateness of the Prepackaged Drug; and</w:t>
      </w:r>
    </w:p>
    <w:p w14:paraId="21F291CA" w14:textId="3479CAED" w:rsidR="00B67957" w:rsidRPr="00294C71" w:rsidRDefault="00B67957" w:rsidP="008E2B72">
      <w:pPr>
        <w:pStyle w:val="A0"/>
        <w:numPr>
          <w:ilvl w:val="3"/>
          <w:numId w:val="97"/>
        </w:numPr>
        <w:ind w:left="1890" w:hanging="450"/>
        <w:rPr>
          <w:rFonts w:asciiTheme="minorHAnsi" w:hAnsiTheme="minorHAnsi"/>
          <w:szCs w:val="22"/>
        </w:rPr>
      </w:pPr>
      <w:r w:rsidRPr="00294C71">
        <w:rPr>
          <w:rFonts w:asciiTheme="minorHAnsi" w:hAnsiTheme="minorHAnsi"/>
          <w:szCs w:val="22"/>
        </w:rPr>
        <w:t>the date the Drug</w:t>
      </w:r>
      <w:r w:rsidR="00EF125B" w:rsidRPr="00294C71">
        <w:rPr>
          <w:rFonts w:asciiTheme="minorHAnsi" w:hAnsiTheme="minorHAnsi"/>
          <w:szCs w:val="22"/>
        </w:rPr>
        <w:fldChar w:fldCharType="begin"/>
      </w:r>
      <w:r w:rsidR="00EF125B" w:rsidRPr="00294C71">
        <w:rPr>
          <w:rFonts w:asciiTheme="minorHAnsi" w:hAnsiTheme="minorHAnsi"/>
        </w:rPr>
        <w:instrText xml:space="preserve"> XE "</w:instrText>
      </w:r>
      <w:r w:rsidR="00EF125B" w:rsidRPr="00294C71">
        <w:rPr>
          <w:rFonts w:asciiTheme="minorHAnsi" w:hAnsiTheme="minorHAnsi"/>
          <w:szCs w:val="22"/>
        </w:rPr>
        <w:instrText>drug</w:instrText>
      </w:r>
      <w:r w:rsidR="00EF125B" w:rsidRPr="00294C71">
        <w:rPr>
          <w:rFonts w:asciiTheme="minorHAnsi" w:hAnsiTheme="minorHAnsi"/>
        </w:rPr>
        <w:instrText xml:space="preserve">" </w:instrText>
      </w:r>
      <w:r w:rsidR="00EF125B" w:rsidRPr="00294C71">
        <w:rPr>
          <w:rFonts w:asciiTheme="minorHAnsi" w:hAnsiTheme="minorHAnsi"/>
          <w:szCs w:val="22"/>
        </w:rPr>
        <w:fldChar w:fldCharType="end"/>
      </w:r>
      <w:r w:rsidRPr="00294C71">
        <w:rPr>
          <w:rFonts w:asciiTheme="minorHAnsi" w:hAnsiTheme="minorHAnsi"/>
          <w:szCs w:val="22"/>
        </w:rPr>
        <w:t xml:space="preserve"> is Prepackaged.</w:t>
      </w:r>
    </w:p>
    <w:p w14:paraId="64629913" w14:textId="77777777" w:rsidR="003C3AF8" w:rsidRDefault="00B67957" w:rsidP="00D05C0F">
      <w:pPr>
        <w:pStyle w:val="A0"/>
        <w:numPr>
          <w:ilvl w:val="0"/>
          <w:numId w:val="99"/>
        </w:numPr>
        <w:rPr>
          <w:rFonts w:asciiTheme="minorHAnsi" w:hAnsiTheme="minorHAnsi"/>
        </w:rPr>
      </w:pPr>
      <w:r w:rsidRPr="00294C71">
        <w:rPr>
          <w:rFonts w:asciiTheme="minorHAnsi" w:hAnsiTheme="minorHAnsi"/>
          <w:szCs w:val="22"/>
        </w:rPr>
        <w:t>All Drugs</w:t>
      </w:r>
      <w:r w:rsidR="00A45D29" w:rsidRPr="00294C71">
        <w:rPr>
          <w:rFonts w:asciiTheme="minorHAnsi" w:hAnsiTheme="minorHAnsi"/>
          <w:szCs w:val="22"/>
        </w:rPr>
        <w:fldChar w:fldCharType="begin"/>
      </w:r>
      <w:r w:rsidR="00A45D29" w:rsidRPr="00294C71">
        <w:rPr>
          <w:rFonts w:asciiTheme="minorHAnsi" w:hAnsiTheme="minorHAnsi"/>
        </w:rPr>
        <w:instrText xml:space="preserve"> XE "drugs" </w:instrText>
      </w:r>
      <w:r w:rsidR="00A45D29" w:rsidRPr="00294C71">
        <w:rPr>
          <w:rFonts w:asciiTheme="minorHAnsi" w:hAnsiTheme="minorHAnsi"/>
          <w:szCs w:val="22"/>
        </w:rPr>
        <w:fldChar w:fldCharType="end"/>
      </w:r>
      <w:r w:rsidRPr="00294C71">
        <w:rPr>
          <w:rFonts w:asciiTheme="minorHAnsi" w:hAnsiTheme="minorHAnsi"/>
          <w:szCs w:val="22"/>
        </w:rPr>
        <w:t xml:space="preserve"> Prepackaged are stored at appropriate temperatures and under appropriate conditions in accordance with requirements, if any, in the Labeling</w:t>
      </w:r>
      <w:r w:rsidR="00BC57CF" w:rsidRPr="00294C71">
        <w:rPr>
          <w:rFonts w:asciiTheme="minorHAnsi" w:hAnsiTheme="minorHAnsi"/>
          <w:szCs w:val="22"/>
        </w:rPr>
        <w:fldChar w:fldCharType="begin"/>
      </w:r>
      <w:r w:rsidR="00BC57CF" w:rsidRPr="00294C71">
        <w:rPr>
          <w:rFonts w:asciiTheme="minorHAnsi" w:hAnsiTheme="minorHAnsi"/>
        </w:rPr>
        <w:instrText xml:space="preserve"> XE "</w:instrText>
      </w:r>
      <w:r w:rsidR="00BC57CF" w:rsidRPr="00294C71">
        <w:rPr>
          <w:rFonts w:asciiTheme="minorHAnsi" w:hAnsiTheme="minorHAnsi"/>
          <w:szCs w:val="22"/>
        </w:rPr>
        <w:instrText>labeling</w:instrText>
      </w:r>
      <w:r w:rsidR="00BC57CF" w:rsidRPr="00294C71">
        <w:rPr>
          <w:rFonts w:asciiTheme="minorHAnsi" w:hAnsiTheme="minorHAnsi"/>
        </w:rPr>
        <w:instrText xml:space="preserve">" </w:instrText>
      </w:r>
      <w:r w:rsidR="00BC57CF" w:rsidRPr="00294C71">
        <w:rPr>
          <w:rFonts w:asciiTheme="minorHAnsi" w:hAnsiTheme="minorHAnsi"/>
          <w:szCs w:val="22"/>
        </w:rPr>
        <w:fldChar w:fldCharType="end"/>
      </w:r>
      <w:r w:rsidRPr="00294C71">
        <w:rPr>
          <w:rFonts w:asciiTheme="minorHAnsi" w:hAnsiTheme="minorHAnsi"/>
          <w:szCs w:val="22"/>
        </w:rPr>
        <w:t xml:space="preserve"> of such Drugs</w:t>
      </w:r>
      <w:r w:rsidR="002A0DF0" w:rsidRPr="00294C71">
        <w:rPr>
          <w:rFonts w:asciiTheme="minorHAnsi" w:hAnsiTheme="minorHAnsi"/>
          <w:szCs w:val="22"/>
        </w:rPr>
        <w:fldChar w:fldCharType="begin"/>
      </w:r>
      <w:r w:rsidR="002A0DF0" w:rsidRPr="00294C71">
        <w:rPr>
          <w:rFonts w:asciiTheme="minorHAnsi" w:hAnsiTheme="minorHAnsi"/>
        </w:rPr>
        <w:instrText xml:space="preserve"> XE "drug" </w:instrText>
      </w:r>
      <w:r w:rsidR="002A0DF0" w:rsidRPr="00294C71">
        <w:rPr>
          <w:rFonts w:asciiTheme="minorHAnsi" w:hAnsiTheme="minorHAnsi"/>
          <w:szCs w:val="22"/>
        </w:rPr>
        <w:fldChar w:fldCharType="end"/>
      </w:r>
      <w:r w:rsidRPr="00294C71">
        <w:rPr>
          <w:rFonts w:asciiTheme="minorHAnsi" w:hAnsiTheme="minorHAnsi"/>
          <w:szCs w:val="22"/>
        </w:rPr>
        <w:t>, or with requirements in the current edition of an official compendium.</w:t>
      </w:r>
    </w:p>
    <w:p w14:paraId="16E90887" w14:textId="7FB2783F" w:rsidR="003C3AF8" w:rsidRPr="003C3AF8" w:rsidRDefault="003C3AF8" w:rsidP="00FE3F33">
      <w:pPr>
        <w:pStyle w:val="A0"/>
        <w:numPr>
          <w:ilvl w:val="0"/>
          <w:numId w:val="101"/>
        </w:numPr>
        <w:ind w:left="990" w:hanging="990"/>
        <w:rPr>
          <w:rFonts w:asciiTheme="minorHAnsi" w:hAnsiTheme="minorHAnsi"/>
        </w:rPr>
      </w:pPr>
      <w:r>
        <w:rPr>
          <w:rFonts w:asciiTheme="minorHAnsi" w:hAnsiTheme="minorHAnsi"/>
          <w:szCs w:val="22"/>
        </w:rPr>
        <w:t>Pharmacies that store Drugs within an automated counting device or Automated Pharmacy System may, in place of the required Label, maintain records of lot numbers and Beyond-Use Dates</w:t>
      </w:r>
      <w:r w:rsidR="001E7150">
        <w:rPr>
          <w:rFonts w:asciiTheme="minorHAnsi" w:hAnsiTheme="minorHAnsi"/>
          <w:szCs w:val="22"/>
        </w:rPr>
        <w:fldChar w:fldCharType="begin"/>
      </w:r>
      <w:r w:rsidR="001E7150">
        <w:instrText xml:space="preserve"> XE "</w:instrText>
      </w:r>
      <w:r w:rsidR="001E7150" w:rsidRPr="001F3DD0">
        <w:rPr>
          <w:rFonts w:asciiTheme="minorHAnsi" w:hAnsiTheme="minorHAnsi"/>
          <w:szCs w:val="22"/>
        </w:rPr>
        <w:instrText>beyond-use date</w:instrText>
      </w:r>
      <w:r w:rsidR="001E7150">
        <w:instrText xml:space="preserve">" </w:instrText>
      </w:r>
      <w:r w:rsidR="001E7150">
        <w:rPr>
          <w:rFonts w:asciiTheme="minorHAnsi" w:hAnsiTheme="minorHAnsi"/>
          <w:szCs w:val="22"/>
        </w:rPr>
        <w:fldChar w:fldCharType="end"/>
      </w:r>
      <w:r>
        <w:rPr>
          <w:rFonts w:asciiTheme="minorHAnsi" w:hAnsiTheme="minorHAnsi"/>
          <w:szCs w:val="22"/>
        </w:rPr>
        <w:t xml:space="preserve"> that are required on the Label as long as it is fully traceable and is readily retrievable.</w:t>
      </w:r>
    </w:p>
    <w:p w14:paraId="4A117871" w14:textId="3E6CA6AD" w:rsidR="00B67957" w:rsidRPr="003C3AF8" w:rsidRDefault="003C3AF8" w:rsidP="00FE3F33">
      <w:pPr>
        <w:pStyle w:val="A0"/>
        <w:numPr>
          <w:ilvl w:val="0"/>
          <w:numId w:val="101"/>
        </w:numPr>
        <w:ind w:left="990" w:hanging="990"/>
        <w:rPr>
          <w:rFonts w:asciiTheme="minorHAnsi" w:hAnsiTheme="minorHAnsi"/>
        </w:rPr>
      </w:pPr>
      <w:r>
        <w:rPr>
          <w:rFonts w:asciiTheme="minorHAnsi" w:hAnsiTheme="minorHAnsi"/>
          <w:szCs w:val="22"/>
        </w:rPr>
        <w:t xml:space="preserve">The Repackaging of Drugs shall follow applicable state and federal law. </w:t>
      </w:r>
    </w:p>
    <w:p w14:paraId="1B467247" w14:textId="77777777" w:rsidR="00B67957" w:rsidRPr="00294C71" w:rsidRDefault="00B67957" w:rsidP="00805A45">
      <w:pPr>
        <w:pStyle w:val="Section"/>
        <w:rPr>
          <w:rFonts w:asciiTheme="minorHAnsi" w:hAnsiTheme="minorHAnsi"/>
        </w:rPr>
      </w:pPr>
    </w:p>
    <w:p w14:paraId="789ABE7E" w14:textId="4F6DCE4D" w:rsidR="00B12407" w:rsidRPr="00294C71" w:rsidRDefault="00B12407" w:rsidP="00805A45">
      <w:pPr>
        <w:pStyle w:val="Section"/>
        <w:spacing w:after="120"/>
        <w:rPr>
          <w:rFonts w:asciiTheme="minorHAnsi" w:hAnsiTheme="minorHAnsi"/>
        </w:rPr>
      </w:pPr>
      <w:bookmarkStart w:id="112" w:name="_Toc18063176"/>
      <w:r w:rsidRPr="00294C71">
        <w:rPr>
          <w:rFonts w:asciiTheme="minorHAnsi" w:hAnsiTheme="minorHAnsi"/>
        </w:rPr>
        <w:t xml:space="preserve">Section </w:t>
      </w:r>
      <w:r w:rsidR="00B67957" w:rsidRPr="00294C71">
        <w:rPr>
          <w:rFonts w:asciiTheme="minorHAnsi" w:hAnsiTheme="minorHAnsi"/>
        </w:rPr>
        <w:t>1</w:t>
      </w:r>
      <w:r w:rsidR="00B82911" w:rsidRPr="00294C71">
        <w:rPr>
          <w:rFonts w:asciiTheme="minorHAnsi" w:hAnsiTheme="minorHAnsi"/>
        </w:rPr>
        <w:t>4</w:t>
      </w:r>
      <w:r w:rsidRPr="00294C71">
        <w:rPr>
          <w:rFonts w:asciiTheme="minorHAnsi" w:hAnsiTheme="minorHAnsi"/>
        </w:rPr>
        <w:t xml:space="preserve">. </w:t>
      </w:r>
      <w:r w:rsidR="007844A9" w:rsidRPr="00294C71">
        <w:rPr>
          <w:rFonts w:asciiTheme="minorHAnsi" w:hAnsiTheme="minorHAnsi"/>
        </w:rPr>
        <w:t>Provision of Pharmacist Care</w:t>
      </w:r>
      <w:r w:rsidR="005A7C60" w:rsidRPr="00294C71">
        <w:rPr>
          <w:rFonts w:asciiTheme="minorHAnsi" w:hAnsiTheme="minorHAnsi"/>
        </w:rPr>
        <w:t xml:space="preserve"> Services</w:t>
      </w:r>
      <w:r w:rsidR="00A82767" w:rsidRPr="00A82767">
        <w:rPr>
          <w:rFonts w:asciiTheme="minorHAnsi" w:hAnsiTheme="minorHAnsi"/>
          <w:b w:val="0"/>
          <w:sz w:val="22"/>
        </w:rPr>
        <w:fldChar w:fldCharType="begin"/>
      </w:r>
      <w:r w:rsidR="00A82767" w:rsidRPr="00A82767">
        <w:rPr>
          <w:rFonts w:asciiTheme="minorHAnsi" w:hAnsiTheme="minorHAnsi"/>
          <w:b w:val="0"/>
          <w:sz w:val="22"/>
        </w:rPr>
        <w:instrText xml:space="preserve"> XE "pharmacist care" </w:instrText>
      </w:r>
      <w:r w:rsidR="00A82767" w:rsidRPr="00A82767">
        <w:rPr>
          <w:rFonts w:asciiTheme="minorHAnsi" w:hAnsiTheme="minorHAnsi"/>
          <w:b w:val="0"/>
          <w:sz w:val="22"/>
        </w:rPr>
        <w:fldChar w:fldCharType="end"/>
      </w:r>
      <w:r w:rsidR="007844A9" w:rsidRPr="00294C71">
        <w:rPr>
          <w:rFonts w:asciiTheme="minorHAnsi" w:hAnsiTheme="minorHAnsi"/>
        </w:rPr>
        <w:t xml:space="preserve"> Outside of a Licensed Pharmacy</w:t>
      </w:r>
      <w:r w:rsidR="00DC5A3E" w:rsidRPr="00294C71">
        <w:rPr>
          <w:rFonts w:asciiTheme="minorHAnsi" w:hAnsiTheme="minorHAnsi"/>
        </w:rPr>
        <w:t>.</w:t>
      </w:r>
      <w:bookmarkEnd w:id="112"/>
    </w:p>
    <w:p w14:paraId="2A29364E" w14:textId="1F66CEAE" w:rsidR="0099650B" w:rsidRPr="00294C71" w:rsidRDefault="0099650B" w:rsidP="00103D19">
      <w:pPr>
        <w:pStyle w:val="a"/>
        <w:rPr>
          <w:rFonts w:asciiTheme="minorHAnsi" w:hAnsiTheme="minorHAnsi"/>
        </w:rPr>
      </w:pPr>
      <w:bookmarkStart w:id="113" w:name="_Hlk518302355"/>
      <w:r w:rsidRPr="00294C71">
        <w:rPr>
          <w:rFonts w:asciiTheme="minorHAnsi" w:hAnsiTheme="minorHAnsi"/>
        </w:rPr>
        <w:t>(a)</w:t>
      </w:r>
      <w:r w:rsidRPr="00294C71">
        <w:rPr>
          <w:rFonts w:asciiTheme="minorHAnsi" w:hAnsiTheme="minorHAnsi"/>
        </w:rPr>
        <w:tab/>
      </w:r>
      <w:r w:rsidR="002E0CD9" w:rsidRPr="00294C71">
        <w:rPr>
          <w:rFonts w:asciiTheme="minorHAnsi" w:hAnsiTheme="minorHAnsi"/>
        </w:rPr>
        <w:t>In order for a Pharmacist to provide Pharmacist Care Services</w:t>
      </w:r>
      <w:r w:rsidR="00C14DCF" w:rsidRPr="00294C71">
        <w:rPr>
          <w:rFonts w:asciiTheme="minorHAnsi" w:hAnsiTheme="minorHAnsi"/>
        </w:rPr>
        <w:fldChar w:fldCharType="begin"/>
      </w:r>
      <w:r w:rsidR="00C14DCF" w:rsidRPr="00294C71">
        <w:rPr>
          <w:rFonts w:asciiTheme="minorHAnsi" w:hAnsiTheme="minorHAnsi"/>
        </w:rPr>
        <w:instrText xml:space="preserve"> XE "pharmacist care services" </w:instrText>
      </w:r>
      <w:r w:rsidR="00C14DCF" w:rsidRPr="00294C71">
        <w:rPr>
          <w:rFonts w:asciiTheme="minorHAnsi" w:hAnsiTheme="minorHAnsi"/>
        </w:rPr>
        <w:fldChar w:fldCharType="end"/>
      </w:r>
      <w:r w:rsidR="002E0CD9" w:rsidRPr="00294C71">
        <w:rPr>
          <w:rFonts w:asciiTheme="minorHAnsi" w:hAnsiTheme="minorHAnsi"/>
        </w:rPr>
        <w:t xml:space="preserve"> outside the premises of a licensed Pharmacy, an applicant shall:</w:t>
      </w:r>
    </w:p>
    <w:p w14:paraId="1919918F" w14:textId="1CD36E76" w:rsidR="002E0CD9" w:rsidRPr="00294C71" w:rsidRDefault="002E0CD9" w:rsidP="007844A9">
      <w:pPr>
        <w:pStyle w:val="a"/>
        <w:rPr>
          <w:rFonts w:asciiTheme="minorHAnsi" w:hAnsiTheme="minorHAnsi"/>
        </w:rPr>
      </w:pPr>
      <w:r w:rsidRPr="00294C71">
        <w:rPr>
          <w:rFonts w:asciiTheme="minorHAnsi" w:hAnsiTheme="minorHAnsi"/>
        </w:rPr>
        <w:tab/>
        <w:t xml:space="preserve">(1) </w:t>
      </w:r>
      <w:r w:rsidR="00103D19" w:rsidRPr="00294C71">
        <w:rPr>
          <w:rFonts w:asciiTheme="minorHAnsi" w:hAnsiTheme="minorHAnsi"/>
        </w:rPr>
        <w:t>r</w:t>
      </w:r>
      <w:r w:rsidRPr="00294C71">
        <w:rPr>
          <w:rFonts w:asciiTheme="minorHAnsi" w:hAnsiTheme="minorHAnsi"/>
        </w:rPr>
        <w:t>egister/license with the Board</w:t>
      </w:r>
      <w:r w:rsidR="00A45D29" w:rsidRPr="00294C71">
        <w:rPr>
          <w:rFonts w:asciiTheme="minorHAnsi" w:hAnsiTheme="minorHAnsi"/>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rPr>
        <w:fldChar w:fldCharType="end"/>
      </w:r>
      <w:r w:rsidRPr="00294C71">
        <w:rPr>
          <w:rFonts w:asciiTheme="minorHAnsi" w:hAnsiTheme="minorHAnsi"/>
        </w:rPr>
        <w:t>(s);</w:t>
      </w:r>
    </w:p>
    <w:p w14:paraId="50FF1239" w14:textId="6777D901" w:rsidR="002E0CD9" w:rsidRPr="00294C71" w:rsidRDefault="002E0CD9" w:rsidP="007844A9">
      <w:pPr>
        <w:pStyle w:val="a"/>
        <w:rPr>
          <w:rFonts w:asciiTheme="minorHAnsi" w:hAnsiTheme="minorHAnsi"/>
        </w:rPr>
      </w:pPr>
      <w:r w:rsidRPr="00294C71">
        <w:rPr>
          <w:rFonts w:asciiTheme="minorHAnsi" w:hAnsiTheme="minorHAnsi"/>
        </w:rPr>
        <w:tab/>
        <w:t xml:space="preserve">(2) </w:t>
      </w:r>
      <w:r w:rsidR="00103D19" w:rsidRPr="00294C71">
        <w:rPr>
          <w:rFonts w:asciiTheme="minorHAnsi" w:hAnsiTheme="minorHAnsi"/>
        </w:rPr>
        <w:t>h</w:t>
      </w:r>
      <w:r w:rsidRPr="00294C71">
        <w:rPr>
          <w:rFonts w:asciiTheme="minorHAnsi" w:hAnsiTheme="minorHAnsi"/>
        </w:rPr>
        <w:t>ave appropriate security and protections in place to</w:t>
      </w:r>
      <w:r w:rsidR="00147B18" w:rsidRPr="00294C71">
        <w:rPr>
          <w:rFonts w:asciiTheme="minorHAnsi" w:hAnsiTheme="minorHAnsi"/>
        </w:rPr>
        <w:t xml:space="preserve"> ensure the confidentiality of records or other</w:t>
      </w:r>
    </w:p>
    <w:bookmarkEnd w:id="113"/>
    <w:p w14:paraId="29EE983E" w14:textId="7BCCE77B" w:rsidR="00147B18" w:rsidRPr="00294C71" w:rsidRDefault="002E0CD9" w:rsidP="004D04AE">
      <w:pPr>
        <w:pStyle w:val="a"/>
        <w:ind w:left="1338" w:firstLine="0"/>
        <w:rPr>
          <w:rFonts w:asciiTheme="minorHAnsi" w:hAnsiTheme="minorHAnsi"/>
        </w:rPr>
      </w:pPr>
      <w:r w:rsidRPr="00294C71">
        <w:rPr>
          <w:rFonts w:asciiTheme="minorHAnsi" w:hAnsiTheme="minorHAnsi"/>
        </w:rPr>
        <w:t>patient-specific information</w:t>
      </w:r>
      <w:r w:rsidR="00147B18" w:rsidRPr="00294C71">
        <w:rPr>
          <w:rFonts w:asciiTheme="minorHAnsi" w:hAnsiTheme="minorHAnsi"/>
        </w:rPr>
        <w:t xml:space="preserve">; </w:t>
      </w:r>
    </w:p>
    <w:p w14:paraId="3B840FAA" w14:textId="73F84405" w:rsidR="00147B18" w:rsidRPr="00294C71" w:rsidRDefault="004F4923" w:rsidP="004F4923">
      <w:pPr>
        <w:pStyle w:val="a"/>
        <w:rPr>
          <w:rFonts w:asciiTheme="minorHAnsi" w:hAnsiTheme="minorHAnsi"/>
        </w:rPr>
      </w:pPr>
      <w:r w:rsidRPr="00294C71">
        <w:rPr>
          <w:rFonts w:asciiTheme="minorHAnsi" w:hAnsiTheme="minorHAnsi"/>
        </w:rPr>
        <w:tab/>
        <w:t>(3)</w:t>
      </w:r>
      <w:r w:rsidR="00147B18" w:rsidRPr="00294C71">
        <w:rPr>
          <w:rFonts w:asciiTheme="minorHAnsi" w:hAnsiTheme="minorHAnsi"/>
        </w:rPr>
        <w:t xml:space="preserve"> </w:t>
      </w:r>
      <w:r w:rsidR="00103D19" w:rsidRPr="00294C71">
        <w:rPr>
          <w:rFonts w:asciiTheme="minorHAnsi" w:hAnsiTheme="minorHAnsi"/>
        </w:rPr>
        <w:t>m</w:t>
      </w:r>
      <w:r w:rsidR="00147B18" w:rsidRPr="00294C71">
        <w:rPr>
          <w:rFonts w:asciiTheme="minorHAnsi" w:hAnsiTheme="minorHAnsi"/>
        </w:rPr>
        <w:t>aintain such records in readily retrievable form</w:t>
      </w:r>
      <w:r w:rsidR="00103D19" w:rsidRPr="00294C71">
        <w:rPr>
          <w:rFonts w:asciiTheme="minorHAnsi" w:hAnsiTheme="minorHAnsi"/>
        </w:rPr>
        <w:t>;</w:t>
      </w:r>
      <w:r w:rsidR="00147B18" w:rsidRPr="00294C71">
        <w:rPr>
          <w:rFonts w:asciiTheme="minorHAnsi" w:hAnsiTheme="minorHAnsi"/>
        </w:rPr>
        <w:t xml:space="preserve"> and </w:t>
      </w:r>
    </w:p>
    <w:p w14:paraId="755FB643" w14:textId="54BEEC5D" w:rsidR="004F4923" w:rsidRPr="00294C71" w:rsidRDefault="00147B18" w:rsidP="004F4923">
      <w:pPr>
        <w:pStyle w:val="a"/>
        <w:rPr>
          <w:rFonts w:asciiTheme="minorHAnsi" w:hAnsiTheme="minorHAnsi"/>
        </w:rPr>
      </w:pPr>
      <w:r w:rsidRPr="00294C71">
        <w:rPr>
          <w:rFonts w:asciiTheme="minorHAnsi" w:hAnsiTheme="minorHAnsi"/>
        </w:rPr>
        <w:tab/>
        <w:t xml:space="preserve">(4) </w:t>
      </w:r>
      <w:r w:rsidR="00103D19" w:rsidRPr="00294C71">
        <w:rPr>
          <w:rFonts w:asciiTheme="minorHAnsi" w:hAnsiTheme="minorHAnsi"/>
        </w:rPr>
        <w:t>f</w:t>
      </w:r>
      <w:r w:rsidR="004F4923" w:rsidRPr="00294C71">
        <w:rPr>
          <w:rFonts w:asciiTheme="minorHAnsi" w:hAnsiTheme="minorHAnsi"/>
        </w:rPr>
        <w:t>ollow the patient care process approved by the Board</w:t>
      </w:r>
      <w:r w:rsidR="001C462A">
        <w:rPr>
          <w:rFonts w:asciiTheme="minorHAnsi" w:hAnsiTheme="minorHAnsi"/>
        </w:rPr>
        <w:t>.</w:t>
      </w:r>
      <w:r w:rsidR="00A45D29" w:rsidRPr="00294C71">
        <w:rPr>
          <w:rFonts w:asciiTheme="minorHAnsi" w:hAnsiTheme="minorHAnsi"/>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rPr>
        <w:fldChar w:fldCharType="end"/>
      </w:r>
      <w:r w:rsidR="00DE61E1" w:rsidRPr="00294C71">
        <w:rPr>
          <w:rStyle w:val="FootnoteReference"/>
          <w:rFonts w:asciiTheme="minorHAnsi" w:hAnsiTheme="minorHAnsi"/>
        </w:rPr>
        <w:footnoteReference w:id="140"/>
      </w:r>
    </w:p>
    <w:p w14:paraId="6107D75A" w14:textId="0E35ABE8" w:rsidR="00CD5A08" w:rsidRPr="00294C71" w:rsidRDefault="00397626" w:rsidP="00805A45">
      <w:pPr>
        <w:pStyle w:val="Section"/>
        <w:spacing w:after="120"/>
        <w:rPr>
          <w:rFonts w:asciiTheme="minorHAnsi" w:hAnsiTheme="minorHAnsi"/>
        </w:rPr>
      </w:pPr>
      <w:r w:rsidRPr="00294C71">
        <w:rPr>
          <w:rFonts w:asciiTheme="minorHAnsi" w:hAnsiTheme="minorHAnsi"/>
          <w:sz w:val="22"/>
        </w:rPr>
        <w:fldChar w:fldCharType="begin"/>
      </w:r>
      <w:r w:rsidRPr="00294C71">
        <w:rPr>
          <w:rFonts w:asciiTheme="minorHAnsi" w:hAnsiTheme="minorHAnsi"/>
        </w:rPr>
        <w:instrText xml:space="preserve"> XE "board of pharmacy" </w:instrText>
      </w:r>
      <w:r w:rsidRPr="00294C71">
        <w:rPr>
          <w:rFonts w:asciiTheme="minorHAnsi" w:hAnsiTheme="minorHAnsi"/>
          <w:sz w:val="22"/>
        </w:rPr>
        <w:fldChar w:fldCharType="end"/>
      </w:r>
    </w:p>
    <w:p w14:paraId="1EE897D2" w14:textId="3B12A119" w:rsidR="00B12407" w:rsidRPr="00294C71" w:rsidRDefault="00B12407" w:rsidP="00805A45">
      <w:pPr>
        <w:pStyle w:val="Section"/>
        <w:spacing w:after="120"/>
        <w:rPr>
          <w:rFonts w:asciiTheme="minorHAnsi" w:hAnsiTheme="minorHAnsi"/>
        </w:rPr>
      </w:pPr>
      <w:bookmarkStart w:id="114" w:name="_Toc18063177"/>
      <w:r w:rsidRPr="00294C71">
        <w:rPr>
          <w:rFonts w:asciiTheme="minorHAnsi" w:hAnsiTheme="minorHAnsi"/>
        </w:rPr>
        <w:t xml:space="preserve">Section </w:t>
      </w:r>
      <w:r w:rsidR="00B67957" w:rsidRPr="00294C71">
        <w:rPr>
          <w:rFonts w:asciiTheme="minorHAnsi" w:hAnsiTheme="minorHAnsi"/>
        </w:rPr>
        <w:t>1</w:t>
      </w:r>
      <w:r w:rsidR="00B82911" w:rsidRPr="00294C71">
        <w:rPr>
          <w:rFonts w:asciiTheme="minorHAnsi" w:hAnsiTheme="minorHAnsi"/>
        </w:rPr>
        <w:t>5</w:t>
      </w:r>
      <w:r w:rsidR="00125C2F" w:rsidRPr="00294C71">
        <w:rPr>
          <w:rFonts w:asciiTheme="minorHAnsi" w:hAnsiTheme="minorHAnsi"/>
        </w:rPr>
        <w:t>.</w:t>
      </w:r>
      <w:r w:rsidRPr="00294C71">
        <w:rPr>
          <w:rFonts w:asciiTheme="minorHAnsi" w:hAnsiTheme="minorHAnsi"/>
        </w:rPr>
        <w:t xml:space="preserve"> Approval of Pharmacy Practice Initiatives.</w:t>
      </w:r>
      <w:bookmarkEnd w:id="114"/>
    </w:p>
    <w:p w14:paraId="5C151274" w14:textId="67F7BA4B" w:rsidR="00B12407" w:rsidRPr="00294C71" w:rsidRDefault="00BF663F" w:rsidP="00BF663F">
      <w:pPr>
        <w:pStyle w:val="a"/>
        <w:rPr>
          <w:rFonts w:asciiTheme="minorHAnsi" w:hAnsiTheme="minorHAnsi"/>
        </w:rPr>
      </w:pPr>
      <w:r w:rsidRPr="00294C71">
        <w:rPr>
          <w:rFonts w:asciiTheme="minorHAnsi" w:hAnsiTheme="minorHAnsi"/>
        </w:rPr>
        <w:t>(a)</w:t>
      </w:r>
      <w:r w:rsidR="00B12407" w:rsidRPr="00294C71">
        <w:rPr>
          <w:rFonts w:asciiTheme="minorHAnsi" w:hAnsiTheme="minorHAnsi"/>
        </w:rPr>
        <w:tab/>
        <w:t>Application.</w:t>
      </w:r>
      <w:r w:rsidR="00B67957" w:rsidRPr="00294C71">
        <w:rPr>
          <w:rStyle w:val="FootnoteReference"/>
          <w:rFonts w:asciiTheme="minorHAnsi" w:hAnsiTheme="minorHAnsi"/>
        </w:rPr>
        <w:footnoteReference w:id="141"/>
      </w:r>
    </w:p>
    <w:p w14:paraId="2F71CAB4" w14:textId="76C13E9D" w:rsidR="00B12407" w:rsidRPr="00294C71" w:rsidRDefault="00B12407" w:rsidP="00BF663F">
      <w:pPr>
        <w:pStyle w:val="a"/>
        <w:rPr>
          <w:rFonts w:asciiTheme="minorHAnsi" w:hAnsiTheme="minorHAnsi"/>
        </w:rPr>
      </w:pPr>
      <w:r w:rsidRPr="00294C71">
        <w:rPr>
          <w:rFonts w:asciiTheme="minorHAnsi" w:hAnsiTheme="minorHAnsi"/>
        </w:rPr>
        <w:tab/>
        <w:t>An application for approval of a Pharmacy practice initiative that improves the quality of or access to Pharmacist Care</w:t>
      </w:r>
      <w:r w:rsidR="00F477AC" w:rsidRPr="00294C71">
        <w:rPr>
          <w:rFonts w:asciiTheme="minorHAnsi" w:hAnsiTheme="minorHAnsi"/>
        </w:rPr>
        <w:t xml:space="preserve"> Services</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 but which falls outside the scope of present regulations, shall be submitted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and shall contain at least the following information:</w:t>
      </w:r>
    </w:p>
    <w:p w14:paraId="3B7A17B5" w14:textId="77777777" w:rsidR="00B12407" w:rsidRPr="00294C71" w:rsidRDefault="00B12407" w:rsidP="00BF663F">
      <w:pPr>
        <w:pStyle w:val="1"/>
        <w:rPr>
          <w:rFonts w:asciiTheme="minorHAnsi" w:hAnsiTheme="minorHAnsi"/>
        </w:rPr>
      </w:pPr>
      <w:r w:rsidRPr="00294C71">
        <w:rPr>
          <w:rFonts w:asciiTheme="minorHAnsi" w:hAnsiTheme="minorHAnsi"/>
        </w:rPr>
        <w:t>(1)</w:t>
      </w:r>
      <w:r w:rsidRPr="00294C71">
        <w:rPr>
          <w:rFonts w:asciiTheme="minorHAnsi" w:hAnsiTheme="minorHAnsi"/>
        </w:rPr>
        <w:tab/>
        <w:t>the name, address, telephone number, and the license number of the Pharmacist responsible for overseeing the initiative;</w:t>
      </w:r>
    </w:p>
    <w:p w14:paraId="55EC5D0F" w14:textId="77777777" w:rsidR="00B12407" w:rsidRPr="00294C71" w:rsidRDefault="00B12407" w:rsidP="00BF663F">
      <w:pPr>
        <w:pStyle w:val="1"/>
        <w:rPr>
          <w:rFonts w:asciiTheme="minorHAnsi" w:hAnsiTheme="minorHAnsi"/>
        </w:rPr>
      </w:pPr>
      <w:r w:rsidRPr="00294C71">
        <w:rPr>
          <w:rFonts w:asciiTheme="minorHAnsi" w:hAnsiTheme="minorHAnsi"/>
        </w:rPr>
        <w:t>(2)</w:t>
      </w:r>
      <w:r w:rsidRPr="00294C71">
        <w:rPr>
          <w:rFonts w:asciiTheme="minorHAnsi" w:hAnsiTheme="minorHAnsi"/>
        </w:rPr>
        <w:tab/>
        <w:t>the specific location and, if a Pharmacy, the Pharmacy name, address, telephone, and license number where the proposed Pharmacy practice initiative will be conducted;</w:t>
      </w:r>
      <w:r w:rsidR="00DC5A3E" w:rsidRPr="00294C71">
        <w:rPr>
          <w:rFonts w:asciiTheme="minorHAnsi" w:hAnsiTheme="minorHAnsi"/>
        </w:rPr>
        <w:t xml:space="preserve"> and</w:t>
      </w:r>
    </w:p>
    <w:p w14:paraId="67BAEE46" w14:textId="77777777" w:rsidR="00B12407" w:rsidRPr="00294C71" w:rsidRDefault="00B12407" w:rsidP="00BF663F">
      <w:pPr>
        <w:pStyle w:val="1"/>
        <w:rPr>
          <w:rFonts w:asciiTheme="minorHAnsi" w:hAnsiTheme="minorHAnsi"/>
        </w:rPr>
      </w:pPr>
      <w:r w:rsidRPr="00294C71">
        <w:rPr>
          <w:rFonts w:asciiTheme="minorHAnsi" w:hAnsiTheme="minorHAnsi"/>
        </w:rPr>
        <w:t>(3)</w:t>
      </w:r>
      <w:r w:rsidRPr="00294C71">
        <w:rPr>
          <w:rFonts w:asciiTheme="minorHAnsi" w:hAnsiTheme="minorHAnsi"/>
        </w:rPr>
        <w:tab/>
        <w:t>a detailed summary of the proposed Pharmacy practice initiative, which includes:</w:t>
      </w:r>
    </w:p>
    <w:p w14:paraId="0953EDDE" w14:textId="77777777" w:rsidR="00B12407" w:rsidRPr="00294C71" w:rsidRDefault="00B12407" w:rsidP="00CA7070">
      <w:pPr>
        <w:pStyle w:val="i"/>
        <w:rPr>
          <w:rFonts w:asciiTheme="minorHAnsi" w:hAnsiTheme="minorHAnsi"/>
        </w:rPr>
      </w:pPr>
      <w:r w:rsidRPr="00294C71">
        <w:rPr>
          <w:rFonts w:asciiTheme="minorHAnsi" w:hAnsiTheme="minorHAnsi"/>
        </w:rPr>
        <w:t>(</w:t>
      </w:r>
      <w:proofErr w:type="spellStart"/>
      <w:r w:rsidR="00CA7070"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the goals and/or objectives of the proposed Pharmacy practice initiative;</w:t>
      </w:r>
    </w:p>
    <w:p w14:paraId="73D9097B" w14:textId="77777777" w:rsidR="00B12407" w:rsidRPr="00294C71" w:rsidRDefault="00B12407" w:rsidP="00CA7070">
      <w:pPr>
        <w:pStyle w:val="i"/>
        <w:rPr>
          <w:rFonts w:asciiTheme="minorHAnsi" w:hAnsiTheme="minorHAnsi"/>
        </w:rPr>
      </w:pPr>
      <w:r w:rsidRPr="00294C71">
        <w:rPr>
          <w:rFonts w:asciiTheme="minorHAnsi" w:hAnsiTheme="minorHAnsi"/>
        </w:rPr>
        <w:t>(</w:t>
      </w:r>
      <w:r w:rsidR="00CA7070" w:rsidRPr="00294C71">
        <w:rPr>
          <w:rFonts w:asciiTheme="minorHAnsi" w:hAnsiTheme="minorHAnsi"/>
        </w:rPr>
        <w:t>ii</w:t>
      </w:r>
      <w:r w:rsidRPr="00294C71">
        <w:rPr>
          <w:rFonts w:asciiTheme="minorHAnsi" w:hAnsiTheme="minorHAnsi"/>
        </w:rPr>
        <w:t>)</w:t>
      </w:r>
      <w:r w:rsidRPr="00294C71">
        <w:rPr>
          <w:rFonts w:asciiTheme="minorHAnsi" w:hAnsiTheme="minorHAnsi"/>
        </w:rPr>
        <w:tab/>
        <w:t>a full explanation of the initiative and how it will be conducted;</w:t>
      </w:r>
    </w:p>
    <w:p w14:paraId="684D977C" w14:textId="77777777" w:rsidR="00B12407" w:rsidRPr="00294C71" w:rsidRDefault="00B12407" w:rsidP="00CA7070">
      <w:pPr>
        <w:pStyle w:val="i"/>
        <w:rPr>
          <w:rFonts w:asciiTheme="minorHAnsi" w:hAnsiTheme="minorHAnsi"/>
        </w:rPr>
      </w:pPr>
      <w:r w:rsidRPr="00294C71">
        <w:rPr>
          <w:rFonts w:asciiTheme="minorHAnsi" w:hAnsiTheme="minorHAnsi"/>
        </w:rPr>
        <w:t>(</w:t>
      </w:r>
      <w:r w:rsidR="00CA7070" w:rsidRPr="00294C71">
        <w:rPr>
          <w:rFonts w:asciiTheme="minorHAnsi" w:hAnsiTheme="minorHAnsi"/>
        </w:rPr>
        <w:t>iii</w:t>
      </w:r>
      <w:r w:rsidRPr="00294C71">
        <w:rPr>
          <w:rFonts w:asciiTheme="minorHAnsi" w:hAnsiTheme="minorHAnsi"/>
        </w:rPr>
        <w:t>)</w:t>
      </w:r>
      <w:r w:rsidRPr="00294C71">
        <w:rPr>
          <w:rFonts w:asciiTheme="minorHAnsi" w:hAnsiTheme="minorHAnsi"/>
        </w:rPr>
        <w:tab/>
        <w:t>the time frame for the Pharmacy practice initiative, including the proposed start date;</w:t>
      </w:r>
    </w:p>
    <w:p w14:paraId="03B96E28" w14:textId="77777777" w:rsidR="00B12407" w:rsidRPr="00294C71" w:rsidRDefault="00B12407" w:rsidP="00CA7070">
      <w:pPr>
        <w:pStyle w:val="i"/>
        <w:rPr>
          <w:rFonts w:asciiTheme="minorHAnsi" w:hAnsiTheme="minorHAnsi"/>
        </w:rPr>
      </w:pPr>
      <w:r w:rsidRPr="00294C71">
        <w:rPr>
          <w:rFonts w:asciiTheme="minorHAnsi" w:hAnsiTheme="minorHAnsi"/>
        </w:rPr>
        <w:t>(</w:t>
      </w:r>
      <w:r w:rsidR="00CA7070" w:rsidRPr="00294C71">
        <w:rPr>
          <w:rFonts w:asciiTheme="minorHAnsi" w:hAnsiTheme="minorHAnsi"/>
        </w:rPr>
        <w:t>iv</w:t>
      </w:r>
      <w:r w:rsidRPr="00294C71">
        <w:rPr>
          <w:rFonts w:asciiTheme="minorHAnsi" w:hAnsiTheme="minorHAnsi"/>
        </w:rPr>
        <w:t>)</w:t>
      </w:r>
      <w:r w:rsidRPr="00294C71">
        <w:rPr>
          <w:rFonts w:asciiTheme="minorHAnsi" w:hAnsiTheme="minorHAnsi"/>
        </w:rPr>
        <w:tab/>
        <w:t>background information or literature review to support the proposal, if applicable;</w:t>
      </w:r>
    </w:p>
    <w:p w14:paraId="7BC39C8A" w14:textId="77777777" w:rsidR="00B12407" w:rsidRPr="00294C71" w:rsidRDefault="00B12407" w:rsidP="00CA7070">
      <w:pPr>
        <w:pStyle w:val="i"/>
        <w:rPr>
          <w:rFonts w:asciiTheme="minorHAnsi" w:hAnsiTheme="minorHAnsi"/>
        </w:rPr>
      </w:pPr>
      <w:r w:rsidRPr="00294C71">
        <w:rPr>
          <w:rFonts w:asciiTheme="minorHAnsi" w:hAnsiTheme="minorHAnsi"/>
        </w:rPr>
        <w:t>(</w:t>
      </w:r>
      <w:r w:rsidR="00CA7070" w:rsidRPr="00294C71">
        <w:rPr>
          <w:rFonts w:asciiTheme="minorHAnsi" w:hAnsiTheme="minorHAnsi"/>
        </w:rPr>
        <w:t>v</w:t>
      </w:r>
      <w:r w:rsidRPr="00294C71">
        <w:rPr>
          <w:rFonts w:asciiTheme="minorHAnsi" w:hAnsiTheme="minorHAnsi"/>
        </w:rPr>
        <w:t>)</w:t>
      </w:r>
      <w:r w:rsidRPr="00294C71">
        <w:rPr>
          <w:rFonts w:asciiTheme="minorHAnsi" w:hAnsiTheme="minorHAnsi"/>
        </w:rPr>
        <w:tab/>
        <w:t xml:space="preserve">the rule(s) that will have to be waived </w:t>
      </w:r>
      <w:proofErr w:type="gramStart"/>
      <w:r w:rsidRPr="00294C71">
        <w:rPr>
          <w:rFonts w:asciiTheme="minorHAnsi" w:hAnsiTheme="minorHAnsi"/>
        </w:rPr>
        <w:t>in order to</w:t>
      </w:r>
      <w:proofErr w:type="gramEnd"/>
      <w:r w:rsidRPr="00294C71">
        <w:rPr>
          <w:rFonts w:asciiTheme="minorHAnsi" w:hAnsiTheme="minorHAnsi"/>
        </w:rPr>
        <w:t xml:space="preserve"> complete the Pharmacy practice initiative and a request to waive the rule(s); and</w:t>
      </w:r>
    </w:p>
    <w:p w14:paraId="1A595A30" w14:textId="77777777" w:rsidR="00B12407" w:rsidRPr="00294C71" w:rsidRDefault="00B12407" w:rsidP="00CA7070">
      <w:pPr>
        <w:pStyle w:val="i"/>
        <w:rPr>
          <w:rFonts w:asciiTheme="minorHAnsi" w:hAnsiTheme="minorHAnsi"/>
        </w:rPr>
      </w:pPr>
      <w:r w:rsidRPr="00294C71">
        <w:rPr>
          <w:rFonts w:asciiTheme="minorHAnsi" w:hAnsiTheme="minorHAnsi"/>
        </w:rPr>
        <w:t>(</w:t>
      </w:r>
      <w:r w:rsidR="00CA7070" w:rsidRPr="00294C71">
        <w:rPr>
          <w:rFonts w:asciiTheme="minorHAnsi" w:hAnsiTheme="minorHAnsi"/>
        </w:rPr>
        <w:t>vi</w:t>
      </w:r>
      <w:r w:rsidRPr="00294C71">
        <w:rPr>
          <w:rFonts w:asciiTheme="minorHAnsi" w:hAnsiTheme="minorHAnsi"/>
        </w:rPr>
        <w:t>)</w:t>
      </w:r>
      <w:r w:rsidRPr="00294C71">
        <w:rPr>
          <w:rFonts w:asciiTheme="minorHAnsi" w:hAnsiTheme="minorHAnsi"/>
        </w:rPr>
        <w:tab/>
        <w:t xml:space="preserve">procedures to be used during the Pharmacy practice initiative to ensure that the public’s health and safety are not compromised </w:t>
      </w:r>
      <w:proofErr w:type="gramStart"/>
      <w:r w:rsidRPr="00294C71">
        <w:rPr>
          <w:rFonts w:asciiTheme="minorHAnsi" w:hAnsiTheme="minorHAnsi"/>
        </w:rPr>
        <w:t>as a result of</w:t>
      </w:r>
      <w:proofErr w:type="gramEnd"/>
      <w:r w:rsidRPr="00294C71">
        <w:rPr>
          <w:rFonts w:asciiTheme="minorHAnsi" w:hAnsiTheme="minorHAnsi"/>
        </w:rPr>
        <w:t xml:space="preserve"> the rule waiver.</w:t>
      </w:r>
    </w:p>
    <w:p w14:paraId="70E5A73F" w14:textId="77777777" w:rsidR="00B12407" w:rsidRPr="00294C71" w:rsidRDefault="007D0F30" w:rsidP="007D0F30">
      <w:pPr>
        <w:pStyle w:val="a"/>
        <w:rPr>
          <w:rFonts w:asciiTheme="minorHAnsi" w:hAnsiTheme="minorHAnsi"/>
        </w:rPr>
      </w:pPr>
      <w:r w:rsidRPr="00294C71">
        <w:rPr>
          <w:rFonts w:asciiTheme="minorHAnsi" w:hAnsiTheme="minorHAnsi"/>
        </w:rPr>
        <w:t>(b)</w:t>
      </w:r>
      <w:r w:rsidR="00B12407" w:rsidRPr="00294C71">
        <w:rPr>
          <w:rFonts w:asciiTheme="minorHAnsi" w:hAnsiTheme="minorHAnsi"/>
        </w:rPr>
        <w:tab/>
        <w:t>Approval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00B12407" w:rsidRPr="00294C71">
        <w:rPr>
          <w:rFonts w:asciiTheme="minorHAnsi" w:hAnsiTheme="minorHAnsi"/>
        </w:rPr>
        <w:t>.</w:t>
      </w:r>
    </w:p>
    <w:p w14:paraId="354E047D" w14:textId="77777777" w:rsidR="00B12407" w:rsidRPr="00294C71" w:rsidRDefault="00B12407" w:rsidP="007D0F30">
      <w:pPr>
        <w:pStyle w:val="a"/>
        <w:rPr>
          <w:rFonts w:asciiTheme="minorHAnsi" w:hAnsiTheme="minorHAnsi"/>
        </w:rPr>
      </w:pP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approve a Pharmacy practice initiative if it determines that:</w:t>
      </w:r>
    </w:p>
    <w:p w14:paraId="0D0EF8C5" w14:textId="6E8C0212" w:rsidR="00B12407" w:rsidRPr="00294C71" w:rsidRDefault="00B12407" w:rsidP="007D0F30">
      <w:pPr>
        <w:pStyle w:val="1"/>
        <w:rPr>
          <w:rFonts w:asciiTheme="minorHAnsi" w:hAnsiTheme="minorHAnsi"/>
        </w:rPr>
      </w:pPr>
      <w:r w:rsidRPr="00294C71">
        <w:rPr>
          <w:rFonts w:asciiTheme="minorHAnsi" w:hAnsiTheme="minorHAnsi"/>
        </w:rPr>
        <w:t>(1)</w:t>
      </w:r>
      <w:r w:rsidRPr="00294C71">
        <w:rPr>
          <w:rFonts w:asciiTheme="minorHAnsi" w:hAnsiTheme="minorHAnsi"/>
        </w:rPr>
        <w:tab/>
        <w:t>the Pharmacy practice initiative will improve the quality of or access to Pharmacist Care</w:t>
      </w:r>
      <w:r w:rsidR="00F477AC" w:rsidRPr="00294C71">
        <w:rPr>
          <w:rFonts w:asciiTheme="minorHAnsi" w:hAnsiTheme="minorHAnsi"/>
        </w:rPr>
        <w:t xml:space="preserve"> Services</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w:t>
      </w:r>
    </w:p>
    <w:p w14:paraId="126A4A60" w14:textId="77777777" w:rsidR="00B12407" w:rsidRPr="00294C71" w:rsidRDefault="00B12407" w:rsidP="007D0F30">
      <w:pPr>
        <w:pStyle w:val="1"/>
        <w:rPr>
          <w:rFonts w:asciiTheme="minorHAnsi" w:hAnsiTheme="minorHAnsi"/>
        </w:rPr>
      </w:pPr>
      <w:r w:rsidRPr="00294C71">
        <w:rPr>
          <w:rFonts w:asciiTheme="minorHAnsi" w:hAnsiTheme="minorHAnsi"/>
        </w:rPr>
        <w:t>(2)</w:t>
      </w:r>
      <w:r w:rsidRPr="00294C71">
        <w:rPr>
          <w:rFonts w:asciiTheme="minorHAnsi" w:hAnsiTheme="minorHAnsi"/>
        </w:rPr>
        <w:tab/>
        <w:t>the Pharmacy practice initiative will not adversely affect, directly or indirectly, the health, safety, or well-being of the public; and</w:t>
      </w:r>
    </w:p>
    <w:p w14:paraId="12B4102E" w14:textId="77777777" w:rsidR="00B12407" w:rsidRPr="00294C71" w:rsidRDefault="00B12407" w:rsidP="007D0F30">
      <w:pPr>
        <w:pStyle w:val="1"/>
        <w:rPr>
          <w:rFonts w:asciiTheme="minorHAnsi" w:hAnsiTheme="minorHAnsi"/>
        </w:rPr>
      </w:pPr>
      <w:r w:rsidRPr="00294C71">
        <w:rPr>
          <w:rFonts w:asciiTheme="minorHAnsi" w:hAnsiTheme="minorHAnsi"/>
        </w:rPr>
        <w:t>(3)</w:t>
      </w:r>
      <w:r w:rsidRPr="00294C71">
        <w:rPr>
          <w:rFonts w:asciiTheme="minorHAnsi" w:hAnsiTheme="minorHAnsi"/>
        </w:rPr>
        <w:tab/>
        <w:t>the alternative measures to be taken, if any, are equivalent or superior to those prescribed in the part for which the rule waiver is requested.</w:t>
      </w:r>
    </w:p>
    <w:p w14:paraId="20DD7D3E" w14:textId="77777777" w:rsidR="00B12407" w:rsidRPr="00294C71" w:rsidRDefault="00B12407" w:rsidP="007D0F30">
      <w:pPr>
        <w:pStyle w:val="1"/>
        <w:rPr>
          <w:rFonts w:asciiTheme="minorHAnsi" w:hAnsiTheme="minorHAnsi"/>
        </w:rPr>
      </w:pP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deny, Revoke, or refuse to renew an application for a Pharmacy practice initiative if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determines that the above requirements have not been met. In issuing an approval for a Pharmacy practice initiative,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impose such terms and conditions it deems appropriate to carry out the purposes of Section 213(a)(14) of this Act and the rules adopted thereunder.</w:t>
      </w:r>
    </w:p>
    <w:p w14:paraId="6C1A86C4" w14:textId="77777777" w:rsidR="00B12407" w:rsidRPr="00294C71" w:rsidRDefault="007D0F30" w:rsidP="007D0F30">
      <w:pPr>
        <w:pStyle w:val="a"/>
        <w:rPr>
          <w:rFonts w:asciiTheme="minorHAnsi" w:hAnsiTheme="minorHAnsi"/>
        </w:rPr>
      </w:pPr>
      <w:r w:rsidRPr="00294C71">
        <w:rPr>
          <w:rFonts w:asciiTheme="minorHAnsi" w:hAnsiTheme="minorHAnsi"/>
        </w:rPr>
        <w:t>(c)</w:t>
      </w:r>
      <w:r w:rsidR="00B12407" w:rsidRPr="00294C71">
        <w:rPr>
          <w:rFonts w:asciiTheme="minorHAnsi" w:hAnsiTheme="minorHAnsi"/>
        </w:rPr>
        <w:tab/>
        <w:t>Notification.</w:t>
      </w:r>
    </w:p>
    <w:p w14:paraId="50B105D6" w14:textId="77777777" w:rsidR="00B12407" w:rsidRPr="00294C71" w:rsidRDefault="00B12407" w:rsidP="007D0F30">
      <w:pPr>
        <w:pStyle w:val="a"/>
        <w:rPr>
          <w:rFonts w:asciiTheme="minorHAnsi" w:hAnsiTheme="minorHAnsi"/>
        </w:rPr>
      </w:pP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notify the applicant in writing within 60 days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’s decision. If an approval is granted, the notification shall specify the </w:t>
      </w:r>
      <w:proofErr w:type="gramStart"/>
      <w:r w:rsidRPr="00294C71">
        <w:rPr>
          <w:rFonts w:asciiTheme="minorHAnsi" w:hAnsiTheme="minorHAnsi"/>
        </w:rPr>
        <w:t>period of time</w:t>
      </w:r>
      <w:proofErr w:type="gramEnd"/>
      <w:r w:rsidRPr="00294C71">
        <w:rPr>
          <w:rFonts w:asciiTheme="minorHAnsi" w:hAnsiTheme="minorHAnsi"/>
        </w:rPr>
        <w:t xml:space="preserve"> for which the approval and rule waiver will be effective and any conditions to be met by the applicant.</w:t>
      </w:r>
    </w:p>
    <w:p w14:paraId="3239CDAB" w14:textId="77777777" w:rsidR="00B12407" w:rsidRPr="00294C71" w:rsidRDefault="007D0F30" w:rsidP="007D0F30">
      <w:pPr>
        <w:pStyle w:val="a"/>
        <w:rPr>
          <w:rFonts w:asciiTheme="minorHAnsi" w:hAnsiTheme="minorHAnsi"/>
        </w:rPr>
      </w:pPr>
      <w:r w:rsidRPr="00294C71">
        <w:rPr>
          <w:rFonts w:asciiTheme="minorHAnsi" w:hAnsiTheme="minorHAnsi"/>
        </w:rPr>
        <w:t>(d)</w:t>
      </w:r>
      <w:r w:rsidR="00B12407" w:rsidRPr="00294C71">
        <w:rPr>
          <w:rFonts w:asciiTheme="minorHAnsi" w:hAnsiTheme="minorHAnsi"/>
        </w:rPr>
        <w:tab/>
        <w:t>Extension of Approval of Pharmacy Practice Initiatives.</w:t>
      </w:r>
    </w:p>
    <w:p w14:paraId="6E93D450" w14:textId="77777777" w:rsidR="00B12407" w:rsidRPr="00294C71" w:rsidRDefault="00B12407" w:rsidP="007D0F30">
      <w:pPr>
        <w:pStyle w:val="a"/>
        <w:rPr>
          <w:rFonts w:asciiTheme="minorHAnsi" w:hAnsiTheme="minorHAnsi"/>
        </w:rPr>
      </w:pPr>
      <w:r w:rsidRPr="00294C71">
        <w:rPr>
          <w:rFonts w:asciiTheme="minorHAnsi" w:hAnsiTheme="minorHAnsi"/>
        </w:rPr>
        <w:tab/>
        <w:t xml:space="preserve">A request for an extension of an approval of a Pharmacy practice initiative shall be submitted in writing at least (_________) days prior to the expiration date of the existing approval. Renewal requests shall contain the information specified in subsection </w:t>
      </w:r>
      <w:r w:rsidR="00DC2DF3" w:rsidRPr="00294C71">
        <w:rPr>
          <w:rFonts w:asciiTheme="minorHAnsi" w:hAnsiTheme="minorHAnsi"/>
        </w:rPr>
        <w:t>(a)</w:t>
      </w:r>
      <w:r w:rsidRPr="00294C71">
        <w:rPr>
          <w:rFonts w:asciiTheme="minorHAnsi" w:hAnsiTheme="minorHAnsi"/>
        </w:rPr>
        <w:t>. An approval of a Pharmacy practice initiative shall be renewed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if the applicant continues to satisfy the Criteria contained in subsection </w:t>
      </w:r>
      <w:r w:rsidR="00DC2DF3" w:rsidRPr="00294C71">
        <w:rPr>
          <w:rFonts w:asciiTheme="minorHAnsi" w:hAnsiTheme="minorHAnsi"/>
        </w:rPr>
        <w:t>(b)</w:t>
      </w:r>
      <w:r w:rsidRPr="00294C71">
        <w:rPr>
          <w:rFonts w:asciiTheme="minorHAnsi" w:hAnsiTheme="minorHAnsi"/>
        </w:rPr>
        <w:t xml:space="preserve"> and demonstrates compliance with the alternative measures or conditions imposed at the time the original Pharmacy practice initiative was approved. </w:t>
      </w:r>
    </w:p>
    <w:p w14:paraId="3844EDEF" w14:textId="77777777" w:rsidR="00B12407" w:rsidRPr="00294C71" w:rsidRDefault="00B12407" w:rsidP="00B12407">
      <w:pPr>
        <w:rPr>
          <w:rFonts w:asciiTheme="minorHAnsi" w:hAnsiTheme="minorHAnsi"/>
        </w:rPr>
      </w:pPr>
    </w:p>
    <w:p w14:paraId="4768C0D1" w14:textId="4D0C18D5" w:rsidR="00B12407" w:rsidRPr="00294C71" w:rsidRDefault="00B12407" w:rsidP="005A68DE">
      <w:pPr>
        <w:pStyle w:val="Section"/>
        <w:rPr>
          <w:rFonts w:asciiTheme="minorHAnsi" w:hAnsiTheme="minorHAnsi"/>
        </w:rPr>
      </w:pPr>
      <w:bookmarkStart w:id="115" w:name="_Toc18063178"/>
      <w:r w:rsidRPr="00294C71">
        <w:rPr>
          <w:rFonts w:asciiTheme="minorHAnsi" w:hAnsiTheme="minorHAnsi"/>
        </w:rPr>
        <w:t xml:space="preserve">Section </w:t>
      </w:r>
      <w:r w:rsidR="00B67957" w:rsidRPr="00294C71">
        <w:rPr>
          <w:rFonts w:asciiTheme="minorHAnsi" w:hAnsiTheme="minorHAnsi"/>
        </w:rPr>
        <w:t>1</w:t>
      </w:r>
      <w:r w:rsidR="00B82911" w:rsidRPr="00294C71">
        <w:rPr>
          <w:rFonts w:asciiTheme="minorHAnsi" w:hAnsiTheme="minorHAnsi"/>
        </w:rPr>
        <w:t>6</w:t>
      </w:r>
      <w:r w:rsidRPr="00294C71">
        <w:rPr>
          <w:rFonts w:asciiTheme="minorHAnsi" w:hAnsiTheme="minorHAnsi"/>
        </w:rPr>
        <w:t>. Unprofessional Conduct.</w:t>
      </w:r>
      <w:bookmarkEnd w:id="115"/>
    </w:p>
    <w:p w14:paraId="18B9E759" w14:textId="77777777" w:rsidR="00B12407" w:rsidRPr="00294C71" w:rsidRDefault="00B12407" w:rsidP="00805A45">
      <w:pPr>
        <w:pStyle w:val="BodyText1"/>
        <w:spacing w:after="0"/>
        <w:rPr>
          <w:rFonts w:asciiTheme="minorHAnsi" w:hAnsiTheme="minorHAnsi"/>
        </w:rPr>
      </w:pPr>
      <w:r w:rsidRPr="00294C71">
        <w:rPr>
          <w:rFonts w:asciiTheme="minorHAnsi" w:hAnsiTheme="minorHAnsi"/>
        </w:rPr>
        <w:t>Unprofessional conduct shall include, but is not limited to, the following acts of a Pharmacist or Pharmacy:</w:t>
      </w:r>
    </w:p>
    <w:p w14:paraId="2EECF782" w14:textId="77777777" w:rsidR="00B12407" w:rsidRPr="00294C71" w:rsidRDefault="00B12407" w:rsidP="00F0506A">
      <w:pPr>
        <w:pStyle w:val="a"/>
        <w:rPr>
          <w:rFonts w:asciiTheme="minorHAnsi" w:hAnsiTheme="minorHAnsi"/>
        </w:rPr>
      </w:pPr>
      <w:r w:rsidRPr="00294C71">
        <w:rPr>
          <w:rFonts w:asciiTheme="minorHAnsi" w:hAnsiTheme="minorHAnsi"/>
        </w:rPr>
        <w:t>(</w:t>
      </w:r>
      <w:r w:rsidR="00F0506A" w:rsidRPr="00294C71">
        <w:rPr>
          <w:rFonts w:asciiTheme="minorHAnsi" w:hAnsiTheme="minorHAnsi"/>
        </w:rPr>
        <w:t>a</w:t>
      </w:r>
      <w:r w:rsidRPr="00294C71">
        <w:rPr>
          <w:rFonts w:asciiTheme="minorHAnsi" w:hAnsiTheme="minorHAnsi"/>
        </w:rPr>
        <w:t>)</w:t>
      </w:r>
      <w:r w:rsidRPr="00294C71">
        <w:rPr>
          <w:rFonts w:asciiTheme="minorHAnsi" w:hAnsiTheme="minorHAnsi"/>
        </w:rPr>
        <w:tab/>
        <w:t>the publication or circulation of false, misleading, or otherwise deceptive statements concerning the Practice of Pharmacy</w:t>
      </w:r>
      <w:r w:rsidR="00397626" w:rsidRPr="00294C71">
        <w:rPr>
          <w:rFonts w:asciiTheme="minorHAnsi" w:hAnsiTheme="minorHAnsi"/>
        </w:rPr>
        <w:fldChar w:fldCharType="begin"/>
      </w:r>
      <w:r w:rsidR="00397626" w:rsidRPr="00294C71">
        <w:rPr>
          <w:rFonts w:asciiTheme="minorHAnsi" w:hAnsiTheme="minorHAnsi"/>
        </w:rPr>
        <w:instrText xml:space="preserve"> XE "practice of pharmacy" </w:instrText>
      </w:r>
      <w:r w:rsidR="00397626" w:rsidRPr="00294C71">
        <w:rPr>
          <w:rFonts w:asciiTheme="minorHAnsi" w:hAnsiTheme="minorHAnsi"/>
        </w:rPr>
        <w:fldChar w:fldCharType="end"/>
      </w:r>
      <w:r w:rsidRPr="00294C71">
        <w:rPr>
          <w:rFonts w:asciiTheme="minorHAnsi" w:hAnsiTheme="minorHAnsi"/>
        </w:rPr>
        <w:t>;</w:t>
      </w:r>
    </w:p>
    <w:p w14:paraId="53DFF637" w14:textId="25B2CBEE" w:rsidR="00B12407" w:rsidRPr="00294C71" w:rsidRDefault="00B12407" w:rsidP="00F0506A">
      <w:pPr>
        <w:pStyle w:val="a"/>
        <w:rPr>
          <w:rFonts w:asciiTheme="minorHAnsi" w:hAnsiTheme="minorHAnsi"/>
        </w:rPr>
      </w:pPr>
      <w:r w:rsidRPr="00294C71">
        <w:rPr>
          <w:rFonts w:asciiTheme="minorHAnsi" w:hAnsiTheme="minorHAnsi"/>
        </w:rPr>
        <w:t>(</w:t>
      </w:r>
      <w:r w:rsidR="00F0506A" w:rsidRPr="00294C71">
        <w:rPr>
          <w:rFonts w:asciiTheme="minorHAnsi" w:hAnsiTheme="minorHAnsi"/>
        </w:rPr>
        <w:t>b</w:t>
      </w:r>
      <w:r w:rsidRPr="00294C71">
        <w:rPr>
          <w:rFonts w:asciiTheme="minorHAnsi" w:hAnsiTheme="minorHAnsi"/>
        </w:rPr>
        <w:t>)</w:t>
      </w:r>
      <w:r w:rsidRPr="00294C71">
        <w:rPr>
          <w:rFonts w:asciiTheme="minorHAnsi" w:hAnsiTheme="minorHAnsi"/>
        </w:rPr>
        <w:tab/>
        <w:t>unreasonably refusing to Compound or Dispense</w:t>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Pr="00294C71">
        <w:rPr>
          <w:rFonts w:asciiTheme="minorHAnsi" w:hAnsiTheme="minorHAnsi"/>
        </w:rPr>
        <w:t xml:space="preserve">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s that may be expected to be Compounded or Dispensed</w:t>
      </w:r>
      <w:r w:rsidR="00C14DCF" w:rsidRPr="00294C71">
        <w:rPr>
          <w:rFonts w:asciiTheme="minorHAnsi" w:hAnsiTheme="minorHAnsi"/>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rPr>
        <w:fldChar w:fldCharType="end"/>
      </w:r>
      <w:r w:rsidRPr="00294C71">
        <w:rPr>
          <w:rFonts w:asciiTheme="minorHAnsi" w:hAnsiTheme="minorHAnsi"/>
        </w:rPr>
        <w:t xml:space="preserve"> in Pharmacies by Pharmacists;</w:t>
      </w:r>
    </w:p>
    <w:p w14:paraId="51F57A77" w14:textId="77777777" w:rsidR="00B12407" w:rsidRPr="00294C71" w:rsidRDefault="00B12407" w:rsidP="00F0506A">
      <w:pPr>
        <w:pStyle w:val="a"/>
        <w:rPr>
          <w:rFonts w:asciiTheme="minorHAnsi" w:hAnsiTheme="minorHAnsi"/>
        </w:rPr>
      </w:pPr>
      <w:r w:rsidRPr="00294C71">
        <w:rPr>
          <w:rFonts w:asciiTheme="minorHAnsi" w:hAnsiTheme="minorHAnsi"/>
        </w:rPr>
        <w:t>(</w:t>
      </w:r>
      <w:r w:rsidR="00F0506A" w:rsidRPr="00294C71">
        <w:rPr>
          <w:rFonts w:asciiTheme="minorHAnsi" w:hAnsiTheme="minorHAnsi"/>
        </w:rPr>
        <w:t>c</w:t>
      </w:r>
      <w:r w:rsidRPr="00294C71">
        <w:rPr>
          <w:rFonts w:asciiTheme="minorHAnsi" w:hAnsiTheme="minorHAnsi"/>
        </w:rPr>
        <w:t>)</w:t>
      </w:r>
      <w:r w:rsidRPr="00294C71">
        <w:rPr>
          <w:rFonts w:asciiTheme="minorHAnsi" w:hAnsiTheme="minorHAnsi"/>
        </w:rPr>
        <w:tab/>
        <w:t>attempting to circumvent the Patient Counseling</w:t>
      </w:r>
      <w:r w:rsidR="00397626" w:rsidRPr="00294C71">
        <w:rPr>
          <w:rFonts w:asciiTheme="minorHAnsi" w:hAnsiTheme="minorHAnsi"/>
        </w:rPr>
        <w:fldChar w:fldCharType="begin"/>
      </w:r>
      <w:r w:rsidR="00397626" w:rsidRPr="00294C71">
        <w:rPr>
          <w:rFonts w:asciiTheme="minorHAnsi" w:hAnsiTheme="minorHAnsi"/>
        </w:rPr>
        <w:instrText xml:space="preserve"> XE "patient counseling" </w:instrText>
      </w:r>
      <w:r w:rsidR="00397626" w:rsidRPr="00294C71">
        <w:rPr>
          <w:rFonts w:asciiTheme="minorHAnsi" w:hAnsiTheme="minorHAnsi"/>
        </w:rPr>
        <w:fldChar w:fldCharType="end"/>
      </w:r>
      <w:r w:rsidRPr="00294C71">
        <w:rPr>
          <w:rFonts w:asciiTheme="minorHAnsi" w:hAnsiTheme="minorHAnsi"/>
        </w:rPr>
        <w:t xml:space="preserve"> requirements, or discouraging the patient from receiving Patient Counseling concerning their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s;</w:t>
      </w:r>
    </w:p>
    <w:p w14:paraId="516802F1" w14:textId="67EED5CF" w:rsidR="00B12407" w:rsidRPr="00294C71" w:rsidRDefault="00B12407" w:rsidP="00F0506A">
      <w:pPr>
        <w:pStyle w:val="a"/>
        <w:rPr>
          <w:rFonts w:asciiTheme="minorHAnsi" w:hAnsiTheme="minorHAnsi"/>
        </w:rPr>
      </w:pPr>
      <w:r w:rsidRPr="00294C71">
        <w:rPr>
          <w:rFonts w:asciiTheme="minorHAnsi" w:hAnsiTheme="minorHAnsi"/>
        </w:rPr>
        <w:t>(</w:t>
      </w:r>
      <w:r w:rsidR="00F0506A" w:rsidRPr="00294C71">
        <w:rPr>
          <w:rFonts w:asciiTheme="minorHAnsi" w:hAnsiTheme="minorHAnsi"/>
        </w:rPr>
        <w:t>d</w:t>
      </w:r>
      <w:r w:rsidRPr="00294C71">
        <w:rPr>
          <w:rFonts w:asciiTheme="minorHAnsi" w:hAnsiTheme="minorHAnsi"/>
        </w:rPr>
        <w:t>)</w:t>
      </w:r>
      <w:r w:rsidRPr="00294C71">
        <w:rPr>
          <w:rFonts w:asciiTheme="minorHAnsi" w:hAnsiTheme="minorHAnsi"/>
        </w:rPr>
        <w:tab/>
        <w:t>the illegal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w:t>
      </w:r>
    </w:p>
    <w:p w14:paraId="1E45BDFB" w14:textId="788A6738" w:rsidR="00B12407" w:rsidRPr="00294C71" w:rsidRDefault="00B12407" w:rsidP="00F0506A">
      <w:pPr>
        <w:pStyle w:val="a"/>
        <w:rPr>
          <w:rFonts w:asciiTheme="minorHAnsi" w:hAnsiTheme="minorHAnsi"/>
        </w:rPr>
      </w:pPr>
      <w:r w:rsidRPr="00294C71">
        <w:rPr>
          <w:rFonts w:asciiTheme="minorHAnsi" w:hAnsiTheme="minorHAnsi"/>
        </w:rPr>
        <w:t>(</w:t>
      </w:r>
      <w:r w:rsidR="00F0506A" w:rsidRPr="00294C71">
        <w:rPr>
          <w:rFonts w:asciiTheme="minorHAnsi" w:hAnsiTheme="minorHAnsi"/>
        </w:rPr>
        <w:t>e</w:t>
      </w:r>
      <w:r w:rsidRPr="00294C71">
        <w:rPr>
          <w:rFonts w:asciiTheme="minorHAnsi" w:hAnsiTheme="minorHAnsi"/>
        </w:rPr>
        <w:t>)</w:t>
      </w:r>
      <w:r w:rsidRPr="00294C71">
        <w:rPr>
          <w:rFonts w:asciiTheme="minorHAnsi" w:hAnsiTheme="minorHAnsi"/>
        </w:rPr>
        <w:tab/>
        <w:t>failure to maintain adequate records, systems, and security to protect against the illegal use or disclosure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294C71">
        <w:rPr>
          <w:rFonts w:asciiTheme="minorHAnsi" w:hAnsiTheme="minorHAnsi"/>
        </w:rPr>
        <w:t>;</w:t>
      </w:r>
    </w:p>
    <w:p w14:paraId="74960545" w14:textId="5706A3FC" w:rsidR="00B12407" w:rsidRPr="00294C71" w:rsidRDefault="00B12407" w:rsidP="00F0506A">
      <w:pPr>
        <w:pStyle w:val="a"/>
        <w:rPr>
          <w:rFonts w:asciiTheme="minorHAnsi" w:hAnsiTheme="minorHAnsi"/>
        </w:rPr>
      </w:pPr>
      <w:r w:rsidRPr="00294C71">
        <w:rPr>
          <w:rFonts w:asciiTheme="minorHAnsi" w:hAnsiTheme="minorHAnsi"/>
        </w:rPr>
        <w:t>(</w:t>
      </w:r>
      <w:r w:rsidR="00F0506A" w:rsidRPr="00294C71">
        <w:rPr>
          <w:rFonts w:asciiTheme="minorHAnsi" w:hAnsiTheme="minorHAnsi"/>
        </w:rPr>
        <w:t>f</w:t>
      </w:r>
      <w:r w:rsidRPr="00294C71">
        <w:rPr>
          <w:rFonts w:asciiTheme="minorHAnsi" w:hAnsiTheme="minorHAnsi"/>
        </w:rPr>
        <w:t>)</w:t>
      </w:r>
      <w:r w:rsidRPr="00294C71">
        <w:rPr>
          <w:rFonts w:asciiTheme="minorHAnsi" w:hAnsiTheme="minorHAnsi"/>
        </w:rPr>
        <w:tab/>
        <w:t>failure to maintain adequate records to account for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w:t>
      </w:r>
    </w:p>
    <w:p w14:paraId="3A552606" w14:textId="57462687" w:rsidR="00B12407" w:rsidRPr="00294C71" w:rsidRDefault="00B12407" w:rsidP="00F0506A">
      <w:pPr>
        <w:pStyle w:val="a"/>
        <w:rPr>
          <w:rFonts w:asciiTheme="minorHAnsi" w:hAnsiTheme="minorHAnsi"/>
        </w:rPr>
      </w:pPr>
      <w:r w:rsidRPr="00294C71">
        <w:rPr>
          <w:rFonts w:asciiTheme="minorHAnsi" w:hAnsiTheme="minorHAnsi"/>
        </w:rPr>
        <w:t>(</w:t>
      </w:r>
      <w:r w:rsidR="00F0506A" w:rsidRPr="00294C71">
        <w:rPr>
          <w:rFonts w:asciiTheme="minorHAnsi" w:hAnsiTheme="minorHAnsi"/>
        </w:rPr>
        <w:t>g</w:t>
      </w:r>
      <w:r w:rsidRPr="00294C71">
        <w:rPr>
          <w:rFonts w:asciiTheme="minorHAnsi" w:hAnsiTheme="minorHAnsi"/>
        </w:rPr>
        <w:t>)</w:t>
      </w:r>
      <w:r w:rsidRPr="00294C71">
        <w:rPr>
          <w:rFonts w:asciiTheme="minorHAnsi" w:hAnsiTheme="minorHAnsi"/>
        </w:rPr>
        <w:tab/>
        <w:t>selling, giving away, or otherwise disposing of accessories, chemicals, or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found in illegal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traffic when the Pharmacist knows or should have known of their intended use in illegal activities;</w:t>
      </w:r>
    </w:p>
    <w:p w14:paraId="6FA074B1" w14:textId="4EE5BA09" w:rsidR="00B12407" w:rsidRPr="00294C71" w:rsidRDefault="00B12407" w:rsidP="00F0506A">
      <w:pPr>
        <w:pStyle w:val="a"/>
        <w:rPr>
          <w:rFonts w:asciiTheme="minorHAnsi" w:hAnsiTheme="minorHAnsi"/>
        </w:rPr>
      </w:pPr>
      <w:r w:rsidRPr="00294C71">
        <w:rPr>
          <w:rFonts w:asciiTheme="minorHAnsi" w:hAnsiTheme="minorHAnsi"/>
        </w:rPr>
        <w:t>(</w:t>
      </w:r>
      <w:r w:rsidR="00F0506A" w:rsidRPr="00294C71">
        <w:rPr>
          <w:rFonts w:asciiTheme="minorHAnsi" w:hAnsiTheme="minorHAnsi"/>
        </w:rPr>
        <w:t>h</w:t>
      </w:r>
      <w:r w:rsidRPr="00294C71">
        <w:rPr>
          <w:rFonts w:asciiTheme="minorHAnsi" w:hAnsiTheme="minorHAnsi"/>
        </w:rPr>
        <w:t>)</w:t>
      </w:r>
      <w:r w:rsidRPr="00294C71">
        <w:rPr>
          <w:rFonts w:asciiTheme="minorHAnsi" w:hAnsiTheme="minorHAnsi"/>
        </w:rPr>
        <w:tab/>
        <w:t xml:space="preserve">engaging in conduct likely to deceive, defraud, or harm the public, or demonstrating a willful or careless disregard for the health, welfare, or safety of a patient, or engaging in conduct which substantially departs from the </w:t>
      </w:r>
      <w:r w:rsidR="00461C6B">
        <w:rPr>
          <w:rFonts w:asciiTheme="minorHAnsi" w:hAnsiTheme="minorHAnsi"/>
        </w:rPr>
        <w:t>S</w:t>
      </w:r>
      <w:r w:rsidRPr="00294C71">
        <w:rPr>
          <w:rFonts w:asciiTheme="minorHAnsi" w:hAnsiTheme="minorHAnsi"/>
        </w:rPr>
        <w:t xml:space="preserve">tandards of </w:t>
      </w:r>
      <w:r w:rsidR="00461C6B">
        <w:rPr>
          <w:rFonts w:asciiTheme="minorHAnsi" w:hAnsiTheme="minorHAnsi"/>
        </w:rPr>
        <w:t>C</w:t>
      </w:r>
      <w:r w:rsidRPr="00294C71">
        <w:rPr>
          <w:rFonts w:asciiTheme="minorHAnsi" w:hAnsiTheme="minorHAnsi"/>
        </w:rPr>
        <w:t>are</w:t>
      </w:r>
      <w:r w:rsidR="00461C6B">
        <w:rPr>
          <w:rFonts w:asciiTheme="minorHAnsi" w:hAnsiTheme="minorHAnsi"/>
        </w:rPr>
        <w:fldChar w:fldCharType="begin"/>
      </w:r>
      <w:r w:rsidR="00461C6B">
        <w:instrText xml:space="preserve"> XE "</w:instrText>
      </w:r>
      <w:r w:rsidR="00461C6B" w:rsidRPr="0050486C">
        <w:rPr>
          <w:rFonts w:asciiTheme="minorHAnsi" w:hAnsiTheme="minorHAnsi"/>
        </w:rPr>
        <w:instrText>standard of care</w:instrText>
      </w:r>
      <w:r w:rsidR="00461C6B">
        <w:instrText xml:space="preserve">" </w:instrText>
      </w:r>
      <w:r w:rsidR="00461C6B">
        <w:rPr>
          <w:rFonts w:asciiTheme="minorHAnsi" w:hAnsiTheme="minorHAnsi"/>
        </w:rPr>
        <w:fldChar w:fldCharType="end"/>
      </w:r>
      <w:r w:rsidRPr="00294C71">
        <w:rPr>
          <w:rFonts w:asciiTheme="minorHAnsi" w:hAnsiTheme="minorHAnsi"/>
        </w:rPr>
        <w:t xml:space="preserve"> ordinarily exercised by a Pharmacist, with proof of actual injury not having to be established;</w:t>
      </w:r>
    </w:p>
    <w:p w14:paraId="79A99332" w14:textId="77777777" w:rsidR="00B12407" w:rsidRPr="00294C71" w:rsidRDefault="00B12407" w:rsidP="00F0506A">
      <w:pPr>
        <w:pStyle w:val="a"/>
        <w:rPr>
          <w:rFonts w:asciiTheme="minorHAnsi" w:hAnsiTheme="minorHAnsi"/>
        </w:rPr>
      </w:pPr>
      <w:r w:rsidRPr="00294C71">
        <w:rPr>
          <w:rFonts w:asciiTheme="minorHAnsi" w:hAnsiTheme="minorHAnsi"/>
        </w:rPr>
        <w:t>(</w:t>
      </w:r>
      <w:proofErr w:type="spellStart"/>
      <w:r w:rsidR="00F0506A"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selling a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for which a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from a Practitioner is required, without having received a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Pr="00294C71">
        <w:rPr>
          <w:rFonts w:asciiTheme="minorHAnsi" w:hAnsiTheme="minorHAnsi"/>
        </w:rPr>
        <w:t xml:space="preserve"> for the Drug</w:t>
      </w:r>
      <w:r w:rsidR="00EF125B" w:rsidRPr="00294C71">
        <w:rPr>
          <w:rFonts w:asciiTheme="minorHAnsi" w:hAnsiTheme="minorHAnsi"/>
        </w:rPr>
        <w:fldChar w:fldCharType="begin"/>
      </w:r>
      <w:r w:rsidR="00EF125B" w:rsidRPr="00294C71">
        <w:rPr>
          <w:rFonts w:asciiTheme="minorHAnsi" w:hAnsiTheme="minorHAnsi"/>
        </w:rPr>
        <w:instrText xml:space="preserve"> XE "</w:instrText>
      </w:r>
      <w:r w:rsidR="00EF125B" w:rsidRPr="00294C71">
        <w:rPr>
          <w:rFonts w:asciiTheme="minorHAnsi" w:hAnsiTheme="minorHAnsi"/>
          <w:szCs w:val="22"/>
        </w:rPr>
        <w:instrText>drug</w:instrText>
      </w:r>
      <w:r w:rsidR="00EF125B" w:rsidRPr="00294C71">
        <w:rPr>
          <w:rFonts w:asciiTheme="minorHAnsi" w:hAnsiTheme="minorHAnsi"/>
        </w:rPr>
        <w:instrText xml:space="preserve">" </w:instrText>
      </w:r>
      <w:r w:rsidR="00EF125B" w:rsidRPr="00294C71">
        <w:rPr>
          <w:rFonts w:asciiTheme="minorHAnsi" w:hAnsiTheme="minorHAnsi"/>
        </w:rPr>
        <w:fldChar w:fldCharType="end"/>
      </w:r>
      <w:r w:rsidRPr="00294C71">
        <w:rPr>
          <w:rFonts w:asciiTheme="minorHAnsi" w:hAnsiTheme="minorHAnsi"/>
        </w:rPr>
        <w:t>;</w:t>
      </w:r>
    </w:p>
    <w:p w14:paraId="7980F0C1" w14:textId="09836752" w:rsidR="00B12407" w:rsidRPr="00294C71" w:rsidRDefault="00B12407" w:rsidP="00F0506A">
      <w:pPr>
        <w:pStyle w:val="a"/>
        <w:rPr>
          <w:rFonts w:asciiTheme="minorHAnsi" w:hAnsiTheme="minorHAnsi"/>
        </w:rPr>
      </w:pPr>
      <w:r w:rsidRPr="00294C71">
        <w:rPr>
          <w:rFonts w:asciiTheme="minorHAnsi" w:hAnsiTheme="minorHAnsi"/>
        </w:rPr>
        <w:t>(</w:t>
      </w:r>
      <w:r w:rsidR="00F0506A" w:rsidRPr="00294C71">
        <w:rPr>
          <w:rFonts w:asciiTheme="minorHAnsi" w:hAnsiTheme="minorHAnsi"/>
        </w:rPr>
        <w:t>j</w:t>
      </w:r>
      <w:r w:rsidRPr="00294C71">
        <w:rPr>
          <w:rFonts w:asciiTheme="minorHAnsi" w:hAnsiTheme="minorHAnsi"/>
        </w:rPr>
        <w:t>)</w:t>
      </w:r>
      <w:r w:rsidRPr="00294C71">
        <w:rPr>
          <w:rFonts w:asciiTheme="minorHAnsi" w:hAnsiTheme="minorHAnsi"/>
        </w:rPr>
        <w:tab/>
        <w:t>willfully and knowingly failing to maintain complete and accurate records of all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received, Dispensed</w:t>
      </w:r>
      <w:r w:rsidR="00C14DCF" w:rsidRPr="00294C71">
        <w:rPr>
          <w:rFonts w:asciiTheme="minorHAnsi" w:hAnsiTheme="minorHAnsi"/>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rPr>
        <w:fldChar w:fldCharType="end"/>
      </w:r>
      <w:r w:rsidRPr="00294C71">
        <w:rPr>
          <w:rFonts w:asciiTheme="minorHAnsi" w:hAnsiTheme="minorHAnsi"/>
        </w:rPr>
        <w:t>, or disposed of in compliance with the Federal laws and regulations and State laws and rules;</w:t>
      </w:r>
    </w:p>
    <w:p w14:paraId="62A1053C" w14:textId="27AF1A05" w:rsidR="00B12407" w:rsidRDefault="00B12407" w:rsidP="00F0506A">
      <w:pPr>
        <w:pStyle w:val="a"/>
        <w:rPr>
          <w:rFonts w:asciiTheme="minorHAnsi" w:hAnsiTheme="minorHAnsi"/>
        </w:rPr>
      </w:pPr>
      <w:r w:rsidRPr="00294C71">
        <w:rPr>
          <w:rFonts w:asciiTheme="minorHAnsi" w:hAnsiTheme="minorHAnsi"/>
        </w:rPr>
        <w:t>(</w:t>
      </w:r>
      <w:r w:rsidR="00F0506A" w:rsidRPr="00294C71">
        <w:rPr>
          <w:rFonts w:asciiTheme="minorHAnsi" w:hAnsiTheme="minorHAnsi"/>
        </w:rPr>
        <w:t>k</w:t>
      </w:r>
      <w:r w:rsidRPr="00294C71">
        <w:rPr>
          <w:rFonts w:asciiTheme="minorHAnsi" w:hAnsiTheme="minorHAnsi"/>
        </w:rPr>
        <w:t>)</w:t>
      </w:r>
      <w:r w:rsidRPr="00294C71">
        <w:rPr>
          <w:rFonts w:asciiTheme="minorHAnsi" w:hAnsiTheme="minorHAnsi"/>
        </w:rPr>
        <w:tab/>
        <w:t>obtaining any remuneration by fraud, misrepresentation, or deception, including, but not limited to, receiving remuneration for amending or modifying, or attempting to amend or modify, a patient’s Pharmacist Care</w:t>
      </w:r>
      <w:r w:rsidR="00F477AC" w:rsidRPr="00294C71">
        <w:rPr>
          <w:rFonts w:asciiTheme="minorHAnsi" w:hAnsiTheme="minorHAnsi"/>
        </w:rPr>
        <w:t xml:space="preserve"> Services</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 absent a clear benefit to the patient, solely in response to promotion or marketing activities</w:t>
      </w:r>
      <w:r w:rsidR="00680FE1">
        <w:rPr>
          <w:rFonts w:asciiTheme="minorHAnsi" w:hAnsiTheme="minorHAnsi"/>
        </w:rPr>
        <w:t>;</w:t>
      </w:r>
    </w:p>
    <w:p w14:paraId="572A29A5" w14:textId="61B9A5B3" w:rsidR="004F7D7D" w:rsidRPr="00294C71" w:rsidRDefault="00015DDD" w:rsidP="00F0506A">
      <w:pPr>
        <w:pStyle w:val="a"/>
        <w:rPr>
          <w:rFonts w:asciiTheme="minorHAnsi" w:hAnsiTheme="minorHAnsi"/>
        </w:rPr>
      </w:pPr>
      <w:r>
        <w:rPr>
          <w:rFonts w:asciiTheme="minorHAnsi" w:hAnsiTheme="minorHAnsi"/>
        </w:rPr>
        <w:t>(l)</w:t>
      </w:r>
      <w:r>
        <w:rPr>
          <w:rFonts w:asciiTheme="minorHAnsi" w:hAnsiTheme="minorHAnsi"/>
        </w:rPr>
        <w:tab/>
        <w:t xml:space="preserve">willfully and knowingly completing and submitting inaccurate </w:t>
      </w:r>
      <w:r w:rsidR="00161A9A">
        <w:rPr>
          <w:rFonts w:asciiTheme="minorHAnsi" w:hAnsiTheme="minorHAnsi"/>
        </w:rPr>
        <w:t>due diligence questionnaires and attestation documents regarding the purchase or rec</w:t>
      </w:r>
      <w:r w:rsidR="00A16812">
        <w:rPr>
          <w:rFonts w:asciiTheme="minorHAnsi" w:hAnsiTheme="minorHAnsi"/>
        </w:rPr>
        <w:t>ei</w:t>
      </w:r>
      <w:r w:rsidR="00161A9A">
        <w:rPr>
          <w:rFonts w:asciiTheme="minorHAnsi" w:hAnsiTheme="minorHAnsi"/>
        </w:rPr>
        <w:t>pt of Drugs</w:t>
      </w:r>
      <w:r w:rsidR="00E96922">
        <w:rPr>
          <w:rFonts w:asciiTheme="minorHAnsi" w:hAnsiTheme="minorHAnsi"/>
        </w:rPr>
        <w:fldChar w:fldCharType="begin"/>
      </w:r>
      <w:r w:rsidR="00E96922">
        <w:instrText xml:space="preserve"> XE "</w:instrText>
      </w:r>
      <w:r w:rsidR="00E96922" w:rsidRPr="00522FA7">
        <w:rPr>
          <w:rFonts w:asciiTheme="minorHAnsi" w:hAnsiTheme="minorHAnsi"/>
        </w:rPr>
        <w:instrText>drugs</w:instrText>
      </w:r>
      <w:r w:rsidR="00E96922">
        <w:instrText xml:space="preserve">" </w:instrText>
      </w:r>
      <w:r w:rsidR="00E96922">
        <w:rPr>
          <w:rFonts w:asciiTheme="minorHAnsi" w:hAnsiTheme="minorHAnsi"/>
        </w:rPr>
        <w:fldChar w:fldCharType="end"/>
      </w:r>
      <w:r w:rsidR="00161A9A">
        <w:rPr>
          <w:rFonts w:asciiTheme="minorHAnsi" w:hAnsiTheme="minorHAnsi"/>
        </w:rPr>
        <w:t xml:space="preserve"> from </w:t>
      </w:r>
      <w:r w:rsidR="00A16812">
        <w:rPr>
          <w:rFonts w:asciiTheme="minorHAnsi" w:hAnsiTheme="minorHAnsi"/>
        </w:rPr>
        <w:t>M</w:t>
      </w:r>
      <w:r w:rsidR="00161A9A">
        <w:rPr>
          <w:rFonts w:asciiTheme="minorHAnsi" w:hAnsiTheme="minorHAnsi"/>
        </w:rPr>
        <w:t>a</w:t>
      </w:r>
      <w:r w:rsidR="00A16812">
        <w:rPr>
          <w:rFonts w:asciiTheme="minorHAnsi" w:hAnsiTheme="minorHAnsi"/>
        </w:rPr>
        <w:t>n</w:t>
      </w:r>
      <w:r w:rsidR="00161A9A">
        <w:rPr>
          <w:rFonts w:asciiTheme="minorHAnsi" w:hAnsiTheme="minorHAnsi"/>
        </w:rPr>
        <w:t>ufacturers,</w:t>
      </w:r>
      <w:r w:rsidR="00A16812">
        <w:rPr>
          <w:rFonts w:asciiTheme="minorHAnsi" w:hAnsiTheme="minorHAnsi"/>
        </w:rPr>
        <w:t xml:space="preserve"> </w:t>
      </w:r>
      <w:proofErr w:type="spellStart"/>
      <w:r w:rsidR="00A16812">
        <w:rPr>
          <w:rFonts w:asciiTheme="minorHAnsi" w:hAnsiTheme="minorHAnsi"/>
        </w:rPr>
        <w:t>Repackagers</w:t>
      </w:r>
      <w:proofErr w:type="spellEnd"/>
      <w:r w:rsidR="00BA6E1C">
        <w:rPr>
          <w:rFonts w:asciiTheme="minorHAnsi" w:hAnsiTheme="minorHAnsi"/>
        </w:rPr>
        <w:fldChar w:fldCharType="begin"/>
      </w:r>
      <w:r w:rsidR="00BA6E1C">
        <w:instrText xml:space="preserve"> XE "</w:instrText>
      </w:r>
      <w:r w:rsidR="00BA6E1C" w:rsidRPr="0050486C">
        <w:rPr>
          <w:rFonts w:asciiTheme="minorHAnsi" w:hAnsiTheme="minorHAnsi"/>
        </w:rPr>
        <w:instrText>repackage</w:instrText>
      </w:r>
      <w:r w:rsidR="00BA6E1C">
        <w:instrText xml:space="preserve">" </w:instrText>
      </w:r>
      <w:r w:rsidR="00BA6E1C">
        <w:rPr>
          <w:rFonts w:asciiTheme="minorHAnsi" w:hAnsiTheme="minorHAnsi"/>
        </w:rPr>
        <w:fldChar w:fldCharType="end"/>
      </w:r>
      <w:r w:rsidR="00A16812">
        <w:rPr>
          <w:rFonts w:asciiTheme="minorHAnsi" w:hAnsiTheme="minorHAnsi"/>
        </w:rPr>
        <w:t>, Third-Party Logistics Providers</w:t>
      </w:r>
      <w:r w:rsidR="00BA6E1C">
        <w:rPr>
          <w:rFonts w:asciiTheme="minorHAnsi" w:hAnsiTheme="minorHAnsi"/>
        </w:rPr>
        <w:fldChar w:fldCharType="begin"/>
      </w:r>
      <w:r w:rsidR="00BA6E1C">
        <w:instrText xml:space="preserve"> XE "</w:instrText>
      </w:r>
      <w:r w:rsidR="00BA6E1C" w:rsidRPr="00C616F2">
        <w:rPr>
          <w:rFonts w:asciiTheme="minorHAnsi" w:hAnsiTheme="minorHAnsi"/>
        </w:rPr>
        <w:instrText>third-party logistics provider</w:instrText>
      </w:r>
      <w:r w:rsidR="00BA6E1C">
        <w:instrText xml:space="preserve">" </w:instrText>
      </w:r>
      <w:r w:rsidR="00BA6E1C">
        <w:rPr>
          <w:rFonts w:asciiTheme="minorHAnsi" w:hAnsiTheme="minorHAnsi"/>
        </w:rPr>
        <w:fldChar w:fldCharType="end"/>
      </w:r>
      <w:r w:rsidR="00A16812">
        <w:rPr>
          <w:rFonts w:asciiTheme="minorHAnsi" w:hAnsiTheme="minorHAnsi"/>
        </w:rPr>
        <w:t>, and Wholesale Distributors</w:t>
      </w:r>
      <w:r w:rsidR="00BA6E1C">
        <w:rPr>
          <w:rFonts w:asciiTheme="minorHAnsi" w:hAnsiTheme="minorHAnsi"/>
        </w:rPr>
        <w:fldChar w:fldCharType="begin"/>
      </w:r>
      <w:r w:rsidR="00BA6E1C">
        <w:instrText xml:space="preserve"> XE "</w:instrText>
      </w:r>
      <w:r w:rsidR="00BA6E1C" w:rsidRPr="00522FA7">
        <w:rPr>
          <w:rFonts w:asciiTheme="minorHAnsi" w:hAnsiTheme="minorHAnsi"/>
        </w:rPr>
        <w:instrText>wholesale distribution</w:instrText>
      </w:r>
      <w:r w:rsidR="00BA6E1C">
        <w:instrText xml:space="preserve">" </w:instrText>
      </w:r>
      <w:r w:rsidR="00BA6E1C">
        <w:rPr>
          <w:rFonts w:asciiTheme="minorHAnsi" w:hAnsiTheme="minorHAnsi"/>
        </w:rPr>
        <w:fldChar w:fldCharType="end"/>
      </w:r>
      <w:r w:rsidR="00A16812">
        <w:rPr>
          <w:rFonts w:asciiTheme="minorHAnsi" w:hAnsiTheme="minorHAnsi"/>
        </w:rPr>
        <w:t>.</w:t>
      </w:r>
      <w:r w:rsidR="00161A9A">
        <w:rPr>
          <w:rFonts w:asciiTheme="minorHAnsi" w:hAnsiTheme="minorHAnsi"/>
        </w:rPr>
        <w:t xml:space="preserve"> </w:t>
      </w:r>
    </w:p>
    <w:p w14:paraId="2799B42D" w14:textId="77777777" w:rsidR="00557201" w:rsidRDefault="00557201">
      <w:pPr>
        <w:rPr>
          <w:rFonts w:asciiTheme="minorHAnsi" w:hAnsiTheme="minorHAnsi"/>
          <w:b/>
          <w:sz w:val="28"/>
        </w:rPr>
      </w:pPr>
      <w:r>
        <w:rPr>
          <w:rFonts w:asciiTheme="minorHAnsi" w:hAnsiTheme="minorHAnsi"/>
        </w:rPr>
        <w:br w:type="page"/>
      </w:r>
    </w:p>
    <w:p w14:paraId="4CAA3661" w14:textId="222604FA" w:rsidR="00B12407" w:rsidRPr="00294C71" w:rsidRDefault="00B12407" w:rsidP="009F6D37">
      <w:pPr>
        <w:pStyle w:val="ArticleComments"/>
        <w:rPr>
          <w:rFonts w:asciiTheme="minorHAnsi" w:hAnsiTheme="minorHAnsi"/>
        </w:rPr>
      </w:pPr>
      <w:bookmarkStart w:id="116" w:name="_Toc18063179"/>
      <w:r w:rsidRPr="00294C71">
        <w:rPr>
          <w:rFonts w:asciiTheme="minorHAnsi" w:hAnsiTheme="minorHAnsi"/>
        </w:rPr>
        <w:t>Model Rules for Public Health Emergencies</w:t>
      </w:r>
      <w:bookmarkEnd w:id="116"/>
    </w:p>
    <w:p w14:paraId="38F5002E" w14:textId="77777777" w:rsidR="00B12407" w:rsidRPr="00294C71" w:rsidRDefault="00B12407" w:rsidP="00B12407">
      <w:pPr>
        <w:rPr>
          <w:rFonts w:asciiTheme="minorHAnsi" w:hAnsiTheme="minorHAnsi"/>
        </w:rPr>
      </w:pPr>
    </w:p>
    <w:p w14:paraId="2A14AF7E" w14:textId="77777777" w:rsidR="00B12407" w:rsidRPr="00294C71" w:rsidRDefault="00B12407" w:rsidP="002374A5">
      <w:pPr>
        <w:pStyle w:val="Section"/>
        <w:rPr>
          <w:rFonts w:asciiTheme="minorHAnsi" w:hAnsiTheme="minorHAnsi"/>
        </w:rPr>
      </w:pPr>
      <w:bookmarkStart w:id="117" w:name="_Toc18063180"/>
      <w:r w:rsidRPr="00294C71">
        <w:rPr>
          <w:rFonts w:asciiTheme="minorHAnsi" w:hAnsiTheme="minorHAnsi"/>
        </w:rPr>
        <w:t>Section 1. Purpose and Scope</w:t>
      </w:r>
      <w:r w:rsidR="00B23201" w:rsidRPr="00294C71">
        <w:rPr>
          <w:rFonts w:asciiTheme="minorHAnsi" w:hAnsiTheme="minorHAnsi"/>
        </w:rPr>
        <w:t>.</w:t>
      </w:r>
      <w:bookmarkEnd w:id="117"/>
    </w:p>
    <w:p w14:paraId="769D32E3" w14:textId="77777777" w:rsidR="00B12407" w:rsidRPr="00294C71" w:rsidRDefault="00B12407" w:rsidP="00152468">
      <w:pPr>
        <w:pStyle w:val="BodyText1"/>
        <w:rPr>
          <w:rFonts w:asciiTheme="minorHAnsi" w:hAnsiTheme="minorHAnsi"/>
        </w:rPr>
      </w:pPr>
      <w:r w:rsidRPr="00294C71">
        <w:rPr>
          <w:rFonts w:asciiTheme="minorHAnsi" w:hAnsiTheme="minorHAnsi"/>
        </w:rPr>
        <w:t>By the provision of these rules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the primary purpose of the section is to enable Pharmacists and Pharmacies to assist in the management and containment of a Public Health Emergency or similar crisis within the confines of a regulatory framework that serves to protect the welfare and health of the public.</w:t>
      </w:r>
    </w:p>
    <w:p w14:paraId="07B61E90" w14:textId="77777777" w:rsidR="00481D67" w:rsidRPr="00294C71" w:rsidRDefault="00732EB9" w:rsidP="00481D67">
      <w:pPr>
        <w:pStyle w:val="BodyText1"/>
        <w:rPr>
          <w:rFonts w:asciiTheme="minorHAnsi" w:hAnsiTheme="minorHAnsi"/>
        </w:rPr>
      </w:pPr>
      <w:r w:rsidRPr="00294C71">
        <w:rPr>
          <w:rFonts w:asciiTheme="minorHAnsi" w:hAnsiTheme="minorHAnsi"/>
        </w:rPr>
        <w:t>(See comment list.)</w:t>
      </w:r>
    </w:p>
    <w:p w14:paraId="70BF2398" w14:textId="585E7941" w:rsidR="00B12407" w:rsidRPr="00294C71" w:rsidRDefault="00B12407" w:rsidP="00805A45">
      <w:pPr>
        <w:pStyle w:val="Section"/>
        <w:spacing w:after="120"/>
        <w:rPr>
          <w:rFonts w:asciiTheme="minorHAnsi" w:hAnsiTheme="minorHAnsi"/>
        </w:rPr>
      </w:pPr>
      <w:bookmarkStart w:id="118" w:name="_Toc18063181"/>
      <w:r w:rsidRPr="00294C71">
        <w:rPr>
          <w:rFonts w:asciiTheme="minorHAnsi" w:hAnsiTheme="minorHAnsi"/>
        </w:rPr>
        <w:t>Section 2. Definitions.</w:t>
      </w:r>
      <w:bookmarkEnd w:id="118"/>
    </w:p>
    <w:p w14:paraId="6FC581A4" w14:textId="77777777" w:rsidR="00B12407" w:rsidRPr="00294C71" w:rsidRDefault="00B12407" w:rsidP="00152468">
      <w:pPr>
        <w:pStyle w:val="a"/>
        <w:rPr>
          <w:rFonts w:asciiTheme="minorHAnsi" w:hAnsiTheme="minorHAnsi"/>
        </w:rPr>
      </w:pPr>
      <w:r w:rsidRPr="00294C71">
        <w:rPr>
          <w:rFonts w:asciiTheme="minorHAnsi" w:hAnsiTheme="minorHAnsi"/>
        </w:rPr>
        <w:t>(a)</w:t>
      </w:r>
      <w:r w:rsidRPr="00294C71">
        <w:rPr>
          <w:rFonts w:asciiTheme="minorHAnsi" w:hAnsiTheme="minorHAnsi"/>
        </w:rPr>
        <w:tab/>
        <w:t>“Declared Disaster Areas</w:t>
      </w:r>
      <w:r w:rsidR="00397626" w:rsidRPr="00294C71">
        <w:rPr>
          <w:rFonts w:asciiTheme="minorHAnsi" w:hAnsiTheme="minorHAnsi"/>
        </w:rPr>
        <w:fldChar w:fldCharType="begin"/>
      </w:r>
      <w:r w:rsidR="00397626" w:rsidRPr="00294C71">
        <w:rPr>
          <w:rFonts w:asciiTheme="minorHAnsi" w:hAnsiTheme="minorHAnsi"/>
        </w:rPr>
        <w:instrText xml:space="preserve"> XE "disaster areas" </w:instrText>
      </w:r>
      <w:r w:rsidR="00397626" w:rsidRPr="00294C71">
        <w:rPr>
          <w:rFonts w:asciiTheme="minorHAnsi" w:hAnsiTheme="minorHAnsi"/>
        </w:rPr>
        <w:fldChar w:fldCharType="end"/>
      </w:r>
      <w:r w:rsidRPr="00294C71">
        <w:rPr>
          <w:rFonts w:asciiTheme="minorHAnsi" w:hAnsiTheme="minorHAnsi"/>
        </w:rPr>
        <w:t>” are areas designated by state or federal authorities as those that have been adversely affected by a natural or man-made disaster and require extraordinary measures to provide adequate, safe, and effective health care for the affected population.</w:t>
      </w:r>
    </w:p>
    <w:p w14:paraId="070B6180" w14:textId="77777777" w:rsidR="00B12407" w:rsidRPr="00294C71" w:rsidRDefault="00B12407" w:rsidP="00152468">
      <w:pPr>
        <w:pStyle w:val="a"/>
        <w:rPr>
          <w:rFonts w:asciiTheme="minorHAnsi" w:hAnsiTheme="minorHAnsi"/>
        </w:rPr>
      </w:pPr>
      <w:r w:rsidRPr="00294C71">
        <w:rPr>
          <w:rFonts w:asciiTheme="minorHAnsi" w:hAnsiTheme="minorHAnsi"/>
        </w:rPr>
        <w:t>(b)</w:t>
      </w:r>
      <w:r w:rsidRPr="00294C71">
        <w:rPr>
          <w:rFonts w:asciiTheme="minorHAnsi" w:hAnsiTheme="minorHAnsi"/>
        </w:rPr>
        <w:tab/>
        <w:t>“Emergency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means a standing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Order issued by the State Health Officer for Pharmacists to Dispense</w:t>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Pr="00294C71">
        <w:rPr>
          <w:rFonts w:asciiTheme="minorHAnsi" w:hAnsiTheme="minorHAnsi"/>
        </w:rPr>
        <w:t xml:space="preserve"> designated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during a Public Health Emergency requiring mass Dispensing</w:t>
      </w:r>
      <w:r w:rsidR="00155D9B" w:rsidRPr="00294C71">
        <w:rPr>
          <w:rFonts w:asciiTheme="minorHAnsi" w:hAnsiTheme="minorHAnsi"/>
        </w:rPr>
        <w:fldChar w:fldCharType="begin"/>
      </w:r>
      <w:r w:rsidR="00155D9B" w:rsidRPr="00294C71">
        <w:rPr>
          <w:rFonts w:asciiTheme="minorHAnsi" w:hAnsiTheme="minorHAnsi"/>
        </w:rPr>
        <w:instrText xml:space="preserve"> XE "dispensing" </w:instrText>
      </w:r>
      <w:r w:rsidR="00155D9B" w:rsidRPr="00294C71">
        <w:rPr>
          <w:rFonts w:asciiTheme="minorHAnsi" w:hAnsiTheme="minorHAnsi"/>
        </w:rPr>
        <w:fldChar w:fldCharType="end"/>
      </w:r>
      <w:r w:rsidRPr="00294C71">
        <w:rPr>
          <w:rFonts w:asciiTheme="minorHAnsi" w:hAnsiTheme="minorHAnsi"/>
        </w:rPr>
        <w:t xml:space="preserve"> to expeditiously treat or provide prophylaxis to large numbers of Patients.</w:t>
      </w:r>
      <w:r w:rsidR="00BA3EB7" w:rsidRPr="00294C71">
        <w:rPr>
          <w:rStyle w:val="FootnoteReference"/>
          <w:rFonts w:asciiTheme="minorHAnsi" w:hAnsiTheme="minorHAnsi"/>
        </w:rPr>
        <w:footnoteReference w:id="142"/>
      </w:r>
    </w:p>
    <w:p w14:paraId="5AA814C9" w14:textId="77777777" w:rsidR="00B12407" w:rsidRPr="00294C71" w:rsidRDefault="00B12407" w:rsidP="00152468">
      <w:pPr>
        <w:pStyle w:val="a"/>
        <w:rPr>
          <w:rFonts w:asciiTheme="minorHAnsi" w:hAnsiTheme="minorHAnsi"/>
        </w:rPr>
      </w:pPr>
      <w:r w:rsidRPr="00294C71">
        <w:rPr>
          <w:rFonts w:asciiTheme="minorHAnsi" w:hAnsiTheme="minorHAnsi"/>
        </w:rPr>
        <w:t>(c)</w:t>
      </w:r>
      <w:r w:rsidRPr="00294C71">
        <w:rPr>
          <w:rFonts w:asciiTheme="minorHAnsi" w:hAnsiTheme="minorHAnsi"/>
        </w:rPr>
        <w:tab/>
        <w:t>“Mobile Pharmacy” means a Pharmacy that is self</w:t>
      </w:r>
      <w:r w:rsidR="00C353F4" w:rsidRPr="00294C71">
        <w:rPr>
          <w:rFonts w:asciiTheme="minorHAnsi" w:hAnsiTheme="minorHAnsi"/>
        </w:rPr>
        <w:t>-</w:t>
      </w:r>
      <w:r w:rsidRPr="00294C71">
        <w:rPr>
          <w:rFonts w:asciiTheme="minorHAnsi" w:hAnsiTheme="minorHAnsi"/>
        </w:rPr>
        <w:t>propelled or movable by another vehicle that is self</w:t>
      </w:r>
      <w:r w:rsidR="00C353F4" w:rsidRPr="00294C71">
        <w:rPr>
          <w:rFonts w:asciiTheme="minorHAnsi" w:hAnsiTheme="minorHAnsi"/>
        </w:rPr>
        <w:t>-</w:t>
      </w:r>
      <w:r w:rsidRPr="00294C71">
        <w:rPr>
          <w:rFonts w:asciiTheme="minorHAnsi" w:hAnsiTheme="minorHAnsi"/>
        </w:rPr>
        <w:t>propelled.</w:t>
      </w:r>
    </w:p>
    <w:p w14:paraId="7D324014" w14:textId="77777777" w:rsidR="00B12407" w:rsidRPr="00294C71" w:rsidRDefault="00B12407" w:rsidP="00152468">
      <w:pPr>
        <w:pStyle w:val="a"/>
        <w:rPr>
          <w:rFonts w:asciiTheme="minorHAnsi" w:hAnsiTheme="minorHAnsi"/>
        </w:rPr>
      </w:pPr>
      <w:r w:rsidRPr="00294C71">
        <w:rPr>
          <w:rFonts w:asciiTheme="minorHAnsi" w:hAnsiTheme="minorHAnsi"/>
        </w:rPr>
        <w:t>(d)</w:t>
      </w:r>
      <w:r w:rsidRPr="00294C71">
        <w:rPr>
          <w:rFonts w:asciiTheme="minorHAnsi" w:hAnsiTheme="minorHAnsi"/>
        </w:rPr>
        <w:tab/>
        <w:t xml:space="preserve">“Public Health Emergency” means an imminent threat or occurrence of an illness or health condition caused by terrorism, bioterrorism, epidemic or pandemic disease, novel and highly fatal infectious agent or biological toxin, or natural or man-made disaster, that poses a substantial risk of a significant number of human fatalities or incidents of permanent or long-term disability that is beyond the capacity of local government or nongovernmental organizations to resolve. </w:t>
      </w:r>
    </w:p>
    <w:p w14:paraId="0BD13009" w14:textId="77777777" w:rsidR="00B12407" w:rsidRPr="00294C71" w:rsidRDefault="00B12407" w:rsidP="00152468">
      <w:pPr>
        <w:pStyle w:val="a"/>
        <w:rPr>
          <w:rFonts w:asciiTheme="minorHAnsi" w:hAnsiTheme="minorHAnsi"/>
        </w:rPr>
      </w:pPr>
      <w:r w:rsidRPr="00294C71">
        <w:rPr>
          <w:rFonts w:asciiTheme="minorHAnsi" w:hAnsiTheme="minorHAnsi"/>
        </w:rPr>
        <w:t>(e)</w:t>
      </w:r>
      <w:r w:rsidRPr="00294C71">
        <w:rPr>
          <w:rFonts w:asciiTheme="minorHAnsi" w:hAnsiTheme="minorHAnsi"/>
        </w:rPr>
        <w:tab/>
        <w:t>“State of Emergency” means a governmental declaration, usually issued as a result of a Public Health Emergency, that may suspend certain normal functions of government, alert citizens to alter their normal behaviors, and/or direct government agencies to implement emergency preparedness plans.</w:t>
      </w:r>
    </w:p>
    <w:p w14:paraId="732C8AFB" w14:textId="77777777" w:rsidR="00B12407" w:rsidRPr="00294C71" w:rsidRDefault="00B12407" w:rsidP="00152468">
      <w:pPr>
        <w:pStyle w:val="a"/>
        <w:rPr>
          <w:rFonts w:asciiTheme="minorHAnsi" w:hAnsiTheme="minorHAnsi"/>
        </w:rPr>
      </w:pPr>
      <w:r w:rsidRPr="00294C71">
        <w:rPr>
          <w:rFonts w:asciiTheme="minorHAnsi" w:hAnsiTheme="minorHAnsi"/>
        </w:rPr>
        <w:t>(f)</w:t>
      </w:r>
      <w:r w:rsidRPr="00294C71">
        <w:rPr>
          <w:rFonts w:asciiTheme="minorHAnsi" w:hAnsiTheme="minorHAnsi"/>
        </w:rPr>
        <w:tab/>
        <w:t>“Temporary Pharmacy Facility” means a facility established as a result of a Public Health Emergency or State of Emergency to temporarily provide Pharmacy services within or adjacent to Declared Disaster Areas</w:t>
      </w:r>
      <w:r w:rsidR="00397626" w:rsidRPr="00294C71">
        <w:rPr>
          <w:rFonts w:asciiTheme="minorHAnsi" w:hAnsiTheme="minorHAnsi"/>
        </w:rPr>
        <w:fldChar w:fldCharType="begin"/>
      </w:r>
      <w:r w:rsidR="00397626" w:rsidRPr="00294C71">
        <w:rPr>
          <w:rFonts w:asciiTheme="minorHAnsi" w:hAnsiTheme="minorHAnsi"/>
        </w:rPr>
        <w:instrText xml:space="preserve"> XE "disaster areas" </w:instrText>
      </w:r>
      <w:r w:rsidR="00397626" w:rsidRPr="00294C71">
        <w:rPr>
          <w:rFonts w:asciiTheme="minorHAnsi" w:hAnsiTheme="minorHAnsi"/>
        </w:rPr>
        <w:fldChar w:fldCharType="end"/>
      </w:r>
      <w:r w:rsidRPr="00294C71">
        <w:rPr>
          <w:rFonts w:asciiTheme="minorHAnsi" w:hAnsiTheme="minorHAnsi"/>
        </w:rPr>
        <w:t>.</w:t>
      </w:r>
    </w:p>
    <w:p w14:paraId="0EDCA47D" w14:textId="77777777" w:rsidR="00585EED" w:rsidRPr="00294C71" w:rsidRDefault="00585EED" w:rsidP="00020375">
      <w:pPr>
        <w:pStyle w:val="Section"/>
        <w:rPr>
          <w:rFonts w:asciiTheme="minorHAnsi" w:hAnsiTheme="minorHAnsi"/>
        </w:rPr>
      </w:pPr>
    </w:p>
    <w:p w14:paraId="419F1911" w14:textId="77777777" w:rsidR="00B12407" w:rsidRPr="00294C71" w:rsidRDefault="00B12407" w:rsidP="004D04AE">
      <w:pPr>
        <w:pStyle w:val="Section"/>
        <w:spacing w:after="120"/>
        <w:rPr>
          <w:rFonts w:asciiTheme="minorHAnsi" w:hAnsiTheme="minorHAnsi"/>
        </w:rPr>
      </w:pPr>
      <w:bookmarkStart w:id="119" w:name="_Toc18063182"/>
      <w:r w:rsidRPr="00294C71">
        <w:rPr>
          <w:rFonts w:asciiTheme="minorHAnsi" w:hAnsiTheme="minorHAnsi"/>
        </w:rPr>
        <w:t>Section 3. Emergency Prescription Drug Order</w:t>
      </w:r>
      <w:r w:rsidR="002A0DF0" w:rsidRPr="00294C71">
        <w:rPr>
          <w:rFonts w:asciiTheme="minorHAnsi" w:hAnsiTheme="minorHAnsi"/>
        </w:rPr>
        <w:fldChar w:fldCharType="begin"/>
      </w:r>
      <w:r w:rsidR="002A0DF0" w:rsidRPr="00294C71">
        <w:rPr>
          <w:rFonts w:asciiTheme="minorHAnsi" w:hAnsiTheme="minorHAnsi"/>
        </w:rPr>
        <w:instrText xml:space="preserve"> XE "</w:instrText>
      </w:r>
      <w:r w:rsidR="002A0DF0" w:rsidRPr="00294C71">
        <w:rPr>
          <w:rFonts w:asciiTheme="minorHAnsi" w:hAnsiTheme="minorHAnsi"/>
          <w:sz w:val="16"/>
          <w:szCs w:val="16"/>
        </w:rPr>
        <w:instrText>prescription drug order</w:instrText>
      </w:r>
      <w:r w:rsidR="002A0DF0" w:rsidRPr="00294C71">
        <w:rPr>
          <w:rFonts w:asciiTheme="minorHAnsi" w:hAnsiTheme="minorHAnsi"/>
        </w:rPr>
        <w:instrText xml:space="preserve">" </w:instrText>
      </w:r>
      <w:r w:rsidR="002A0DF0" w:rsidRPr="00294C71">
        <w:rPr>
          <w:rFonts w:asciiTheme="minorHAnsi" w:hAnsiTheme="minorHAnsi"/>
        </w:rPr>
        <w:fldChar w:fldCharType="end"/>
      </w:r>
      <w:r w:rsidR="006C12A9" w:rsidRPr="00294C71">
        <w:rPr>
          <w:rFonts w:asciiTheme="minorHAnsi" w:hAnsiTheme="minorHAnsi"/>
        </w:rPr>
        <w:t>.</w:t>
      </w:r>
      <w:bookmarkEnd w:id="119"/>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p>
    <w:p w14:paraId="0F9169DC" w14:textId="77777777" w:rsidR="00B12407" w:rsidRPr="00294C71" w:rsidRDefault="00B12407" w:rsidP="00152468">
      <w:pPr>
        <w:pStyle w:val="a"/>
        <w:rPr>
          <w:rFonts w:asciiTheme="minorHAnsi" w:hAnsiTheme="minorHAnsi"/>
        </w:rPr>
      </w:pPr>
      <w:r w:rsidRPr="00294C71">
        <w:rPr>
          <w:rFonts w:asciiTheme="minorHAnsi" w:hAnsiTheme="minorHAnsi"/>
        </w:rPr>
        <w:t>(</w:t>
      </w:r>
      <w:r w:rsidR="00152468" w:rsidRPr="00294C71">
        <w:rPr>
          <w:rFonts w:asciiTheme="minorHAnsi" w:hAnsiTheme="minorHAnsi"/>
        </w:rPr>
        <w:t>a</w:t>
      </w:r>
      <w:r w:rsidRPr="00294C71">
        <w:rPr>
          <w:rFonts w:asciiTheme="minorHAnsi" w:hAnsiTheme="minorHAnsi"/>
        </w:rPr>
        <w:t>)</w:t>
      </w:r>
      <w:r w:rsidRPr="00294C71">
        <w:rPr>
          <w:rFonts w:asciiTheme="minorHAnsi" w:hAnsiTheme="minorHAnsi"/>
        </w:rPr>
        <w:tab/>
        <w:t>For the duration of a State of Emergency issued due to a Public Health Emergency, a Pharmacist may Dispense</w:t>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Pr="00294C71">
        <w:rPr>
          <w:rFonts w:asciiTheme="minorHAnsi" w:hAnsiTheme="minorHAnsi"/>
        </w:rPr>
        <w:t xml:space="preserve"> a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pursuant to an Emergency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if the Pharmacist:</w:t>
      </w:r>
    </w:p>
    <w:p w14:paraId="5896D7BD" w14:textId="3729F53A" w:rsidR="00B12407" w:rsidRPr="00294C71" w:rsidRDefault="00B12407" w:rsidP="00152468">
      <w:pPr>
        <w:pStyle w:val="1"/>
        <w:rPr>
          <w:rFonts w:asciiTheme="minorHAnsi" w:hAnsiTheme="minorHAnsi"/>
        </w:rPr>
      </w:pPr>
      <w:r w:rsidRPr="00294C71">
        <w:rPr>
          <w:rFonts w:asciiTheme="minorHAnsi" w:hAnsiTheme="minorHAnsi"/>
        </w:rPr>
        <w:t>(1)</w:t>
      </w:r>
      <w:r w:rsidRPr="00294C71">
        <w:rPr>
          <w:rFonts w:asciiTheme="minorHAnsi" w:hAnsiTheme="minorHAnsi"/>
        </w:rPr>
        <w:tab/>
        <w:t>performs, to the extent possible, a Prospective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w:t>
      </w:r>
      <w:r w:rsidR="00942A81" w:rsidRPr="00294C71">
        <w:rPr>
          <w:rFonts w:asciiTheme="minorHAnsi" w:hAnsiTheme="minorHAnsi"/>
        </w:rPr>
        <w:t xml:space="preserve">Utilization </w:t>
      </w:r>
      <w:r w:rsidRPr="00294C71">
        <w:rPr>
          <w:rFonts w:asciiTheme="minorHAnsi" w:hAnsiTheme="minorHAnsi"/>
        </w:rPr>
        <w:t>Review</w:t>
      </w:r>
      <w:r w:rsidR="00942A81" w:rsidRPr="00294C71">
        <w:rPr>
          <w:rFonts w:asciiTheme="minorHAnsi" w:hAnsiTheme="minorHAnsi"/>
        </w:rPr>
        <w:t xml:space="preserve"> (DUR)</w:t>
      </w:r>
      <w:r w:rsidR="004B68C2">
        <w:rPr>
          <w:rFonts w:asciiTheme="minorHAnsi" w:hAnsiTheme="minorHAnsi"/>
        </w:rPr>
        <w:fldChar w:fldCharType="begin"/>
      </w:r>
      <w:r w:rsidR="004B68C2">
        <w:instrText xml:space="preserve"> XE "</w:instrText>
      </w:r>
      <w:r w:rsidR="004B68C2" w:rsidRPr="00FA4A82">
        <w:rPr>
          <w:rFonts w:asciiTheme="minorHAnsi" w:hAnsiTheme="minorHAnsi"/>
        </w:rPr>
        <w:instrText>drug utilization review</w:instrText>
      </w:r>
      <w:r w:rsidR="004B68C2">
        <w:instrText xml:space="preserve">" </w:instrText>
      </w:r>
      <w:r w:rsidR="004B68C2">
        <w:rPr>
          <w:rFonts w:asciiTheme="minorHAnsi" w:hAnsiTheme="minorHAnsi"/>
        </w:rPr>
        <w:fldChar w:fldCharType="end"/>
      </w:r>
      <w:r w:rsidRPr="00294C71">
        <w:rPr>
          <w:rFonts w:asciiTheme="minorHAnsi" w:hAnsiTheme="minorHAnsi"/>
        </w:rPr>
        <w:t xml:space="preserve"> and Patient Counseling</w:t>
      </w:r>
      <w:r w:rsidR="00397626" w:rsidRPr="00294C71">
        <w:rPr>
          <w:rFonts w:asciiTheme="minorHAnsi" w:hAnsiTheme="minorHAnsi"/>
        </w:rPr>
        <w:fldChar w:fldCharType="begin"/>
      </w:r>
      <w:r w:rsidR="00397626" w:rsidRPr="00294C71">
        <w:rPr>
          <w:rFonts w:asciiTheme="minorHAnsi" w:hAnsiTheme="minorHAnsi"/>
        </w:rPr>
        <w:instrText xml:space="preserve"> XE "patient counseling" </w:instrText>
      </w:r>
      <w:r w:rsidR="00397626" w:rsidRPr="00294C71">
        <w:rPr>
          <w:rFonts w:asciiTheme="minorHAnsi" w:hAnsiTheme="minorHAnsi"/>
        </w:rPr>
        <w:fldChar w:fldCharType="end"/>
      </w:r>
      <w:r w:rsidRPr="00294C71">
        <w:rPr>
          <w:rFonts w:asciiTheme="minorHAnsi" w:hAnsiTheme="minorHAnsi"/>
        </w:rPr>
        <w:t xml:space="preserve"> in accordance with these rules;</w:t>
      </w:r>
      <w:r w:rsidR="00BA3EB7" w:rsidRPr="00294C71">
        <w:rPr>
          <w:rStyle w:val="FootnoteReference"/>
          <w:rFonts w:asciiTheme="minorHAnsi" w:hAnsiTheme="minorHAnsi"/>
        </w:rPr>
        <w:footnoteReference w:id="143"/>
      </w:r>
    </w:p>
    <w:p w14:paraId="2DDF5E0E" w14:textId="77777777" w:rsidR="00B12407" w:rsidRPr="00294C71" w:rsidRDefault="00B12407" w:rsidP="00152468">
      <w:pPr>
        <w:pStyle w:val="1"/>
        <w:rPr>
          <w:rFonts w:asciiTheme="minorHAnsi" w:hAnsiTheme="minorHAnsi"/>
        </w:rPr>
      </w:pPr>
      <w:r w:rsidRPr="00294C71">
        <w:rPr>
          <w:rFonts w:asciiTheme="minorHAnsi" w:hAnsiTheme="minorHAnsi"/>
        </w:rPr>
        <w:t>(2)</w:t>
      </w:r>
      <w:r w:rsidRPr="00294C71">
        <w:rPr>
          <w:rFonts w:asciiTheme="minorHAnsi" w:hAnsiTheme="minorHAnsi"/>
        </w:rPr>
        <w:tab/>
        <w:t>reduces the information to a form that may be maintained for the time required by law or rule, indicates it is an “Emergency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and files and maintains the record as required by state and federal law.</w:t>
      </w:r>
    </w:p>
    <w:p w14:paraId="6D28043E" w14:textId="77777777" w:rsidR="00B12407" w:rsidRPr="00294C71" w:rsidRDefault="00B12407" w:rsidP="00B12407">
      <w:pPr>
        <w:rPr>
          <w:rFonts w:asciiTheme="minorHAnsi" w:hAnsiTheme="minorHAnsi"/>
        </w:rPr>
      </w:pPr>
    </w:p>
    <w:p w14:paraId="3337B177" w14:textId="77777777" w:rsidR="00B12407" w:rsidRPr="00294C71" w:rsidRDefault="00B12407" w:rsidP="004D04AE">
      <w:pPr>
        <w:pStyle w:val="Section"/>
        <w:spacing w:after="120"/>
        <w:rPr>
          <w:rFonts w:asciiTheme="minorHAnsi" w:hAnsiTheme="minorHAnsi"/>
        </w:rPr>
      </w:pPr>
      <w:bookmarkStart w:id="120" w:name="_Toc18063183"/>
      <w:r w:rsidRPr="00294C71">
        <w:rPr>
          <w:rFonts w:asciiTheme="minorHAnsi" w:hAnsiTheme="minorHAnsi"/>
        </w:rPr>
        <w:t>Section 4. Public Health Emergency Refill Dispensing</w:t>
      </w:r>
      <w:r w:rsidR="00155D9B" w:rsidRPr="00294C71">
        <w:rPr>
          <w:rFonts w:asciiTheme="minorHAnsi" w:hAnsiTheme="minorHAnsi"/>
        </w:rPr>
        <w:fldChar w:fldCharType="begin"/>
      </w:r>
      <w:r w:rsidR="00155D9B" w:rsidRPr="00294C71">
        <w:rPr>
          <w:rFonts w:asciiTheme="minorHAnsi" w:hAnsiTheme="minorHAnsi"/>
        </w:rPr>
        <w:instrText xml:space="preserve"> XE "dispensing" </w:instrText>
      </w:r>
      <w:r w:rsidR="00155D9B" w:rsidRPr="00294C71">
        <w:rPr>
          <w:rFonts w:asciiTheme="minorHAnsi" w:hAnsiTheme="minorHAnsi"/>
        </w:rPr>
        <w:fldChar w:fldCharType="end"/>
      </w:r>
      <w:r w:rsidR="006C12A9" w:rsidRPr="00294C71">
        <w:rPr>
          <w:rFonts w:asciiTheme="minorHAnsi" w:hAnsiTheme="minorHAnsi"/>
        </w:rPr>
        <w:t>.</w:t>
      </w:r>
      <w:bookmarkEnd w:id="120"/>
    </w:p>
    <w:p w14:paraId="7A9FEE48" w14:textId="539E99EC" w:rsidR="00B12407" w:rsidRPr="00294C71" w:rsidRDefault="00B12407" w:rsidP="00B35423">
      <w:pPr>
        <w:pStyle w:val="a"/>
        <w:rPr>
          <w:rFonts w:asciiTheme="minorHAnsi" w:hAnsiTheme="minorHAnsi"/>
        </w:rPr>
      </w:pPr>
      <w:r w:rsidRPr="00294C71">
        <w:rPr>
          <w:rFonts w:asciiTheme="minorHAnsi" w:hAnsiTheme="minorHAnsi"/>
        </w:rPr>
        <w:t>(</w:t>
      </w:r>
      <w:r w:rsidR="00B35423" w:rsidRPr="00294C71">
        <w:rPr>
          <w:rFonts w:asciiTheme="minorHAnsi" w:hAnsiTheme="minorHAnsi"/>
        </w:rPr>
        <w:t>a</w:t>
      </w:r>
      <w:r w:rsidRPr="00294C71">
        <w:rPr>
          <w:rFonts w:asciiTheme="minorHAnsi" w:hAnsiTheme="minorHAnsi"/>
        </w:rPr>
        <w:t>)</w:t>
      </w:r>
      <w:r w:rsidRPr="00294C71">
        <w:rPr>
          <w:rFonts w:asciiTheme="minorHAnsi" w:hAnsiTheme="minorHAnsi"/>
        </w:rPr>
        <w:tab/>
        <w:t>For the duration of the State of Emergency issued due to a Public Health Emergency in the affected state and in other states engaged in disaster assistance pursuant to a governmental declaration or rule of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a Pharmacist may Dispense</w:t>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Pr="00294C71">
        <w:rPr>
          <w:rFonts w:asciiTheme="minorHAnsi" w:hAnsiTheme="minorHAnsi"/>
        </w:rPr>
        <w:t xml:space="preserve"> a refill of a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00195FDE" w:rsidRPr="00294C71">
        <w:rPr>
          <w:rFonts w:asciiTheme="minorHAnsi" w:hAnsiTheme="minorHAnsi"/>
        </w:rPr>
        <w:t>, not to exceed a thirty (30)-</w:t>
      </w:r>
      <w:r w:rsidRPr="00294C71">
        <w:rPr>
          <w:rFonts w:asciiTheme="minorHAnsi" w:hAnsiTheme="minorHAnsi"/>
        </w:rPr>
        <w:t>day supply, without Practitioner authorization if:</w:t>
      </w:r>
      <w:r w:rsidR="00723B98" w:rsidRPr="00294C71">
        <w:rPr>
          <w:rStyle w:val="FootnoteReference"/>
          <w:rFonts w:asciiTheme="minorHAnsi" w:hAnsiTheme="minorHAnsi"/>
        </w:rPr>
        <w:footnoteReference w:id="144"/>
      </w:r>
    </w:p>
    <w:p w14:paraId="64852801" w14:textId="77777777" w:rsidR="00B12407" w:rsidRPr="00294C71" w:rsidRDefault="00B12407" w:rsidP="00B35423">
      <w:pPr>
        <w:pStyle w:val="1"/>
        <w:rPr>
          <w:rFonts w:asciiTheme="minorHAnsi" w:hAnsiTheme="minorHAnsi"/>
        </w:rPr>
      </w:pPr>
      <w:r w:rsidRPr="00294C71">
        <w:rPr>
          <w:rFonts w:asciiTheme="minorHAnsi" w:hAnsiTheme="minorHAnsi"/>
        </w:rPr>
        <w:t>(1)</w:t>
      </w:r>
      <w:r w:rsidRPr="00294C71">
        <w:rPr>
          <w:rFonts w:asciiTheme="minorHAnsi" w:hAnsiTheme="minorHAnsi"/>
        </w:rPr>
        <w:tab/>
        <w:t>in the Pharmacist’s professional judgment, the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is essential to the maintenance of the Patient’s life or to the continuation of therapy; </w:t>
      </w:r>
    </w:p>
    <w:p w14:paraId="635CA546" w14:textId="77777777" w:rsidR="00B12407" w:rsidRPr="00294C71" w:rsidRDefault="00B12407" w:rsidP="00B35423">
      <w:pPr>
        <w:pStyle w:val="1"/>
        <w:rPr>
          <w:rFonts w:asciiTheme="minorHAnsi" w:hAnsiTheme="minorHAnsi"/>
        </w:rPr>
      </w:pPr>
      <w:r w:rsidRPr="00294C71">
        <w:rPr>
          <w:rFonts w:asciiTheme="minorHAnsi" w:hAnsiTheme="minorHAnsi"/>
        </w:rPr>
        <w:t>(2)</w:t>
      </w:r>
      <w:r w:rsidRPr="00294C71">
        <w:rPr>
          <w:rFonts w:asciiTheme="minorHAnsi" w:hAnsiTheme="minorHAnsi"/>
        </w:rPr>
        <w:tab/>
        <w:t xml:space="preserve">the Pharmacist makes a good faith effort to reduce the information to a form that may be maintained for the time required by law or rule, indicates it is an “Emergency Refill Prescription,” and maintains the record as required by state and federal law, as well as state and federal disaster agencies for consideration for possible reimbursement programs implemented to ensure continued provision of care during a disaster or emergency; and </w:t>
      </w:r>
    </w:p>
    <w:p w14:paraId="743D5262" w14:textId="77777777" w:rsidR="00B12407" w:rsidRPr="00294C71" w:rsidRDefault="00B12407" w:rsidP="00B35423">
      <w:pPr>
        <w:pStyle w:val="1"/>
        <w:rPr>
          <w:rFonts w:asciiTheme="minorHAnsi" w:hAnsiTheme="minorHAnsi"/>
        </w:rPr>
      </w:pPr>
      <w:r w:rsidRPr="00294C71">
        <w:rPr>
          <w:rFonts w:asciiTheme="minorHAnsi" w:hAnsiTheme="minorHAnsi"/>
        </w:rPr>
        <w:t>(3)</w:t>
      </w:r>
      <w:r w:rsidRPr="00294C71">
        <w:rPr>
          <w:rFonts w:asciiTheme="minorHAnsi" w:hAnsiTheme="minorHAnsi"/>
        </w:rPr>
        <w:tab/>
        <w:t>the Pharmacist informs the Patient or the Patient’s agent at the time of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that the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is being provided without the Practitioner’s authorization and that authorization of the Practitioner is required for future refills.</w:t>
      </w:r>
    </w:p>
    <w:p w14:paraId="6F8E5F47" w14:textId="40681D49" w:rsidR="00B12407" w:rsidRPr="00294C71" w:rsidRDefault="00B12407" w:rsidP="00107BD8">
      <w:pPr>
        <w:pStyle w:val="a"/>
        <w:rPr>
          <w:rFonts w:asciiTheme="minorHAnsi" w:hAnsiTheme="minorHAnsi"/>
        </w:rPr>
      </w:pPr>
      <w:r w:rsidRPr="00294C71">
        <w:rPr>
          <w:rFonts w:asciiTheme="minorHAnsi" w:hAnsiTheme="minorHAnsi"/>
        </w:rPr>
        <w:t>(</w:t>
      </w:r>
      <w:r w:rsidR="00107BD8" w:rsidRPr="00294C71">
        <w:rPr>
          <w:rFonts w:asciiTheme="minorHAnsi" w:hAnsiTheme="minorHAnsi"/>
        </w:rPr>
        <w:t>b</w:t>
      </w:r>
      <w:r w:rsidRPr="00294C71">
        <w:rPr>
          <w:rFonts w:asciiTheme="minorHAnsi" w:hAnsiTheme="minorHAnsi"/>
        </w:rPr>
        <w:t>)</w:t>
      </w:r>
      <w:r w:rsidRPr="00294C71">
        <w:rPr>
          <w:rFonts w:asciiTheme="minorHAnsi" w:hAnsiTheme="minorHAnsi"/>
        </w:rPr>
        <w:tab/>
        <w:t>For the duration of the State of Emergency, in an effort to provide patients with the best possible care in light of limited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availability and/or limited information on patients’ current Drug therapy, a Pharmacist may initiate or modify Drug therapy and Dispense</w:t>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Pr="00294C71">
        <w:rPr>
          <w:rFonts w:asciiTheme="minorHAnsi" w:hAnsiTheme="minorHAnsi"/>
        </w:rPr>
        <w:t xml:space="preserve"> an amount of such Drug to accommodate a patient’s health care needs until that patient may be seen by a Practitioner. Pharmacists performing such activities must utilize currently accepted </w:t>
      </w:r>
      <w:r w:rsidR="00461C6B">
        <w:rPr>
          <w:rFonts w:asciiTheme="minorHAnsi" w:hAnsiTheme="minorHAnsi"/>
        </w:rPr>
        <w:t>S</w:t>
      </w:r>
      <w:r w:rsidRPr="00294C71">
        <w:rPr>
          <w:rFonts w:asciiTheme="minorHAnsi" w:hAnsiTheme="minorHAnsi"/>
        </w:rPr>
        <w:t xml:space="preserve">tandards of </w:t>
      </w:r>
      <w:r w:rsidR="00461C6B">
        <w:rPr>
          <w:rFonts w:asciiTheme="minorHAnsi" w:hAnsiTheme="minorHAnsi"/>
        </w:rPr>
        <w:t>C</w:t>
      </w:r>
      <w:r w:rsidRPr="00294C71">
        <w:rPr>
          <w:rFonts w:asciiTheme="minorHAnsi" w:hAnsiTheme="minorHAnsi"/>
        </w:rPr>
        <w:t>are</w:t>
      </w:r>
      <w:r w:rsidR="00461C6B">
        <w:rPr>
          <w:rFonts w:asciiTheme="minorHAnsi" w:hAnsiTheme="minorHAnsi"/>
        </w:rPr>
        <w:fldChar w:fldCharType="begin"/>
      </w:r>
      <w:r w:rsidR="00461C6B">
        <w:instrText xml:space="preserve"> XE "</w:instrText>
      </w:r>
      <w:r w:rsidR="00461C6B" w:rsidRPr="0050486C">
        <w:rPr>
          <w:rFonts w:asciiTheme="minorHAnsi" w:hAnsiTheme="minorHAnsi"/>
        </w:rPr>
        <w:instrText>standard of care</w:instrText>
      </w:r>
      <w:r w:rsidR="00461C6B">
        <w:instrText xml:space="preserve">" </w:instrText>
      </w:r>
      <w:r w:rsidR="00461C6B">
        <w:rPr>
          <w:rFonts w:asciiTheme="minorHAnsi" w:hAnsiTheme="minorHAnsi"/>
        </w:rPr>
        <w:fldChar w:fldCharType="end"/>
      </w:r>
      <w:r w:rsidRPr="00294C71">
        <w:rPr>
          <w:rFonts w:asciiTheme="minorHAnsi" w:hAnsiTheme="minorHAnsi"/>
        </w:rPr>
        <w:t xml:space="preserve"> when initiating or modifying Drug therapy. These activities may be undertaken if:</w:t>
      </w:r>
    </w:p>
    <w:p w14:paraId="43EA135D" w14:textId="77777777" w:rsidR="00B12407" w:rsidRPr="00294C71" w:rsidRDefault="00B12407" w:rsidP="00107BD8">
      <w:pPr>
        <w:pStyle w:val="1"/>
        <w:rPr>
          <w:rFonts w:asciiTheme="minorHAnsi" w:hAnsiTheme="minorHAnsi"/>
        </w:rPr>
      </w:pPr>
      <w:r w:rsidRPr="00294C71">
        <w:rPr>
          <w:rFonts w:asciiTheme="minorHAnsi" w:hAnsiTheme="minorHAnsi"/>
        </w:rPr>
        <w:t>(1)</w:t>
      </w:r>
      <w:r w:rsidRPr="00294C71">
        <w:rPr>
          <w:rFonts w:asciiTheme="minorHAnsi" w:hAnsiTheme="minorHAnsi"/>
        </w:rPr>
        <w:tab/>
        <w:t>in the Pharmacist’s professional judgment, the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is essential to the maintenance of the Patient’s life or to the continuation of therapy; </w:t>
      </w:r>
    </w:p>
    <w:p w14:paraId="05F5B845" w14:textId="77777777" w:rsidR="00B12407" w:rsidRPr="00294C71" w:rsidRDefault="00B12407" w:rsidP="00107BD8">
      <w:pPr>
        <w:pStyle w:val="1"/>
        <w:rPr>
          <w:rFonts w:asciiTheme="minorHAnsi" w:hAnsiTheme="minorHAnsi"/>
        </w:rPr>
      </w:pPr>
      <w:r w:rsidRPr="00294C71">
        <w:rPr>
          <w:rFonts w:asciiTheme="minorHAnsi" w:hAnsiTheme="minorHAnsi"/>
        </w:rPr>
        <w:t>(2)</w:t>
      </w:r>
      <w:r w:rsidRPr="00294C71">
        <w:rPr>
          <w:rFonts w:asciiTheme="minorHAnsi" w:hAnsiTheme="minorHAnsi"/>
        </w:rPr>
        <w:tab/>
        <w:t>the Pharmacist makes a good faith effort to reduce the information to a form that may be maintained for the time required by law or rule, indicates that drug therapy has been initiated or modified due to a disaster or emergency, and maintains the record as required by state and federal law; and</w:t>
      </w:r>
      <w:r w:rsidR="00BA3EB7" w:rsidRPr="00294C71">
        <w:rPr>
          <w:rStyle w:val="FootnoteReference"/>
          <w:rFonts w:asciiTheme="minorHAnsi" w:hAnsiTheme="minorHAnsi"/>
        </w:rPr>
        <w:footnoteReference w:id="145"/>
      </w:r>
      <w:r w:rsidRPr="00294C71">
        <w:rPr>
          <w:rFonts w:asciiTheme="minorHAnsi" w:hAnsiTheme="minorHAnsi"/>
        </w:rPr>
        <w:t xml:space="preserve"> </w:t>
      </w:r>
    </w:p>
    <w:p w14:paraId="3EAAEE9B" w14:textId="77777777" w:rsidR="00B12407" w:rsidRPr="00294C71" w:rsidRDefault="00B12407" w:rsidP="00107BD8">
      <w:pPr>
        <w:pStyle w:val="1"/>
        <w:rPr>
          <w:rFonts w:asciiTheme="minorHAnsi" w:hAnsiTheme="minorHAnsi"/>
        </w:rPr>
      </w:pPr>
      <w:r w:rsidRPr="00294C71">
        <w:rPr>
          <w:rFonts w:asciiTheme="minorHAnsi" w:hAnsiTheme="minorHAnsi"/>
        </w:rPr>
        <w:t>(3)</w:t>
      </w:r>
      <w:r w:rsidRPr="00294C71">
        <w:rPr>
          <w:rFonts w:asciiTheme="minorHAnsi" w:hAnsiTheme="minorHAnsi"/>
        </w:rPr>
        <w:tab/>
        <w:t>the Pharmacist informs the Patient or the Patient’s agent at the time of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that the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is being provided without the Practitioner’s authorization and that authorization of the Practitioner is required for future refills.</w:t>
      </w:r>
    </w:p>
    <w:p w14:paraId="3E908B59" w14:textId="77777777" w:rsidR="00B12407" w:rsidRPr="00294C71" w:rsidRDefault="00B12407" w:rsidP="00107BD8">
      <w:pPr>
        <w:pStyle w:val="a"/>
        <w:rPr>
          <w:rFonts w:asciiTheme="minorHAnsi" w:hAnsiTheme="minorHAnsi"/>
        </w:rPr>
      </w:pPr>
      <w:r w:rsidRPr="00294C71">
        <w:rPr>
          <w:rFonts w:asciiTheme="minorHAnsi" w:hAnsiTheme="minorHAnsi"/>
        </w:rPr>
        <w:t>(</w:t>
      </w:r>
      <w:r w:rsidR="00107BD8" w:rsidRPr="00294C71">
        <w:rPr>
          <w:rFonts w:asciiTheme="minorHAnsi" w:hAnsiTheme="minorHAnsi"/>
        </w:rPr>
        <w:t>c</w:t>
      </w:r>
      <w:r w:rsidRPr="00294C71">
        <w:rPr>
          <w:rFonts w:asciiTheme="minorHAnsi" w:hAnsiTheme="minorHAnsi"/>
        </w:rPr>
        <w:t>)</w:t>
      </w:r>
      <w:r w:rsidRPr="00294C71">
        <w:rPr>
          <w:rFonts w:asciiTheme="minorHAnsi" w:hAnsiTheme="minorHAnsi"/>
        </w:rPr>
        <w:tab/>
        <w:t xml:space="preserve">The Practitioner and Pharmacist shall not incur any liability </w:t>
      </w:r>
      <w:proofErr w:type="gramStart"/>
      <w:r w:rsidRPr="00294C71">
        <w:rPr>
          <w:rFonts w:asciiTheme="minorHAnsi" w:hAnsiTheme="minorHAnsi"/>
        </w:rPr>
        <w:t>as a result of</w:t>
      </w:r>
      <w:proofErr w:type="gramEnd"/>
      <w:r w:rsidRPr="00294C71">
        <w:rPr>
          <w:rFonts w:asciiTheme="minorHAnsi" w:hAnsiTheme="minorHAnsi"/>
        </w:rPr>
        <w:t xml:space="preserve"> the performance of these activities in good faith pursuant to this section.</w:t>
      </w:r>
    </w:p>
    <w:p w14:paraId="4A3EA368" w14:textId="77777777" w:rsidR="00B12407" w:rsidRPr="00294C71" w:rsidRDefault="00B12407" w:rsidP="00B12407">
      <w:pPr>
        <w:rPr>
          <w:rFonts w:asciiTheme="minorHAnsi" w:hAnsiTheme="minorHAnsi"/>
        </w:rPr>
      </w:pPr>
    </w:p>
    <w:p w14:paraId="600FB0F5" w14:textId="77777777" w:rsidR="00B12407" w:rsidRPr="00294C71" w:rsidRDefault="00B12407" w:rsidP="004D04AE">
      <w:pPr>
        <w:pStyle w:val="Section"/>
        <w:spacing w:after="120"/>
        <w:rPr>
          <w:rFonts w:asciiTheme="minorHAnsi" w:hAnsiTheme="minorHAnsi"/>
        </w:rPr>
      </w:pPr>
      <w:bookmarkStart w:id="121" w:name="_Toc18063184"/>
      <w:r w:rsidRPr="00294C71">
        <w:rPr>
          <w:rFonts w:asciiTheme="minorHAnsi" w:hAnsiTheme="minorHAnsi"/>
        </w:rPr>
        <w:t>Section 5. Temporary Recognition of Non</w:t>
      </w:r>
      <w:r w:rsidR="009011D6" w:rsidRPr="00294C71">
        <w:rPr>
          <w:rFonts w:asciiTheme="minorHAnsi" w:hAnsiTheme="minorHAnsi"/>
        </w:rPr>
        <w:t>r</w:t>
      </w:r>
      <w:r w:rsidRPr="00294C71">
        <w:rPr>
          <w:rFonts w:asciiTheme="minorHAnsi" w:hAnsiTheme="minorHAnsi"/>
        </w:rPr>
        <w:t>esident Licensure</w:t>
      </w:r>
      <w:r w:rsidR="006C12A9" w:rsidRPr="00294C71">
        <w:rPr>
          <w:rFonts w:asciiTheme="minorHAnsi" w:hAnsiTheme="minorHAnsi"/>
        </w:rPr>
        <w:t>.</w:t>
      </w:r>
      <w:bookmarkEnd w:id="121"/>
      <w:r w:rsidRPr="00294C71">
        <w:rPr>
          <w:rFonts w:asciiTheme="minorHAnsi" w:hAnsiTheme="minorHAnsi"/>
        </w:rPr>
        <w:t xml:space="preserve"> </w:t>
      </w:r>
    </w:p>
    <w:p w14:paraId="5504A196" w14:textId="77777777" w:rsidR="00B12407" w:rsidRPr="00294C71" w:rsidRDefault="00B12407" w:rsidP="00247184">
      <w:pPr>
        <w:pStyle w:val="a"/>
        <w:rPr>
          <w:rFonts w:asciiTheme="minorHAnsi" w:hAnsiTheme="minorHAnsi"/>
        </w:rPr>
      </w:pPr>
      <w:r w:rsidRPr="00294C71">
        <w:rPr>
          <w:rFonts w:asciiTheme="minorHAnsi" w:hAnsiTheme="minorHAnsi"/>
        </w:rPr>
        <w:t>(</w:t>
      </w:r>
      <w:r w:rsidR="00247184" w:rsidRPr="00294C71">
        <w:rPr>
          <w:rFonts w:asciiTheme="minorHAnsi" w:hAnsiTheme="minorHAnsi"/>
        </w:rPr>
        <w:t>a</w:t>
      </w:r>
      <w:r w:rsidRPr="00294C71">
        <w:rPr>
          <w:rFonts w:asciiTheme="minorHAnsi" w:hAnsiTheme="minorHAnsi"/>
        </w:rPr>
        <w:t>)</w:t>
      </w:r>
      <w:r w:rsidRPr="00294C71">
        <w:rPr>
          <w:rFonts w:asciiTheme="minorHAnsi" w:hAnsiTheme="minorHAnsi"/>
        </w:rPr>
        <w:tab/>
        <w:t xml:space="preserve">When a State of Emergency is declared due to a Public Health Emergency: </w:t>
      </w:r>
    </w:p>
    <w:p w14:paraId="2DB7D7A0" w14:textId="77777777" w:rsidR="00B12407" w:rsidRPr="00294C71" w:rsidRDefault="00B12407" w:rsidP="00247184">
      <w:pPr>
        <w:pStyle w:val="1"/>
        <w:rPr>
          <w:rFonts w:asciiTheme="minorHAnsi" w:hAnsiTheme="minorHAnsi"/>
        </w:rPr>
      </w:pPr>
      <w:r w:rsidRPr="00294C71">
        <w:rPr>
          <w:rFonts w:asciiTheme="minorHAnsi" w:hAnsiTheme="minorHAnsi"/>
        </w:rPr>
        <w:t>(1)</w:t>
      </w:r>
      <w:r w:rsidRPr="00294C71">
        <w:rPr>
          <w:rFonts w:asciiTheme="minorHAnsi" w:hAnsiTheme="minorHAnsi"/>
        </w:rPr>
        <w:tab/>
        <w:t>a Pharmacist not licensed in this State, but currently licensed in another state, may Dispense</w:t>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Pr="00294C71">
        <w:rPr>
          <w:rFonts w:asciiTheme="minorHAnsi" w:hAnsiTheme="minorHAnsi"/>
        </w:rPr>
        <w:t xml:space="preserve">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in areas affected by the Declared Disaster during the time that the State of Emergency exists if:</w:t>
      </w:r>
    </w:p>
    <w:p w14:paraId="00D7F0B1" w14:textId="111F663F" w:rsidR="00B12407" w:rsidRPr="00294C71" w:rsidRDefault="00B12407" w:rsidP="00247184">
      <w:pPr>
        <w:pStyle w:val="i"/>
        <w:rPr>
          <w:rFonts w:asciiTheme="minorHAnsi" w:hAnsiTheme="minorHAnsi"/>
        </w:rPr>
      </w:pPr>
      <w:r w:rsidRPr="00294C71">
        <w:rPr>
          <w:rFonts w:asciiTheme="minorHAnsi" w:hAnsiTheme="minorHAnsi"/>
        </w:rPr>
        <w:t>(</w:t>
      </w:r>
      <w:proofErr w:type="spellStart"/>
      <w:r w:rsidR="00247184"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can verify current licensure in good standing of the Pharmacist directly with the state or indirectly via a third-party </w:t>
      </w:r>
      <w:r w:rsidR="00C662C7" w:rsidRPr="00294C71">
        <w:rPr>
          <w:rFonts w:asciiTheme="minorHAnsi" w:hAnsiTheme="minorHAnsi"/>
        </w:rPr>
        <w:t>v</w:t>
      </w:r>
      <w:r w:rsidRPr="00294C71">
        <w:rPr>
          <w:rFonts w:asciiTheme="minorHAnsi" w:hAnsiTheme="minorHAnsi"/>
        </w:rPr>
        <w:t>erification system; and</w:t>
      </w:r>
      <w:r w:rsidR="00BA3EB7" w:rsidRPr="00294C71">
        <w:rPr>
          <w:rStyle w:val="FootnoteReference"/>
          <w:rFonts w:asciiTheme="minorHAnsi" w:hAnsiTheme="minorHAnsi"/>
        </w:rPr>
        <w:footnoteReference w:id="146"/>
      </w:r>
    </w:p>
    <w:p w14:paraId="7739686D" w14:textId="77777777" w:rsidR="00B12407" w:rsidRPr="00294C71" w:rsidRDefault="00B12407" w:rsidP="00247184">
      <w:pPr>
        <w:pStyle w:val="i"/>
        <w:rPr>
          <w:rFonts w:asciiTheme="minorHAnsi" w:hAnsiTheme="minorHAnsi"/>
        </w:rPr>
      </w:pPr>
      <w:r w:rsidRPr="00294C71">
        <w:rPr>
          <w:rFonts w:asciiTheme="minorHAnsi" w:hAnsiTheme="minorHAnsi"/>
        </w:rPr>
        <w:t>(</w:t>
      </w:r>
      <w:r w:rsidR="00247184" w:rsidRPr="00294C71">
        <w:rPr>
          <w:rFonts w:asciiTheme="minorHAnsi" w:hAnsiTheme="minorHAnsi"/>
        </w:rPr>
        <w:t>ii</w:t>
      </w:r>
      <w:r w:rsidRPr="00294C71">
        <w:rPr>
          <w:rFonts w:asciiTheme="minorHAnsi" w:hAnsiTheme="minorHAnsi"/>
        </w:rPr>
        <w:t>)</w:t>
      </w:r>
      <w:r w:rsidRPr="00294C71">
        <w:rPr>
          <w:rFonts w:asciiTheme="minorHAnsi" w:hAnsiTheme="minorHAnsi"/>
        </w:rPr>
        <w:tab/>
        <w:t>the Pharmacist is engaged in a legitimate relief effort.</w:t>
      </w:r>
    </w:p>
    <w:p w14:paraId="70680B4B" w14:textId="77777777" w:rsidR="00B12407" w:rsidRPr="00294C71" w:rsidRDefault="00B12407" w:rsidP="00247184">
      <w:pPr>
        <w:pStyle w:val="1"/>
        <w:rPr>
          <w:rFonts w:asciiTheme="minorHAnsi" w:hAnsiTheme="minorHAnsi"/>
        </w:rPr>
      </w:pPr>
      <w:r w:rsidRPr="00294C71">
        <w:rPr>
          <w:rFonts w:asciiTheme="minorHAnsi" w:hAnsiTheme="minorHAnsi"/>
        </w:rPr>
        <w:t>(2)</w:t>
      </w:r>
      <w:r w:rsidRPr="00294C71">
        <w:rPr>
          <w:rFonts w:asciiTheme="minorHAnsi" w:hAnsiTheme="minorHAnsi"/>
        </w:rPr>
        <w:tab/>
        <w:t>a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 </w:t>
      </w:r>
      <w:r w:rsidR="00C2341F" w:rsidRPr="00294C71">
        <w:rPr>
          <w:rFonts w:asciiTheme="minorHAnsi" w:hAnsiTheme="minorHAnsi"/>
        </w:rPr>
        <w:t xml:space="preserve">Certified </w:t>
      </w:r>
      <w:r w:rsidRPr="00294C71">
        <w:rPr>
          <w:rFonts w:asciiTheme="minorHAnsi" w:hAnsiTheme="minorHAnsi"/>
        </w:rPr>
        <w:t>Pharmacy Technician</w:t>
      </w:r>
      <w:r w:rsidR="00C2341F" w:rsidRPr="00294C71">
        <w:rPr>
          <w:rFonts w:asciiTheme="minorHAnsi" w:hAnsiTheme="minorHAnsi"/>
        </w:rPr>
        <w:t xml:space="preserve"> Candidate</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Pr="00294C71">
        <w:rPr>
          <w:rFonts w:asciiTheme="minorHAnsi" w:hAnsiTheme="minorHAnsi"/>
        </w:rPr>
        <w:t>, or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 xml:space="preserve"> not registered or licensed in this State, but currently registered or licensed in another state, may assist the Pharmacist in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in affected Disaster Areas during the time that the State of Emergency exists if:</w:t>
      </w:r>
    </w:p>
    <w:p w14:paraId="62861EA0" w14:textId="7CA22DDD" w:rsidR="00B12407" w:rsidRPr="00294C71" w:rsidRDefault="00B12407" w:rsidP="00247184">
      <w:pPr>
        <w:pStyle w:val="i"/>
        <w:rPr>
          <w:rFonts w:asciiTheme="minorHAnsi" w:hAnsiTheme="minorHAnsi"/>
        </w:rPr>
      </w:pPr>
      <w:r w:rsidRPr="00294C71">
        <w:rPr>
          <w:rFonts w:asciiTheme="minorHAnsi" w:hAnsiTheme="minorHAnsi"/>
        </w:rPr>
        <w:t>(</w:t>
      </w:r>
      <w:proofErr w:type="spellStart"/>
      <w:r w:rsidR="00247184"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can verify current registration or licensure in good standing of the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 </w:t>
      </w:r>
      <w:r w:rsidR="00C2341F" w:rsidRPr="00294C71">
        <w:rPr>
          <w:rFonts w:asciiTheme="minorHAnsi" w:hAnsiTheme="minorHAnsi"/>
        </w:rPr>
        <w:t xml:space="preserve">Certified </w:t>
      </w:r>
      <w:r w:rsidRPr="00294C71">
        <w:rPr>
          <w:rFonts w:asciiTheme="minorHAnsi" w:hAnsiTheme="minorHAnsi"/>
        </w:rPr>
        <w:t>Pharmacy Technician</w:t>
      </w:r>
      <w:r w:rsidR="00C2341F" w:rsidRPr="00294C71">
        <w:rPr>
          <w:rFonts w:asciiTheme="minorHAnsi" w:hAnsiTheme="minorHAnsi"/>
        </w:rPr>
        <w:t xml:space="preserve"> Candidate</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Pr="00294C71">
        <w:rPr>
          <w:rFonts w:asciiTheme="minorHAnsi" w:hAnsiTheme="minorHAnsi"/>
        </w:rPr>
        <w:t>, or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 xml:space="preserve"> directly with the state or indirectly via a third-party </w:t>
      </w:r>
      <w:r w:rsidR="00C662C7" w:rsidRPr="00294C71">
        <w:rPr>
          <w:rFonts w:asciiTheme="minorHAnsi" w:hAnsiTheme="minorHAnsi"/>
        </w:rPr>
        <w:t>v</w:t>
      </w:r>
      <w:r w:rsidRPr="00294C71">
        <w:rPr>
          <w:rFonts w:asciiTheme="minorHAnsi" w:hAnsiTheme="minorHAnsi"/>
        </w:rPr>
        <w:t>erification system; and</w:t>
      </w:r>
    </w:p>
    <w:p w14:paraId="4E51CCFF" w14:textId="77777777" w:rsidR="00B12407" w:rsidRPr="00294C71" w:rsidRDefault="00B12407" w:rsidP="00247184">
      <w:pPr>
        <w:pStyle w:val="i"/>
        <w:rPr>
          <w:rFonts w:asciiTheme="minorHAnsi" w:hAnsiTheme="minorHAnsi"/>
        </w:rPr>
      </w:pPr>
      <w:r w:rsidRPr="00294C71">
        <w:rPr>
          <w:rFonts w:asciiTheme="minorHAnsi" w:hAnsiTheme="minorHAnsi"/>
        </w:rPr>
        <w:t>(</w:t>
      </w:r>
      <w:r w:rsidR="00247184" w:rsidRPr="00294C71">
        <w:rPr>
          <w:rFonts w:asciiTheme="minorHAnsi" w:hAnsiTheme="minorHAnsi"/>
        </w:rPr>
        <w:t>ii</w:t>
      </w:r>
      <w:r w:rsidRPr="00294C71">
        <w:rPr>
          <w:rFonts w:asciiTheme="minorHAnsi" w:hAnsiTheme="minorHAnsi"/>
        </w:rPr>
        <w:t>)</w:t>
      </w:r>
      <w:r w:rsidRPr="00294C71">
        <w:rPr>
          <w:rFonts w:asciiTheme="minorHAnsi" w:hAnsiTheme="minorHAnsi"/>
        </w:rPr>
        <w:tab/>
        <w:t>the Certified Pharmacy Technician</w:t>
      </w:r>
      <w:r w:rsidR="00397626" w:rsidRPr="00294C71">
        <w:rPr>
          <w:rFonts w:asciiTheme="minorHAnsi" w:hAnsiTheme="minorHAnsi"/>
        </w:rPr>
        <w:fldChar w:fldCharType="begin"/>
      </w:r>
      <w:r w:rsidR="00397626" w:rsidRPr="00294C71">
        <w:rPr>
          <w:rFonts w:asciiTheme="minorHAnsi" w:hAnsiTheme="minorHAnsi"/>
        </w:rPr>
        <w:instrText xml:space="preserve"> XE "pharmacy technician" </w:instrText>
      </w:r>
      <w:r w:rsidR="00397626" w:rsidRPr="00294C71">
        <w:rPr>
          <w:rFonts w:asciiTheme="minorHAnsi" w:hAnsiTheme="minorHAnsi"/>
        </w:rPr>
        <w:fldChar w:fldCharType="end"/>
      </w:r>
      <w:r w:rsidRPr="00294C71">
        <w:rPr>
          <w:rFonts w:asciiTheme="minorHAnsi" w:hAnsiTheme="minorHAnsi"/>
        </w:rPr>
        <w:t xml:space="preserve">, </w:t>
      </w:r>
      <w:r w:rsidR="00C2341F" w:rsidRPr="00294C71">
        <w:rPr>
          <w:rFonts w:asciiTheme="minorHAnsi" w:hAnsiTheme="minorHAnsi"/>
        </w:rPr>
        <w:t xml:space="preserve">Certified </w:t>
      </w:r>
      <w:r w:rsidRPr="00294C71">
        <w:rPr>
          <w:rFonts w:asciiTheme="minorHAnsi" w:hAnsiTheme="minorHAnsi"/>
        </w:rPr>
        <w:t>Pharmacy Technician</w:t>
      </w:r>
      <w:r w:rsidR="00C2341F" w:rsidRPr="00294C71">
        <w:rPr>
          <w:rFonts w:asciiTheme="minorHAnsi" w:hAnsiTheme="minorHAnsi"/>
        </w:rPr>
        <w:t xml:space="preserve"> Candidate</w:t>
      </w:r>
      <w:r w:rsidR="008D699C" w:rsidRPr="00294C71">
        <w:rPr>
          <w:rFonts w:asciiTheme="minorHAnsi" w:hAnsiTheme="minorHAnsi"/>
        </w:rPr>
        <w:fldChar w:fldCharType="begin"/>
      </w:r>
      <w:r w:rsidR="008D699C" w:rsidRPr="00294C71">
        <w:rPr>
          <w:rFonts w:asciiTheme="minorHAnsi" w:hAnsiTheme="minorHAnsi"/>
        </w:rPr>
        <w:instrText xml:space="preserve"> XE "</w:instrText>
      </w:r>
      <w:r w:rsidR="008D699C" w:rsidRPr="00294C71">
        <w:rPr>
          <w:rFonts w:asciiTheme="minorHAnsi" w:hAnsiTheme="minorHAnsi"/>
          <w:sz w:val="16"/>
          <w:szCs w:val="16"/>
        </w:rPr>
        <w:instrText>pharmacy technician</w:instrText>
      </w:r>
      <w:r w:rsidR="008D699C" w:rsidRPr="00294C71">
        <w:rPr>
          <w:rFonts w:asciiTheme="minorHAnsi" w:hAnsiTheme="minorHAnsi"/>
        </w:rPr>
        <w:instrText xml:space="preserve">" </w:instrText>
      </w:r>
      <w:r w:rsidR="008D699C" w:rsidRPr="00294C71">
        <w:rPr>
          <w:rFonts w:asciiTheme="minorHAnsi" w:hAnsiTheme="minorHAnsi"/>
        </w:rPr>
        <w:fldChar w:fldCharType="end"/>
      </w:r>
      <w:r w:rsidRPr="00294C71">
        <w:rPr>
          <w:rFonts w:asciiTheme="minorHAnsi" w:hAnsiTheme="minorHAnsi"/>
        </w:rPr>
        <w:t>, or Pharmacy Intern</w:t>
      </w:r>
      <w:r w:rsidR="00397626" w:rsidRPr="00294C71">
        <w:rPr>
          <w:rFonts w:asciiTheme="minorHAnsi" w:hAnsiTheme="minorHAnsi"/>
        </w:rPr>
        <w:fldChar w:fldCharType="begin"/>
      </w:r>
      <w:r w:rsidR="00397626" w:rsidRPr="00294C71">
        <w:rPr>
          <w:rFonts w:asciiTheme="minorHAnsi" w:hAnsiTheme="minorHAnsi"/>
        </w:rPr>
        <w:instrText xml:space="preserve"> XE "pharmacy intern" </w:instrText>
      </w:r>
      <w:r w:rsidR="00397626" w:rsidRPr="00294C71">
        <w:rPr>
          <w:rFonts w:asciiTheme="minorHAnsi" w:hAnsiTheme="minorHAnsi"/>
        </w:rPr>
        <w:fldChar w:fldCharType="end"/>
      </w:r>
      <w:r w:rsidRPr="00294C71">
        <w:rPr>
          <w:rFonts w:asciiTheme="minorHAnsi" w:hAnsiTheme="minorHAnsi"/>
        </w:rPr>
        <w:t xml:space="preserve"> is engaged in a legitimate relief effort.</w:t>
      </w:r>
    </w:p>
    <w:p w14:paraId="3332298E" w14:textId="77777777" w:rsidR="00B12407" w:rsidRPr="00294C71" w:rsidRDefault="00B12407" w:rsidP="00247184">
      <w:pPr>
        <w:pStyle w:val="1"/>
        <w:rPr>
          <w:rFonts w:asciiTheme="minorHAnsi" w:hAnsiTheme="minorHAnsi"/>
        </w:rPr>
      </w:pPr>
      <w:r w:rsidRPr="00294C71">
        <w:rPr>
          <w:rFonts w:asciiTheme="minorHAnsi" w:hAnsiTheme="minorHAnsi"/>
        </w:rPr>
        <w:t>(3)</w:t>
      </w:r>
      <w:r w:rsidRPr="00294C71">
        <w:rPr>
          <w:rFonts w:asciiTheme="minorHAnsi" w:hAnsiTheme="minorHAnsi"/>
        </w:rPr>
        <w:tab/>
        <w:t>a Wholesale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Distributor not licensed in this State, but currently licensed in another state, may Distribute</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in affected Disaster Areas during the time that the State of Emergency exists if:</w:t>
      </w:r>
    </w:p>
    <w:p w14:paraId="2670FB0A" w14:textId="77777777" w:rsidR="00B12407" w:rsidRPr="00294C71" w:rsidRDefault="00B12407" w:rsidP="00247184">
      <w:pPr>
        <w:pStyle w:val="i"/>
        <w:rPr>
          <w:rFonts w:asciiTheme="minorHAnsi" w:hAnsiTheme="minorHAnsi"/>
        </w:rPr>
      </w:pPr>
      <w:r w:rsidRPr="00294C71">
        <w:rPr>
          <w:rFonts w:asciiTheme="minorHAnsi" w:hAnsiTheme="minorHAnsi"/>
        </w:rPr>
        <w:t>(</w:t>
      </w:r>
      <w:proofErr w:type="spellStart"/>
      <w:r w:rsidR="00247184"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can verify current licensure in good standing of the Wholesale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Distributor directly with the state or indirectly via a third-party verification system; and</w:t>
      </w:r>
    </w:p>
    <w:p w14:paraId="575B68ED" w14:textId="77777777" w:rsidR="00B12407" w:rsidRPr="00294C71" w:rsidRDefault="00B12407" w:rsidP="00247184">
      <w:pPr>
        <w:pStyle w:val="i"/>
        <w:rPr>
          <w:rFonts w:asciiTheme="minorHAnsi" w:hAnsiTheme="minorHAnsi"/>
        </w:rPr>
      </w:pPr>
      <w:r w:rsidRPr="00294C71">
        <w:rPr>
          <w:rFonts w:asciiTheme="minorHAnsi" w:hAnsiTheme="minorHAnsi"/>
        </w:rPr>
        <w:t>(</w:t>
      </w:r>
      <w:r w:rsidR="00247184" w:rsidRPr="00294C71">
        <w:rPr>
          <w:rFonts w:asciiTheme="minorHAnsi" w:hAnsiTheme="minorHAnsi"/>
        </w:rPr>
        <w:t>ii</w:t>
      </w:r>
      <w:r w:rsidRPr="00294C71">
        <w:rPr>
          <w:rFonts w:asciiTheme="minorHAnsi" w:hAnsiTheme="minorHAnsi"/>
        </w:rPr>
        <w:t>)</w:t>
      </w:r>
      <w:r w:rsidRPr="00294C71">
        <w:rPr>
          <w:rFonts w:asciiTheme="minorHAnsi" w:hAnsiTheme="minorHAnsi"/>
        </w:rPr>
        <w:tab/>
        <w:t>the Wholesale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Distributor is engaged in a legitimate relief effort.</w:t>
      </w:r>
    </w:p>
    <w:p w14:paraId="68D53213" w14:textId="77777777" w:rsidR="00B12407" w:rsidRPr="00294C71" w:rsidRDefault="00B12407" w:rsidP="00247184">
      <w:pPr>
        <w:pStyle w:val="1"/>
        <w:rPr>
          <w:rFonts w:asciiTheme="minorHAnsi" w:hAnsiTheme="minorHAnsi"/>
        </w:rPr>
      </w:pPr>
      <w:r w:rsidRPr="00294C71">
        <w:rPr>
          <w:rFonts w:asciiTheme="minorHAnsi" w:hAnsiTheme="minorHAnsi"/>
        </w:rPr>
        <w:t>(4)</w:t>
      </w:r>
      <w:r w:rsidRPr="00294C71">
        <w:rPr>
          <w:rFonts w:asciiTheme="minorHAnsi" w:hAnsiTheme="minorHAnsi"/>
        </w:rPr>
        <w:tab/>
        <w:t>the temporary recognition of nonresident licensure or registration shall cease with the termination of the State of Emergency.</w:t>
      </w:r>
    </w:p>
    <w:p w14:paraId="55EEE4E8" w14:textId="77777777" w:rsidR="00B12407" w:rsidRPr="00294C71" w:rsidRDefault="00B12407" w:rsidP="00B12407">
      <w:pPr>
        <w:rPr>
          <w:rFonts w:asciiTheme="minorHAnsi" w:hAnsiTheme="minorHAnsi"/>
        </w:rPr>
      </w:pPr>
    </w:p>
    <w:p w14:paraId="48D08899" w14:textId="77777777" w:rsidR="00B12407" w:rsidRPr="00294C71" w:rsidRDefault="00B12407" w:rsidP="00805A45">
      <w:pPr>
        <w:pStyle w:val="Section"/>
        <w:spacing w:after="120"/>
        <w:rPr>
          <w:rFonts w:asciiTheme="minorHAnsi" w:hAnsiTheme="minorHAnsi"/>
        </w:rPr>
      </w:pPr>
      <w:bookmarkStart w:id="122" w:name="_Toc18063185"/>
      <w:r w:rsidRPr="00294C71">
        <w:rPr>
          <w:rFonts w:asciiTheme="minorHAnsi" w:hAnsiTheme="minorHAnsi"/>
        </w:rPr>
        <w:t>Section 6. Temporary Pharmacy Facilities or Mobile Pharmacies</w:t>
      </w:r>
      <w:r w:rsidR="006C12A9" w:rsidRPr="00294C71">
        <w:rPr>
          <w:rFonts w:asciiTheme="minorHAnsi" w:hAnsiTheme="minorHAnsi"/>
        </w:rPr>
        <w:t>.</w:t>
      </w:r>
      <w:bookmarkEnd w:id="122"/>
    </w:p>
    <w:p w14:paraId="03153A24" w14:textId="77777777" w:rsidR="00B12407" w:rsidRPr="00294C71" w:rsidRDefault="00B12407" w:rsidP="00FE063B">
      <w:pPr>
        <w:pStyle w:val="a"/>
        <w:rPr>
          <w:rFonts w:asciiTheme="minorHAnsi" w:hAnsiTheme="minorHAnsi"/>
        </w:rPr>
      </w:pPr>
      <w:r w:rsidRPr="00294C71">
        <w:rPr>
          <w:rFonts w:asciiTheme="minorHAnsi" w:hAnsiTheme="minorHAnsi"/>
        </w:rPr>
        <w:t>(</w:t>
      </w:r>
      <w:r w:rsidR="00FE063B" w:rsidRPr="00294C71">
        <w:rPr>
          <w:rFonts w:asciiTheme="minorHAnsi" w:hAnsiTheme="minorHAnsi"/>
        </w:rPr>
        <w:t>a</w:t>
      </w:r>
      <w:r w:rsidRPr="00294C71">
        <w:rPr>
          <w:rFonts w:asciiTheme="minorHAnsi" w:hAnsiTheme="minorHAnsi"/>
        </w:rPr>
        <w:t>)</w:t>
      </w:r>
      <w:r w:rsidRPr="00294C71">
        <w:rPr>
          <w:rFonts w:asciiTheme="minorHAnsi" w:hAnsiTheme="minorHAnsi"/>
        </w:rPr>
        <w:tab/>
        <w:t>Pharmacies located in Declared Disaster Areas</w:t>
      </w:r>
      <w:r w:rsidR="00397626" w:rsidRPr="00294C71">
        <w:rPr>
          <w:rFonts w:asciiTheme="minorHAnsi" w:hAnsiTheme="minorHAnsi"/>
        </w:rPr>
        <w:fldChar w:fldCharType="begin"/>
      </w:r>
      <w:r w:rsidR="00397626" w:rsidRPr="00294C71">
        <w:rPr>
          <w:rFonts w:asciiTheme="minorHAnsi" w:hAnsiTheme="minorHAnsi"/>
        </w:rPr>
        <w:instrText xml:space="preserve"> XE "disaster areas" </w:instrText>
      </w:r>
      <w:r w:rsidR="00397626" w:rsidRPr="00294C71">
        <w:rPr>
          <w:rFonts w:asciiTheme="minorHAnsi" w:hAnsiTheme="minorHAnsi"/>
        </w:rPr>
        <w:fldChar w:fldCharType="end"/>
      </w:r>
      <w:r w:rsidRPr="00294C71">
        <w:rPr>
          <w:rFonts w:asciiTheme="minorHAnsi" w:hAnsiTheme="minorHAnsi"/>
        </w:rPr>
        <w:t>, nonresident Pharmacies, and Pharmacies licensed in another state but not licensed in this State, if necessary to provide Pharmacy services during a State of Emergency, may arrange to temporarily locate or relocate to a Temporary Pharmacy Facility or Mobile Pharmacy if the Temporary Pharmacy Facility or Mobile Pharmacy:</w:t>
      </w:r>
      <w:r w:rsidR="00BA3EB7" w:rsidRPr="00294C71">
        <w:rPr>
          <w:rStyle w:val="FootnoteReference"/>
          <w:rFonts w:asciiTheme="minorHAnsi" w:hAnsiTheme="minorHAnsi"/>
        </w:rPr>
        <w:footnoteReference w:id="147"/>
      </w:r>
      <w:r w:rsidRPr="00294C71">
        <w:rPr>
          <w:rFonts w:asciiTheme="minorHAnsi" w:hAnsiTheme="minorHAnsi"/>
        </w:rPr>
        <w:t xml:space="preserve"> </w:t>
      </w:r>
    </w:p>
    <w:p w14:paraId="60642169" w14:textId="77777777" w:rsidR="00B12407" w:rsidRPr="00294C71" w:rsidRDefault="00B12407" w:rsidP="00FE063B">
      <w:pPr>
        <w:pStyle w:val="1"/>
        <w:rPr>
          <w:rFonts w:asciiTheme="minorHAnsi" w:hAnsiTheme="minorHAnsi"/>
        </w:rPr>
      </w:pPr>
      <w:r w:rsidRPr="00294C71">
        <w:rPr>
          <w:rFonts w:asciiTheme="minorHAnsi" w:hAnsiTheme="minorHAnsi"/>
        </w:rPr>
        <w:t>(1)</w:t>
      </w:r>
      <w:r w:rsidRPr="00294C71">
        <w:rPr>
          <w:rFonts w:asciiTheme="minorHAnsi" w:hAnsiTheme="minorHAnsi"/>
        </w:rPr>
        <w:tab/>
        <w:t xml:space="preserve">is under the control and management of the Pharmacist-in Charge or designated supervising Pharmacist; </w:t>
      </w:r>
    </w:p>
    <w:p w14:paraId="7C62AB09" w14:textId="77777777" w:rsidR="00B12407" w:rsidRPr="00294C71" w:rsidRDefault="00B12407" w:rsidP="00FE063B">
      <w:pPr>
        <w:pStyle w:val="1"/>
        <w:rPr>
          <w:rFonts w:asciiTheme="minorHAnsi" w:hAnsiTheme="minorHAnsi"/>
        </w:rPr>
      </w:pPr>
      <w:r w:rsidRPr="00294C71">
        <w:rPr>
          <w:rFonts w:asciiTheme="minorHAnsi" w:hAnsiTheme="minorHAnsi"/>
        </w:rPr>
        <w:t>(2)</w:t>
      </w:r>
      <w:r w:rsidRPr="00294C71">
        <w:rPr>
          <w:rFonts w:asciiTheme="minorHAnsi" w:hAnsiTheme="minorHAnsi"/>
        </w:rPr>
        <w:tab/>
        <w:t xml:space="preserve">is located within the Declared Disaster Area or affected areas; </w:t>
      </w:r>
    </w:p>
    <w:p w14:paraId="70486CB5" w14:textId="77777777" w:rsidR="00B12407" w:rsidRPr="00294C71" w:rsidRDefault="00B12407" w:rsidP="00FE063B">
      <w:pPr>
        <w:pStyle w:val="1"/>
        <w:rPr>
          <w:rFonts w:asciiTheme="minorHAnsi" w:hAnsiTheme="minorHAnsi"/>
        </w:rPr>
      </w:pPr>
      <w:r w:rsidRPr="00294C71">
        <w:rPr>
          <w:rFonts w:asciiTheme="minorHAnsi" w:hAnsiTheme="minorHAnsi"/>
        </w:rPr>
        <w:t>(3)</w:t>
      </w:r>
      <w:r w:rsidRPr="00294C71">
        <w:rPr>
          <w:rFonts w:asciiTheme="minorHAnsi" w:hAnsiTheme="minorHAnsi"/>
        </w:rPr>
        <w:tab/>
        <w:t>notifies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of its location;</w:t>
      </w:r>
      <w:r w:rsidR="00BA3EB7" w:rsidRPr="00294C71">
        <w:rPr>
          <w:rStyle w:val="FootnoteReference"/>
          <w:rFonts w:asciiTheme="minorHAnsi" w:hAnsiTheme="minorHAnsi"/>
        </w:rPr>
        <w:footnoteReference w:id="148"/>
      </w:r>
      <w:r w:rsidRPr="00294C71">
        <w:rPr>
          <w:rFonts w:asciiTheme="minorHAnsi" w:hAnsiTheme="minorHAnsi"/>
        </w:rPr>
        <w:t xml:space="preserve"> </w:t>
      </w:r>
    </w:p>
    <w:p w14:paraId="257F4016" w14:textId="77777777" w:rsidR="00B12407" w:rsidRPr="00294C71" w:rsidRDefault="00B12407" w:rsidP="00FE063B">
      <w:pPr>
        <w:pStyle w:val="1"/>
        <w:rPr>
          <w:rFonts w:asciiTheme="minorHAnsi" w:hAnsiTheme="minorHAnsi"/>
        </w:rPr>
      </w:pPr>
      <w:r w:rsidRPr="00294C71">
        <w:rPr>
          <w:rFonts w:asciiTheme="minorHAnsi" w:hAnsiTheme="minorHAnsi"/>
        </w:rPr>
        <w:t>(4)</w:t>
      </w:r>
      <w:r w:rsidRPr="00294C71">
        <w:rPr>
          <w:rFonts w:asciiTheme="minorHAnsi" w:hAnsiTheme="minorHAnsi"/>
        </w:rPr>
        <w:tab/>
        <w:t>is properly secured to prevent theft and diversion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w:t>
      </w:r>
    </w:p>
    <w:p w14:paraId="1DCA47DD" w14:textId="77777777" w:rsidR="00B12407" w:rsidRPr="00294C71" w:rsidRDefault="00B12407" w:rsidP="00FE063B">
      <w:pPr>
        <w:pStyle w:val="1"/>
        <w:rPr>
          <w:rFonts w:asciiTheme="minorHAnsi" w:hAnsiTheme="minorHAnsi"/>
        </w:rPr>
      </w:pPr>
      <w:r w:rsidRPr="00294C71">
        <w:rPr>
          <w:rFonts w:asciiTheme="minorHAnsi" w:hAnsiTheme="minorHAnsi"/>
        </w:rPr>
        <w:t>(5)</w:t>
      </w:r>
      <w:r w:rsidRPr="00294C71">
        <w:rPr>
          <w:rFonts w:asciiTheme="minorHAnsi" w:hAnsiTheme="minorHAnsi"/>
        </w:rPr>
        <w:tab/>
        <w:t>maintains records in accordance with laws and regulations of the state in which the disaster occurred; and</w:t>
      </w:r>
    </w:p>
    <w:p w14:paraId="7433A1C7" w14:textId="77777777" w:rsidR="00B12407" w:rsidRPr="00294C71" w:rsidRDefault="00B12407" w:rsidP="00FE063B">
      <w:pPr>
        <w:pStyle w:val="1"/>
        <w:rPr>
          <w:rFonts w:asciiTheme="minorHAnsi" w:hAnsiTheme="minorHAnsi"/>
        </w:rPr>
      </w:pPr>
      <w:r w:rsidRPr="00294C71">
        <w:rPr>
          <w:rFonts w:asciiTheme="minorHAnsi" w:hAnsiTheme="minorHAnsi"/>
        </w:rPr>
        <w:t>(6)</w:t>
      </w:r>
      <w:r w:rsidRPr="00294C71">
        <w:rPr>
          <w:rFonts w:asciiTheme="minorHAnsi" w:hAnsiTheme="minorHAnsi"/>
        </w:rPr>
        <w:tab/>
        <w:t xml:space="preserve">ceases the provision of services with the termination of the State of Emergency, </w:t>
      </w:r>
    </w:p>
    <w:p w14:paraId="7BD24DD8" w14:textId="77777777" w:rsidR="00B12407" w:rsidRPr="00294C71" w:rsidRDefault="00B12407" w:rsidP="00FE063B">
      <w:pPr>
        <w:pStyle w:val="1"/>
        <w:rPr>
          <w:rFonts w:asciiTheme="minorHAnsi" w:hAnsiTheme="minorHAnsi"/>
        </w:rPr>
      </w:pPr>
      <w:r w:rsidRPr="00294C71">
        <w:rPr>
          <w:rFonts w:asciiTheme="minorHAnsi" w:hAnsiTheme="minorHAnsi"/>
        </w:rPr>
        <w:t>unless it is successfully licensed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in accordance with Article V of this Act.</w:t>
      </w:r>
    </w:p>
    <w:p w14:paraId="4E014FBA" w14:textId="77777777" w:rsidR="00B12407" w:rsidRPr="00294C71" w:rsidRDefault="00B12407" w:rsidP="00FE063B">
      <w:pPr>
        <w:pStyle w:val="a"/>
        <w:rPr>
          <w:rFonts w:asciiTheme="minorHAnsi" w:hAnsiTheme="minorHAnsi"/>
        </w:rPr>
      </w:pPr>
      <w:r w:rsidRPr="00294C71">
        <w:rPr>
          <w:rFonts w:asciiTheme="minorHAnsi" w:hAnsiTheme="minorHAnsi"/>
        </w:rPr>
        <w:t>(</w:t>
      </w:r>
      <w:r w:rsidR="00FE063B" w:rsidRPr="00294C71">
        <w:rPr>
          <w:rFonts w:asciiTheme="minorHAnsi" w:hAnsiTheme="minorHAnsi"/>
        </w:rPr>
        <w:t>b</w:t>
      </w:r>
      <w:r w:rsidRPr="00294C71">
        <w:rPr>
          <w:rFonts w:asciiTheme="minorHAnsi" w:hAnsiTheme="minorHAnsi"/>
        </w:rPr>
        <w:t>)</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in accordance with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rules, shall have the authority to approve or disapprove Temporary Pharmacy Facilities and Mobile Pharmacies and shall make arrangements for appropriate monitoring and inspection of the Temporary Pharmacy Facilities and Mobile Pharmacies on a case-by-case basis. Approval of Temporary Pharmacy Facilities and Mobile Pharmacies will be based on the need, type, and scope of Public Health Emergency, as well as the ability of the Temporary Pharmacy Facilities or Mobile Pharmacies to comply with state and federal drug law.</w:t>
      </w:r>
    </w:p>
    <w:p w14:paraId="235C80F1" w14:textId="74C67337" w:rsidR="00B12407" w:rsidRPr="00294C71" w:rsidRDefault="00B12407" w:rsidP="00FE063B">
      <w:pPr>
        <w:pStyle w:val="a"/>
        <w:rPr>
          <w:rFonts w:asciiTheme="minorHAnsi" w:hAnsiTheme="minorHAnsi"/>
        </w:rPr>
      </w:pPr>
      <w:r w:rsidRPr="00294C71">
        <w:rPr>
          <w:rFonts w:asciiTheme="minorHAnsi" w:hAnsiTheme="minorHAnsi"/>
        </w:rPr>
        <w:t>(</w:t>
      </w:r>
      <w:r w:rsidR="00FE063B" w:rsidRPr="00294C71">
        <w:rPr>
          <w:rFonts w:asciiTheme="minorHAnsi" w:hAnsiTheme="minorHAnsi"/>
        </w:rPr>
        <w:t>c</w:t>
      </w:r>
      <w:r w:rsidRPr="00294C71">
        <w:rPr>
          <w:rFonts w:asciiTheme="minorHAnsi" w:hAnsiTheme="minorHAnsi"/>
        </w:rPr>
        <w:t>)</w:t>
      </w:r>
      <w:r w:rsidRPr="00294C71">
        <w:rPr>
          <w:rFonts w:asciiTheme="minorHAnsi" w:hAnsiTheme="minorHAnsi"/>
        </w:rPr>
        <w:tab/>
        <w:t>A Temporary Pharmacy Facility wishing to permanently operate at its temporary site must be licensed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in accordance with Article V of this Act. </w:t>
      </w:r>
    </w:p>
    <w:p w14:paraId="2ECB6662" w14:textId="77777777" w:rsidR="00B12407" w:rsidRPr="00294C71" w:rsidRDefault="00B12407" w:rsidP="00FE063B">
      <w:pPr>
        <w:pStyle w:val="a"/>
        <w:rPr>
          <w:rFonts w:asciiTheme="minorHAnsi" w:hAnsiTheme="minorHAnsi"/>
        </w:rPr>
      </w:pPr>
      <w:r w:rsidRPr="00294C71">
        <w:rPr>
          <w:rFonts w:asciiTheme="minorHAnsi" w:hAnsiTheme="minorHAnsi"/>
        </w:rPr>
        <w:t>(</w:t>
      </w:r>
      <w:r w:rsidR="00FE063B" w:rsidRPr="00294C71">
        <w:rPr>
          <w:rFonts w:asciiTheme="minorHAnsi" w:hAnsiTheme="minorHAnsi"/>
        </w:rPr>
        <w:t>d</w:t>
      </w:r>
      <w:r w:rsidRPr="00294C71">
        <w:rPr>
          <w:rFonts w:asciiTheme="minorHAnsi" w:hAnsiTheme="minorHAnsi"/>
        </w:rPr>
        <w:t>)</w:t>
      </w:r>
      <w:r w:rsidRPr="00294C71">
        <w:rPr>
          <w:rFonts w:asciiTheme="minorHAnsi" w:hAnsiTheme="minorHAnsi"/>
        </w:rPr>
        <w:tab/>
        <w:t>Mobile Pharmacies, placed in operation during a State of Emergency, may not operate permanently, unless approved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r w:rsidR="00BA3EB7" w:rsidRPr="00294C71">
        <w:rPr>
          <w:rStyle w:val="FootnoteReference"/>
          <w:rFonts w:asciiTheme="minorHAnsi" w:hAnsiTheme="minorHAnsi"/>
        </w:rPr>
        <w:footnoteReference w:id="149"/>
      </w:r>
    </w:p>
    <w:p w14:paraId="4C23865B" w14:textId="77777777" w:rsidR="00B12407" w:rsidRPr="00294C71" w:rsidRDefault="00630FB6" w:rsidP="009F6D37">
      <w:pPr>
        <w:pStyle w:val="ArticleComments"/>
        <w:rPr>
          <w:rFonts w:asciiTheme="minorHAnsi" w:hAnsiTheme="minorHAnsi"/>
        </w:rPr>
      </w:pPr>
      <w:r w:rsidRPr="00294C71">
        <w:rPr>
          <w:rFonts w:asciiTheme="minorHAnsi" w:hAnsiTheme="minorHAnsi"/>
        </w:rPr>
        <w:br w:type="page"/>
      </w:r>
      <w:bookmarkStart w:id="123" w:name="_Toc18063186"/>
      <w:r w:rsidR="00B12407" w:rsidRPr="00294C71">
        <w:rPr>
          <w:rFonts w:asciiTheme="minorHAnsi" w:hAnsiTheme="minorHAnsi"/>
        </w:rPr>
        <w:t>Comments</w:t>
      </w:r>
      <w:bookmarkEnd w:id="123"/>
    </w:p>
    <w:p w14:paraId="09E63936" w14:textId="77777777" w:rsidR="00B12407" w:rsidRPr="00294C71" w:rsidRDefault="00B12407" w:rsidP="00020375">
      <w:pPr>
        <w:pStyle w:val="Section"/>
        <w:rPr>
          <w:rFonts w:asciiTheme="minorHAnsi" w:hAnsiTheme="minorHAnsi"/>
        </w:rPr>
      </w:pPr>
      <w:bookmarkStart w:id="124" w:name="_Toc18063187"/>
      <w:r w:rsidRPr="00294C71">
        <w:rPr>
          <w:rFonts w:asciiTheme="minorHAnsi" w:hAnsiTheme="minorHAnsi"/>
        </w:rPr>
        <w:t>Section 1. Comment</w:t>
      </w:r>
      <w:r w:rsidR="006C12A9" w:rsidRPr="00294C71">
        <w:rPr>
          <w:rFonts w:asciiTheme="minorHAnsi" w:hAnsiTheme="minorHAnsi"/>
        </w:rPr>
        <w:t>.</w:t>
      </w:r>
      <w:bookmarkEnd w:id="124"/>
    </w:p>
    <w:p w14:paraId="602D9286" w14:textId="77777777" w:rsidR="00B12407" w:rsidRPr="00294C71" w:rsidRDefault="00B12407" w:rsidP="004E2A7D">
      <w:pPr>
        <w:pStyle w:val="BodyText1"/>
        <w:rPr>
          <w:rFonts w:asciiTheme="minorHAnsi" w:hAnsiTheme="minorHAnsi"/>
        </w:rPr>
      </w:pPr>
      <w:r w:rsidRPr="00294C71">
        <w:rPr>
          <w:rFonts w:asciiTheme="minorHAnsi" w:hAnsiTheme="minorHAnsi"/>
        </w:rPr>
        <w:t>States may consider adding the following, more detailed language, which specifically addresses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Disposal and reporting requirements in the case of an emergency or disaster, to their emergency rules or guidelines: </w:t>
      </w:r>
    </w:p>
    <w:p w14:paraId="4F5B0A93" w14:textId="77777777" w:rsidR="00B12407" w:rsidRPr="00294C71" w:rsidRDefault="00B12407" w:rsidP="00630FB6">
      <w:pPr>
        <w:pStyle w:val="Subsection"/>
        <w:rPr>
          <w:rFonts w:asciiTheme="minorHAnsi" w:hAnsiTheme="minorHAnsi"/>
        </w:rPr>
      </w:pPr>
      <w:r w:rsidRPr="00294C71">
        <w:rPr>
          <w:rFonts w:asciiTheme="minorHAnsi" w:hAnsiTheme="minorHAnsi"/>
        </w:rPr>
        <w:t>Disposal of Prescription D</w:t>
      </w:r>
      <w:r w:rsidR="006C12A9" w:rsidRPr="00294C71">
        <w:rPr>
          <w:rFonts w:asciiTheme="minorHAnsi" w:hAnsiTheme="minorHAnsi"/>
        </w:rPr>
        <w:t>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6C12A9" w:rsidRPr="00294C71">
        <w:rPr>
          <w:rFonts w:asciiTheme="minorHAnsi" w:hAnsiTheme="minorHAnsi"/>
        </w:rPr>
        <w:t xml:space="preserve"> in Pharmacies Affected by</w:t>
      </w:r>
      <w:r w:rsidRPr="00294C71">
        <w:rPr>
          <w:rFonts w:asciiTheme="minorHAnsi" w:hAnsiTheme="minorHAnsi"/>
        </w:rPr>
        <w:t xml:space="preserve"> Certain Disasters</w:t>
      </w:r>
    </w:p>
    <w:p w14:paraId="72B198D1" w14:textId="7C3EEF73" w:rsidR="00B12407" w:rsidRPr="00294C71" w:rsidRDefault="00FE063B" w:rsidP="00FE063B">
      <w:pPr>
        <w:pStyle w:val="a"/>
        <w:rPr>
          <w:rFonts w:asciiTheme="minorHAnsi" w:hAnsiTheme="minorHAnsi"/>
        </w:rPr>
      </w:pPr>
      <w:r w:rsidRPr="00294C71">
        <w:rPr>
          <w:rFonts w:asciiTheme="minorHAnsi" w:hAnsiTheme="minorHAnsi"/>
        </w:rPr>
        <w:t>(a)</w:t>
      </w:r>
      <w:r w:rsidR="00B12407" w:rsidRPr="00294C71">
        <w:rPr>
          <w:rFonts w:asciiTheme="minorHAnsi" w:hAnsiTheme="minorHAnsi"/>
        </w:rPr>
        <w:tab/>
        <w:t>For Pharmacies that sustain flood and/or fire damage in the Prescription department or other damage resulting in an irrevocable loss of the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00B12407" w:rsidRPr="00294C71">
        <w:rPr>
          <w:rFonts w:asciiTheme="minorHAnsi" w:hAnsiTheme="minorHAnsi"/>
        </w:rPr>
        <w:t xml:space="preserve"> inventory, the entire Drug inventory, including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00B12407" w:rsidRPr="00294C71">
        <w:rPr>
          <w:rFonts w:asciiTheme="minorHAnsi" w:hAnsiTheme="minorHAnsi"/>
        </w:rPr>
        <w:t xml:space="preserve"> awaiting pick up by Patients, becomes unfit for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00B12407" w:rsidRPr="00294C71">
        <w:rPr>
          <w:rFonts w:asciiTheme="minorHAnsi" w:hAnsiTheme="minorHAnsi"/>
        </w:rPr>
        <w:t xml:space="preserve">. In such a case, an accurate record of Prescription Drug losses should be prepared by the Pharmacy.  </w:t>
      </w:r>
    </w:p>
    <w:p w14:paraId="22408DF4" w14:textId="47733D6E" w:rsidR="00B12407" w:rsidRPr="00294C71" w:rsidRDefault="00FE063B" w:rsidP="00FE063B">
      <w:pPr>
        <w:pStyle w:val="a"/>
        <w:rPr>
          <w:rFonts w:asciiTheme="minorHAnsi" w:hAnsiTheme="minorHAnsi"/>
        </w:rPr>
      </w:pPr>
      <w:r w:rsidRPr="00294C71">
        <w:rPr>
          <w:rFonts w:asciiTheme="minorHAnsi" w:hAnsiTheme="minorHAnsi"/>
        </w:rPr>
        <w:t>(b)</w:t>
      </w:r>
      <w:r w:rsidR="00B12407" w:rsidRPr="00294C71">
        <w:rPr>
          <w:rFonts w:asciiTheme="minorHAnsi" w:hAnsiTheme="minorHAnsi"/>
        </w:rPr>
        <w:tab/>
        <w:t>For Pharmacies that experience a loss of power for an extended period of time, the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00B12407" w:rsidRPr="00294C71">
        <w:rPr>
          <w:rFonts w:asciiTheme="minorHAnsi" w:hAnsiTheme="minorHAnsi"/>
        </w:rPr>
        <w:t xml:space="preserve"> inventory must be evaluated for continued </w:t>
      </w:r>
      <w:r w:rsidR="008F4AD3" w:rsidRPr="00294C71">
        <w:rPr>
          <w:rFonts w:asciiTheme="minorHAnsi" w:hAnsiTheme="minorHAnsi"/>
        </w:rPr>
        <w:t>P</w:t>
      </w:r>
      <w:r w:rsidR="00B12407" w:rsidRPr="00294C71">
        <w:rPr>
          <w:rFonts w:asciiTheme="minorHAnsi" w:hAnsiTheme="minorHAnsi"/>
        </w:rPr>
        <w:t>roduct integrity using USP</w:t>
      </w:r>
      <w:r w:rsidR="00397626" w:rsidRPr="00294C71">
        <w:rPr>
          <w:rFonts w:asciiTheme="minorHAnsi" w:hAnsiTheme="minorHAnsi"/>
        </w:rPr>
        <w:fldChar w:fldCharType="begin"/>
      </w:r>
      <w:r w:rsidR="00397626" w:rsidRPr="00294C71">
        <w:rPr>
          <w:rFonts w:asciiTheme="minorHAnsi" w:hAnsiTheme="minorHAnsi"/>
        </w:rPr>
        <w:instrText xml:space="preserve"> XE "United States Pharmacopeia" </w:instrText>
      </w:r>
      <w:r w:rsidR="00397626" w:rsidRPr="00294C71">
        <w:rPr>
          <w:rFonts w:asciiTheme="minorHAnsi" w:hAnsiTheme="minorHAnsi"/>
        </w:rPr>
        <w:fldChar w:fldCharType="end"/>
      </w:r>
      <w:r w:rsidR="00B12407" w:rsidRPr="00294C71">
        <w:rPr>
          <w:rFonts w:asciiTheme="minorHAnsi" w:hAnsiTheme="minorHAnsi"/>
        </w:rPr>
        <w:t xml:space="preserve"> standards. For example, medications with labeling requiring storage at “controlled room temperature” must be kept at between 68</w:t>
      </w:r>
      <w:r w:rsidR="00182D83" w:rsidRPr="00294C71">
        <w:rPr>
          <w:rFonts w:asciiTheme="minorHAnsi" w:hAnsiTheme="minorHAnsi"/>
        </w:rPr>
        <w:t>º</w:t>
      </w:r>
      <w:r w:rsidR="00B12407" w:rsidRPr="00294C71">
        <w:rPr>
          <w:rFonts w:asciiTheme="minorHAnsi" w:hAnsiTheme="minorHAnsi"/>
        </w:rPr>
        <w:t xml:space="preserve"> F and 77</w:t>
      </w:r>
      <w:r w:rsidR="00182D83" w:rsidRPr="00294C71">
        <w:rPr>
          <w:rFonts w:asciiTheme="minorHAnsi" w:hAnsiTheme="minorHAnsi"/>
        </w:rPr>
        <w:t>º</w:t>
      </w:r>
      <w:r w:rsidR="00B12407" w:rsidRPr="00294C71">
        <w:rPr>
          <w:rFonts w:asciiTheme="minorHAnsi" w:hAnsiTheme="minorHAnsi"/>
        </w:rPr>
        <w:t xml:space="preserve"> F, with brief deviations of between 56</w:t>
      </w:r>
      <w:r w:rsidR="00182D83" w:rsidRPr="00294C71">
        <w:rPr>
          <w:rFonts w:asciiTheme="minorHAnsi" w:hAnsiTheme="minorHAnsi"/>
        </w:rPr>
        <w:t>º</w:t>
      </w:r>
      <w:r w:rsidR="00B12407" w:rsidRPr="00294C71">
        <w:rPr>
          <w:rFonts w:asciiTheme="minorHAnsi" w:hAnsiTheme="minorHAnsi"/>
        </w:rPr>
        <w:t xml:space="preserve"> F and 86</w:t>
      </w:r>
      <w:r w:rsidR="00182D83" w:rsidRPr="00294C71">
        <w:rPr>
          <w:rFonts w:asciiTheme="minorHAnsi" w:hAnsiTheme="minorHAnsi"/>
        </w:rPr>
        <w:t>º</w:t>
      </w:r>
      <w:r w:rsidR="00B12407" w:rsidRPr="00294C71">
        <w:rPr>
          <w:rFonts w:asciiTheme="minorHAnsi" w:hAnsiTheme="minorHAnsi"/>
        </w:rPr>
        <w:t>F. Medication inventories found to have been stored outside of USP</w:t>
      </w:r>
      <w:r w:rsidR="00C14DCF" w:rsidRPr="00294C71">
        <w:rPr>
          <w:rFonts w:asciiTheme="minorHAnsi" w:hAnsiTheme="minorHAnsi"/>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rPr>
        <w:fldChar w:fldCharType="end"/>
      </w:r>
      <w:r w:rsidR="00B12407" w:rsidRPr="00294C71">
        <w:rPr>
          <w:rFonts w:asciiTheme="minorHAnsi" w:hAnsiTheme="minorHAnsi"/>
        </w:rPr>
        <w:t xml:space="preserve"> standards</w:t>
      </w:r>
      <w:r w:rsidR="008D699C" w:rsidRPr="00294C71">
        <w:rPr>
          <w:rFonts w:asciiTheme="minorHAnsi" w:hAnsiTheme="minorHAnsi"/>
        </w:rPr>
        <w:fldChar w:fldCharType="begin"/>
      </w:r>
      <w:r w:rsidR="008D699C" w:rsidRPr="00294C71">
        <w:rPr>
          <w:rFonts w:asciiTheme="minorHAnsi" w:hAnsiTheme="minorHAnsi"/>
        </w:rPr>
        <w:instrText xml:space="preserve"> XE "United States Pharmacopeia" </w:instrText>
      </w:r>
      <w:r w:rsidR="008D699C" w:rsidRPr="00294C71">
        <w:rPr>
          <w:rFonts w:asciiTheme="minorHAnsi" w:hAnsiTheme="minorHAnsi"/>
        </w:rPr>
        <w:fldChar w:fldCharType="end"/>
      </w:r>
      <w:r w:rsidR="00B12407" w:rsidRPr="00294C71">
        <w:rPr>
          <w:rFonts w:asciiTheme="minorHAnsi" w:hAnsiTheme="minorHAnsi"/>
        </w:rPr>
        <w:t xml:space="preserve"> become unfit for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00B12407" w:rsidRPr="00294C71">
        <w:rPr>
          <w:rFonts w:asciiTheme="minorHAnsi" w:hAnsiTheme="minorHAnsi"/>
        </w:rPr>
        <w:t>. In such a case, an accurate record of Prescription Drug losses should be prepared by the Pharmacy. For Pharmacies with questions on USP</w:t>
      </w:r>
      <w:r w:rsidR="00C14DCF" w:rsidRPr="00294C71">
        <w:rPr>
          <w:rFonts w:asciiTheme="minorHAnsi" w:hAnsiTheme="minorHAnsi"/>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rPr>
        <w:fldChar w:fldCharType="end"/>
      </w:r>
      <w:r w:rsidR="00B12407" w:rsidRPr="00294C71">
        <w:rPr>
          <w:rFonts w:asciiTheme="minorHAnsi" w:hAnsiTheme="minorHAnsi"/>
        </w:rPr>
        <w:t xml:space="preserve"> </w:t>
      </w:r>
      <w:r w:rsidR="008F4AD3" w:rsidRPr="00294C71">
        <w:rPr>
          <w:rFonts w:asciiTheme="minorHAnsi" w:hAnsiTheme="minorHAnsi"/>
        </w:rPr>
        <w:t>P</w:t>
      </w:r>
      <w:r w:rsidR="00B12407" w:rsidRPr="00294C71">
        <w:rPr>
          <w:rFonts w:asciiTheme="minorHAnsi" w:hAnsiTheme="minorHAnsi"/>
        </w:rPr>
        <w:t>roduct integrity standards, contact USP</w:t>
      </w:r>
      <w:r w:rsidR="00C14DCF" w:rsidRPr="00294C71">
        <w:rPr>
          <w:rFonts w:asciiTheme="minorHAnsi" w:hAnsiTheme="minorHAnsi"/>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rPr>
        <w:fldChar w:fldCharType="end"/>
      </w:r>
      <w:r w:rsidR="00B12407" w:rsidRPr="00294C71">
        <w:rPr>
          <w:rFonts w:asciiTheme="minorHAnsi" w:hAnsiTheme="minorHAnsi"/>
        </w:rPr>
        <w:t xml:space="preserve"> at 800/227-8772. </w:t>
      </w:r>
    </w:p>
    <w:p w14:paraId="21927F37" w14:textId="77777777" w:rsidR="00B12407" w:rsidRPr="00294C71" w:rsidRDefault="00B12407" w:rsidP="00B12407">
      <w:pPr>
        <w:rPr>
          <w:rFonts w:asciiTheme="minorHAnsi" w:hAnsiTheme="minorHAnsi"/>
        </w:rPr>
      </w:pPr>
    </w:p>
    <w:p w14:paraId="0C2735F4" w14:textId="77777777" w:rsidR="00B12407" w:rsidRPr="00294C71" w:rsidRDefault="00B12407" w:rsidP="00630FB6">
      <w:pPr>
        <w:pStyle w:val="Subsection"/>
        <w:rPr>
          <w:rFonts w:asciiTheme="minorHAnsi" w:hAnsiTheme="minorHAnsi"/>
        </w:rPr>
      </w:pPr>
      <w:r w:rsidRPr="00294C71">
        <w:rPr>
          <w:rFonts w:asciiTheme="minorHAnsi" w:hAnsiTheme="minorHAnsi"/>
        </w:rPr>
        <w:t>Reporting of Theft or Loss of Controlled Substances During an Emergency or Disaster</w:t>
      </w:r>
    </w:p>
    <w:p w14:paraId="574D845E" w14:textId="77777777" w:rsidR="00B12407" w:rsidRPr="00294C71" w:rsidRDefault="0087291A" w:rsidP="0087291A">
      <w:pPr>
        <w:pStyle w:val="a"/>
        <w:rPr>
          <w:rFonts w:asciiTheme="minorHAnsi" w:hAnsiTheme="minorHAnsi"/>
        </w:rPr>
      </w:pPr>
      <w:r w:rsidRPr="00294C71">
        <w:rPr>
          <w:rFonts w:asciiTheme="minorHAnsi" w:hAnsiTheme="minorHAnsi"/>
        </w:rPr>
        <w:t>(a)</w:t>
      </w:r>
      <w:r w:rsidR="00B12407" w:rsidRPr="00294C71">
        <w:rPr>
          <w:rFonts w:asciiTheme="minorHAnsi" w:hAnsiTheme="minorHAnsi"/>
        </w:rPr>
        <w:tab/>
        <w:t>In circumstances of theft by looting, burglary, etc, where evidence or witnesses indicate the medications were taken by someone, the nearest DEA</w:t>
      </w:r>
      <w:r w:rsidR="00397626" w:rsidRPr="00294C71">
        <w:rPr>
          <w:rFonts w:asciiTheme="minorHAnsi" w:hAnsiTheme="minorHAnsi"/>
        </w:rPr>
        <w:fldChar w:fldCharType="begin"/>
      </w:r>
      <w:r w:rsidR="00397626" w:rsidRPr="00294C71">
        <w:rPr>
          <w:rFonts w:asciiTheme="minorHAnsi" w:hAnsiTheme="minorHAnsi"/>
        </w:rPr>
        <w:instrText xml:space="preserve"> XE "Drug Enforcement Administration" </w:instrText>
      </w:r>
      <w:r w:rsidR="00397626" w:rsidRPr="00294C71">
        <w:rPr>
          <w:rFonts w:asciiTheme="minorHAnsi" w:hAnsiTheme="minorHAnsi"/>
        </w:rPr>
        <w:fldChar w:fldCharType="end"/>
      </w:r>
      <w:r w:rsidR="00B12407" w:rsidRPr="00294C71">
        <w:rPr>
          <w:rFonts w:asciiTheme="minorHAnsi" w:hAnsiTheme="minorHAnsi"/>
        </w:rPr>
        <w:t xml:space="preserve"> Diversion Field Office must be notified by telephone, facsimile, or brief written message of the circumstances of the theft immediately upon discovery. In addition, the pharmacy must complete DEA Form 106 – Report of Theft or Loss of Controlled Substances, found at </w:t>
      </w:r>
      <w:r w:rsidR="00B12407" w:rsidRPr="00294C71">
        <w:rPr>
          <w:rFonts w:asciiTheme="minorHAnsi" w:hAnsiTheme="minorHAnsi"/>
          <w:i/>
        </w:rPr>
        <w:t>www.deadiversion.usdoj.gov</w:t>
      </w:r>
      <w:r w:rsidR="00B12407" w:rsidRPr="00294C71">
        <w:rPr>
          <w:rFonts w:asciiTheme="minorHAnsi" w:hAnsiTheme="minorHAnsi"/>
        </w:rPr>
        <w:t xml:space="preserve">, to formally document the actual circumstances of the theft and the quantity of controlled substances involved, once this information has been conclusively determined. </w:t>
      </w:r>
    </w:p>
    <w:p w14:paraId="53DBE2DD" w14:textId="77777777" w:rsidR="00B12407" w:rsidRPr="00294C71" w:rsidRDefault="0087291A" w:rsidP="0087291A">
      <w:pPr>
        <w:pStyle w:val="a"/>
        <w:rPr>
          <w:rFonts w:asciiTheme="minorHAnsi" w:hAnsiTheme="minorHAnsi"/>
        </w:rPr>
      </w:pPr>
      <w:r w:rsidRPr="00294C71">
        <w:rPr>
          <w:rFonts w:asciiTheme="minorHAnsi" w:hAnsiTheme="minorHAnsi"/>
        </w:rPr>
        <w:t>(b)</w:t>
      </w:r>
      <w:r w:rsidR="00B12407" w:rsidRPr="00294C71">
        <w:rPr>
          <w:rFonts w:asciiTheme="minorHAnsi" w:hAnsiTheme="minorHAnsi"/>
        </w:rPr>
        <w:tab/>
        <w:t>In circumstances of damage or where drugs were irrevocably lost to flooding or other circumstance, such information must be reported on DEA</w:t>
      </w:r>
      <w:r w:rsidR="00397626" w:rsidRPr="00294C71">
        <w:rPr>
          <w:rFonts w:asciiTheme="minorHAnsi" w:hAnsiTheme="minorHAnsi"/>
        </w:rPr>
        <w:fldChar w:fldCharType="begin"/>
      </w:r>
      <w:r w:rsidR="00397626" w:rsidRPr="00294C71">
        <w:rPr>
          <w:rFonts w:asciiTheme="minorHAnsi" w:hAnsiTheme="minorHAnsi"/>
        </w:rPr>
        <w:instrText xml:space="preserve"> XE "Drug Enforcement Administration" </w:instrText>
      </w:r>
      <w:r w:rsidR="00397626" w:rsidRPr="00294C71">
        <w:rPr>
          <w:rFonts w:asciiTheme="minorHAnsi" w:hAnsiTheme="minorHAnsi"/>
        </w:rPr>
        <w:fldChar w:fldCharType="end"/>
      </w:r>
      <w:r w:rsidR="00B12407" w:rsidRPr="00294C71">
        <w:rPr>
          <w:rFonts w:asciiTheme="minorHAnsi" w:hAnsiTheme="minorHAnsi"/>
        </w:rPr>
        <w:t xml:space="preserve"> Form 41 – Registrants Inventory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B12407" w:rsidRPr="00294C71">
        <w:rPr>
          <w:rFonts w:asciiTheme="minorHAnsi" w:hAnsiTheme="minorHAnsi"/>
        </w:rPr>
        <w:t xml:space="preserve"> Surrendered, found at </w:t>
      </w:r>
      <w:r w:rsidR="00B12407" w:rsidRPr="00294C71">
        <w:rPr>
          <w:rFonts w:asciiTheme="minorHAnsi" w:hAnsiTheme="minorHAnsi"/>
          <w:i/>
        </w:rPr>
        <w:t>www.deadiversion.usdoj.gov</w:t>
      </w:r>
      <w:r w:rsidR="00B12407" w:rsidRPr="00294C71">
        <w:rPr>
          <w:rFonts w:asciiTheme="minorHAnsi" w:hAnsiTheme="minorHAnsi"/>
        </w:rPr>
        <w:t xml:space="preserve">. </w:t>
      </w:r>
    </w:p>
    <w:p w14:paraId="359B1486" w14:textId="77777777" w:rsidR="00B12407" w:rsidRPr="00294C71" w:rsidRDefault="0087291A" w:rsidP="0087291A">
      <w:pPr>
        <w:pStyle w:val="a"/>
        <w:rPr>
          <w:rFonts w:asciiTheme="minorHAnsi" w:hAnsiTheme="minorHAnsi"/>
        </w:rPr>
      </w:pPr>
      <w:r w:rsidRPr="00294C71">
        <w:rPr>
          <w:rFonts w:asciiTheme="minorHAnsi" w:hAnsiTheme="minorHAnsi"/>
        </w:rPr>
        <w:t>(c)</w:t>
      </w:r>
      <w:r w:rsidR="00B12407" w:rsidRPr="00294C71">
        <w:rPr>
          <w:rFonts w:asciiTheme="minorHAnsi" w:hAnsiTheme="minorHAnsi"/>
        </w:rPr>
        <w:tab/>
        <w:t>The amount stolen or lost may need to be calculated by taking the most recent controlled substances inventory, adding the amount purchased since that date, then subtracting the amount dispensed and distributed since that date. Absent a calculated amount, a best estimate should be reported.</w:t>
      </w:r>
    </w:p>
    <w:p w14:paraId="196F2329" w14:textId="77777777" w:rsidR="00B12407" w:rsidRPr="00294C71" w:rsidRDefault="00B12407" w:rsidP="0087291A">
      <w:pPr>
        <w:pStyle w:val="a"/>
        <w:rPr>
          <w:rFonts w:asciiTheme="minorHAnsi" w:hAnsiTheme="minorHAnsi"/>
        </w:rPr>
      </w:pPr>
    </w:p>
    <w:p w14:paraId="57A4A480" w14:textId="77777777" w:rsidR="00B12407" w:rsidRPr="00294C71" w:rsidRDefault="00B12407" w:rsidP="00630FB6">
      <w:pPr>
        <w:pStyle w:val="Subsection"/>
        <w:rPr>
          <w:rFonts w:asciiTheme="minorHAnsi" w:hAnsiTheme="minorHAnsi"/>
        </w:rPr>
      </w:pPr>
      <w:r w:rsidRPr="00294C71">
        <w:rPr>
          <w:rFonts w:asciiTheme="minorHAnsi" w:hAnsiTheme="minorHAnsi"/>
        </w:rPr>
        <w:t>Disposal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Irrevocably Lost in an Emergency or Disaster</w:t>
      </w:r>
    </w:p>
    <w:p w14:paraId="62479CB6" w14:textId="77777777" w:rsidR="00B12407" w:rsidRPr="00294C71" w:rsidRDefault="00122C6C" w:rsidP="00122C6C">
      <w:pPr>
        <w:pStyle w:val="a"/>
        <w:rPr>
          <w:rFonts w:asciiTheme="minorHAnsi" w:hAnsiTheme="minorHAnsi"/>
        </w:rPr>
      </w:pPr>
      <w:r w:rsidRPr="00294C71">
        <w:rPr>
          <w:rFonts w:asciiTheme="minorHAnsi" w:hAnsiTheme="minorHAnsi"/>
        </w:rPr>
        <w:t>(a)</w:t>
      </w:r>
      <w:r w:rsidR="00B12407" w:rsidRPr="00294C71">
        <w:rPr>
          <w:rFonts w:asciiTheme="minorHAnsi" w:hAnsiTheme="minorHAnsi"/>
        </w:rPr>
        <w:tab/>
        <w:t>Controlled Substances</w:t>
      </w:r>
    </w:p>
    <w:p w14:paraId="7053E6A1" w14:textId="77777777" w:rsidR="00B12407" w:rsidRPr="00294C71" w:rsidRDefault="00B12407" w:rsidP="00122C6C">
      <w:pPr>
        <w:pStyle w:val="a"/>
        <w:rPr>
          <w:rFonts w:asciiTheme="minorHAnsi" w:hAnsiTheme="minorHAnsi"/>
        </w:rPr>
      </w:pPr>
      <w:r w:rsidRPr="00294C71">
        <w:rPr>
          <w:rFonts w:asciiTheme="minorHAnsi" w:hAnsiTheme="minorHAnsi"/>
        </w:rPr>
        <w:tab/>
        <w:t>Reverse Distributors, either individually or in concert with other contractors, are equipped to dispose of controlled substances. Contact your primary distributor for their recommendations for a reverse Distributor or contact a reverse Distributor directly.</w:t>
      </w:r>
    </w:p>
    <w:p w14:paraId="5DC399A2" w14:textId="77777777" w:rsidR="00B12407" w:rsidRPr="00294C71" w:rsidRDefault="00122C6C" w:rsidP="00122C6C">
      <w:pPr>
        <w:pStyle w:val="a"/>
        <w:rPr>
          <w:rFonts w:asciiTheme="minorHAnsi" w:hAnsiTheme="minorHAnsi"/>
        </w:rPr>
      </w:pPr>
      <w:r w:rsidRPr="00294C71">
        <w:rPr>
          <w:rFonts w:asciiTheme="minorHAnsi" w:hAnsiTheme="minorHAnsi"/>
        </w:rPr>
        <w:t>(b)</w:t>
      </w:r>
      <w:r w:rsidR="00B12407" w:rsidRPr="00294C71">
        <w:rPr>
          <w:rFonts w:asciiTheme="minorHAnsi" w:hAnsiTheme="minorHAnsi"/>
        </w:rPr>
        <w:tab/>
        <w:t>Contaminated Medical Debris</w:t>
      </w:r>
    </w:p>
    <w:p w14:paraId="33E9D277" w14:textId="77777777" w:rsidR="00B12407" w:rsidRPr="00294C71" w:rsidRDefault="00B12407" w:rsidP="00122C6C">
      <w:pPr>
        <w:pStyle w:val="a"/>
        <w:rPr>
          <w:rFonts w:asciiTheme="minorHAnsi" w:hAnsiTheme="minorHAnsi"/>
        </w:rPr>
      </w:pPr>
      <w:r w:rsidRPr="00294C71">
        <w:rPr>
          <w:rFonts w:asciiTheme="minorHAnsi" w:hAnsiTheme="minorHAnsi"/>
        </w:rPr>
        <w:tab/>
        <w:t>Non-controlled substance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contaminated with flood water or other contaminants should be disposed of using a medical waste transportation, processing, and disposal system vendor. Such vendors must be licensed by the state. </w:t>
      </w:r>
    </w:p>
    <w:p w14:paraId="2C3BE750" w14:textId="77777777" w:rsidR="00B12407" w:rsidRPr="00294C71" w:rsidRDefault="00122C6C" w:rsidP="00122C6C">
      <w:pPr>
        <w:pStyle w:val="a"/>
        <w:rPr>
          <w:rFonts w:asciiTheme="minorHAnsi" w:hAnsiTheme="minorHAnsi"/>
        </w:rPr>
      </w:pPr>
      <w:r w:rsidRPr="00294C71">
        <w:rPr>
          <w:rFonts w:asciiTheme="minorHAnsi" w:hAnsiTheme="minorHAnsi"/>
        </w:rPr>
        <w:t>(c)</w:t>
      </w:r>
      <w:r w:rsidR="00B12407" w:rsidRPr="00294C71">
        <w:rPr>
          <w:rFonts w:asciiTheme="minorHAnsi" w:hAnsiTheme="minorHAnsi"/>
        </w:rPr>
        <w:tab/>
        <w:t>Hazardous Debris</w:t>
      </w:r>
    </w:p>
    <w:p w14:paraId="1125B7DD" w14:textId="77777777" w:rsidR="00B12407" w:rsidRPr="00294C71" w:rsidRDefault="00B12407" w:rsidP="00122C6C">
      <w:pPr>
        <w:pStyle w:val="a"/>
        <w:rPr>
          <w:rFonts w:asciiTheme="minorHAnsi" w:hAnsiTheme="minorHAnsi"/>
        </w:rPr>
      </w:pPr>
      <w:r w:rsidRPr="00294C71">
        <w:rPr>
          <w:rFonts w:asciiTheme="minorHAnsi" w:hAnsiTheme="minorHAnsi"/>
        </w:rPr>
        <w:tab/>
        <w:t>Materials are deemed hazardous if they are ignitable, corrosive, toxic, or reactive.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considered hazardous include, but are not limited to, epinephrine, nicotine, nitroglycerin, physostigmine, reserpine, selenium sulfide, chloral hydrate, and many chemotherapy agents, such as cyclophosphamide, chlorambucil, and daunomycin. Other hazardous items that might be found in a Pharmacy include paints, varnishes and thinners, alcohol, batteries, mercury thermometers, and blood pressure cuffs. It is recommended that Pharmacies handle all contaminated Prescription medications as hazardous debris and dispose of it using a hazardous waste collection and disposal company. These companies must be licensed by the state.</w:t>
      </w:r>
    </w:p>
    <w:p w14:paraId="084D1A77" w14:textId="77777777" w:rsidR="00B71859" w:rsidRPr="00294C71" w:rsidRDefault="00B71859" w:rsidP="00122C6C">
      <w:pPr>
        <w:pStyle w:val="a"/>
        <w:rPr>
          <w:rFonts w:asciiTheme="minorHAnsi" w:hAnsiTheme="minorHAnsi"/>
        </w:rPr>
      </w:pPr>
    </w:p>
    <w:p w14:paraId="6F0B5DEB" w14:textId="77777777" w:rsidR="00B12407" w:rsidRPr="00294C71" w:rsidRDefault="00122C6C" w:rsidP="00122C6C">
      <w:pPr>
        <w:pStyle w:val="a"/>
        <w:rPr>
          <w:rFonts w:asciiTheme="minorHAnsi" w:hAnsiTheme="minorHAnsi"/>
        </w:rPr>
      </w:pPr>
      <w:r w:rsidRPr="00294C71">
        <w:rPr>
          <w:rFonts w:asciiTheme="minorHAnsi" w:hAnsiTheme="minorHAnsi"/>
        </w:rPr>
        <w:t>(d)</w:t>
      </w:r>
      <w:r w:rsidR="00B12407" w:rsidRPr="00294C71">
        <w:rPr>
          <w:rFonts w:asciiTheme="minorHAnsi" w:hAnsiTheme="minorHAnsi"/>
        </w:rPr>
        <w:tab/>
        <w:t>Commercial Waste</w:t>
      </w:r>
    </w:p>
    <w:p w14:paraId="221EE8E6" w14:textId="2B087C7B" w:rsidR="00B12407" w:rsidRPr="00294C71" w:rsidRDefault="00B12407" w:rsidP="00122C6C">
      <w:pPr>
        <w:pStyle w:val="a"/>
        <w:rPr>
          <w:rFonts w:asciiTheme="minorHAnsi" w:hAnsiTheme="minorHAnsi"/>
        </w:rPr>
      </w:pPr>
      <w:r w:rsidRPr="00294C71">
        <w:rPr>
          <w:rFonts w:asciiTheme="minorHAnsi" w:hAnsiTheme="minorHAnsi"/>
        </w:rPr>
        <w:tab/>
        <w:t>Over-the-counter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and other store shelf material may be disposed of in the commercial waste stream.</w:t>
      </w:r>
    </w:p>
    <w:p w14:paraId="16D98205" w14:textId="77777777" w:rsidR="00B12407" w:rsidRPr="00294C71" w:rsidRDefault="00B12407" w:rsidP="00B12407">
      <w:pPr>
        <w:rPr>
          <w:rFonts w:asciiTheme="minorHAnsi" w:hAnsiTheme="minorHAnsi"/>
        </w:rPr>
      </w:pPr>
    </w:p>
    <w:p w14:paraId="315DB1B7" w14:textId="77777777" w:rsidR="00B12407" w:rsidRPr="00294C71" w:rsidRDefault="002D1D56" w:rsidP="009F6D37">
      <w:pPr>
        <w:pStyle w:val="ArticleComments"/>
        <w:rPr>
          <w:rFonts w:asciiTheme="minorHAnsi" w:hAnsiTheme="minorHAnsi"/>
        </w:rPr>
      </w:pPr>
      <w:r w:rsidRPr="00294C71">
        <w:rPr>
          <w:rFonts w:asciiTheme="minorHAnsi" w:hAnsiTheme="minorHAnsi"/>
        </w:rPr>
        <w:br w:type="page"/>
      </w:r>
      <w:bookmarkStart w:id="125" w:name="_Toc18063188"/>
      <w:r w:rsidR="00B12407" w:rsidRPr="00294C71">
        <w:rPr>
          <w:rFonts w:asciiTheme="minorHAnsi" w:hAnsiTheme="minorHAnsi"/>
        </w:rPr>
        <w:t>Model Rules for Nuclear/Radiologic Pharmacy</w:t>
      </w:r>
      <w:bookmarkEnd w:id="125"/>
    </w:p>
    <w:p w14:paraId="72778049" w14:textId="77777777" w:rsidR="00B12407" w:rsidRPr="00294C71" w:rsidRDefault="00B12407" w:rsidP="00B12407">
      <w:pPr>
        <w:rPr>
          <w:rFonts w:asciiTheme="minorHAnsi" w:hAnsiTheme="minorHAnsi"/>
        </w:rPr>
      </w:pPr>
    </w:p>
    <w:p w14:paraId="6D81634F" w14:textId="77777777" w:rsidR="00B12407" w:rsidRPr="00294C71" w:rsidRDefault="00B12407" w:rsidP="00020375">
      <w:pPr>
        <w:pStyle w:val="Section"/>
        <w:rPr>
          <w:rFonts w:asciiTheme="minorHAnsi" w:hAnsiTheme="minorHAnsi"/>
        </w:rPr>
      </w:pPr>
      <w:bookmarkStart w:id="126" w:name="_Toc18063189"/>
      <w:r w:rsidRPr="00294C71">
        <w:rPr>
          <w:rFonts w:asciiTheme="minorHAnsi" w:hAnsiTheme="minorHAnsi"/>
        </w:rPr>
        <w:t>Section 1. Purpose and Scope.</w:t>
      </w:r>
      <w:bookmarkEnd w:id="126"/>
    </w:p>
    <w:p w14:paraId="17CBB208" w14:textId="77777777" w:rsidR="00B12407" w:rsidRPr="00294C71" w:rsidRDefault="00B12407" w:rsidP="00D97546">
      <w:pPr>
        <w:pStyle w:val="BodyText1"/>
        <w:rPr>
          <w:rFonts w:asciiTheme="minorHAnsi" w:hAnsiTheme="minorHAnsi"/>
        </w:rPr>
      </w:pPr>
      <w:r w:rsidRPr="00294C71">
        <w:rPr>
          <w:rFonts w:asciiTheme="minorHAnsi" w:hAnsiTheme="minorHAnsi"/>
        </w:rPr>
        <w:t>The Practice of Nuclear/Radiologic Pharmacy is hereby recognized as a specialty of Pharmacy practice, regulated by State Boards of Pharmacy. As such, the following model rules are included to address those areas specific or unique to this specialty practice. Nuclear/Radiologic Pharmacy Practice refers to a patient-oriented service that embodies the scientific knowledge and professional judgment required to improve and promote health through the assurance of the safe and efficacious use of radiopharmaceuticals and other Drugs</w:t>
      </w:r>
      <w:r w:rsidR="00EF125B" w:rsidRPr="00294C71">
        <w:rPr>
          <w:rFonts w:asciiTheme="minorHAnsi" w:hAnsiTheme="minorHAnsi"/>
        </w:rPr>
        <w:fldChar w:fldCharType="begin"/>
      </w:r>
      <w:r w:rsidR="00EF125B" w:rsidRPr="00294C71">
        <w:rPr>
          <w:rFonts w:asciiTheme="minorHAnsi" w:hAnsiTheme="minorHAnsi"/>
        </w:rPr>
        <w:instrText xml:space="preserve"> XE "drug" </w:instrText>
      </w:r>
      <w:r w:rsidR="00EF125B" w:rsidRPr="00294C71">
        <w:rPr>
          <w:rFonts w:asciiTheme="minorHAnsi" w:hAnsiTheme="minorHAnsi"/>
        </w:rPr>
        <w:fldChar w:fldCharType="end"/>
      </w:r>
      <w:r w:rsidRPr="00294C71">
        <w:rPr>
          <w:rFonts w:asciiTheme="minorHAnsi" w:hAnsiTheme="minorHAnsi"/>
        </w:rPr>
        <w:t>.</w:t>
      </w:r>
    </w:p>
    <w:p w14:paraId="7C7998C5" w14:textId="77777777" w:rsidR="00B12407" w:rsidRPr="00294C71" w:rsidRDefault="00B12407" w:rsidP="00B12407">
      <w:pPr>
        <w:rPr>
          <w:rFonts w:asciiTheme="minorHAnsi" w:hAnsiTheme="minorHAnsi"/>
        </w:rPr>
      </w:pPr>
    </w:p>
    <w:p w14:paraId="5FE6C2CA" w14:textId="77777777" w:rsidR="00B12407" w:rsidRPr="00294C71" w:rsidRDefault="00B12407" w:rsidP="004D04AE">
      <w:pPr>
        <w:pStyle w:val="Section"/>
        <w:spacing w:after="120"/>
        <w:rPr>
          <w:rFonts w:asciiTheme="minorHAnsi" w:hAnsiTheme="minorHAnsi"/>
        </w:rPr>
      </w:pPr>
      <w:bookmarkStart w:id="127" w:name="_Toc18063190"/>
      <w:r w:rsidRPr="00294C71">
        <w:rPr>
          <w:rFonts w:asciiTheme="minorHAnsi" w:hAnsiTheme="minorHAnsi"/>
        </w:rPr>
        <w:t>Section 2. Definitions.</w:t>
      </w:r>
      <w:bookmarkEnd w:id="127"/>
    </w:p>
    <w:p w14:paraId="32CB97B9" w14:textId="77777777" w:rsidR="00B12407" w:rsidRPr="00294C71" w:rsidRDefault="00B12407" w:rsidP="00D97546">
      <w:pPr>
        <w:pStyle w:val="a"/>
        <w:rPr>
          <w:rFonts w:asciiTheme="minorHAnsi" w:hAnsiTheme="minorHAnsi"/>
        </w:rPr>
      </w:pPr>
      <w:r w:rsidRPr="00294C71">
        <w:rPr>
          <w:rFonts w:asciiTheme="minorHAnsi" w:hAnsiTheme="minorHAnsi"/>
        </w:rPr>
        <w:t>(a)</w:t>
      </w:r>
      <w:r w:rsidRPr="00294C71">
        <w:rPr>
          <w:rFonts w:asciiTheme="minorHAnsi" w:hAnsiTheme="minorHAnsi"/>
        </w:rPr>
        <w:tab/>
        <w:t>“Authentication of Product History</w:t>
      </w:r>
      <w:r w:rsidR="00397626" w:rsidRPr="00294C71">
        <w:rPr>
          <w:rFonts w:asciiTheme="minorHAnsi" w:hAnsiTheme="minorHAnsi"/>
        </w:rPr>
        <w:fldChar w:fldCharType="begin"/>
      </w:r>
      <w:r w:rsidR="00397626" w:rsidRPr="00294C71">
        <w:rPr>
          <w:rFonts w:asciiTheme="minorHAnsi" w:hAnsiTheme="minorHAnsi"/>
        </w:rPr>
        <w:instrText xml:space="preserve"> XE "authentication of product history" </w:instrText>
      </w:r>
      <w:r w:rsidR="00397626" w:rsidRPr="00294C71">
        <w:rPr>
          <w:rFonts w:asciiTheme="minorHAnsi" w:hAnsiTheme="minorHAnsi"/>
        </w:rPr>
        <w:fldChar w:fldCharType="end"/>
      </w:r>
      <w:r w:rsidRPr="00294C71">
        <w:rPr>
          <w:rFonts w:asciiTheme="minorHAnsi" w:hAnsiTheme="minorHAnsi"/>
        </w:rPr>
        <w:t>” means, but is not limited to, identifying the purchasing source, the ultimate fate, and any intermediate handling of any Component</w:t>
      </w:r>
      <w:r w:rsidR="00397626" w:rsidRPr="00294C71">
        <w:rPr>
          <w:rFonts w:asciiTheme="minorHAnsi" w:hAnsiTheme="minorHAnsi"/>
        </w:rPr>
        <w:fldChar w:fldCharType="begin"/>
      </w:r>
      <w:r w:rsidR="00397626" w:rsidRPr="00294C71">
        <w:rPr>
          <w:rFonts w:asciiTheme="minorHAnsi" w:hAnsiTheme="minorHAnsi"/>
        </w:rPr>
        <w:instrText xml:space="preserve"> XE "component" </w:instrText>
      </w:r>
      <w:r w:rsidR="00397626" w:rsidRPr="00294C71">
        <w:rPr>
          <w:rFonts w:asciiTheme="minorHAnsi" w:hAnsiTheme="minorHAnsi"/>
        </w:rPr>
        <w:fldChar w:fldCharType="end"/>
      </w:r>
      <w:r w:rsidRPr="00294C71">
        <w:rPr>
          <w:rFonts w:asciiTheme="minorHAnsi" w:hAnsiTheme="minorHAnsi"/>
        </w:rPr>
        <w:t xml:space="preserve"> of a radiopharmaceutical.</w:t>
      </w:r>
    </w:p>
    <w:p w14:paraId="478873F7" w14:textId="77777777" w:rsidR="00B12407" w:rsidRPr="00294C71" w:rsidRDefault="00B12407" w:rsidP="00D97546">
      <w:pPr>
        <w:pStyle w:val="a"/>
        <w:rPr>
          <w:rFonts w:asciiTheme="minorHAnsi" w:hAnsiTheme="minorHAnsi"/>
        </w:rPr>
      </w:pPr>
      <w:r w:rsidRPr="00294C71">
        <w:rPr>
          <w:rFonts w:asciiTheme="minorHAnsi" w:hAnsiTheme="minorHAnsi"/>
        </w:rPr>
        <w:t>(b)</w:t>
      </w:r>
      <w:r w:rsidRPr="00294C71">
        <w:rPr>
          <w:rFonts w:asciiTheme="minorHAnsi" w:hAnsiTheme="minorHAnsi"/>
        </w:rPr>
        <w:tab/>
        <w:t>“Internal Test Assessment” means, but is not limited to, conducting those tests of quality assurance necessary to ensure the integrity of the test.</w:t>
      </w:r>
    </w:p>
    <w:p w14:paraId="58D5A9D0" w14:textId="0A66B434" w:rsidR="00B12407" w:rsidRPr="00294C71" w:rsidRDefault="00B12407" w:rsidP="00D97546">
      <w:pPr>
        <w:pStyle w:val="a"/>
        <w:rPr>
          <w:rFonts w:asciiTheme="minorHAnsi" w:hAnsiTheme="minorHAnsi"/>
        </w:rPr>
      </w:pPr>
      <w:r w:rsidRPr="00294C71">
        <w:rPr>
          <w:rFonts w:asciiTheme="minorHAnsi" w:hAnsiTheme="minorHAnsi"/>
        </w:rPr>
        <w:t>(c)</w:t>
      </w:r>
      <w:r w:rsidRPr="00294C71">
        <w:rPr>
          <w:rFonts w:asciiTheme="minorHAnsi" w:hAnsiTheme="minorHAnsi"/>
        </w:rPr>
        <w:tab/>
        <w:t>“Nuclear Pharmacy</w:t>
      </w:r>
      <w:r w:rsidR="000276C0" w:rsidRPr="00294C71">
        <w:rPr>
          <w:rFonts w:asciiTheme="minorHAnsi" w:hAnsiTheme="minorHAnsi"/>
        </w:rPr>
        <w:fldChar w:fldCharType="begin"/>
      </w:r>
      <w:r w:rsidR="000276C0" w:rsidRPr="00294C71">
        <w:rPr>
          <w:rFonts w:asciiTheme="minorHAnsi" w:hAnsiTheme="minorHAnsi"/>
        </w:rPr>
        <w:instrText xml:space="preserve"> XE "</w:instrText>
      </w:r>
      <w:r w:rsidR="00F867BF">
        <w:rPr>
          <w:rFonts w:asciiTheme="minorHAnsi" w:hAnsiTheme="minorHAnsi"/>
        </w:rPr>
        <w:instrText>n</w:instrText>
      </w:r>
      <w:r w:rsidR="000276C0" w:rsidRPr="00294C71">
        <w:rPr>
          <w:rFonts w:asciiTheme="minorHAnsi" w:hAnsiTheme="minorHAnsi"/>
        </w:rPr>
        <w:instrText xml:space="preserve">uclear </w:instrText>
      </w:r>
      <w:r w:rsidR="00F867BF">
        <w:rPr>
          <w:rFonts w:asciiTheme="minorHAnsi" w:hAnsiTheme="minorHAnsi"/>
        </w:rPr>
        <w:instrText>p</w:instrText>
      </w:r>
      <w:r w:rsidR="000276C0" w:rsidRPr="00294C71">
        <w:rPr>
          <w:rFonts w:asciiTheme="minorHAnsi" w:hAnsiTheme="minorHAnsi"/>
        </w:rPr>
        <w:instrText xml:space="preserve">harmacy" </w:instrText>
      </w:r>
      <w:r w:rsidR="000276C0" w:rsidRPr="00294C71">
        <w:rPr>
          <w:rFonts w:asciiTheme="minorHAnsi" w:hAnsiTheme="minorHAnsi"/>
        </w:rPr>
        <w:fldChar w:fldCharType="end"/>
      </w:r>
      <w:r w:rsidRPr="00294C71">
        <w:rPr>
          <w:rFonts w:asciiTheme="minorHAnsi" w:hAnsiTheme="minorHAnsi"/>
        </w:rPr>
        <w:t xml:space="preserve">” means a Pharmacy providing radiopharmaceutical services or, as provided in Section 3 of these Rules, </w:t>
      </w:r>
      <w:r w:rsidR="00041BFC" w:rsidRPr="00294C71">
        <w:rPr>
          <w:rFonts w:asciiTheme="minorHAnsi" w:hAnsiTheme="minorHAnsi"/>
        </w:rPr>
        <w:t xml:space="preserve">an </w:t>
      </w:r>
      <w:r w:rsidRPr="00294C71">
        <w:rPr>
          <w:rFonts w:asciiTheme="minorHAnsi" w:hAnsiTheme="minorHAnsi"/>
        </w:rPr>
        <w:t>appropriate area of any Institutional Facility.</w:t>
      </w:r>
    </w:p>
    <w:p w14:paraId="17E07DA9" w14:textId="77777777" w:rsidR="00B12407" w:rsidRPr="00294C71" w:rsidRDefault="00B12407" w:rsidP="00D97546">
      <w:pPr>
        <w:pStyle w:val="a"/>
        <w:rPr>
          <w:rFonts w:asciiTheme="minorHAnsi" w:hAnsiTheme="minorHAnsi"/>
        </w:rPr>
      </w:pPr>
      <w:r w:rsidRPr="00294C71">
        <w:rPr>
          <w:rFonts w:asciiTheme="minorHAnsi" w:hAnsiTheme="minorHAnsi"/>
        </w:rPr>
        <w:t>(d)</w:t>
      </w:r>
      <w:r w:rsidRPr="00294C71">
        <w:rPr>
          <w:rFonts w:asciiTheme="minorHAnsi" w:hAnsiTheme="minorHAnsi"/>
        </w:rPr>
        <w:tab/>
        <w:t>“Qualified Licensed Professional” means a non-Pharmacist individual (such as a physician, nurse, or technologist) who possesses a current state license, if applicable, and who has sufficient training and experience to safely handle and Dispense</w:t>
      </w:r>
      <w:r w:rsidR="00397626" w:rsidRPr="00294C71">
        <w:rPr>
          <w:rFonts w:asciiTheme="minorHAnsi" w:hAnsiTheme="minorHAnsi"/>
        </w:rPr>
        <w:fldChar w:fldCharType="begin"/>
      </w:r>
      <w:r w:rsidR="00397626" w:rsidRPr="00294C71">
        <w:rPr>
          <w:rFonts w:asciiTheme="minorHAnsi" w:hAnsiTheme="minorHAnsi"/>
        </w:rPr>
        <w:instrText xml:space="preserve"> XE "dispense" </w:instrText>
      </w:r>
      <w:r w:rsidR="00397626" w:rsidRPr="00294C71">
        <w:rPr>
          <w:rFonts w:asciiTheme="minorHAnsi" w:hAnsiTheme="minorHAnsi"/>
        </w:rPr>
        <w:fldChar w:fldCharType="end"/>
      </w:r>
      <w:r w:rsidRPr="00294C71">
        <w:rPr>
          <w:rFonts w:asciiTheme="minorHAnsi" w:hAnsiTheme="minorHAnsi"/>
        </w:rPr>
        <w:t xml:space="preserve"> radiopharmaceuticals as defined by the respective requirements of [cite appropriate Nuclear Regulatory Commission (NRC) or Agreement State and State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law(s)].</w:t>
      </w:r>
    </w:p>
    <w:p w14:paraId="1A4181DB" w14:textId="77777777" w:rsidR="00B12407" w:rsidRPr="00294C71" w:rsidRDefault="00B12407" w:rsidP="00D97546">
      <w:pPr>
        <w:pStyle w:val="a"/>
        <w:rPr>
          <w:rFonts w:asciiTheme="minorHAnsi" w:hAnsiTheme="minorHAnsi"/>
        </w:rPr>
      </w:pPr>
      <w:r w:rsidRPr="00294C71">
        <w:rPr>
          <w:rFonts w:asciiTheme="minorHAnsi" w:hAnsiTheme="minorHAnsi"/>
        </w:rPr>
        <w:t>(e)</w:t>
      </w:r>
      <w:r w:rsidRPr="00294C71">
        <w:rPr>
          <w:rFonts w:asciiTheme="minorHAnsi" w:hAnsiTheme="minorHAnsi"/>
        </w:rPr>
        <w:tab/>
        <w:t>“Qualified Nuclear Pharmacist” means a currently licensed Pharmacist in the State of practice, who is certified as a Nuclear Pharmacist by the State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or by a certification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recognized by the State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 or who meets the following standards:</w:t>
      </w:r>
    </w:p>
    <w:p w14:paraId="5E1F70A5" w14:textId="77777777" w:rsidR="00B12407" w:rsidRPr="00294C71" w:rsidRDefault="00B12407" w:rsidP="00D97546">
      <w:pPr>
        <w:pStyle w:val="1"/>
        <w:rPr>
          <w:rFonts w:asciiTheme="minorHAnsi" w:hAnsiTheme="minorHAnsi"/>
        </w:rPr>
      </w:pPr>
      <w:r w:rsidRPr="00294C71">
        <w:rPr>
          <w:rFonts w:asciiTheme="minorHAnsi" w:hAnsiTheme="minorHAnsi"/>
        </w:rPr>
        <w:t>(1)</w:t>
      </w:r>
      <w:r w:rsidRPr="00294C71">
        <w:rPr>
          <w:rFonts w:asciiTheme="minorHAnsi" w:hAnsiTheme="minorHAnsi"/>
        </w:rPr>
        <w:tab/>
        <w:t>Minimum standards of training for “authorized user status” of radioactive material [cite State Radiation Control Agency or NRC licensure guide].</w:t>
      </w:r>
    </w:p>
    <w:p w14:paraId="77314BB8" w14:textId="77777777" w:rsidR="00B12407" w:rsidRPr="00294C71" w:rsidRDefault="00B12407" w:rsidP="00D97546">
      <w:pPr>
        <w:pStyle w:val="1"/>
        <w:rPr>
          <w:rFonts w:asciiTheme="minorHAnsi" w:hAnsiTheme="minorHAnsi"/>
        </w:rPr>
      </w:pPr>
      <w:r w:rsidRPr="00294C71">
        <w:rPr>
          <w:rFonts w:asciiTheme="minorHAnsi" w:hAnsiTheme="minorHAnsi"/>
        </w:rPr>
        <w:t>(2)</w:t>
      </w:r>
      <w:r w:rsidRPr="00294C71">
        <w:rPr>
          <w:rFonts w:asciiTheme="minorHAnsi" w:hAnsiTheme="minorHAnsi"/>
        </w:rPr>
        <w:tab/>
        <w:t>Completed a minimum of 200 contact hours of instruction in nuclear Pharmacy</w:t>
      </w:r>
      <w:r w:rsidR="00BC57CF" w:rsidRPr="00294C71">
        <w:rPr>
          <w:rFonts w:asciiTheme="minorHAnsi" w:hAnsiTheme="minorHAnsi"/>
        </w:rPr>
        <w:fldChar w:fldCharType="begin"/>
      </w:r>
      <w:r w:rsidR="00BC57CF" w:rsidRPr="00294C71">
        <w:rPr>
          <w:rFonts w:asciiTheme="minorHAnsi" w:hAnsiTheme="minorHAnsi"/>
        </w:rPr>
        <w:instrText xml:space="preserve"> XE "nuclear pharmacy" </w:instrText>
      </w:r>
      <w:r w:rsidR="00BC57CF" w:rsidRPr="00294C71">
        <w:rPr>
          <w:rFonts w:asciiTheme="minorHAnsi" w:hAnsiTheme="minorHAnsi"/>
        </w:rPr>
        <w:fldChar w:fldCharType="end"/>
      </w:r>
      <w:r w:rsidRPr="00294C71">
        <w:rPr>
          <w:rFonts w:asciiTheme="minorHAnsi" w:hAnsiTheme="minorHAnsi"/>
        </w:rPr>
        <w:t xml:space="preserve"> and the safe handling and the use of radioactive materials from a program approved by the State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with emphasis in the following areas:</w:t>
      </w:r>
    </w:p>
    <w:p w14:paraId="3932D39F" w14:textId="77777777" w:rsidR="00B12407" w:rsidRPr="00294C71" w:rsidRDefault="00B12407" w:rsidP="00D97546">
      <w:pPr>
        <w:pStyle w:val="i"/>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radiation physics and instrumentation;</w:t>
      </w:r>
    </w:p>
    <w:p w14:paraId="6DED4550" w14:textId="77777777" w:rsidR="00B12407" w:rsidRPr="00294C71" w:rsidRDefault="00B12407" w:rsidP="00D97546">
      <w:pPr>
        <w:pStyle w:val="i"/>
        <w:rPr>
          <w:rFonts w:asciiTheme="minorHAnsi" w:hAnsiTheme="minorHAnsi"/>
        </w:rPr>
      </w:pPr>
      <w:r w:rsidRPr="00294C71">
        <w:rPr>
          <w:rFonts w:asciiTheme="minorHAnsi" w:hAnsiTheme="minorHAnsi"/>
        </w:rPr>
        <w:t>(ii)</w:t>
      </w:r>
      <w:r w:rsidRPr="00294C71">
        <w:rPr>
          <w:rFonts w:asciiTheme="minorHAnsi" w:hAnsiTheme="minorHAnsi"/>
        </w:rPr>
        <w:tab/>
        <w:t>radiation protection;</w:t>
      </w:r>
    </w:p>
    <w:p w14:paraId="42890400" w14:textId="77777777" w:rsidR="00B12407" w:rsidRPr="00294C71" w:rsidRDefault="00B12407" w:rsidP="00D97546">
      <w:pPr>
        <w:pStyle w:val="i"/>
        <w:rPr>
          <w:rFonts w:asciiTheme="minorHAnsi" w:hAnsiTheme="minorHAnsi"/>
        </w:rPr>
      </w:pPr>
      <w:r w:rsidRPr="00294C71">
        <w:rPr>
          <w:rFonts w:asciiTheme="minorHAnsi" w:hAnsiTheme="minorHAnsi"/>
        </w:rPr>
        <w:t>(iii)</w:t>
      </w:r>
      <w:r w:rsidRPr="00294C71">
        <w:rPr>
          <w:rFonts w:asciiTheme="minorHAnsi" w:hAnsiTheme="minorHAnsi"/>
        </w:rPr>
        <w:tab/>
        <w:t>mathematics of radioactivity;</w:t>
      </w:r>
    </w:p>
    <w:p w14:paraId="1D6B4A3F" w14:textId="77777777" w:rsidR="00B12407" w:rsidRPr="00294C71" w:rsidRDefault="00B12407" w:rsidP="00D97546">
      <w:pPr>
        <w:pStyle w:val="i"/>
        <w:rPr>
          <w:rFonts w:asciiTheme="minorHAnsi" w:hAnsiTheme="minorHAnsi"/>
        </w:rPr>
      </w:pPr>
      <w:r w:rsidRPr="00294C71">
        <w:rPr>
          <w:rFonts w:asciiTheme="minorHAnsi" w:hAnsiTheme="minorHAnsi"/>
        </w:rPr>
        <w:t>(iv)</w:t>
      </w:r>
      <w:r w:rsidRPr="00294C71">
        <w:rPr>
          <w:rFonts w:asciiTheme="minorHAnsi" w:hAnsiTheme="minorHAnsi"/>
        </w:rPr>
        <w:tab/>
        <w:t>radiation biology; and</w:t>
      </w:r>
    </w:p>
    <w:p w14:paraId="380C08FC" w14:textId="77777777" w:rsidR="00B12407" w:rsidRPr="00294C71" w:rsidRDefault="00B12407" w:rsidP="00D97546">
      <w:pPr>
        <w:pStyle w:val="i"/>
        <w:rPr>
          <w:rFonts w:asciiTheme="minorHAnsi" w:hAnsiTheme="minorHAnsi"/>
        </w:rPr>
      </w:pPr>
      <w:r w:rsidRPr="00294C71">
        <w:rPr>
          <w:rFonts w:asciiTheme="minorHAnsi" w:hAnsiTheme="minorHAnsi"/>
        </w:rPr>
        <w:t>(v)</w:t>
      </w:r>
      <w:r w:rsidRPr="00294C71">
        <w:rPr>
          <w:rFonts w:asciiTheme="minorHAnsi" w:hAnsiTheme="minorHAnsi"/>
        </w:rPr>
        <w:tab/>
        <w:t>radiopharmaceutical chemistry.</w:t>
      </w:r>
    </w:p>
    <w:p w14:paraId="40C18AEE" w14:textId="77777777" w:rsidR="00B12407" w:rsidRPr="00294C71" w:rsidRDefault="00B12407" w:rsidP="00D97546">
      <w:pPr>
        <w:pStyle w:val="1"/>
        <w:rPr>
          <w:rFonts w:asciiTheme="minorHAnsi" w:hAnsiTheme="minorHAnsi"/>
        </w:rPr>
      </w:pPr>
      <w:r w:rsidRPr="00294C71">
        <w:rPr>
          <w:rFonts w:asciiTheme="minorHAnsi" w:hAnsiTheme="minorHAnsi"/>
        </w:rPr>
        <w:t>(3)</w:t>
      </w:r>
      <w:r w:rsidRPr="00294C71">
        <w:rPr>
          <w:rFonts w:asciiTheme="minorHAnsi" w:hAnsiTheme="minorHAnsi"/>
        </w:rPr>
        <w:tab/>
        <w:t>Attained a minimum of 500 hours of clinical nuclear Pharmacy</w:t>
      </w:r>
      <w:r w:rsidR="00BC57CF" w:rsidRPr="00294C71">
        <w:rPr>
          <w:rFonts w:asciiTheme="minorHAnsi" w:hAnsiTheme="minorHAnsi"/>
        </w:rPr>
        <w:fldChar w:fldCharType="begin"/>
      </w:r>
      <w:r w:rsidR="00BC57CF" w:rsidRPr="00294C71">
        <w:rPr>
          <w:rFonts w:asciiTheme="minorHAnsi" w:hAnsiTheme="minorHAnsi"/>
        </w:rPr>
        <w:instrText xml:space="preserve"> XE "nuclear pharmacy" </w:instrText>
      </w:r>
      <w:r w:rsidR="00BC57CF" w:rsidRPr="00294C71">
        <w:rPr>
          <w:rFonts w:asciiTheme="minorHAnsi" w:hAnsiTheme="minorHAnsi"/>
        </w:rPr>
        <w:fldChar w:fldCharType="end"/>
      </w:r>
      <w:r w:rsidRPr="00294C71">
        <w:rPr>
          <w:rFonts w:asciiTheme="minorHAnsi" w:hAnsiTheme="minorHAnsi"/>
        </w:rPr>
        <w:t xml:space="preserve"> training under the supervision of a qualified nuclear Pharmacist.</w:t>
      </w:r>
    </w:p>
    <w:p w14:paraId="5BFBAF11" w14:textId="7F9C3426" w:rsidR="00B12407" w:rsidRPr="00294C71" w:rsidRDefault="00B12407" w:rsidP="00D97546">
      <w:pPr>
        <w:pStyle w:val="a"/>
        <w:rPr>
          <w:rFonts w:asciiTheme="minorHAnsi" w:hAnsiTheme="minorHAnsi"/>
        </w:rPr>
      </w:pPr>
      <w:r w:rsidRPr="00294C71">
        <w:rPr>
          <w:rFonts w:asciiTheme="minorHAnsi" w:hAnsiTheme="minorHAnsi"/>
        </w:rPr>
        <w:t>(f)</w:t>
      </w:r>
      <w:r w:rsidRPr="00294C71">
        <w:rPr>
          <w:rFonts w:asciiTheme="minorHAnsi" w:hAnsiTheme="minorHAnsi"/>
        </w:rPr>
        <w:tab/>
        <w:t xml:space="preserve">“Radiopharmaceutical Quality Assurance” means, but is not limited to, the performance of appropriate chemical, biological, and physical tests on potential radiopharmaceuticals and the interpretation of the resulting data to determine their suitability for use in humans and animals, including internal test assessment, authentication of </w:t>
      </w:r>
      <w:r w:rsidR="008F4AD3" w:rsidRPr="00294C71">
        <w:rPr>
          <w:rFonts w:asciiTheme="minorHAnsi" w:hAnsiTheme="minorHAnsi"/>
        </w:rPr>
        <w:t>P</w:t>
      </w:r>
      <w:r w:rsidRPr="00294C71">
        <w:rPr>
          <w:rFonts w:asciiTheme="minorHAnsi" w:hAnsiTheme="minorHAnsi"/>
        </w:rPr>
        <w:t>roduct history</w:t>
      </w:r>
      <w:r w:rsidR="00805A45" w:rsidRPr="00294C71">
        <w:rPr>
          <w:rFonts w:asciiTheme="minorHAnsi" w:hAnsiTheme="minorHAnsi"/>
        </w:rPr>
        <w:fldChar w:fldCharType="begin"/>
      </w:r>
      <w:r w:rsidR="00805A45" w:rsidRPr="00294C71">
        <w:rPr>
          <w:rFonts w:asciiTheme="minorHAnsi" w:hAnsiTheme="minorHAnsi"/>
        </w:rPr>
        <w:instrText xml:space="preserve"> XE "authentication of product history" </w:instrText>
      </w:r>
      <w:r w:rsidR="00805A45" w:rsidRPr="00294C71">
        <w:rPr>
          <w:rFonts w:asciiTheme="minorHAnsi" w:hAnsiTheme="minorHAnsi"/>
        </w:rPr>
        <w:fldChar w:fldCharType="end"/>
      </w:r>
      <w:r w:rsidRPr="00294C71">
        <w:rPr>
          <w:rFonts w:asciiTheme="minorHAnsi" w:hAnsiTheme="minorHAnsi"/>
        </w:rPr>
        <w:t>, and the keeping of proper records.</w:t>
      </w:r>
    </w:p>
    <w:p w14:paraId="6177FA83" w14:textId="028F2CE1" w:rsidR="00B12407" w:rsidRPr="00294C71" w:rsidRDefault="00B12407" w:rsidP="00D97546">
      <w:pPr>
        <w:pStyle w:val="a"/>
        <w:rPr>
          <w:rFonts w:asciiTheme="minorHAnsi" w:hAnsiTheme="minorHAnsi"/>
        </w:rPr>
      </w:pPr>
      <w:r w:rsidRPr="00294C71">
        <w:rPr>
          <w:rFonts w:asciiTheme="minorHAnsi" w:hAnsiTheme="minorHAnsi"/>
        </w:rPr>
        <w:t>(g)</w:t>
      </w:r>
      <w:r w:rsidRPr="00294C71">
        <w:rPr>
          <w:rFonts w:asciiTheme="minorHAnsi" w:hAnsiTheme="minorHAnsi"/>
        </w:rPr>
        <w:tab/>
        <w:t>“Radiopharmaceutical Service” means, but shall not be limited to, the procurement, storage, handling, preparation, Labeling</w:t>
      </w:r>
      <w:r w:rsidR="000276C0" w:rsidRPr="00294C71">
        <w:rPr>
          <w:rFonts w:asciiTheme="minorHAnsi" w:hAnsiTheme="minorHAnsi"/>
        </w:rPr>
        <w:fldChar w:fldCharType="begin"/>
      </w:r>
      <w:r w:rsidR="000276C0" w:rsidRPr="00294C71">
        <w:rPr>
          <w:rFonts w:asciiTheme="minorHAnsi" w:hAnsiTheme="minorHAnsi"/>
        </w:rPr>
        <w:instrText xml:space="preserve"> XE "</w:instrText>
      </w:r>
      <w:r w:rsidR="00ED6CCB">
        <w:rPr>
          <w:rFonts w:asciiTheme="minorHAnsi" w:hAnsiTheme="minorHAnsi"/>
        </w:rPr>
        <w:instrText>l</w:instrText>
      </w:r>
      <w:r w:rsidR="000276C0" w:rsidRPr="00294C71">
        <w:rPr>
          <w:rFonts w:asciiTheme="minorHAnsi" w:hAnsiTheme="minorHAnsi"/>
        </w:rPr>
        <w:instrText xml:space="preserve">abeling" </w:instrText>
      </w:r>
      <w:r w:rsidR="000276C0" w:rsidRPr="00294C71">
        <w:rPr>
          <w:rFonts w:asciiTheme="minorHAnsi" w:hAnsiTheme="minorHAnsi"/>
        </w:rPr>
        <w:fldChar w:fldCharType="end"/>
      </w:r>
      <w:r w:rsidRPr="00294C71">
        <w:rPr>
          <w:rFonts w:asciiTheme="minorHAnsi" w:hAnsiTheme="minorHAnsi"/>
        </w:rPr>
        <w:t>, quality assurance testing,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Delivery, record</w:t>
      </w:r>
      <w:r w:rsidR="00F81304" w:rsidRPr="00294C71">
        <w:rPr>
          <w:rFonts w:asciiTheme="minorHAnsi" w:hAnsiTheme="minorHAnsi"/>
        </w:rPr>
        <w:t xml:space="preserve"> </w:t>
      </w:r>
      <w:r w:rsidRPr="00294C71">
        <w:rPr>
          <w:rFonts w:asciiTheme="minorHAnsi" w:hAnsiTheme="minorHAnsi"/>
        </w:rPr>
        <w:t>keeping, and disposal of radiopharmaceuticals and other Drugs</w:t>
      </w:r>
      <w:r w:rsidR="00EF125B" w:rsidRPr="00294C71">
        <w:rPr>
          <w:rFonts w:asciiTheme="minorHAnsi" w:hAnsiTheme="minorHAnsi"/>
        </w:rPr>
        <w:fldChar w:fldCharType="begin"/>
      </w:r>
      <w:r w:rsidR="00EF125B" w:rsidRPr="00294C71">
        <w:rPr>
          <w:rFonts w:asciiTheme="minorHAnsi" w:hAnsiTheme="minorHAnsi"/>
        </w:rPr>
        <w:instrText xml:space="preserve"> XE "drug" </w:instrText>
      </w:r>
      <w:r w:rsidR="00EF125B" w:rsidRPr="00294C71">
        <w:rPr>
          <w:rFonts w:asciiTheme="minorHAnsi" w:hAnsiTheme="minorHAnsi"/>
        </w:rPr>
        <w:fldChar w:fldCharType="end"/>
      </w:r>
      <w:r w:rsidRPr="00294C71">
        <w:rPr>
          <w:rFonts w:asciiTheme="minorHAnsi" w:hAnsiTheme="minorHAnsi"/>
        </w:rPr>
        <w:t>.</w:t>
      </w:r>
    </w:p>
    <w:p w14:paraId="52D25D8A" w14:textId="2689A239" w:rsidR="00B12407" w:rsidRPr="00294C71" w:rsidRDefault="00B12407" w:rsidP="00D97546">
      <w:pPr>
        <w:pStyle w:val="a"/>
        <w:rPr>
          <w:rFonts w:asciiTheme="minorHAnsi" w:hAnsiTheme="minorHAnsi"/>
        </w:rPr>
      </w:pPr>
      <w:r w:rsidRPr="00294C71">
        <w:rPr>
          <w:rFonts w:asciiTheme="minorHAnsi" w:hAnsiTheme="minorHAnsi"/>
        </w:rPr>
        <w:t>(h)</w:t>
      </w:r>
      <w:r w:rsidRPr="00294C71">
        <w:rPr>
          <w:rFonts w:asciiTheme="minorHAnsi" w:hAnsiTheme="minorHAnsi"/>
        </w:rPr>
        <w:tab/>
        <w:t>“Radiopharmaceuticals” are radioactive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as defined by Food and Drug </w:t>
      </w:r>
      <w:r w:rsidR="00732EB9" w:rsidRPr="00294C71">
        <w:rPr>
          <w:rFonts w:asciiTheme="minorHAnsi" w:hAnsiTheme="minorHAnsi"/>
        </w:rPr>
        <w:t>Administration</w:t>
      </w:r>
      <w:r w:rsidR="00397626" w:rsidRPr="00294C71">
        <w:rPr>
          <w:rFonts w:asciiTheme="minorHAnsi" w:hAnsiTheme="minorHAnsi"/>
        </w:rPr>
        <w:fldChar w:fldCharType="begin"/>
      </w:r>
      <w:r w:rsidR="00397626" w:rsidRPr="00294C71">
        <w:rPr>
          <w:rFonts w:asciiTheme="minorHAnsi" w:hAnsiTheme="minorHAnsi"/>
        </w:rPr>
        <w:instrText xml:space="preserve"> XE "Food and Drug Administration" </w:instrText>
      </w:r>
      <w:r w:rsidR="00397626" w:rsidRPr="00294C71">
        <w:rPr>
          <w:rFonts w:asciiTheme="minorHAnsi" w:hAnsiTheme="minorHAnsi"/>
        </w:rPr>
        <w:fldChar w:fldCharType="end"/>
      </w:r>
      <w:r w:rsidRPr="00294C71">
        <w:rPr>
          <w:rFonts w:asciiTheme="minorHAnsi" w:hAnsiTheme="minorHAnsi"/>
        </w:rPr>
        <w:t xml:space="preserve"> and the ___________ State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[cite appropriate law(s)].</w:t>
      </w:r>
    </w:p>
    <w:p w14:paraId="6B5B4AD3" w14:textId="77777777" w:rsidR="00B12407" w:rsidRPr="00294C71" w:rsidRDefault="00B12407" w:rsidP="00B12407">
      <w:pPr>
        <w:rPr>
          <w:rFonts w:asciiTheme="minorHAnsi" w:hAnsiTheme="minorHAnsi"/>
        </w:rPr>
      </w:pPr>
    </w:p>
    <w:p w14:paraId="28527CBC" w14:textId="77777777" w:rsidR="00B12407" w:rsidRPr="00294C71" w:rsidRDefault="00B12407" w:rsidP="00187E58">
      <w:pPr>
        <w:pStyle w:val="Section"/>
        <w:keepNext/>
        <w:spacing w:after="120"/>
        <w:rPr>
          <w:rFonts w:asciiTheme="minorHAnsi" w:hAnsiTheme="minorHAnsi"/>
        </w:rPr>
      </w:pPr>
      <w:bookmarkStart w:id="128" w:name="_Toc18063191"/>
      <w:r w:rsidRPr="00294C71">
        <w:rPr>
          <w:rFonts w:asciiTheme="minorHAnsi" w:hAnsiTheme="minorHAnsi"/>
        </w:rPr>
        <w:t>Section 3. General Requirements for Pharmacies Providing Radiopharmaceutical Services.</w:t>
      </w:r>
      <w:bookmarkEnd w:id="128"/>
    </w:p>
    <w:p w14:paraId="7F880A57" w14:textId="207C9DE4" w:rsidR="00B12407" w:rsidRPr="00294C71" w:rsidRDefault="00B12407" w:rsidP="00D97546">
      <w:pPr>
        <w:pStyle w:val="a"/>
        <w:rPr>
          <w:rFonts w:asciiTheme="minorHAnsi" w:hAnsiTheme="minorHAnsi"/>
        </w:rPr>
      </w:pPr>
      <w:r w:rsidRPr="00294C71">
        <w:rPr>
          <w:rFonts w:asciiTheme="minorHAnsi" w:hAnsiTheme="minorHAnsi"/>
        </w:rPr>
        <w:t>(a)</w:t>
      </w:r>
      <w:r w:rsidRPr="00294C71">
        <w:rPr>
          <w:rFonts w:asciiTheme="minorHAnsi" w:hAnsiTheme="minorHAnsi"/>
        </w:rPr>
        <w:tab/>
        <w:t>Nuclear Pharmacy</w:t>
      </w:r>
      <w:r w:rsidR="000276C0" w:rsidRPr="00294C71">
        <w:rPr>
          <w:rFonts w:asciiTheme="minorHAnsi" w:hAnsiTheme="minorHAnsi"/>
        </w:rPr>
        <w:fldChar w:fldCharType="begin"/>
      </w:r>
      <w:r w:rsidR="000276C0" w:rsidRPr="00294C71">
        <w:rPr>
          <w:rFonts w:asciiTheme="minorHAnsi" w:hAnsiTheme="minorHAnsi"/>
        </w:rPr>
        <w:instrText xml:space="preserve"> XE "</w:instrText>
      </w:r>
      <w:r w:rsidR="00F867BF">
        <w:rPr>
          <w:rFonts w:asciiTheme="minorHAnsi" w:hAnsiTheme="minorHAnsi"/>
        </w:rPr>
        <w:instrText>n</w:instrText>
      </w:r>
      <w:r w:rsidR="000276C0" w:rsidRPr="00294C71">
        <w:rPr>
          <w:rFonts w:asciiTheme="minorHAnsi" w:hAnsiTheme="minorHAnsi"/>
        </w:rPr>
        <w:instrText xml:space="preserve">uclear </w:instrText>
      </w:r>
      <w:r w:rsidR="00F867BF">
        <w:rPr>
          <w:rFonts w:asciiTheme="minorHAnsi" w:hAnsiTheme="minorHAnsi"/>
        </w:rPr>
        <w:instrText>p</w:instrText>
      </w:r>
      <w:r w:rsidR="000276C0" w:rsidRPr="00294C71">
        <w:rPr>
          <w:rFonts w:asciiTheme="minorHAnsi" w:hAnsiTheme="minorHAnsi"/>
        </w:rPr>
        <w:instrText xml:space="preserve">harmacy" </w:instrText>
      </w:r>
      <w:r w:rsidR="000276C0" w:rsidRPr="00294C71">
        <w:rPr>
          <w:rFonts w:asciiTheme="minorHAnsi" w:hAnsiTheme="minorHAnsi"/>
        </w:rPr>
        <w:fldChar w:fldCharType="end"/>
      </w:r>
      <w:r w:rsidRPr="00294C71">
        <w:rPr>
          <w:rFonts w:asciiTheme="minorHAnsi" w:hAnsiTheme="minorHAnsi"/>
        </w:rPr>
        <w:t xml:space="preserve"> License. A license to operate a Pharmacy providing radiopharmaceutical services shall only be issued to a Qualified Nuclear Pharmacist. All personnel performing tasks in the preparation and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of radioactive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shall be under the direct supervision of a Qualified Nuclear Pharmacist. A Qualified Nuclear Pharmacist shall be responsible for all operations of the Pharmacy and </w:t>
      </w:r>
      <w:proofErr w:type="gramStart"/>
      <w:r w:rsidRPr="00294C71">
        <w:rPr>
          <w:rFonts w:asciiTheme="minorHAnsi" w:hAnsiTheme="minorHAnsi"/>
        </w:rPr>
        <w:t>shall be in personal attendance at all times</w:t>
      </w:r>
      <w:proofErr w:type="gramEnd"/>
      <w:r w:rsidRPr="00294C71">
        <w:rPr>
          <w:rFonts w:asciiTheme="minorHAnsi" w:hAnsiTheme="minorHAnsi"/>
        </w:rPr>
        <w:t xml:space="preserve"> that the Pharmacy is open for business. In emergency situations when a Qualified Nuclear Pharmacist is not present, designated Qualified Licensed Professionals may have access to the licensed area. These individuals may prepare single doses of radiopharmaceuticals for the immediate </w:t>
      </w:r>
      <w:proofErr w:type="gramStart"/>
      <w:r w:rsidRPr="00294C71">
        <w:rPr>
          <w:rFonts w:asciiTheme="minorHAnsi" w:hAnsiTheme="minorHAnsi"/>
        </w:rPr>
        <w:t>emergency, and</w:t>
      </w:r>
      <w:proofErr w:type="gramEnd"/>
      <w:r w:rsidRPr="00294C71">
        <w:rPr>
          <w:rFonts w:asciiTheme="minorHAnsi" w:hAnsiTheme="minorHAnsi"/>
        </w:rPr>
        <w:t xml:space="preserve"> must document such activities.</w:t>
      </w:r>
    </w:p>
    <w:p w14:paraId="2101A7D7" w14:textId="5E88572A" w:rsidR="00B12407" w:rsidRPr="00294C71" w:rsidRDefault="00B12407" w:rsidP="00D97546">
      <w:pPr>
        <w:pStyle w:val="a"/>
        <w:rPr>
          <w:rFonts w:asciiTheme="minorHAnsi" w:hAnsiTheme="minorHAnsi"/>
        </w:rPr>
      </w:pPr>
      <w:r w:rsidRPr="00294C71">
        <w:rPr>
          <w:rFonts w:asciiTheme="minorHAnsi" w:hAnsiTheme="minorHAnsi"/>
        </w:rPr>
        <w:t>(b)</w:t>
      </w:r>
      <w:r w:rsidRPr="00294C71">
        <w:rPr>
          <w:rFonts w:asciiTheme="minorHAnsi" w:hAnsiTheme="minorHAnsi"/>
        </w:rPr>
        <w:tab/>
        <w:t>Nuclear Pharmacies</w:t>
      </w:r>
      <w:r w:rsidR="00BC57CF" w:rsidRPr="00294C71">
        <w:rPr>
          <w:rFonts w:asciiTheme="minorHAnsi" w:hAnsiTheme="minorHAnsi"/>
        </w:rPr>
        <w:fldChar w:fldCharType="begin"/>
      </w:r>
      <w:r w:rsidR="00F867BF">
        <w:rPr>
          <w:rFonts w:asciiTheme="minorHAnsi" w:hAnsiTheme="minorHAnsi"/>
        </w:rPr>
        <w:instrText xml:space="preserve"> XE "nuclear p</w:instrText>
      </w:r>
      <w:r w:rsidR="00BC57CF" w:rsidRPr="00294C71">
        <w:rPr>
          <w:rFonts w:asciiTheme="minorHAnsi" w:hAnsiTheme="minorHAnsi"/>
        </w:rPr>
        <w:instrText xml:space="preserve">harmacy" </w:instrText>
      </w:r>
      <w:r w:rsidR="00BC57CF" w:rsidRPr="00294C71">
        <w:rPr>
          <w:rFonts w:asciiTheme="minorHAnsi" w:hAnsiTheme="minorHAnsi"/>
        </w:rPr>
        <w:fldChar w:fldCharType="end"/>
      </w:r>
      <w:r w:rsidRPr="00294C71">
        <w:rPr>
          <w:rFonts w:asciiTheme="minorHAnsi" w:hAnsiTheme="minorHAnsi"/>
        </w:rPr>
        <w:t xml:space="preserve"> shall have adequate space and equipment, commensurate with the scope of services required and provided, meeting minimal space requirements established for all pharmacies in the State or as otherwise defined by the __________ State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57909CE0" w14:textId="6F0F6DBE" w:rsidR="00B12407" w:rsidRPr="00294C71" w:rsidRDefault="00B12407" w:rsidP="00D97546">
      <w:pPr>
        <w:pStyle w:val="a"/>
        <w:rPr>
          <w:rFonts w:asciiTheme="minorHAnsi" w:hAnsiTheme="minorHAnsi"/>
        </w:rPr>
      </w:pPr>
      <w:r w:rsidRPr="00294C71">
        <w:rPr>
          <w:rFonts w:asciiTheme="minorHAnsi" w:hAnsiTheme="minorHAnsi"/>
        </w:rPr>
        <w:t>(c)</w:t>
      </w:r>
      <w:r w:rsidRPr="00294C71">
        <w:rPr>
          <w:rFonts w:asciiTheme="minorHAnsi" w:hAnsiTheme="minorHAnsi"/>
        </w:rPr>
        <w:tab/>
        <w:t>The Nuclear Pharmacy</w:t>
      </w:r>
      <w:r w:rsidR="000276C0" w:rsidRPr="00294C71">
        <w:rPr>
          <w:rFonts w:asciiTheme="minorHAnsi" w:hAnsiTheme="minorHAnsi"/>
        </w:rPr>
        <w:fldChar w:fldCharType="begin"/>
      </w:r>
      <w:r w:rsidR="000276C0" w:rsidRPr="00294C71">
        <w:rPr>
          <w:rFonts w:asciiTheme="minorHAnsi" w:hAnsiTheme="minorHAnsi"/>
        </w:rPr>
        <w:instrText xml:space="preserve"> XE "</w:instrText>
      </w:r>
      <w:r w:rsidR="00F867BF">
        <w:rPr>
          <w:rFonts w:asciiTheme="minorHAnsi" w:hAnsiTheme="minorHAnsi"/>
        </w:rPr>
        <w:instrText>n</w:instrText>
      </w:r>
      <w:r w:rsidR="000276C0" w:rsidRPr="00294C71">
        <w:rPr>
          <w:rFonts w:asciiTheme="minorHAnsi" w:hAnsiTheme="minorHAnsi"/>
        </w:rPr>
        <w:instrText xml:space="preserve">uclear </w:instrText>
      </w:r>
      <w:r w:rsidR="00F867BF">
        <w:rPr>
          <w:rFonts w:asciiTheme="minorHAnsi" w:hAnsiTheme="minorHAnsi"/>
        </w:rPr>
        <w:instrText>p</w:instrText>
      </w:r>
      <w:r w:rsidR="000276C0" w:rsidRPr="00294C71">
        <w:rPr>
          <w:rFonts w:asciiTheme="minorHAnsi" w:hAnsiTheme="minorHAnsi"/>
        </w:rPr>
        <w:instrText xml:space="preserve">harmacy" </w:instrText>
      </w:r>
      <w:r w:rsidR="000276C0" w:rsidRPr="00294C71">
        <w:rPr>
          <w:rFonts w:asciiTheme="minorHAnsi" w:hAnsiTheme="minorHAnsi"/>
        </w:rPr>
        <w:fldChar w:fldCharType="end"/>
      </w:r>
      <w:r w:rsidRPr="00294C71">
        <w:rPr>
          <w:rFonts w:asciiTheme="minorHAnsi" w:hAnsiTheme="minorHAnsi"/>
        </w:rPr>
        <w:t xml:space="preserve"> area shall be secured from unauthorized personnel.</w:t>
      </w:r>
    </w:p>
    <w:p w14:paraId="61DF18F0" w14:textId="09BDB7E3" w:rsidR="00B12407" w:rsidRPr="00294C71" w:rsidRDefault="00B12407" w:rsidP="00D97546">
      <w:pPr>
        <w:pStyle w:val="a"/>
        <w:rPr>
          <w:rFonts w:asciiTheme="minorHAnsi" w:hAnsiTheme="minorHAnsi"/>
        </w:rPr>
      </w:pPr>
      <w:r w:rsidRPr="00294C71">
        <w:rPr>
          <w:rFonts w:asciiTheme="minorHAnsi" w:hAnsiTheme="minorHAnsi"/>
        </w:rPr>
        <w:t>(d)</w:t>
      </w:r>
      <w:r w:rsidRPr="00294C71">
        <w:rPr>
          <w:rFonts w:asciiTheme="minorHAnsi" w:hAnsiTheme="minorHAnsi"/>
        </w:rPr>
        <w:tab/>
        <w:t>Nuclear Pharmacies</w:t>
      </w:r>
      <w:r w:rsidR="00BC57CF" w:rsidRPr="00294C71">
        <w:rPr>
          <w:rFonts w:asciiTheme="minorHAnsi" w:hAnsiTheme="minorHAnsi"/>
        </w:rPr>
        <w:fldChar w:fldCharType="begin"/>
      </w:r>
      <w:r w:rsidR="00BC57CF" w:rsidRPr="00294C71">
        <w:rPr>
          <w:rFonts w:asciiTheme="minorHAnsi" w:hAnsiTheme="minorHAnsi"/>
        </w:rPr>
        <w:instrText xml:space="preserve"> XE "</w:instrText>
      </w:r>
      <w:r w:rsidR="00F867BF">
        <w:rPr>
          <w:rFonts w:asciiTheme="minorHAnsi" w:hAnsiTheme="minorHAnsi"/>
        </w:rPr>
        <w:instrText>n</w:instrText>
      </w:r>
      <w:r w:rsidR="00BC57CF" w:rsidRPr="00294C71">
        <w:rPr>
          <w:rFonts w:asciiTheme="minorHAnsi" w:hAnsiTheme="minorHAnsi"/>
        </w:rPr>
        <w:instrText xml:space="preserve">uclear </w:instrText>
      </w:r>
      <w:r w:rsidR="00F867BF">
        <w:rPr>
          <w:rFonts w:asciiTheme="minorHAnsi" w:hAnsiTheme="minorHAnsi"/>
        </w:rPr>
        <w:instrText>p</w:instrText>
      </w:r>
      <w:r w:rsidR="00BC57CF" w:rsidRPr="00294C71">
        <w:rPr>
          <w:rFonts w:asciiTheme="minorHAnsi" w:hAnsiTheme="minorHAnsi"/>
        </w:rPr>
        <w:instrText xml:space="preserve">harmacy" </w:instrText>
      </w:r>
      <w:r w:rsidR="00BC57CF" w:rsidRPr="00294C71">
        <w:rPr>
          <w:rFonts w:asciiTheme="minorHAnsi" w:hAnsiTheme="minorHAnsi"/>
        </w:rPr>
        <w:fldChar w:fldCharType="end"/>
      </w:r>
      <w:r w:rsidRPr="00294C71">
        <w:rPr>
          <w:rFonts w:asciiTheme="minorHAnsi" w:hAnsiTheme="minorHAnsi"/>
        </w:rPr>
        <w:t xml:space="preserve"> shall maintain records of acquisition, inventory, and disposition of all radioactive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and other radioactive materials in accordance with [cite appropriate Pharmacy and radiological control agency or NRC Statute(s)].</w:t>
      </w:r>
    </w:p>
    <w:p w14:paraId="46CC87AD" w14:textId="694BCAB0" w:rsidR="00B12407" w:rsidRPr="00294C71" w:rsidRDefault="00B12407" w:rsidP="00D97546">
      <w:pPr>
        <w:pStyle w:val="a"/>
        <w:rPr>
          <w:rFonts w:asciiTheme="minorHAnsi" w:hAnsiTheme="minorHAnsi"/>
        </w:rPr>
      </w:pPr>
      <w:r w:rsidRPr="00294C71">
        <w:rPr>
          <w:rFonts w:asciiTheme="minorHAnsi" w:hAnsiTheme="minorHAnsi"/>
        </w:rPr>
        <w:t>(e)</w:t>
      </w:r>
      <w:r w:rsidRPr="00294C71">
        <w:rPr>
          <w:rFonts w:asciiTheme="minorHAnsi" w:hAnsiTheme="minorHAnsi"/>
        </w:rPr>
        <w:tab/>
        <w:t xml:space="preserve">All pharmacies handling radiopharmaceuticals shall provide a radioactive storage and </w:t>
      </w:r>
      <w:r w:rsidR="001247A4" w:rsidRPr="00294C71">
        <w:rPr>
          <w:rFonts w:asciiTheme="minorHAnsi" w:hAnsiTheme="minorHAnsi"/>
        </w:rPr>
        <w:t>P</w:t>
      </w:r>
      <w:r w:rsidRPr="00294C71">
        <w:rPr>
          <w:rFonts w:asciiTheme="minorHAnsi" w:hAnsiTheme="minorHAnsi"/>
        </w:rPr>
        <w:t>roduct decay area. Detailed floor plans shall be submitted to the State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and the State Radiation Control Agency or NRC before approval of the license.</w:t>
      </w:r>
    </w:p>
    <w:p w14:paraId="2F7DE58B" w14:textId="1BABB57B" w:rsidR="00B12407" w:rsidRPr="00294C71" w:rsidRDefault="00B12407" w:rsidP="00D97546">
      <w:pPr>
        <w:pStyle w:val="a"/>
        <w:rPr>
          <w:rFonts w:asciiTheme="minorHAnsi" w:hAnsiTheme="minorHAnsi"/>
        </w:rPr>
      </w:pPr>
      <w:r w:rsidRPr="00294C71">
        <w:rPr>
          <w:rFonts w:asciiTheme="minorHAnsi" w:hAnsiTheme="minorHAnsi"/>
        </w:rPr>
        <w:t>(f)</w:t>
      </w:r>
      <w:r w:rsidRPr="00294C71">
        <w:rPr>
          <w:rFonts w:asciiTheme="minorHAnsi" w:hAnsiTheme="minorHAnsi"/>
        </w:rPr>
        <w:tab/>
        <w:t>Radiopharmaceuticals are to be Dispensed</w:t>
      </w:r>
      <w:r w:rsidR="00C14DCF" w:rsidRPr="00294C71">
        <w:rPr>
          <w:rFonts w:asciiTheme="minorHAnsi" w:hAnsiTheme="minorHAnsi"/>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rPr>
        <w:fldChar w:fldCharType="end"/>
      </w:r>
      <w:r w:rsidRPr="00294C71">
        <w:rPr>
          <w:rFonts w:asciiTheme="minorHAnsi" w:hAnsiTheme="minorHAnsi"/>
        </w:rPr>
        <w:t xml:space="preserve"> only upon a Prescription Drug Order</w:t>
      </w:r>
      <w:r w:rsidR="00397626" w:rsidRPr="00294C71">
        <w:rPr>
          <w:rFonts w:asciiTheme="minorHAnsi" w:hAnsiTheme="minorHAnsi"/>
        </w:rPr>
        <w:fldChar w:fldCharType="begin"/>
      </w:r>
      <w:r w:rsidR="00397626" w:rsidRPr="00294C71">
        <w:rPr>
          <w:rFonts w:asciiTheme="minorHAnsi" w:hAnsiTheme="minorHAnsi"/>
        </w:rPr>
        <w:instrText xml:space="preserve"> XE "prescription drug order" </w:instrText>
      </w:r>
      <w:r w:rsidR="00397626" w:rsidRPr="00294C71">
        <w:rPr>
          <w:rFonts w:asciiTheme="minorHAnsi" w:hAnsiTheme="minorHAnsi"/>
        </w:rPr>
        <w:fldChar w:fldCharType="end"/>
      </w:r>
      <w:r w:rsidRPr="00294C71">
        <w:rPr>
          <w:rFonts w:asciiTheme="minorHAnsi" w:hAnsiTheme="minorHAnsi"/>
        </w:rPr>
        <w:t xml:space="preserve"> from a Practitioner authorized to possess, use, and Administer</w:t>
      </w:r>
      <w:r w:rsidR="00397626" w:rsidRPr="00294C71">
        <w:rPr>
          <w:rFonts w:asciiTheme="minorHAnsi" w:hAnsiTheme="minorHAnsi"/>
        </w:rPr>
        <w:fldChar w:fldCharType="begin"/>
      </w:r>
      <w:r w:rsidR="00397626" w:rsidRPr="00294C71">
        <w:rPr>
          <w:rFonts w:asciiTheme="minorHAnsi" w:hAnsiTheme="minorHAnsi"/>
        </w:rPr>
        <w:instrText xml:space="preserve"> XE "administer" </w:instrText>
      </w:r>
      <w:r w:rsidR="00397626" w:rsidRPr="00294C71">
        <w:rPr>
          <w:rFonts w:asciiTheme="minorHAnsi" w:hAnsiTheme="minorHAnsi"/>
        </w:rPr>
        <w:fldChar w:fldCharType="end"/>
      </w:r>
      <w:r w:rsidRPr="00294C71">
        <w:rPr>
          <w:rFonts w:asciiTheme="minorHAnsi" w:hAnsiTheme="minorHAnsi"/>
        </w:rPr>
        <w:t xml:space="preserve"> radiopharmaceuticals.</w:t>
      </w:r>
    </w:p>
    <w:p w14:paraId="0BDBDC57" w14:textId="1C92E465" w:rsidR="00B12407" w:rsidRPr="00294C71" w:rsidRDefault="00B12407" w:rsidP="00D97546">
      <w:pPr>
        <w:pStyle w:val="a"/>
        <w:rPr>
          <w:rFonts w:asciiTheme="minorHAnsi" w:hAnsiTheme="minorHAnsi"/>
        </w:rPr>
      </w:pPr>
      <w:r w:rsidRPr="00294C71">
        <w:rPr>
          <w:rFonts w:asciiTheme="minorHAnsi" w:hAnsiTheme="minorHAnsi"/>
        </w:rPr>
        <w:t>(g)</w:t>
      </w:r>
      <w:r w:rsidRPr="00294C71">
        <w:rPr>
          <w:rFonts w:asciiTheme="minorHAnsi" w:hAnsiTheme="minorHAnsi"/>
        </w:rPr>
        <w:tab/>
        <w:t>The permit to operate a Nuclear Pharmacy</w:t>
      </w:r>
      <w:r w:rsidR="000276C0" w:rsidRPr="00294C71">
        <w:rPr>
          <w:rFonts w:asciiTheme="minorHAnsi" w:hAnsiTheme="minorHAnsi"/>
        </w:rPr>
        <w:fldChar w:fldCharType="begin"/>
      </w:r>
      <w:r w:rsidR="000276C0" w:rsidRPr="00294C71">
        <w:rPr>
          <w:rFonts w:asciiTheme="minorHAnsi" w:hAnsiTheme="minorHAnsi"/>
        </w:rPr>
        <w:instrText xml:space="preserve"> XE "</w:instrText>
      </w:r>
      <w:r w:rsidR="00F867BF">
        <w:rPr>
          <w:rFonts w:asciiTheme="minorHAnsi" w:hAnsiTheme="minorHAnsi"/>
        </w:rPr>
        <w:instrText>n</w:instrText>
      </w:r>
      <w:r w:rsidR="000276C0" w:rsidRPr="00294C71">
        <w:rPr>
          <w:rFonts w:asciiTheme="minorHAnsi" w:hAnsiTheme="minorHAnsi"/>
        </w:rPr>
        <w:instrText xml:space="preserve">uclear </w:instrText>
      </w:r>
      <w:r w:rsidR="00F867BF">
        <w:rPr>
          <w:rFonts w:asciiTheme="minorHAnsi" w:hAnsiTheme="minorHAnsi"/>
        </w:rPr>
        <w:instrText>p</w:instrText>
      </w:r>
      <w:r w:rsidR="000276C0" w:rsidRPr="00294C71">
        <w:rPr>
          <w:rFonts w:asciiTheme="minorHAnsi" w:hAnsiTheme="minorHAnsi"/>
        </w:rPr>
        <w:instrText xml:space="preserve">harmacy" </w:instrText>
      </w:r>
      <w:r w:rsidR="000276C0" w:rsidRPr="00294C71">
        <w:rPr>
          <w:rFonts w:asciiTheme="minorHAnsi" w:hAnsiTheme="minorHAnsi"/>
        </w:rPr>
        <w:fldChar w:fldCharType="end"/>
      </w:r>
      <w:r w:rsidRPr="00294C71">
        <w:rPr>
          <w:rFonts w:asciiTheme="minorHAnsi" w:hAnsiTheme="minorHAnsi"/>
        </w:rPr>
        <w:t xml:space="preserve"> is conditioned upon an approved State Radiation Control Agency (RCA) or NRC license. Copies of the RCA or NRC inspection reports shall be made available upon request for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inspection.</w:t>
      </w:r>
    </w:p>
    <w:p w14:paraId="0CA0BD17" w14:textId="77777777" w:rsidR="00C20E10" w:rsidRPr="00294C71" w:rsidRDefault="00C20E10" w:rsidP="00C20E10">
      <w:pPr>
        <w:pStyle w:val="a"/>
        <w:rPr>
          <w:rFonts w:asciiTheme="minorHAnsi" w:hAnsiTheme="minorHAnsi"/>
          <w:szCs w:val="22"/>
        </w:rPr>
      </w:pPr>
      <w:r w:rsidRPr="00294C71">
        <w:rPr>
          <w:rFonts w:asciiTheme="minorHAnsi" w:hAnsiTheme="minorHAnsi"/>
          <w:szCs w:val="22"/>
        </w:rPr>
        <w:t xml:space="preserve">(h) </w:t>
      </w:r>
      <w:r w:rsidRPr="00294C71">
        <w:rPr>
          <w:rFonts w:asciiTheme="minorHAnsi" w:hAnsiTheme="minorHAnsi"/>
          <w:szCs w:val="22"/>
        </w:rPr>
        <w:tab/>
        <w:t>Labeling</w:t>
      </w:r>
      <w:r w:rsidR="00BC57CF" w:rsidRPr="00294C71">
        <w:rPr>
          <w:rFonts w:asciiTheme="minorHAnsi" w:hAnsiTheme="minorHAnsi"/>
          <w:szCs w:val="22"/>
        </w:rPr>
        <w:fldChar w:fldCharType="begin"/>
      </w:r>
      <w:r w:rsidR="00BC57CF" w:rsidRPr="00294C71">
        <w:rPr>
          <w:rFonts w:asciiTheme="minorHAnsi" w:hAnsiTheme="minorHAnsi"/>
        </w:rPr>
        <w:instrText xml:space="preserve"> XE "</w:instrText>
      </w:r>
      <w:r w:rsidR="00BC57CF" w:rsidRPr="00294C71">
        <w:rPr>
          <w:rFonts w:asciiTheme="minorHAnsi" w:hAnsiTheme="minorHAnsi"/>
          <w:szCs w:val="22"/>
        </w:rPr>
        <w:instrText>labeling</w:instrText>
      </w:r>
      <w:r w:rsidR="00BC57CF" w:rsidRPr="00294C71">
        <w:rPr>
          <w:rFonts w:asciiTheme="minorHAnsi" w:hAnsiTheme="minorHAnsi"/>
        </w:rPr>
        <w:instrText xml:space="preserve">" </w:instrText>
      </w:r>
      <w:r w:rsidR="00BC57CF" w:rsidRPr="00294C71">
        <w:rPr>
          <w:rFonts w:asciiTheme="minorHAnsi" w:hAnsiTheme="minorHAnsi"/>
          <w:szCs w:val="22"/>
        </w:rPr>
        <w:fldChar w:fldCharType="end"/>
      </w:r>
    </w:p>
    <w:p w14:paraId="0D82D9C6" w14:textId="255DE69C" w:rsidR="00C20E10" w:rsidRPr="00294C71" w:rsidRDefault="00C20E10" w:rsidP="00F6020B">
      <w:pPr>
        <w:pStyle w:val="a"/>
        <w:ind w:left="1620" w:hanging="612"/>
        <w:rPr>
          <w:rFonts w:asciiTheme="minorHAnsi" w:hAnsiTheme="minorHAnsi"/>
          <w:szCs w:val="22"/>
        </w:rPr>
      </w:pPr>
      <w:r w:rsidRPr="00294C71">
        <w:rPr>
          <w:rFonts w:asciiTheme="minorHAnsi" w:hAnsiTheme="minorHAnsi"/>
          <w:szCs w:val="22"/>
        </w:rPr>
        <w:t>(1)</w:t>
      </w:r>
      <w:r w:rsidRPr="00294C71">
        <w:rPr>
          <w:rFonts w:asciiTheme="minorHAnsi" w:hAnsiTheme="minorHAnsi"/>
          <w:szCs w:val="22"/>
        </w:rPr>
        <w:tab/>
        <w:t>No radiopharmaceutical may be Dispensed</w:t>
      </w:r>
      <w:r w:rsidR="00C14DCF" w:rsidRPr="00294C71">
        <w:rPr>
          <w:rFonts w:asciiTheme="minorHAnsi" w:hAnsiTheme="minorHAnsi"/>
          <w:szCs w:val="22"/>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szCs w:val="22"/>
        </w:rPr>
        <w:fldChar w:fldCharType="end"/>
      </w:r>
      <w:r w:rsidRPr="00294C71">
        <w:rPr>
          <w:rFonts w:asciiTheme="minorHAnsi" w:hAnsiTheme="minorHAnsi"/>
          <w:szCs w:val="22"/>
        </w:rPr>
        <w:t xml:space="preserve"> unless a label is affixed to the immediate container bearing the following information:</w:t>
      </w:r>
    </w:p>
    <w:p w14:paraId="6FE9402B" w14:textId="77777777" w:rsidR="00C20E10" w:rsidRPr="00294C71" w:rsidRDefault="00C20E10" w:rsidP="00805A45">
      <w:pPr>
        <w:pStyle w:val="Style1"/>
        <w:tabs>
          <w:tab w:val="left" w:pos="2250"/>
        </w:tabs>
        <w:ind w:firstLine="90"/>
        <w:rPr>
          <w:rFonts w:asciiTheme="minorHAnsi" w:hAnsiTheme="minorHAnsi"/>
          <w:szCs w:val="22"/>
        </w:rPr>
      </w:pPr>
      <w:r w:rsidRPr="00294C71">
        <w:rPr>
          <w:rFonts w:asciiTheme="minorHAnsi" w:hAnsiTheme="minorHAnsi"/>
          <w:szCs w:val="22"/>
        </w:rPr>
        <w:t>(</w:t>
      </w:r>
      <w:proofErr w:type="spellStart"/>
      <w:r w:rsidRPr="00294C71">
        <w:rPr>
          <w:rFonts w:asciiTheme="minorHAnsi" w:hAnsiTheme="minorHAnsi"/>
          <w:szCs w:val="22"/>
        </w:rPr>
        <w:t>i</w:t>
      </w:r>
      <w:proofErr w:type="spellEnd"/>
      <w:r w:rsidRPr="00294C71">
        <w:rPr>
          <w:rFonts w:asciiTheme="minorHAnsi" w:hAnsiTheme="minorHAnsi"/>
          <w:szCs w:val="22"/>
        </w:rPr>
        <w:t xml:space="preserve">) </w:t>
      </w:r>
      <w:r w:rsidR="00F6020B" w:rsidRPr="00294C71">
        <w:rPr>
          <w:rFonts w:asciiTheme="minorHAnsi" w:hAnsiTheme="minorHAnsi"/>
          <w:szCs w:val="22"/>
        </w:rPr>
        <w:tab/>
      </w:r>
      <w:r w:rsidRPr="00294C71">
        <w:rPr>
          <w:rFonts w:asciiTheme="minorHAnsi" w:hAnsiTheme="minorHAnsi"/>
          <w:szCs w:val="22"/>
        </w:rPr>
        <w:t>the standard radiation symbol;</w:t>
      </w:r>
    </w:p>
    <w:p w14:paraId="624F9726" w14:textId="77777777" w:rsidR="00C20E10" w:rsidRPr="00294C71" w:rsidRDefault="00C20E10" w:rsidP="00805A45">
      <w:pPr>
        <w:pStyle w:val="Style1"/>
        <w:tabs>
          <w:tab w:val="left" w:pos="2250"/>
        </w:tabs>
        <w:ind w:firstLine="90"/>
        <w:rPr>
          <w:rFonts w:asciiTheme="minorHAnsi" w:hAnsiTheme="minorHAnsi"/>
          <w:szCs w:val="22"/>
        </w:rPr>
      </w:pPr>
      <w:r w:rsidRPr="00294C71">
        <w:rPr>
          <w:rFonts w:asciiTheme="minorHAnsi" w:hAnsiTheme="minorHAnsi"/>
          <w:szCs w:val="22"/>
        </w:rPr>
        <w:t xml:space="preserve">(ii) </w:t>
      </w:r>
      <w:r w:rsidR="00023692" w:rsidRPr="00294C71">
        <w:rPr>
          <w:rFonts w:asciiTheme="minorHAnsi" w:hAnsiTheme="minorHAnsi"/>
          <w:szCs w:val="22"/>
        </w:rPr>
        <w:tab/>
      </w:r>
      <w:r w:rsidRPr="00294C71">
        <w:rPr>
          <w:rFonts w:asciiTheme="minorHAnsi" w:hAnsiTheme="minorHAnsi"/>
          <w:szCs w:val="22"/>
        </w:rPr>
        <w:t xml:space="preserve">the words “Caution – Radioactive Material”; and </w:t>
      </w:r>
    </w:p>
    <w:p w14:paraId="22666B71" w14:textId="77777777" w:rsidR="00C20E10" w:rsidRPr="00294C71" w:rsidRDefault="00C20E10" w:rsidP="00805A45">
      <w:pPr>
        <w:pStyle w:val="Style1"/>
        <w:tabs>
          <w:tab w:val="left" w:pos="1980"/>
          <w:tab w:val="left" w:pos="2250"/>
        </w:tabs>
        <w:ind w:firstLine="90"/>
        <w:rPr>
          <w:rFonts w:asciiTheme="minorHAnsi" w:hAnsiTheme="minorHAnsi"/>
          <w:szCs w:val="22"/>
        </w:rPr>
      </w:pPr>
      <w:r w:rsidRPr="00294C71">
        <w:rPr>
          <w:rFonts w:asciiTheme="minorHAnsi" w:hAnsiTheme="minorHAnsi"/>
          <w:szCs w:val="22"/>
        </w:rPr>
        <w:t>(iii)</w:t>
      </w:r>
      <w:r w:rsidR="00F6020B" w:rsidRPr="00294C71">
        <w:rPr>
          <w:rFonts w:asciiTheme="minorHAnsi" w:hAnsiTheme="minorHAnsi"/>
          <w:szCs w:val="22"/>
        </w:rPr>
        <w:tab/>
      </w:r>
      <w:r w:rsidR="00F6020B" w:rsidRPr="00294C71">
        <w:rPr>
          <w:rFonts w:asciiTheme="minorHAnsi" w:hAnsiTheme="minorHAnsi"/>
          <w:szCs w:val="22"/>
        </w:rPr>
        <w:tab/>
      </w:r>
      <w:r w:rsidRPr="00294C71">
        <w:rPr>
          <w:rFonts w:asciiTheme="minorHAnsi" w:hAnsiTheme="minorHAnsi"/>
          <w:szCs w:val="22"/>
        </w:rPr>
        <w:t xml:space="preserve">the prescription </w:t>
      </w:r>
      <w:proofErr w:type="gramStart"/>
      <w:r w:rsidRPr="00294C71">
        <w:rPr>
          <w:rFonts w:asciiTheme="minorHAnsi" w:hAnsiTheme="minorHAnsi"/>
          <w:szCs w:val="22"/>
        </w:rPr>
        <w:t>number</w:t>
      </w:r>
      <w:proofErr w:type="gramEnd"/>
      <w:r w:rsidRPr="00294C71">
        <w:rPr>
          <w:rFonts w:asciiTheme="minorHAnsi" w:hAnsiTheme="minorHAnsi"/>
          <w:szCs w:val="22"/>
        </w:rPr>
        <w:t>.</w:t>
      </w:r>
    </w:p>
    <w:p w14:paraId="4E349156" w14:textId="1E64A79F" w:rsidR="00C20E10" w:rsidRPr="00294C71" w:rsidRDefault="00C20E10" w:rsidP="00066834">
      <w:pPr>
        <w:pStyle w:val="i"/>
        <w:numPr>
          <w:ilvl w:val="0"/>
          <w:numId w:val="13"/>
        </w:numPr>
        <w:ind w:left="1620" w:hanging="720"/>
        <w:rPr>
          <w:rFonts w:asciiTheme="minorHAnsi" w:hAnsiTheme="minorHAnsi"/>
          <w:szCs w:val="22"/>
        </w:rPr>
      </w:pPr>
      <w:r w:rsidRPr="00294C71">
        <w:rPr>
          <w:rFonts w:asciiTheme="minorHAnsi" w:hAnsiTheme="minorHAnsi"/>
          <w:szCs w:val="22"/>
        </w:rPr>
        <w:t>No radiopharmaceutical may be Dispensed</w:t>
      </w:r>
      <w:r w:rsidR="00C14DCF" w:rsidRPr="00294C71">
        <w:rPr>
          <w:rFonts w:asciiTheme="minorHAnsi" w:hAnsiTheme="minorHAnsi"/>
          <w:szCs w:val="22"/>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szCs w:val="22"/>
        </w:rPr>
        <w:fldChar w:fldCharType="end"/>
      </w:r>
      <w:r w:rsidRPr="00294C71">
        <w:rPr>
          <w:rFonts w:asciiTheme="minorHAnsi" w:hAnsiTheme="minorHAnsi"/>
          <w:szCs w:val="22"/>
        </w:rPr>
        <w:t xml:space="preserve"> unless a label is affixed to the outer or Delivery container bearing the following information:</w:t>
      </w:r>
    </w:p>
    <w:p w14:paraId="51B86E6D" w14:textId="77777777" w:rsidR="00C20E10" w:rsidRPr="00294C71" w:rsidRDefault="00023692" w:rsidP="00805A45">
      <w:pPr>
        <w:pStyle w:val="Style1"/>
        <w:tabs>
          <w:tab w:val="left" w:pos="1890"/>
          <w:tab w:val="left" w:pos="2250"/>
        </w:tabs>
        <w:ind w:left="2070" w:hanging="450"/>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 xml:space="preserve">) </w:t>
      </w:r>
      <w:r w:rsidRPr="00294C71">
        <w:rPr>
          <w:rFonts w:asciiTheme="minorHAnsi" w:hAnsiTheme="minorHAnsi"/>
        </w:rPr>
        <w:tab/>
      </w:r>
      <w:r w:rsidR="00C0174C" w:rsidRPr="00294C71">
        <w:rPr>
          <w:rFonts w:asciiTheme="minorHAnsi" w:hAnsiTheme="minorHAnsi"/>
        </w:rPr>
        <w:tab/>
      </w:r>
      <w:r w:rsidR="00F6020B" w:rsidRPr="00294C71">
        <w:rPr>
          <w:rFonts w:asciiTheme="minorHAnsi" w:hAnsiTheme="minorHAnsi"/>
        </w:rPr>
        <w:tab/>
      </w:r>
      <w:r w:rsidR="00C20E10" w:rsidRPr="00294C71">
        <w:rPr>
          <w:rFonts w:asciiTheme="minorHAnsi" w:hAnsiTheme="minorHAnsi"/>
        </w:rPr>
        <w:t>the standard radiation symbol;</w:t>
      </w:r>
    </w:p>
    <w:p w14:paraId="2B7131CD" w14:textId="77777777" w:rsidR="00C20E10" w:rsidRPr="00294C71" w:rsidRDefault="00023692" w:rsidP="00805A45">
      <w:pPr>
        <w:pStyle w:val="Style1"/>
        <w:tabs>
          <w:tab w:val="left" w:pos="2250"/>
        </w:tabs>
        <w:ind w:left="2070" w:hanging="450"/>
        <w:rPr>
          <w:rFonts w:asciiTheme="minorHAnsi" w:hAnsiTheme="minorHAnsi"/>
        </w:rPr>
      </w:pPr>
      <w:r w:rsidRPr="00294C71">
        <w:rPr>
          <w:rFonts w:asciiTheme="minorHAnsi" w:hAnsiTheme="minorHAnsi"/>
        </w:rPr>
        <w:t xml:space="preserve">(ii) </w:t>
      </w:r>
      <w:r w:rsidRPr="00294C71">
        <w:rPr>
          <w:rFonts w:asciiTheme="minorHAnsi" w:hAnsiTheme="minorHAnsi"/>
        </w:rPr>
        <w:tab/>
      </w:r>
      <w:r w:rsidR="00F6020B" w:rsidRPr="00294C71">
        <w:rPr>
          <w:rFonts w:asciiTheme="minorHAnsi" w:hAnsiTheme="minorHAnsi"/>
        </w:rPr>
        <w:tab/>
      </w:r>
      <w:r w:rsidR="00C20E10" w:rsidRPr="00294C71">
        <w:rPr>
          <w:rFonts w:asciiTheme="minorHAnsi" w:hAnsiTheme="minorHAnsi"/>
        </w:rPr>
        <w:t>the words “Caution – Radioactive Material”;</w:t>
      </w:r>
    </w:p>
    <w:p w14:paraId="30905606" w14:textId="77777777" w:rsidR="00C20E10" w:rsidRPr="00294C71" w:rsidRDefault="00023692" w:rsidP="00805A45">
      <w:pPr>
        <w:pStyle w:val="Style1"/>
        <w:tabs>
          <w:tab w:val="left" w:pos="2250"/>
        </w:tabs>
        <w:ind w:left="2070" w:hanging="450"/>
        <w:rPr>
          <w:rFonts w:asciiTheme="minorHAnsi" w:hAnsiTheme="minorHAnsi"/>
        </w:rPr>
      </w:pPr>
      <w:r w:rsidRPr="00294C71">
        <w:rPr>
          <w:rFonts w:asciiTheme="minorHAnsi" w:hAnsiTheme="minorHAnsi"/>
        </w:rPr>
        <w:t xml:space="preserve">(iii) </w:t>
      </w:r>
      <w:r w:rsidRPr="00294C71">
        <w:rPr>
          <w:rFonts w:asciiTheme="minorHAnsi" w:hAnsiTheme="minorHAnsi"/>
        </w:rPr>
        <w:tab/>
      </w:r>
      <w:r w:rsidR="00F6020B" w:rsidRPr="00294C71">
        <w:rPr>
          <w:rFonts w:asciiTheme="minorHAnsi" w:hAnsiTheme="minorHAnsi"/>
        </w:rPr>
        <w:tab/>
      </w:r>
      <w:r w:rsidR="00C20E10" w:rsidRPr="00294C71">
        <w:rPr>
          <w:rFonts w:asciiTheme="minorHAnsi" w:hAnsiTheme="minorHAnsi"/>
        </w:rPr>
        <w:t>the radionuclide and chemical form;</w:t>
      </w:r>
    </w:p>
    <w:p w14:paraId="2C40E1C6" w14:textId="77777777" w:rsidR="00C20E10" w:rsidRPr="00294C71" w:rsidRDefault="00023692" w:rsidP="00805A45">
      <w:pPr>
        <w:pStyle w:val="Style1"/>
        <w:tabs>
          <w:tab w:val="left" w:pos="2250"/>
        </w:tabs>
        <w:ind w:left="2070" w:hanging="450"/>
        <w:rPr>
          <w:rFonts w:asciiTheme="minorHAnsi" w:hAnsiTheme="minorHAnsi"/>
        </w:rPr>
      </w:pPr>
      <w:r w:rsidRPr="00294C71">
        <w:rPr>
          <w:rFonts w:asciiTheme="minorHAnsi" w:hAnsiTheme="minorHAnsi"/>
        </w:rPr>
        <w:t xml:space="preserve">(iv) </w:t>
      </w:r>
      <w:r w:rsidRPr="00294C71">
        <w:rPr>
          <w:rFonts w:asciiTheme="minorHAnsi" w:hAnsiTheme="minorHAnsi"/>
        </w:rPr>
        <w:tab/>
      </w:r>
      <w:r w:rsidR="00F6020B" w:rsidRPr="00294C71">
        <w:rPr>
          <w:rFonts w:asciiTheme="minorHAnsi" w:hAnsiTheme="minorHAnsi"/>
        </w:rPr>
        <w:tab/>
      </w:r>
      <w:r w:rsidR="00C20E10" w:rsidRPr="00294C71">
        <w:rPr>
          <w:rFonts w:asciiTheme="minorHAnsi" w:hAnsiTheme="minorHAnsi"/>
        </w:rPr>
        <w:t>the activity and date and time of assay;</w:t>
      </w:r>
    </w:p>
    <w:p w14:paraId="5022283E" w14:textId="77777777" w:rsidR="00C20E10" w:rsidRPr="00294C71" w:rsidRDefault="00023692" w:rsidP="00805A45">
      <w:pPr>
        <w:pStyle w:val="Style1"/>
        <w:tabs>
          <w:tab w:val="left" w:pos="2250"/>
        </w:tabs>
        <w:ind w:left="2070" w:hanging="450"/>
        <w:rPr>
          <w:rFonts w:asciiTheme="minorHAnsi" w:hAnsiTheme="minorHAnsi"/>
        </w:rPr>
      </w:pPr>
      <w:r w:rsidRPr="00294C71">
        <w:rPr>
          <w:rFonts w:asciiTheme="minorHAnsi" w:hAnsiTheme="minorHAnsi"/>
        </w:rPr>
        <w:t xml:space="preserve">(v) </w:t>
      </w:r>
      <w:r w:rsidRPr="00294C71">
        <w:rPr>
          <w:rFonts w:asciiTheme="minorHAnsi" w:hAnsiTheme="minorHAnsi"/>
        </w:rPr>
        <w:tab/>
      </w:r>
      <w:r w:rsidR="00F6020B" w:rsidRPr="00294C71">
        <w:rPr>
          <w:rFonts w:asciiTheme="minorHAnsi" w:hAnsiTheme="minorHAnsi"/>
        </w:rPr>
        <w:tab/>
      </w:r>
      <w:r w:rsidR="00C20E10" w:rsidRPr="00294C71">
        <w:rPr>
          <w:rFonts w:asciiTheme="minorHAnsi" w:hAnsiTheme="minorHAnsi"/>
        </w:rPr>
        <w:t>the volume, if in liquid form;</w:t>
      </w:r>
    </w:p>
    <w:p w14:paraId="496EBF05" w14:textId="77777777" w:rsidR="00C20E10" w:rsidRPr="00294C71" w:rsidRDefault="00023692" w:rsidP="00805A45">
      <w:pPr>
        <w:pStyle w:val="Style1"/>
        <w:ind w:left="2250" w:hanging="630"/>
        <w:rPr>
          <w:rFonts w:asciiTheme="minorHAnsi" w:hAnsiTheme="minorHAnsi"/>
        </w:rPr>
      </w:pPr>
      <w:r w:rsidRPr="00294C71">
        <w:rPr>
          <w:rFonts w:asciiTheme="minorHAnsi" w:hAnsiTheme="minorHAnsi"/>
        </w:rPr>
        <w:t>(vi)</w:t>
      </w:r>
      <w:r w:rsidRPr="00294C71">
        <w:rPr>
          <w:rFonts w:asciiTheme="minorHAnsi" w:hAnsiTheme="minorHAnsi"/>
        </w:rPr>
        <w:tab/>
      </w:r>
      <w:r w:rsidR="00C20E10" w:rsidRPr="00294C71">
        <w:rPr>
          <w:rFonts w:asciiTheme="minorHAnsi" w:hAnsiTheme="minorHAnsi"/>
        </w:rPr>
        <w:t>the requested activity and the calibrated activity;</w:t>
      </w:r>
    </w:p>
    <w:p w14:paraId="38A2FD41" w14:textId="77777777" w:rsidR="00C20E10" w:rsidRPr="00294C71" w:rsidRDefault="00023692" w:rsidP="00805A45">
      <w:pPr>
        <w:pStyle w:val="Style1"/>
        <w:tabs>
          <w:tab w:val="left" w:pos="2250"/>
        </w:tabs>
        <w:ind w:left="2070" w:hanging="450"/>
        <w:rPr>
          <w:rFonts w:asciiTheme="minorHAnsi" w:hAnsiTheme="minorHAnsi"/>
        </w:rPr>
      </w:pPr>
      <w:r w:rsidRPr="00294C71">
        <w:rPr>
          <w:rFonts w:asciiTheme="minorHAnsi" w:hAnsiTheme="minorHAnsi"/>
        </w:rPr>
        <w:t>(vii)</w:t>
      </w:r>
      <w:r w:rsidR="00F6020B" w:rsidRPr="00294C71">
        <w:rPr>
          <w:rFonts w:asciiTheme="minorHAnsi" w:hAnsiTheme="minorHAnsi"/>
        </w:rPr>
        <w:tab/>
      </w:r>
      <w:r w:rsidRPr="00294C71">
        <w:rPr>
          <w:rFonts w:asciiTheme="minorHAnsi" w:hAnsiTheme="minorHAnsi"/>
        </w:rPr>
        <w:t xml:space="preserve"> </w:t>
      </w:r>
      <w:r w:rsidR="00C0174C" w:rsidRPr="00294C71">
        <w:rPr>
          <w:rFonts w:asciiTheme="minorHAnsi" w:hAnsiTheme="minorHAnsi"/>
        </w:rPr>
        <w:tab/>
      </w:r>
      <w:r w:rsidR="00C20E10" w:rsidRPr="00294C71">
        <w:rPr>
          <w:rFonts w:asciiTheme="minorHAnsi" w:hAnsiTheme="minorHAnsi"/>
        </w:rPr>
        <w:t>the prescription number;</w:t>
      </w:r>
    </w:p>
    <w:p w14:paraId="5FDA89AB" w14:textId="77777777" w:rsidR="00C20E10" w:rsidRPr="00294C71" w:rsidRDefault="00023692" w:rsidP="00805A45">
      <w:pPr>
        <w:pStyle w:val="Style1"/>
        <w:tabs>
          <w:tab w:val="left" w:pos="2250"/>
        </w:tabs>
        <w:ind w:left="2250" w:hanging="630"/>
        <w:rPr>
          <w:rFonts w:asciiTheme="minorHAnsi" w:hAnsiTheme="minorHAnsi"/>
        </w:rPr>
      </w:pPr>
      <w:r w:rsidRPr="00294C71">
        <w:rPr>
          <w:rFonts w:asciiTheme="minorHAnsi" w:hAnsiTheme="minorHAnsi"/>
        </w:rPr>
        <w:t>(viii)</w:t>
      </w:r>
      <w:r w:rsidR="00F6020B" w:rsidRPr="00294C71">
        <w:rPr>
          <w:rFonts w:asciiTheme="minorHAnsi" w:hAnsiTheme="minorHAnsi"/>
        </w:rPr>
        <w:tab/>
      </w:r>
      <w:r w:rsidR="00C20E10" w:rsidRPr="00294C71">
        <w:rPr>
          <w:rFonts w:asciiTheme="minorHAnsi" w:hAnsiTheme="minorHAnsi"/>
        </w:rPr>
        <w:t>patient name or space for patient name. Where the patient’s name is not available at the time of Dispensing</w:t>
      </w:r>
      <w:r w:rsidR="00C20E10" w:rsidRPr="00294C71">
        <w:rPr>
          <w:rFonts w:asciiTheme="minorHAnsi" w:hAnsiTheme="minorHAnsi"/>
        </w:rPr>
        <w:fldChar w:fldCharType="begin"/>
      </w:r>
      <w:r w:rsidR="00C20E10" w:rsidRPr="00294C71">
        <w:rPr>
          <w:rFonts w:asciiTheme="minorHAnsi" w:hAnsiTheme="minorHAnsi"/>
        </w:rPr>
        <w:instrText xml:space="preserve"> XE </w:instrText>
      </w:r>
      <w:r w:rsidR="00047052" w:rsidRPr="00294C71">
        <w:rPr>
          <w:rFonts w:asciiTheme="minorHAnsi" w:hAnsiTheme="minorHAnsi"/>
        </w:rPr>
        <w:instrText>“dispensing”</w:instrText>
      </w:r>
      <w:r w:rsidR="00C20E10" w:rsidRPr="00294C71">
        <w:rPr>
          <w:rFonts w:asciiTheme="minorHAnsi" w:hAnsiTheme="minorHAnsi"/>
        </w:rPr>
        <w:instrText xml:space="preserve"> </w:instrText>
      </w:r>
      <w:r w:rsidR="00C20E10" w:rsidRPr="00294C71">
        <w:rPr>
          <w:rFonts w:asciiTheme="minorHAnsi" w:hAnsiTheme="minorHAnsi"/>
        </w:rPr>
        <w:fldChar w:fldCharType="end"/>
      </w:r>
      <w:r w:rsidR="00C20E10" w:rsidRPr="00294C71">
        <w:rPr>
          <w:rFonts w:asciiTheme="minorHAnsi" w:hAnsiTheme="minorHAnsi"/>
        </w:rPr>
        <w:t xml:space="preserve">, a 72-hour exemption </w:t>
      </w:r>
      <w:proofErr w:type="gramStart"/>
      <w:r w:rsidR="00C20E10" w:rsidRPr="00294C71">
        <w:rPr>
          <w:rFonts w:asciiTheme="minorHAnsi" w:hAnsiTheme="minorHAnsi"/>
        </w:rPr>
        <w:t>is allowed to</w:t>
      </w:r>
      <w:proofErr w:type="gramEnd"/>
      <w:r w:rsidR="00C20E10" w:rsidRPr="00294C71">
        <w:rPr>
          <w:rFonts w:asciiTheme="minorHAnsi" w:hAnsiTheme="minorHAnsi"/>
        </w:rPr>
        <w:t xml:space="preserve"> obtain the name of the patient. No later than 72 hours after Dispensing</w:t>
      </w:r>
      <w:r w:rsidR="00155D9B" w:rsidRPr="00294C71">
        <w:rPr>
          <w:rFonts w:asciiTheme="minorHAnsi" w:hAnsiTheme="minorHAnsi"/>
        </w:rPr>
        <w:fldChar w:fldCharType="begin"/>
      </w:r>
      <w:r w:rsidR="00155D9B" w:rsidRPr="00294C71">
        <w:rPr>
          <w:rFonts w:asciiTheme="minorHAnsi" w:hAnsiTheme="minorHAnsi"/>
        </w:rPr>
        <w:instrText xml:space="preserve"> XE "dispensing" </w:instrText>
      </w:r>
      <w:r w:rsidR="00155D9B" w:rsidRPr="00294C71">
        <w:rPr>
          <w:rFonts w:asciiTheme="minorHAnsi" w:hAnsiTheme="minorHAnsi"/>
        </w:rPr>
        <w:fldChar w:fldCharType="end"/>
      </w:r>
      <w:r w:rsidR="00C20E10" w:rsidRPr="00294C71">
        <w:rPr>
          <w:rFonts w:asciiTheme="minorHAnsi" w:hAnsiTheme="minorHAnsi"/>
        </w:rPr>
        <w:t xml:space="preserve"> the radiopharmaceutical, the patient’s name shall become a part of the Prescription Drug Order</w:t>
      </w:r>
      <w:r w:rsidR="00C20E10" w:rsidRPr="00294C71">
        <w:rPr>
          <w:rFonts w:asciiTheme="minorHAnsi" w:hAnsiTheme="minorHAnsi"/>
        </w:rPr>
        <w:fldChar w:fldCharType="begin"/>
      </w:r>
      <w:r w:rsidR="00C20E10" w:rsidRPr="00294C71">
        <w:rPr>
          <w:rFonts w:asciiTheme="minorHAnsi" w:hAnsiTheme="minorHAnsi"/>
        </w:rPr>
        <w:instrText xml:space="preserve"> XE "prescription drug order" </w:instrText>
      </w:r>
      <w:r w:rsidR="00C20E10" w:rsidRPr="00294C71">
        <w:rPr>
          <w:rFonts w:asciiTheme="minorHAnsi" w:hAnsiTheme="minorHAnsi"/>
        </w:rPr>
        <w:fldChar w:fldCharType="end"/>
      </w:r>
      <w:r w:rsidR="00C20E10" w:rsidRPr="00294C71">
        <w:rPr>
          <w:rFonts w:asciiTheme="minorHAnsi" w:hAnsiTheme="minorHAnsi"/>
        </w:rPr>
        <w:t xml:space="preserve"> to be retained for a period of three years;</w:t>
      </w:r>
    </w:p>
    <w:p w14:paraId="5DE043E7" w14:textId="77777777" w:rsidR="00C20E10" w:rsidRPr="00294C71" w:rsidRDefault="009E380B" w:rsidP="00805A45">
      <w:pPr>
        <w:pStyle w:val="Style1"/>
        <w:tabs>
          <w:tab w:val="left" w:pos="2250"/>
        </w:tabs>
        <w:ind w:firstLine="90"/>
        <w:rPr>
          <w:rFonts w:asciiTheme="minorHAnsi" w:hAnsiTheme="minorHAnsi"/>
        </w:rPr>
      </w:pPr>
      <w:r w:rsidRPr="00294C71">
        <w:rPr>
          <w:rFonts w:asciiTheme="minorHAnsi" w:hAnsiTheme="minorHAnsi"/>
        </w:rPr>
        <w:t>(ix)</w:t>
      </w:r>
      <w:r w:rsidRPr="00294C71">
        <w:rPr>
          <w:rFonts w:asciiTheme="minorHAnsi" w:hAnsiTheme="minorHAnsi"/>
        </w:rPr>
        <w:tab/>
      </w:r>
      <w:r w:rsidR="00C20E10" w:rsidRPr="00294C71">
        <w:rPr>
          <w:rFonts w:asciiTheme="minorHAnsi" w:hAnsiTheme="minorHAnsi"/>
        </w:rPr>
        <w:t>the name and address of the nuclear Pharmacy</w:t>
      </w:r>
      <w:r w:rsidR="00BC57CF" w:rsidRPr="00294C71">
        <w:rPr>
          <w:rFonts w:asciiTheme="minorHAnsi" w:hAnsiTheme="minorHAnsi"/>
        </w:rPr>
        <w:fldChar w:fldCharType="begin"/>
      </w:r>
      <w:r w:rsidR="00BC57CF" w:rsidRPr="00294C71">
        <w:rPr>
          <w:rFonts w:asciiTheme="minorHAnsi" w:hAnsiTheme="minorHAnsi"/>
        </w:rPr>
        <w:instrText xml:space="preserve"> XE "nuclear pharmacy" </w:instrText>
      </w:r>
      <w:r w:rsidR="00BC57CF" w:rsidRPr="00294C71">
        <w:rPr>
          <w:rFonts w:asciiTheme="minorHAnsi" w:hAnsiTheme="minorHAnsi"/>
        </w:rPr>
        <w:fldChar w:fldCharType="end"/>
      </w:r>
      <w:r w:rsidR="00C20E10" w:rsidRPr="00294C71">
        <w:rPr>
          <w:rFonts w:asciiTheme="minorHAnsi" w:hAnsiTheme="minorHAnsi"/>
        </w:rPr>
        <w:t>;</w:t>
      </w:r>
    </w:p>
    <w:p w14:paraId="7F99EC80" w14:textId="77777777" w:rsidR="00C20E10" w:rsidRPr="00294C71" w:rsidRDefault="009E380B" w:rsidP="00805A45">
      <w:pPr>
        <w:pStyle w:val="Style1"/>
        <w:tabs>
          <w:tab w:val="left" w:pos="2250"/>
        </w:tabs>
        <w:ind w:firstLine="90"/>
        <w:rPr>
          <w:rFonts w:asciiTheme="minorHAnsi" w:hAnsiTheme="minorHAnsi"/>
        </w:rPr>
      </w:pPr>
      <w:r w:rsidRPr="00294C71">
        <w:rPr>
          <w:rFonts w:asciiTheme="minorHAnsi" w:hAnsiTheme="minorHAnsi"/>
        </w:rPr>
        <w:t>(x)</w:t>
      </w:r>
      <w:r w:rsidRPr="00294C71">
        <w:rPr>
          <w:rFonts w:asciiTheme="minorHAnsi" w:hAnsiTheme="minorHAnsi"/>
        </w:rPr>
        <w:tab/>
      </w:r>
      <w:r w:rsidR="00C20E10" w:rsidRPr="00294C71">
        <w:rPr>
          <w:rFonts w:asciiTheme="minorHAnsi" w:hAnsiTheme="minorHAnsi"/>
        </w:rPr>
        <w:t xml:space="preserve">the name of the Practitioner; and </w:t>
      </w:r>
    </w:p>
    <w:p w14:paraId="4F12E6CE" w14:textId="77777777" w:rsidR="00C20E10" w:rsidRPr="00294C71" w:rsidRDefault="009E380B" w:rsidP="00805A45">
      <w:pPr>
        <w:pStyle w:val="Style1"/>
        <w:tabs>
          <w:tab w:val="left" w:pos="2250"/>
        </w:tabs>
        <w:ind w:firstLine="90"/>
        <w:rPr>
          <w:rFonts w:asciiTheme="minorHAnsi" w:hAnsiTheme="minorHAnsi"/>
        </w:rPr>
      </w:pPr>
      <w:r w:rsidRPr="00294C71">
        <w:rPr>
          <w:rFonts w:asciiTheme="minorHAnsi" w:hAnsiTheme="minorHAnsi"/>
        </w:rPr>
        <w:t>(xi)</w:t>
      </w:r>
      <w:r w:rsidRPr="00294C71">
        <w:rPr>
          <w:rFonts w:asciiTheme="minorHAnsi" w:hAnsiTheme="minorHAnsi"/>
        </w:rPr>
        <w:tab/>
      </w:r>
      <w:r w:rsidR="00C20E10" w:rsidRPr="00294C71">
        <w:rPr>
          <w:rFonts w:asciiTheme="minorHAnsi" w:hAnsiTheme="minorHAnsi"/>
        </w:rPr>
        <w:t>the lot number of the prescription.</w:t>
      </w:r>
    </w:p>
    <w:p w14:paraId="1CF715C3" w14:textId="77777777" w:rsidR="00B12407" w:rsidRPr="00294C71" w:rsidRDefault="00B12407" w:rsidP="00B12407">
      <w:pPr>
        <w:rPr>
          <w:rFonts w:asciiTheme="minorHAnsi" w:hAnsiTheme="minorHAnsi"/>
        </w:rPr>
      </w:pPr>
    </w:p>
    <w:p w14:paraId="4E0A9076" w14:textId="77777777" w:rsidR="00B12407" w:rsidRPr="00294C71" w:rsidRDefault="00B12407" w:rsidP="00187E58">
      <w:pPr>
        <w:pStyle w:val="Section"/>
        <w:keepNext/>
        <w:rPr>
          <w:rFonts w:asciiTheme="minorHAnsi" w:hAnsiTheme="minorHAnsi"/>
        </w:rPr>
      </w:pPr>
      <w:bookmarkStart w:id="129" w:name="_Toc18063192"/>
      <w:r w:rsidRPr="00294C71">
        <w:rPr>
          <w:rFonts w:asciiTheme="minorHAnsi" w:hAnsiTheme="minorHAnsi"/>
        </w:rPr>
        <w:t>Section 4. Other Requirements.</w:t>
      </w:r>
      <w:bookmarkEnd w:id="129"/>
    </w:p>
    <w:p w14:paraId="0654E8AB" w14:textId="4EE0922E" w:rsidR="00B12407" w:rsidRPr="00294C71" w:rsidRDefault="00B12407" w:rsidP="00D97546">
      <w:pPr>
        <w:pStyle w:val="BodyText1"/>
        <w:rPr>
          <w:rFonts w:asciiTheme="minorHAnsi" w:hAnsiTheme="minorHAnsi"/>
        </w:rPr>
      </w:pPr>
      <w:r w:rsidRPr="00294C71">
        <w:rPr>
          <w:rFonts w:asciiTheme="minorHAnsi" w:hAnsiTheme="minorHAnsi"/>
        </w:rPr>
        <w:t>All Nuclear/Radiologic Pharmacies shall also adhere to the principles outlined in the Rules for Pharmacist Care</w:t>
      </w:r>
      <w:r w:rsidR="00F477AC" w:rsidRPr="00294C71">
        <w:rPr>
          <w:rFonts w:asciiTheme="minorHAnsi" w:hAnsiTheme="minorHAnsi"/>
        </w:rPr>
        <w:t xml:space="preserve"> Services</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 xml:space="preserve"> as these pertain to the practice of Nuclear Pharmacy</w:t>
      </w:r>
      <w:r w:rsidR="000276C0" w:rsidRPr="00294C71">
        <w:rPr>
          <w:rFonts w:asciiTheme="minorHAnsi" w:hAnsiTheme="minorHAnsi"/>
        </w:rPr>
        <w:fldChar w:fldCharType="begin"/>
      </w:r>
      <w:r w:rsidR="000276C0" w:rsidRPr="00294C71">
        <w:rPr>
          <w:rFonts w:asciiTheme="minorHAnsi" w:hAnsiTheme="minorHAnsi"/>
        </w:rPr>
        <w:instrText xml:space="preserve"> XE "</w:instrText>
      </w:r>
      <w:r w:rsidR="00F867BF">
        <w:rPr>
          <w:rFonts w:asciiTheme="minorHAnsi" w:hAnsiTheme="minorHAnsi"/>
        </w:rPr>
        <w:instrText>n</w:instrText>
      </w:r>
      <w:r w:rsidR="000276C0" w:rsidRPr="00294C71">
        <w:rPr>
          <w:rFonts w:asciiTheme="minorHAnsi" w:hAnsiTheme="minorHAnsi"/>
        </w:rPr>
        <w:instrText xml:space="preserve">uclear </w:instrText>
      </w:r>
      <w:r w:rsidR="00F867BF">
        <w:rPr>
          <w:rFonts w:asciiTheme="minorHAnsi" w:hAnsiTheme="minorHAnsi"/>
        </w:rPr>
        <w:instrText>p</w:instrText>
      </w:r>
      <w:r w:rsidR="000276C0" w:rsidRPr="00294C71">
        <w:rPr>
          <w:rFonts w:asciiTheme="minorHAnsi" w:hAnsiTheme="minorHAnsi"/>
        </w:rPr>
        <w:instrText xml:space="preserve">harmacy" </w:instrText>
      </w:r>
      <w:r w:rsidR="000276C0" w:rsidRPr="00294C71">
        <w:rPr>
          <w:rFonts w:asciiTheme="minorHAnsi" w:hAnsiTheme="minorHAnsi"/>
        </w:rPr>
        <w:fldChar w:fldCharType="end"/>
      </w:r>
      <w:r w:rsidRPr="00294C71">
        <w:rPr>
          <w:rFonts w:asciiTheme="minorHAnsi" w:hAnsiTheme="minorHAnsi"/>
        </w:rPr>
        <w:t>.</w:t>
      </w:r>
    </w:p>
    <w:p w14:paraId="026EADE2" w14:textId="77777777" w:rsidR="00B12407" w:rsidRPr="00294C71" w:rsidRDefault="00B12407" w:rsidP="00B12407">
      <w:pPr>
        <w:rPr>
          <w:rFonts w:asciiTheme="minorHAnsi" w:hAnsiTheme="minorHAnsi"/>
        </w:rPr>
      </w:pPr>
    </w:p>
    <w:p w14:paraId="6B116EB2" w14:textId="77777777" w:rsidR="00B12407" w:rsidRPr="00294C71" w:rsidRDefault="00B12407" w:rsidP="00B12407">
      <w:pPr>
        <w:rPr>
          <w:rFonts w:asciiTheme="minorHAnsi" w:hAnsiTheme="minorHAnsi"/>
        </w:rPr>
      </w:pPr>
      <w:r w:rsidRPr="00294C71">
        <w:rPr>
          <w:rFonts w:asciiTheme="minorHAnsi" w:hAnsiTheme="minorHAnsi"/>
        </w:rPr>
        <w:t xml:space="preserve"> </w:t>
      </w:r>
    </w:p>
    <w:p w14:paraId="16D09A54" w14:textId="395763A9" w:rsidR="00B12407" w:rsidRPr="00294C71" w:rsidRDefault="004E2A7D" w:rsidP="009F6D37">
      <w:pPr>
        <w:pStyle w:val="ArticleComments"/>
        <w:rPr>
          <w:rFonts w:asciiTheme="minorHAnsi" w:hAnsiTheme="minorHAnsi"/>
        </w:rPr>
      </w:pPr>
      <w:r w:rsidRPr="00294C71">
        <w:rPr>
          <w:rFonts w:asciiTheme="minorHAnsi" w:hAnsiTheme="minorHAnsi"/>
        </w:rPr>
        <w:br w:type="page"/>
      </w:r>
      <w:bookmarkStart w:id="130" w:name="_Toc18063193"/>
      <w:r w:rsidR="00B12407" w:rsidRPr="00294C71">
        <w:rPr>
          <w:rFonts w:asciiTheme="minorHAnsi" w:hAnsiTheme="minorHAnsi"/>
        </w:rPr>
        <w:t xml:space="preserve">Model Rules for </w:t>
      </w:r>
      <w:r w:rsidR="00547046" w:rsidRPr="00294C71">
        <w:rPr>
          <w:rFonts w:asciiTheme="minorHAnsi" w:hAnsiTheme="minorHAnsi"/>
        </w:rPr>
        <w:t>Compounded</w:t>
      </w:r>
      <w:r w:rsidR="00C14DCF" w:rsidRPr="00294C71">
        <w:rPr>
          <w:rFonts w:asciiTheme="minorHAnsi" w:hAnsiTheme="minorHAnsi"/>
        </w:rPr>
        <w:fldChar w:fldCharType="begin"/>
      </w:r>
      <w:r w:rsidR="00C14DCF" w:rsidRPr="00294C71">
        <w:rPr>
          <w:rFonts w:asciiTheme="minorHAnsi" w:hAnsiTheme="minorHAnsi"/>
        </w:rPr>
        <w:instrText xml:space="preserve"> XE "compounding" </w:instrText>
      </w:r>
      <w:r w:rsidR="00C14DCF" w:rsidRPr="00294C71">
        <w:rPr>
          <w:rFonts w:asciiTheme="minorHAnsi" w:hAnsiTheme="minorHAnsi"/>
        </w:rPr>
        <w:fldChar w:fldCharType="end"/>
      </w:r>
      <w:r w:rsidR="00547046" w:rsidRPr="00294C71">
        <w:rPr>
          <w:rFonts w:asciiTheme="minorHAnsi" w:hAnsiTheme="minorHAnsi"/>
        </w:rPr>
        <w:t xml:space="preserve"> or Repackaged</w:t>
      </w:r>
      <w:r w:rsidR="00C14DCF" w:rsidRPr="00294C71">
        <w:rPr>
          <w:rFonts w:asciiTheme="minorHAnsi" w:hAnsiTheme="minorHAnsi"/>
        </w:rPr>
        <w:fldChar w:fldCharType="begin"/>
      </w:r>
      <w:r w:rsidR="00C14DCF" w:rsidRPr="00294C71">
        <w:rPr>
          <w:rFonts w:asciiTheme="minorHAnsi" w:hAnsiTheme="minorHAnsi"/>
        </w:rPr>
        <w:instrText xml:space="preserve"> XE "repackage" </w:instrText>
      </w:r>
      <w:r w:rsidR="00C14DCF" w:rsidRPr="00294C71">
        <w:rPr>
          <w:rFonts w:asciiTheme="minorHAnsi" w:hAnsiTheme="minorHAnsi"/>
        </w:rPr>
        <w:fldChar w:fldCharType="end"/>
      </w:r>
      <w:r w:rsidR="00B12407" w:rsidRPr="00294C71">
        <w:rPr>
          <w:rFonts w:asciiTheme="minorHAnsi" w:hAnsiTheme="minorHAnsi"/>
        </w:rPr>
        <w:t xml:space="preserve"> Pharmaceutical</w:t>
      </w:r>
      <w:r w:rsidR="00397626" w:rsidRPr="00294C71">
        <w:rPr>
          <w:rFonts w:asciiTheme="minorHAnsi" w:hAnsiTheme="minorHAnsi"/>
        </w:rPr>
        <w:fldChar w:fldCharType="begin"/>
      </w:r>
      <w:r w:rsidR="00397626" w:rsidRPr="00294C71">
        <w:rPr>
          <w:rFonts w:asciiTheme="minorHAnsi" w:hAnsiTheme="minorHAnsi"/>
        </w:rPr>
        <w:instrText xml:space="preserve"> XE "sterile pharmaceutical" </w:instrText>
      </w:r>
      <w:r w:rsidR="00397626" w:rsidRPr="00294C71">
        <w:rPr>
          <w:rFonts w:asciiTheme="minorHAnsi" w:hAnsiTheme="minorHAnsi"/>
        </w:rPr>
        <w:fldChar w:fldCharType="end"/>
      </w:r>
      <w:r w:rsidR="00B12407" w:rsidRPr="00294C71">
        <w:rPr>
          <w:rFonts w:asciiTheme="minorHAnsi" w:hAnsiTheme="minorHAnsi"/>
        </w:rPr>
        <w:t>s</w:t>
      </w:r>
      <w:bookmarkEnd w:id="130"/>
    </w:p>
    <w:p w14:paraId="5BBD5611" w14:textId="77777777" w:rsidR="00B12407" w:rsidRPr="00294C71" w:rsidRDefault="00B12407" w:rsidP="00B12407">
      <w:pPr>
        <w:rPr>
          <w:rFonts w:asciiTheme="minorHAnsi" w:hAnsiTheme="minorHAnsi"/>
        </w:rPr>
      </w:pPr>
    </w:p>
    <w:p w14:paraId="099BA3F2" w14:textId="77777777" w:rsidR="00B12407" w:rsidRPr="00294C71" w:rsidRDefault="00B12407" w:rsidP="004D04AE">
      <w:pPr>
        <w:pStyle w:val="Section"/>
        <w:spacing w:after="120"/>
        <w:rPr>
          <w:rFonts w:asciiTheme="minorHAnsi" w:hAnsiTheme="minorHAnsi"/>
        </w:rPr>
      </w:pPr>
      <w:bookmarkStart w:id="131" w:name="_Toc18063194"/>
      <w:r w:rsidRPr="00294C71">
        <w:rPr>
          <w:rFonts w:asciiTheme="minorHAnsi" w:hAnsiTheme="minorHAnsi"/>
        </w:rPr>
        <w:t>Section 1. Purpose and Scope.</w:t>
      </w:r>
      <w:bookmarkEnd w:id="131"/>
    </w:p>
    <w:p w14:paraId="3657E8BE" w14:textId="6E46C406" w:rsidR="00B96440" w:rsidRPr="00294C71" w:rsidRDefault="00B12407" w:rsidP="004D04AE">
      <w:pPr>
        <w:pStyle w:val="BodyText1"/>
        <w:spacing w:before="0" w:after="0"/>
        <w:rPr>
          <w:rFonts w:asciiTheme="minorHAnsi" w:hAnsiTheme="minorHAnsi"/>
        </w:rPr>
      </w:pPr>
      <w:r w:rsidRPr="00294C71">
        <w:rPr>
          <w:rFonts w:asciiTheme="minorHAnsi" w:hAnsiTheme="minorHAnsi"/>
        </w:rPr>
        <w:t xml:space="preserve">The purpose of this section is to ensure </w:t>
      </w:r>
      <w:r w:rsidR="004D5783" w:rsidRPr="00294C71">
        <w:rPr>
          <w:rFonts w:asciiTheme="minorHAnsi" w:hAnsiTheme="minorHAnsi"/>
        </w:rPr>
        <w:t>Compounded</w:t>
      </w:r>
      <w:r w:rsidR="00C14DCF" w:rsidRPr="00294C71">
        <w:rPr>
          <w:rFonts w:asciiTheme="minorHAnsi" w:hAnsiTheme="minorHAnsi"/>
        </w:rPr>
        <w:fldChar w:fldCharType="begin"/>
      </w:r>
      <w:r w:rsidR="00C14DCF" w:rsidRPr="00294C71">
        <w:rPr>
          <w:rFonts w:asciiTheme="minorHAnsi" w:hAnsiTheme="minorHAnsi"/>
        </w:rPr>
        <w:instrText xml:space="preserve"> XE "compounding" </w:instrText>
      </w:r>
      <w:r w:rsidR="00C14DCF" w:rsidRPr="00294C71">
        <w:rPr>
          <w:rFonts w:asciiTheme="minorHAnsi" w:hAnsiTheme="minorHAnsi"/>
        </w:rPr>
        <w:fldChar w:fldCharType="end"/>
      </w:r>
      <w:r w:rsidR="004D5783" w:rsidRPr="00294C71">
        <w:rPr>
          <w:rFonts w:asciiTheme="minorHAnsi" w:hAnsiTheme="minorHAnsi"/>
        </w:rPr>
        <w:t xml:space="preserve"> Pharmaceuticals are prepared and Dispensed</w:t>
      </w:r>
      <w:r w:rsidR="00C14DCF" w:rsidRPr="00294C71">
        <w:rPr>
          <w:rFonts w:asciiTheme="minorHAnsi" w:hAnsiTheme="minorHAnsi"/>
        </w:rPr>
        <w:fldChar w:fldCharType="begin"/>
      </w:r>
      <w:r w:rsidR="00C14DCF" w:rsidRPr="00294C71">
        <w:rPr>
          <w:rFonts w:asciiTheme="minorHAnsi" w:hAnsiTheme="minorHAnsi"/>
        </w:rPr>
        <w:instrText xml:space="preserve"> XE "dispense" </w:instrText>
      </w:r>
      <w:r w:rsidR="00C14DCF" w:rsidRPr="00294C71">
        <w:rPr>
          <w:rFonts w:asciiTheme="minorHAnsi" w:hAnsiTheme="minorHAnsi"/>
        </w:rPr>
        <w:fldChar w:fldCharType="end"/>
      </w:r>
      <w:r w:rsidR="004D5783" w:rsidRPr="00294C71">
        <w:rPr>
          <w:rFonts w:asciiTheme="minorHAnsi" w:hAnsiTheme="minorHAnsi"/>
        </w:rPr>
        <w:t xml:space="preserve"> according to practice and quality standards</w:t>
      </w:r>
      <w:r w:rsidRPr="00294C71">
        <w:rPr>
          <w:rFonts w:asciiTheme="minorHAnsi" w:hAnsiTheme="minorHAnsi"/>
        </w:rPr>
        <w:t xml:space="preserve"> through the provision of</w:t>
      </w:r>
      <w:r w:rsidR="004D5783" w:rsidRPr="00294C71">
        <w:rPr>
          <w:rFonts w:asciiTheme="minorHAnsi" w:hAnsiTheme="minorHAnsi"/>
        </w:rPr>
        <w:t>:</w:t>
      </w:r>
      <w:r w:rsidRPr="00294C71">
        <w:rPr>
          <w:rFonts w:asciiTheme="minorHAnsi" w:hAnsiTheme="minorHAnsi"/>
        </w:rPr>
        <w:t xml:space="preserve"> (1) Pharmacist Care</w:t>
      </w:r>
      <w:r w:rsidR="00F477AC" w:rsidRPr="00294C71">
        <w:rPr>
          <w:rFonts w:asciiTheme="minorHAnsi" w:hAnsiTheme="minorHAnsi"/>
        </w:rPr>
        <w:t xml:space="preserve"> Services</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 xml:space="preserve">; </w:t>
      </w:r>
      <w:r w:rsidR="004D5783" w:rsidRPr="00294C71">
        <w:rPr>
          <w:rFonts w:asciiTheme="minorHAnsi" w:hAnsiTheme="minorHAnsi"/>
        </w:rPr>
        <w:t xml:space="preserve">and </w:t>
      </w:r>
      <w:r w:rsidRPr="00294C71">
        <w:rPr>
          <w:rFonts w:asciiTheme="minorHAnsi" w:hAnsiTheme="minorHAnsi"/>
        </w:rPr>
        <w:t>(2) the preparation, Labeling</w:t>
      </w:r>
      <w:r w:rsidR="000276C0" w:rsidRPr="00294C71">
        <w:rPr>
          <w:rFonts w:asciiTheme="minorHAnsi" w:hAnsiTheme="minorHAnsi"/>
        </w:rPr>
        <w:fldChar w:fldCharType="begin"/>
      </w:r>
      <w:r w:rsidR="00ED6CCB">
        <w:rPr>
          <w:rFonts w:asciiTheme="minorHAnsi" w:hAnsiTheme="minorHAnsi"/>
        </w:rPr>
        <w:instrText xml:space="preserve"> XE "l</w:instrText>
      </w:r>
      <w:r w:rsidR="000276C0" w:rsidRPr="00294C71">
        <w:rPr>
          <w:rFonts w:asciiTheme="minorHAnsi" w:hAnsiTheme="minorHAnsi"/>
        </w:rPr>
        <w:instrText xml:space="preserve">abeling" </w:instrText>
      </w:r>
      <w:r w:rsidR="000276C0" w:rsidRPr="00294C71">
        <w:rPr>
          <w:rFonts w:asciiTheme="minorHAnsi" w:hAnsiTheme="minorHAnsi"/>
        </w:rPr>
        <w:fldChar w:fldCharType="end"/>
      </w:r>
      <w:r w:rsidRPr="00294C71">
        <w:rPr>
          <w:rFonts w:asciiTheme="minorHAnsi" w:hAnsiTheme="minorHAnsi"/>
        </w:rPr>
        <w:t>, and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of </w:t>
      </w:r>
      <w:r w:rsidR="004D5783" w:rsidRPr="00294C71">
        <w:rPr>
          <w:rFonts w:asciiTheme="minorHAnsi" w:hAnsiTheme="minorHAnsi"/>
        </w:rPr>
        <w:t xml:space="preserve">Compounded or Repackaged </w:t>
      </w:r>
      <w:r w:rsidRPr="00294C71">
        <w:rPr>
          <w:rFonts w:asciiTheme="minorHAnsi" w:hAnsiTheme="minorHAnsi"/>
        </w:rPr>
        <w:t>Pharmaceutical</w:t>
      </w:r>
      <w:r w:rsidR="00397626" w:rsidRPr="00294C71">
        <w:rPr>
          <w:rFonts w:asciiTheme="minorHAnsi" w:hAnsiTheme="minorHAnsi"/>
        </w:rPr>
        <w:fldChar w:fldCharType="begin"/>
      </w:r>
      <w:r w:rsidR="00397626" w:rsidRPr="00294C71">
        <w:rPr>
          <w:rFonts w:asciiTheme="minorHAnsi" w:hAnsiTheme="minorHAnsi"/>
        </w:rPr>
        <w:instrText xml:space="preserve"> XE "sterile pharmaceutical" </w:instrText>
      </w:r>
      <w:r w:rsidR="00397626" w:rsidRPr="00294C71">
        <w:rPr>
          <w:rFonts w:asciiTheme="minorHAnsi" w:hAnsiTheme="minorHAnsi"/>
        </w:rPr>
        <w:fldChar w:fldCharType="end"/>
      </w:r>
      <w:r w:rsidRPr="00294C71">
        <w:rPr>
          <w:rFonts w:asciiTheme="minorHAnsi" w:hAnsiTheme="minorHAnsi"/>
        </w:rPr>
        <w:t>s by Pharmacies</w:t>
      </w:r>
      <w:r w:rsidR="004D5783" w:rsidRPr="00294C71">
        <w:rPr>
          <w:rFonts w:asciiTheme="minorHAnsi" w:hAnsiTheme="minorHAnsi"/>
        </w:rPr>
        <w:t>.</w:t>
      </w:r>
      <w:r w:rsidRPr="00294C71">
        <w:rPr>
          <w:rFonts w:asciiTheme="minorHAnsi" w:hAnsiTheme="minorHAnsi"/>
        </w:rPr>
        <w:t xml:space="preserve"> These standards are intended to apply to all Sterile </w:t>
      </w:r>
      <w:r w:rsidR="004D5783" w:rsidRPr="00294C71">
        <w:rPr>
          <w:rFonts w:asciiTheme="minorHAnsi" w:hAnsiTheme="minorHAnsi"/>
        </w:rPr>
        <w:t>and nonsterile Compounded</w:t>
      </w:r>
      <w:r w:rsidR="00C14DCF" w:rsidRPr="00294C71">
        <w:rPr>
          <w:rFonts w:asciiTheme="minorHAnsi" w:hAnsiTheme="minorHAnsi"/>
        </w:rPr>
        <w:fldChar w:fldCharType="begin"/>
      </w:r>
      <w:r w:rsidR="00C14DCF" w:rsidRPr="00294C71">
        <w:rPr>
          <w:rFonts w:asciiTheme="minorHAnsi" w:hAnsiTheme="minorHAnsi"/>
        </w:rPr>
        <w:instrText xml:space="preserve"> XE "compounding" </w:instrText>
      </w:r>
      <w:r w:rsidR="00C14DCF" w:rsidRPr="00294C71">
        <w:rPr>
          <w:rFonts w:asciiTheme="minorHAnsi" w:hAnsiTheme="minorHAnsi"/>
        </w:rPr>
        <w:fldChar w:fldCharType="end"/>
      </w:r>
      <w:r w:rsidR="004D5783" w:rsidRPr="00294C71">
        <w:rPr>
          <w:rFonts w:asciiTheme="minorHAnsi" w:hAnsiTheme="minorHAnsi"/>
        </w:rPr>
        <w:t xml:space="preserve"> </w:t>
      </w:r>
      <w:r w:rsidRPr="00294C71">
        <w:rPr>
          <w:rFonts w:asciiTheme="minorHAnsi" w:hAnsiTheme="minorHAnsi"/>
        </w:rPr>
        <w:t xml:space="preserve">Pharmaceuticals, notwithstanding the location of the patient (eg, home, hospital, nursing home, hospice, doctor’s office). All </w:t>
      </w:r>
      <w:r w:rsidR="0074528D" w:rsidRPr="00294C71">
        <w:rPr>
          <w:rFonts w:asciiTheme="minorHAnsi" w:hAnsiTheme="minorHAnsi"/>
        </w:rPr>
        <w:t xml:space="preserve">facilities and </w:t>
      </w:r>
      <w:r w:rsidR="00162859" w:rsidRPr="00294C71">
        <w:rPr>
          <w:rFonts w:asciiTheme="minorHAnsi" w:hAnsiTheme="minorHAnsi"/>
        </w:rPr>
        <w:t>P</w:t>
      </w:r>
      <w:r w:rsidR="0074528D" w:rsidRPr="00294C71">
        <w:rPr>
          <w:rFonts w:asciiTheme="minorHAnsi" w:hAnsiTheme="minorHAnsi"/>
        </w:rPr>
        <w:t xml:space="preserve">ractitioners engaging in </w:t>
      </w:r>
      <w:r w:rsidR="00DA5CAC" w:rsidRPr="00294C71">
        <w:rPr>
          <w:rFonts w:asciiTheme="minorHAnsi" w:hAnsiTheme="minorHAnsi"/>
        </w:rPr>
        <w:t>S</w:t>
      </w:r>
      <w:r w:rsidR="0074528D" w:rsidRPr="00294C71">
        <w:rPr>
          <w:rFonts w:asciiTheme="minorHAnsi" w:hAnsiTheme="minorHAnsi"/>
        </w:rPr>
        <w:t>terile and nonsterile Compounding</w:t>
      </w:r>
      <w:r w:rsidR="00474B04" w:rsidRPr="00294C71">
        <w:rPr>
          <w:rFonts w:asciiTheme="minorHAnsi" w:hAnsiTheme="minorHAnsi"/>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rPr>
        <w:fldChar w:fldCharType="end"/>
      </w:r>
      <w:r w:rsidR="0074528D" w:rsidRPr="00294C71">
        <w:rPr>
          <w:rFonts w:asciiTheme="minorHAnsi" w:hAnsiTheme="minorHAnsi"/>
        </w:rPr>
        <w:t xml:space="preserve"> or Repackaging</w:t>
      </w:r>
      <w:r w:rsidR="00474B04" w:rsidRPr="00294C71">
        <w:rPr>
          <w:rFonts w:asciiTheme="minorHAnsi" w:hAnsiTheme="minorHAnsi"/>
        </w:rPr>
        <w:fldChar w:fldCharType="begin"/>
      </w:r>
      <w:r w:rsidR="00474B04" w:rsidRPr="00294C71">
        <w:rPr>
          <w:rFonts w:asciiTheme="minorHAnsi" w:hAnsiTheme="minorHAnsi"/>
        </w:rPr>
        <w:instrText xml:space="preserve"> XE "</w:instrText>
      </w:r>
      <w:r w:rsidR="003407D9">
        <w:rPr>
          <w:rFonts w:asciiTheme="minorHAnsi" w:hAnsiTheme="minorHAnsi"/>
        </w:rPr>
        <w:instrText>r</w:instrText>
      </w:r>
      <w:r w:rsidR="00474B04" w:rsidRPr="00294C71">
        <w:rPr>
          <w:rFonts w:asciiTheme="minorHAnsi" w:hAnsiTheme="minorHAnsi"/>
        </w:rPr>
        <w:instrText xml:space="preserve">epackage" </w:instrText>
      </w:r>
      <w:r w:rsidR="00474B04" w:rsidRPr="00294C71">
        <w:rPr>
          <w:rFonts w:asciiTheme="minorHAnsi" w:hAnsiTheme="minorHAnsi"/>
        </w:rPr>
        <w:fldChar w:fldCharType="end"/>
      </w:r>
      <w:r w:rsidRPr="00294C71">
        <w:rPr>
          <w:rFonts w:asciiTheme="minorHAnsi" w:hAnsiTheme="minorHAnsi"/>
        </w:rPr>
        <w:t xml:space="preserve"> shall practice in accordance with </w:t>
      </w:r>
      <w:r w:rsidR="00DA5CAC" w:rsidRPr="00294C71">
        <w:rPr>
          <w:rFonts w:asciiTheme="minorHAnsi" w:hAnsiTheme="minorHAnsi"/>
        </w:rPr>
        <w:t>F</w:t>
      </w:r>
      <w:r w:rsidR="0074528D" w:rsidRPr="00294C71">
        <w:rPr>
          <w:rFonts w:asciiTheme="minorHAnsi" w:hAnsiTheme="minorHAnsi"/>
        </w:rPr>
        <w:t xml:space="preserve">ederal law, </w:t>
      </w:r>
      <w:r w:rsidRPr="00294C71">
        <w:rPr>
          <w:rFonts w:asciiTheme="minorHAnsi" w:hAnsiTheme="minorHAnsi"/>
        </w:rPr>
        <w:t>these Rules, and the current United States Pharmacopeia</w:t>
      </w:r>
      <w:r w:rsidR="00162859" w:rsidRPr="00294C71">
        <w:rPr>
          <w:rFonts w:asciiTheme="minorHAnsi" w:hAnsiTheme="minorHAnsi"/>
        </w:rPr>
        <w:fldChar w:fldCharType="begin"/>
      </w:r>
      <w:r w:rsidR="00162859" w:rsidRPr="00294C71">
        <w:rPr>
          <w:rFonts w:asciiTheme="minorHAnsi" w:hAnsiTheme="minorHAnsi"/>
        </w:rPr>
        <w:instrText xml:space="preserve"> XE "United States Pharmacopeia" </w:instrText>
      </w:r>
      <w:r w:rsidR="00162859" w:rsidRPr="00294C71">
        <w:rPr>
          <w:rFonts w:asciiTheme="minorHAnsi" w:hAnsiTheme="minorHAnsi"/>
        </w:rPr>
        <w:fldChar w:fldCharType="end"/>
      </w:r>
      <w:r w:rsidR="00162859" w:rsidRPr="00294C71">
        <w:rPr>
          <w:rFonts w:asciiTheme="minorHAnsi" w:hAnsiTheme="minorHAnsi"/>
        </w:rPr>
        <w:t>–</w:t>
      </w:r>
      <w:r w:rsidRPr="00294C71">
        <w:rPr>
          <w:rFonts w:asciiTheme="minorHAnsi" w:hAnsiTheme="minorHAnsi"/>
        </w:rPr>
        <w:t>National Formulary (USP</w:t>
      </w:r>
      <w:r w:rsidR="00C14DCF" w:rsidRPr="00294C71">
        <w:rPr>
          <w:rFonts w:asciiTheme="minorHAnsi" w:hAnsiTheme="minorHAnsi"/>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rPr>
        <w:fldChar w:fldCharType="end"/>
      </w:r>
      <w:r w:rsidRPr="00294C71">
        <w:rPr>
          <w:rFonts w:asciiTheme="minorHAnsi" w:hAnsiTheme="minorHAnsi"/>
        </w:rPr>
        <w:t>-NF)</w:t>
      </w:r>
      <w:r w:rsidR="00162859" w:rsidRPr="00294C71">
        <w:rPr>
          <w:rFonts w:asciiTheme="minorHAnsi" w:hAnsiTheme="minorHAnsi"/>
        </w:rPr>
        <w:t>,</w:t>
      </w:r>
      <w:r w:rsidRPr="00294C71">
        <w:rPr>
          <w:rFonts w:asciiTheme="minorHAnsi" w:hAnsiTheme="minorHAnsi"/>
        </w:rPr>
        <w:t xml:space="preserve"> </w:t>
      </w:r>
      <w:r w:rsidR="0074528D" w:rsidRPr="00294C71">
        <w:rPr>
          <w:rFonts w:asciiTheme="minorHAnsi" w:hAnsiTheme="minorHAnsi"/>
        </w:rPr>
        <w:t xml:space="preserve">including but not limited to General Chapter &lt;797&gt; </w:t>
      </w:r>
      <w:r w:rsidR="0074528D" w:rsidRPr="00294C71">
        <w:rPr>
          <w:rFonts w:asciiTheme="minorHAnsi" w:hAnsiTheme="minorHAnsi"/>
          <w:i/>
        </w:rPr>
        <w:t>Pharmaceutical</w:t>
      </w:r>
      <w:r w:rsidR="00162859" w:rsidRPr="00294C71">
        <w:rPr>
          <w:rFonts w:asciiTheme="minorHAnsi" w:hAnsiTheme="minorHAnsi"/>
          <w:i/>
        </w:rPr>
        <w:t xml:space="preserve"> </w:t>
      </w:r>
      <w:r w:rsidR="0074528D" w:rsidRPr="00294C71">
        <w:rPr>
          <w:rFonts w:asciiTheme="minorHAnsi" w:hAnsiTheme="minorHAnsi"/>
          <w:i/>
        </w:rPr>
        <w:t>Compounding</w:t>
      </w:r>
      <w:r w:rsidR="00474B04" w:rsidRPr="00294C71">
        <w:rPr>
          <w:rFonts w:asciiTheme="minorHAnsi" w:hAnsiTheme="minorHAnsi"/>
          <w:i/>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i/>
        </w:rPr>
        <w:fldChar w:fldCharType="end"/>
      </w:r>
      <w:r w:rsidR="00162859" w:rsidRPr="00294C71">
        <w:rPr>
          <w:rFonts w:asciiTheme="minorHAnsi" w:hAnsiTheme="minorHAnsi"/>
          <w:i/>
        </w:rPr>
        <w:t xml:space="preserve"> – </w:t>
      </w:r>
      <w:r w:rsidR="0074528D" w:rsidRPr="00294C71">
        <w:rPr>
          <w:rFonts w:asciiTheme="minorHAnsi" w:hAnsiTheme="minorHAnsi"/>
          <w:i/>
        </w:rPr>
        <w:t xml:space="preserve">Sterile Preparations, </w:t>
      </w:r>
      <w:r w:rsidR="0074528D" w:rsidRPr="00294C71">
        <w:rPr>
          <w:rFonts w:asciiTheme="minorHAnsi" w:hAnsiTheme="minorHAnsi"/>
        </w:rPr>
        <w:t>General Chapter &lt;795&gt;</w:t>
      </w:r>
      <w:r w:rsidR="0074528D" w:rsidRPr="00294C71">
        <w:rPr>
          <w:rFonts w:asciiTheme="minorHAnsi" w:hAnsiTheme="minorHAnsi"/>
          <w:i/>
        </w:rPr>
        <w:t xml:space="preserve"> Pharmaceutical Compounding</w:t>
      </w:r>
      <w:r w:rsidR="00474B04" w:rsidRPr="00294C71">
        <w:rPr>
          <w:rFonts w:asciiTheme="minorHAnsi" w:hAnsiTheme="minorHAnsi"/>
          <w:i/>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i/>
        </w:rPr>
        <w:fldChar w:fldCharType="end"/>
      </w:r>
      <w:r w:rsidR="00162859" w:rsidRPr="00294C71">
        <w:rPr>
          <w:rFonts w:asciiTheme="minorHAnsi" w:hAnsiTheme="minorHAnsi"/>
          <w:i/>
        </w:rPr>
        <w:t xml:space="preserve"> – </w:t>
      </w:r>
      <w:r w:rsidR="0074528D" w:rsidRPr="00294C71">
        <w:rPr>
          <w:rFonts w:asciiTheme="minorHAnsi" w:hAnsiTheme="minorHAnsi"/>
          <w:i/>
        </w:rPr>
        <w:t xml:space="preserve">Nonsterile Preparations, </w:t>
      </w:r>
      <w:r w:rsidR="0074528D" w:rsidRPr="00294C71">
        <w:rPr>
          <w:rFonts w:asciiTheme="minorHAnsi" w:hAnsiTheme="minorHAnsi"/>
        </w:rPr>
        <w:t>General Chapter &lt;800&gt;</w:t>
      </w:r>
      <w:r w:rsidR="0074528D" w:rsidRPr="00294C71">
        <w:rPr>
          <w:rFonts w:asciiTheme="minorHAnsi" w:hAnsiTheme="minorHAnsi"/>
          <w:i/>
        </w:rPr>
        <w:t xml:space="preserve"> Hazardous Drugs</w:t>
      </w:r>
      <w:r w:rsidR="00A45D29" w:rsidRPr="00294C71">
        <w:rPr>
          <w:rFonts w:asciiTheme="minorHAnsi" w:hAnsiTheme="minorHAnsi"/>
          <w:i/>
        </w:rPr>
        <w:fldChar w:fldCharType="begin"/>
      </w:r>
      <w:r w:rsidR="00A45D29" w:rsidRPr="00294C71">
        <w:rPr>
          <w:rFonts w:asciiTheme="minorHAnsi" w:hAnsiTheme="minorHAnsi"/>
        </w:rPr>
        <w:instrText xml:space="preserve"> XE "drugs" </w:instrText>
      </w:r>
      <w:r w:rsidR="00A45D29" w:rsidRPr="00294C71">
        <w:rPr>
          <w:rFonts w:asciiTheme="minorHAnsi" w:hAnsiTheme="minorHAnsi"/>
          <w:i/>
        </w:rPr>
        <w:fldChar w:fldCharType="end"/>
      </w:r>
      <w:r w:rsidR="00162859" w:rsidRPr="00294C71">
        <w:rPr>
          <w:rFonts w:asciiTheme="minorHAnsi" w:hAnsiTheme="minorHAnsi"/>
          <w:i/>
        </w:rPr>
        <w:t xml:space="preserve"> –</w:t>
      </w:r>
      <w:r w:rsidR="0074528D" w:rsidRPr="00294C71">
        <w:rPr>
          <w:rFonts w:asciiTheme="minorHAnsi" w:hAnsiTheme="minorHAnsi"/>
          <w:i/>
        </w:rPr>
        <w:t xml:space="preserve"> Handling in Healthcare Settings,</w:t>
      </w:r>
      <w:r w:rsidR="0074528D" w:rsidRPr="00294C71">
        <w:rPr>
          <w:rFonts w:asciiTheme="minorHAnsi" w:hAnsiTheme="minorHAnsi"/>
        </w:rPr>
        <w:t xml:space="preserve"> </w:t>
      </w:r>
      <w:r w:rsidR="00162859" w:rsidRPr="00294C71">
        <w:rPr>
          <w:rFonts w:asciiTheme="minorHAnsi" w:hAnsiTheme="minorHAnsi"/>
        </w:rPr>
        <w:t xml:space="preserve">and </w:t>
      </w:r>
      <w:r w:rsidR="0074528D" w:rsidRPr="00294C71">
        <w:rPr>
          <w:rFonts w:asciiTheme="minorHAnsi" w:hAnsiTheme="minorHAnsi"/>
        </w:rPr>
        <w:t>other applicable referenced general chapters</w:t>
      </w:r>
      <w:r w:rsidRPr="00294C71">
        <w:rPr>
          <w:rFonts w:asciiTheme="minorHAnsi" w:hAnsiTheme="minorHAnsi"/>
        </w:rPr>
        <w:t>.</w:t>
      </w:r>
      <w:r w:rsidR="0074528D" w:rsidRPr="00294C71">
        <w:rPr>
          <w:rFonts w:asciiTheme="minorHAnsi" w:hAnsiTheme="minorHAnsi"/>
        </w:rPr>
        <w:t xml:space="preserve"> The procedures contained herein are considered to be the minimum current good compounding practices for the </w:t>
      </w:r>
      <w:r w:rsidR="00DA5CAC" w:rsidRPr="00294C71">
        <w:rPr>
          <w:rFonts w:asciiTheme="minorHAnsi" w:hAnsiTheme="minorHAnsi"/>
        </w:rPr>
        <w:t>C</w:t>
      </w:r>
      <w:r w:rsidR="0074528D" w:rsidRPr="00294C71">
        <w:rPr>
          <w:rFonts w:asciiTheme="minorHAnsi" w:hAnsiTheme="minorHAnsi"/>
        </w:rPr>
        <w:t>ompounding</w:t>
      </w:r>
      <w:r w:rsidR="00C14DCF" w:rsidRPr="00294C71">
        <w:rPr>
          <w:rFonts w:asciiTheme="minorHAnsi" w:hAnsiTheme="minorHAnsi"/>
        </w:rPr>
        <w:fldChar w:fldCharType="begin"/>
      </w:r>
      <w:r w:rsidR="00C14DCF" w:rsidRPr="00294C71">
        <w:rPr>
          <w:rFonts w:asciiTheme="minorHAnsi" w:hAnsiTheme="minorHAnsi"/>
        </w:rPr>
        <w:instrText xml:space="preserve"> XE "compounding" </w:instrText>
      </w:r>
      <w:r w:rsidR="00C14DCF" w:rsidRPr="00294C71">
        <w:rPr>
          <w:rFonts w:asciiTheme="minorHAnsi" w:hAnsiTheme="minorHAnsi"/>
        </w:rPr>
        <w:fldChar w:fldCharType="end"/>
      </w:r>
      <w:r w:rsidR="0074528D" w:rsidRPr="00294C71">
        <w:rPr>
          <w:rFonts w:asciiTheme="minorHAnsi" w:hAnsiTheme="minorHAnsi"/>
        </w:rPr>
        <w:t xml:space="preserve"> of Drug</w:t>
      </w:r>
      <w:r w:rsidR="00C14DCF" w:rsidRPr="00294C71">
        <w:rPr>
          <w:rFonts w:asciiTheme="minorHAnsi" w:hAnsiTheme="minorHAnsi"/>
        </w:rPr>
        <w:fldChar w:fldCharType="begin"/>
      </w:r>
      <w:r w:rsidR="00C14DCF" w:rsidRPr="00294C71">
        <w:rPr>
          <w:rFonts w:asciiTheme="minorHAnsi" w:hAnsiTheme="minorHAnsi"/>
        </w:rPr>
        <w:instrText xml:space="preserve"> XE "drug" </w:instrText>
      </w:r>
      <w:r w:rsidR="00C14DCF" w:rsidRPr="00294C71">
        <w:rPr>
          <w:rFonts w:asciiTheme="minorHAnsi" w:hAnsiTheme="minorHAnsi"/>
        </w:rPr>
        <w:fldChar w:fldCharType="end"/>
      </w:r>
      <w:r w:rsidR="0074528D" w:rsidRPr="00294C71">
        <w:rPr>
          <w:rFonts w:asciiTheme="minorHAnsi" w:hAnsiTheme="minorHAnsi"/>
        </w:rPr>
        <w:t xml:space="preserve"> </w:t>
      </w:r>
      <w:r w:rsidR="001247A4" w:rsidRPr="00294C71">
        <w:rPr>
          <w:rFonts w:asciiTheme="minorHAnsi" w:hAnsiTheme="minorHAnsi"/>
        </w:rPr>
        <w:t>P</w:t>
      </w:r>
      <w:r w:rsidR="0074528D" w:rsidRPr="00294C71">
        <w:rPr>
          <w:rFonts w:asciiTheme="minorHAnsi" w:hAnsiTheme="minorHAnsi"/>
        </w:rPr>
        <w:t>roducts by State-licensed Pharmacies for Dispensing</w:t>
      </w:r>
      <w:r w:rsidR="00737A72" w:rsidRPr="00294C71">
        <w:rPr>
          <w:rFonts w:asciiTheme="minorHAnsi" w:hAnsiTheme="minorHAnsi"/>
        </w:rPr>
        <w:fldChar w:fldCharType="begin"/>
      </w:r>
      <w:r w:rsidR="00737A72" w:rsidRPr="00294C71">
        <w:rPr>
          <w:rFonts w:asciiTheme="minorHAnsi" w:hAnsiTheme="minorHAnsi"/>
        </w:rPr>
        <w:instrText xml:space="preserve"> XE "dispense" </w:instrText>
      </w:r>
      <w:r w:rsidR="00737A72" w:rsidRPr="00294C71">
        <w:rPr>
          <w:rFonts w:asciiTheme="minorHAnsi" w:hAnsiTheme="minorHAnsi"/>
        </w:rPr>
        <w:fldChar w:fldCharType="end"/>
      </w:r>
      <w:r w:rsidR="0074528D" w:rsidRPr="00294C71">
        <w:rPr>
          <w:rFonts w:asciiTheme="minorHAnsi" w:hAnsiTheme="minorHAnsi"/>
        </w:rPr>
        <w:t xml:space="preserve"> and/or Administration</w:t>
      </w:r>
      <w:r w:rsidR="00C14DCF" w:rsidRPr="00294C71">
        <w:rPr>
          <w:rFonts w:asciiTheme="minorHAnsi" w:hAnsiTheme="minorHAnsi"/>
        </w:rPr>
        <w:fldChar w:fldCharType="begin"/>
      </w:r>
      <w:r w:rsidR="00C14DCF" w:rsidRPr="00294C71">
        <w:rPr>
          <w:rFonts w:asciiTheme="minorHAnsi" w:hAnsiTheme="minorHAnsi"/>
        </w:rPr>
        <w:instrText xml:space="preserve"> XE "administer" </w:instrText>
      </w:r>
      <w:r w:rsidR="00C14DCF" w:rsidRPr="00294C71">
        <w:rPr>
          <w:rFonts w:asciiTheme="minorHAnsi" w:hAnsiTheme="minorHAnsi"/>
        </w:rPr>
        <w:fldChar w:fldCharType="end"/>
      </w:r>
      <w:r w:rsidR="0074528D" w:rsidRPr="00294C71">
        <w:rPr>
          <w:rFonts w:asciiTheme="minorHAnsi" w:hAnsiTheme="minorHAnsi"/>
        </w:rPr>
        <w:t xml:space="preserve"> to humans or animals.</w:t>
      </w:r>
      <w:r w:rsidR="007E567F">
        <w:rPr>
          <w:rStyle w:val="FootnoteReference"/>
          <w:rFonts w:asciiTheme="minorHAnsi" w:hAnsiTheme="minorHAnsi"/>
        </w:rPr>
        <w:footnoteReference w:id="150"/>
      </w:r>
    </w:p>
    <w:p w14:paraId="62F2BD9F" w14:textId="11C71756" w:rsidR="00B12407" w:rsidRPr="00294C71" w:rsidRDefault="00B12407" w:rsidP="004D04AE">
      <w:pPr>
        <w:pStyle w:val="BodyText1"/>
        <w:spacing w:before="0" w:after="0"/>
        <w:rPr>
          <w:rFonts w:asciiTheme="minorHAnsi" w:hAnsiTheme="minorHAnsi"/>
        </w:rPr>
      </w:pPr>
    </w:p>
    <w:p w14:paraId="6D15FEE7" w14:textId="761FB853" w:rsidR="001A21BE" w:rsidRPr="00294C71" w:rsidRDefault="001A21BE" w:rsidP="004D04AE">
      <w:pPr>
        <w:spacing w:after="120"/>
        <w:rPr>
          <w:rFonts w:asciiTheme="minorHAnsi" w:hAnsiTheme="minorHAnsi"/>
          <w:b/>
          <w:u w:val="single"/>
        </w:rPr>
      </w:pPr>
      <w:bookmarkStart w:id="132" w:name="_Toc18063195"/>
      <w:r w:rsidRPr="00294C71">
        <w:rPr>
          <w:rStyle w:val="SectionChar"/>
          <w:rFonts w:asciiTheme="minorHAnsi" w:hAnsiTheme="minorHAnsi"/>
        </w:rPr>
        <w:t>Section 2. Notification</w:t>
      </w:r>
      <w:bookmarkEnd w:id="132"/>
      <w:r w:rsidR="00B71859" w:rsidRPr="00294C71">
        <w:rPr>
          <w:rFonts w:asciiTheme="minorHAnsi" w:hAnsiTheme="minorHAnsi"/>
          <w:b/>
        </w:rPr>
        <w:t>.</w:t>
      </w:r>
      <w:r w:rsidRPr="00294C71">
        <w:rPr>
          <w:rFonts w:asciiTheme="minorHAnsi" w:hAnsiTheme="minorHAnsi"/>
          <w:b/>
          <w:u w:val="single"/>
        </w:rPr>
        <w:t xml:space="preserve"> </w:t>
      </w:r>
    </w:p>
    <w:p w14:paraId="7FE0E278" w14:textId="08FE98E8" w:rsidR="001A21BE" w:rsidRPr="00294C71" w:rsidRDefault="001A21BE" w:rsidP="004D04AE">
      <w:pPr>
        <w:numPr>
          <w:ilvl w:val="0"/>
          <w:numId w:val="63"/>
        </w:numPr>
        <w:ind w:hanging="720"/>
        <w:contextualSpacing/>
        <w:rPr>
          <w:rFonts w:asciiTheme="minorHAnsi" w:hAnsiTheme="minorHAnsi"/>
          <w:strike/>
          <w:szCs w:val="22"/>
        </w:rPr>
      </w:pPr>
      <w:r w:rsidRPr="00294C71">
        <w:rPr>
          <w:rFonts w:asciiTheme="minorHAnsi" w:hAnsiTheme="minorHAnsi"/>
          <w:sz w:val="22"/>
          <w:szCs w:val="22"/>
        </w:rPr>
        <w:t>All licensed Persons shall report to the Board</w:t>
      </w:r>
      <w:r w:rsidR="00A45D29" w:rsidRPr="00824D99">
        <w:rPr>
          <w:rFonts w:asciiTheme="minorHAnsi" w:hAnsiTheme="minorHAnsi"/>
          <w:sz w:val="22"/>
          <w:szCs w:val="22"/>
        </w:rPr>
        <w:fldChar w:fldCharType="begin"/>
      </w:r>
      <w:r w:rsidR="00A45D29" w:rsidRPr="00824D99">
        <w:rPr>
          <w:rFonts w:asciiTheme="minorHAnsi" w:hAnsiTheme="minorHAnsi"/>
          <w:sz w:val="22"/>
          <w:szCs w:val="22"/>
        </w:rPr>
        <w:instrText xml:space="preserve"> XE "</w:instrText>
      </w:r>
      <w:r w:rsidR="00A45D29" w:rsidRPr="00824D99">
        <w:rPr>
          <w:rFonts w:asciiTheme="minorHAnsi" w:eastAsiaTheme="minorHAnsi" w:hAnsiTheme="minorHAnsi"/>
          <w:sz w:val="22"/>
          <w:szCs w:val="22"/>
        </w:rPr>
        <w:instrText>board of pharmacy</w:instrText>
      </w:r>
      <w:r w:rsidR="00A45D29" w:rsidRPr="00824D99">
        <w:rPr>
          <w:rFonts w:asciiTheme="minorHAnsi" w:hAnsiTheme="minorHAnsi"/>
          <w:sz w:val="22"/>
          <w:szCs w:val="22"/>
        </w:rPr>
        <w:instrText xml:space="preserve">" </w:instrText>
      </w:r>
      <w:r w:rsidR="00A45D29" w:rsidRPr="00824D99">
        <w:rPr>
          <w:rFonts w:asciiTheme="minorHAnsi" w:hAnsiTheme="minorHAnsi"/>
          <w:sz w:val="22"/>
          <w:szCs w:val="22"/>
        </w:rPr>
        <w:fldChar w:fldCharType="end"/>
      </w:r>
      <w:r w:rsidRPr="00294C71">
        <w:rPr>
          <w:rFonts w:asciiTheme="minorHAnsi" w:hAnsiTheme="minorHAnsi"/>
          <w:sz w:val="22"/>
          <w:szCs w:val="22"/>
        </w:rPr>
        <w:t xml:space="preserve"> of Pharmacy, upon request from the Board</w:t>
      </w:r>
      <w:r w:rsidR="00A45D29" w:rsidRPr="00824D99">
        <w:rPr>
          <w:rFonts w:asciiTheme="minorHAnsi" w:hAnsiTheme="minorHAnsi"/>
          <w:sz w:val="22"/>
          <w:szCs w:val="22"/>
        </w:rPr>
        <w:fldChar w:fldCharType="begin"/>
      </w:r>
      <w:r w:rsidR="00A45D29" w:rsidRPr="00824D99">
        <w:rPr>
          <w:rFonts w:asciiTheme="minorHAnsi" w:hAnsiTheme="minorHAnsi"/>
          <w:sz w:val="22"/>
          <w:szCs w:val="22"/>
        </w:rPr>
        <w:instrText xml:space="preserve"> XE "</w:instrText>
      </w:r>
      <w:r w:rsidR="00A45D29" w:rsidRPr="00824D99">
        <w:rPr>
          <w:rFonts w:asciiTheme="minorHAnsi" w:eastAsiaTheme="minorHAnsi" w:hAnsiTheme="minorHAnsi"/>
          <w:sz w:val="22"/>
          <w:szCs w:val="22"/>
        </w:rPr>
        <w:instrText>board of pharmacy</w:instrText>
      </w:r>
      <w:r w:rsidR="00A45D29" w:rsidRPr="00824D99">
        <w:rPr>
          <w:rFonts w:asciiTheme="minorHAnsi" w:hAnsiTheme="minorHAnsi"/>
          <w:sz w:val="22"/>
          <w:szCs w:val="22"/>
        </w:rPr>
        <w:instrText xml:space="preserve">" </w:instrText>
      </w:r>
      <w:r w:rsidR="00A45D29" w:rsidRPr="00824D99">
        <w:rPr>
          <w:rFonts w:asciiTheme="minorHAnsi" w:hAnsiTheme="minorHAnsi"/>
          <w:sz w:val="22"/>
          <w:szCs w:val="22"/>
        </w:rPr>
        <w:fldChar w:fldCharType="end"/>
      </w:r>
      <w:r w:rsidRPr="00294C71">
        <w:rPr>
          <w:rFonts w:asciiTheme="minorHAnsi" w:hAnsiTheme="minorHAnsi"/>
          <w:sz w:val="22"/>
          <w:szCs w:val="22"/>
        </w:rPr>
        <w:t>, the number of Compounded</w:t>
      </w:r>
      <w:r w:rsidR="00C14DCF" w:rsidRPr="00824D99">
        <w:rPr>
          <w:rFonts w:asciiTheme="minorHAnsi" w:hAnsiTheme="minorHAnsi"/>
          <w:sz w:val="22"/>
          <w:szCs w:val="22"/>
        </w:rPr>
        <w:fldChar w:fldCharType="begin"/>
      </w:r>
      <w:r w:rsidR="00C14DCF" w:rsidRPr="00824D99">
        <w:rPr>
          <w:rFonts w:asciiTheme="minorHAnsi" w:hAnsiTheme="minorHAnsi"/>
          <w:sz w:val="22"/>
          <w:szCs w:val="22"/>
        </w:rPr>
        <w:instrText xml:space="preserve"> XE "compounding" </w:instrText>
      </w:r>
      <w:r w:rsidR="00C14DCF" w:rsidRPr="00824D99">
        <w:rPr>
          <w:rFonts w:asciiTheme="minorHAnsi" w:hAnsiTheme="minorHAnsi"/>
          <w:sz w:val="22"/>
          <w:szCs w:val="22"/>
        </w:rPr>
        <w:fldChar w:fldCharType="end"/>
      </w:r>
      <w:r w:rsidRPr="00294C71">
        <w:rPr>
          <w:rFonts w:asciiTheme="minorHAnsi" w:hAnsiTheme="minorHAnsi"/>
          <w:sz w:val="22"/>
          <w:szCs w:val="22"/>
        </w:rPr>
        <w:t xml:space="preserve"> Prescription Drug Orders</w:t>
      </w:r>
      <w:r w:rsidR="00C14DCF" w:rsidRPr="00824D99">
        <w:rPr>
          <w:rFonts w:asciiTheme="minorHAnsi" w:hAnsiTheme="minorHAnsi"/>
          <w:sz w:val="22"/>
          <w:szCs w:val="22"/>
        </w:rPr>
        <w:fldChar w:fldCharType="begin"/>
      </w:r>
      <w:r w:rsidR="00C14DCF" w:rsidRPr="00824D99">
        <w:rPr>
          <w:rFonts w:asciiTheme="minorHAnsi" w:hAnsiTheme="minorHAnsi"/>
          <w:sz w:val="22"/>
          <w:szCs w:val="22"/>
        </w:rPr>
        <w:instrText xml:space="preserve"> XE "</w:instrText>
      </w:r>
      <w:r w:rsidR="00824D99" w:rsidRPr="00824D99">
        <w:rPr>
          <w:rFonts w:asciiTheme="minorHAnsi" w:hAnsiTheme="minorHAnsi"/>
          <w:sz w:val="22"/>
          <w:szCs w:val="22"/>
        </w:rPr>
        <w:instrText>p</w:instrText>
      </w:r>
      <w:r w:rsidR="00C14DCF" w:rsidRPr="00824D99">
        <w:rPr>
          <w:rFonts w:asciiTheme="minorHAnsi" w:hAnsiTheme="minorHAnsi"/>
          <w:sz w:val="22"/>
          <w:szCs w:val="22"/>
        </w:rPr>
        <w:instrText xml:space="preserve">rescription </w:instrText>
      </w:r>
      <w:r w:rsidR="00824D99" w:rsidRPr="00824D99">
        <w:rPr>
          <w:rFonts w:asciiTheme="minorHAnsi" w:hAnsiTheme="minorHAnsi"/>
          <w:sz w:val="22"/>
          <w:szCs w:val="22"/>
        </w:rPr>
        <w:instrText>d</w:instrText>
      </w:r>
      <w:r w:rsidR="00C14DCF" w:rsidRPr="00824D99">
        <w:rPr>
          <w:rFonts w:asciiTheme="minorHAnsi" w:hAnsiTheme="minorHAnsi"/>
          <w:sz w:val="22"/>
          <w:szCs w:val="22"/>
        </w:rPr>
        <w:instrText xml:space="preserve">rug </w:instrText>
      </w:r>
      <w:r w:rsidR="00824D99" w:rsidRPr="00824D99">
        <w:rPr>
          <w:rFonts w:asciiTheme="minorHAnsi" w:hAnsiTheme="minorHAnsi"/>
          <w:sz w:val="22"/>
          <w:szCs w:val="22"/>
        </w:rPr>
        <w:instrText>o</w:instrText>
      </w:r>
      <w:r w:rsidR="00C14DCF" w:rsidRPr="00824D99">
        <w:rPr>
          <w:rFonts w:asciiTheme="minorHAnsi" w:hAnsiTheme="minorHAnsi"/>
          <w:sz w:val="22"/>
          <w:szCs w:val="22"/>
        </w:rPr>
        <w:instrText xml:space="preserve">rder" </w:instrText>
      </w:r>
      <w:r w:rsidR="00C14DCF" w:rsidRPr="00824D99">
        <w:rPr>
          <w:rFonts w:asciiTheme="minorHAnsi" w:hAnsiTheme="minorHAnsi"/>
          <w:sz w:val="22"/>
          <w:szCs w:val="22"/>
        </w:rPr>
        <w:fldChar w:fldCharType="end"/>
      </w:r>
      <w:r w:rsidRPr="00294C71">
        <w:rPr>
          <w:rFonts w:asciiTheme="minorHAnsi" w:hAnsiTheme="minorHAnsi"/>
          <w:sz w:val="22"/>
          <w:szCs w:val="22"/>
        </w:rPr>
        <w:t xml:space="preserve"> Dispensed</w:t>
      </w:r>
      <w:r w:rsidR="00C14DCF" w:rsidRPr="00824D99">
        <w:rPr>
          <w:rFonts w:asciiTheme="minorHAnsi" w:hAnsiTheme="minorHAnsi"/>
          <w:sz w:val="22"/>
          <w:szCs w:val="22"/>
        </w:rPr>
        <w:fldChar w:fldCharType="begin"/>
      </w:r>
      <w:r w:rsidR="00C14DCF" w:rsidRPr="00824D99">
        <w:rPr>
          <w:rFonts w:asciiTheme="minorHAnsi" w:hAnsiTheme="minorHAnsi"/>
          <w:sz w:val="22"/>
          <w:szCs w:val="22"/>
        </w:rPr>
        <w:instrText xml:space="preserve"> XE "dispense" </w:instrText>
      </w:r>
      <w:r w:rsidR="00C14DCF" w:rsidRPr="00824D99">
        <w:rPr>
          <w:rFonts w:asciiTheme="minorHAnsi" w:hAnsiTheme="minorHAnsi"/>
          <w:sz w:val="22"/>
          <w:szCs w:val="22"/>
        </w:rPr>
        <w:fldChar w:fldCharType="end"/>
      </w:r>
      <w:r w:rsidRPr="00294C71">
        <w:rPr>
          <w:rFonts w:asciiTheme="minorHAnsi" w:hAnsiTheme="minorHAnsi"/>
          <w:sz w:val="22"/>
          <w:szCs w:val="22"/>
        </w:rPr>
        <w:t xml:space="preserve"> in the State and (for in-State </w:t>
      </w:r>
      <w:r w:rsidR="00162859" w:rsidRPr="00294C71">
        <w:rPr>
          <w:rFonts w:asciiTheme="minorHAnsi" w:hAnsiTheme="minorHAnsi"/>
          <w:sz w:val="22"/>
          <w:szCs w:val="22"/>
        </w:rPr>
        <w:t>P</w:t>
      </w:r>
      <w:r w:rsidRPr="00294C71">
        <w:rPr>
          <w:rFonts w:asciiTheme="minorHAnsi" w:hAnsiTheme="minorHAnsi"/>
          <w:sz w:val="22"/>
          <w:szCs w:val="22"/>
        </w:rPr>
        <w:t>harmacies) out of the State during a time period specified, including the Drug</w:t>
      </w:r>
      <w:r w:rsidR="00C14DCF" w:rsidRPr="00824D99">
        <w:rPr>
          <w:rFonts w:asciiTheme="minorHAnsi" w:hAnsiTheme="minorHAnsi"/>
          <w:sz w:val="22"/>
          <w:szCs w:val="22"/>
        </w:rPr>
        <w:fldChar w:fldCharType="begin"/>
      </w:r>
      <w:r w:rsidR="00C14DCF" w:rsidRPr="00824D99">
        <w:rPr>
          <w:rFonts w:asciiTheme="minorHAnsi" w:hAnsiTheme="minorHAnsi"/>
          <w:sz w:val="22"/>
          <w:szCs w:val="22"/>
        </w:rPr>
        <w:instrText xml:space="preserve"> XE "</w:instrText>
      </w:r>
      <w:r w:rsidR="00744F83" w:rsidRPr="00824D99">
        <w:rPr>
          <w:rFonts w:asciiTheme="minorHAnsi" w:hAnsiTheme="minorHAnsi"/>
          <w:sz w:val="22"/>
          <w:szCs w:val="22"/>
        </w:rPr>
        <w:instrText>d</w:instrText>
      </w:r>
      <w:r w:rsidR="00C14DCF" w:rsidRPr="00824D99">
        <w:rPr>
          <w:rFonts w:asciiTheme="minorHAnsi" w:hAnsiTheme="minorHAnsi"/>
          <w:sz w:val="22"/>
          <w:szCs w:val="22"/>
        </w:rPr>
        <w:instrText xml:space="preserve">rug" </w:instrText>
      </w:r>
      <w:r w:rsidR="00C14DCF" w:rsidRPr="00824D99">
        <w:rPr>
          <w:rFonts w:asciiTheme="minorHAnsi" w:hAnsiTheme="minorHAnsi"/>
          <w:sz w:val="22"/>
          <w:szCs w:val="22"/>
        </w:rPr>
        <w:fldChar w:fldCharType="end"/>
      </w:r>
      <w:r w:rsidRPr="00294C71">
        <w:rPr>
          <w:rFonts w:asciiTheme="minorHAnsi" w:hAnsiTheme="minorHAnsi"/>
          <w:sz w:val="22"/>
          <w:szCs w:val="22"/>
        </w:rPr>
        <w:t xml:space="preserve">’s </w:t>
      </w:r>
      <w:r w:rsidR="00B3353F" w:rsidRPr="00294C71">
        <w:rPr>
          <w:rFonts w:asciiTheme="minorHAnsi" w:hAnsiTheme="minorHAnsi"/>
          <w:sz w:val="22"/>
          <w:szCs w:val="22"/>
        </w:rPr>
        <w:t>A</w:t>
      </w:r>
      <w:r w:rsidRPr="00294C71">
        <w:rPr>
          <w:rFonts w:asciiTheme="minorHAnsi" w:hAnsiTheme="minorHAnsi"/>
          <w:sz w:val="22"/>
          <w:szCs w:val="22"/>
        </w:rPr>
        <w:t xml:space="preserve">ctive </w:t>
      </w:r>
      <w:r w:rsidR="00B3353F" w:rsidRPr="00294C71">
        <w:rPr>
          <w:rFonts w:asciiTheme="minorHAnsi" w:hAnsiTheme="minorHAnsi"/>
          <w:sz w:val="22"/>
          <w:szCs w:val="22"/>
        </w:rPr>
        <w:t>I</w:t>
      </w:r>
      <w:r w:rsidRPr="00294C71">
        <w:rPr>
          <w:rFonts w:asciiTheme="minorHAnsi" w:hAnsiTheme="minorHAnsi"/>
          <w:sz w:val="22"/>
          <w:szCs w:val="22"/>
        </w:rPr>
        <w:t>ngredients</w:t>
      </w:r>
      <w:r w:rsidR="00C14DCF" w:rsidRPr="00824D99">
        <w:rPr>
          <w:rFonts w:asciiTheme="minorHAnsi" w:hAnsiTheme="minorHAnsi"/>
          <w:sz w:val="22"/>
          <w:szCs w:val="22"/>
        </w:rPr>
        <w:fldChar w:fldCharType="begin"/>
      </w:r>
      <w:r w:rsidR="00C14DCF" w:rsidRPr="00824D99">
        <w:rPr>
          <w:rFonts w:asciiTheme="minorHAnsi" w:hAnsiTheme="minorHAnsi"/>
          <w:sz w:val="22"/>
          <w:szCs w:val="22"/>
        </w:rPr>
        <w:instrText xml:space="preserve"> XE "</w:instrText>
      </w:r>
      <w:r w:rsidR="00F867BF" w:rsidRPr="00824D99">
        <w:rPr>
          <w:rFonts w:asciiTheme="minorHAnsi" w:hAnsiTheme="minorHAnsi"/>
          <w:sz w:val="22"/>
          <w:szCs w:val="22"/>
        </w:rPr>
        <w:instrText>a</w:instrText>
      </w:r>
      <w:r w:rsidR="00C14DCF" w:rsidRPr="00824D99">
        <w:rPr>
          <w:rFonts w:asciiTheme="minorHAnsi" w:hAnsiTheme="minorHAnsi"/>
          <w:sz w:val="22"/>
          <w:szCs w:val="22"/>
        </w:rPr>
        <w:instrText xml:space="preserve">ctive </w:instrText>
      </w:r>
      <w:r w:rsidR="00F867BF" w:rsidRPr="00824D99">
        <w:rPr>
          <w:rFonts w:asciiTheme="minorHAnsi" w:hAnsiTheme="minorHAnsi"/>
          <w:sz w:val="22"/>
          <w:szCs w:val="22"/>
        </w:rPr>
        <w:instrText>i</w:instrText>
      </w:r>
      <w:r w:rsidR="00C14DCF" w:rsidRPr="00824D99">
        <w:rPr>
          <w:rFonts w:asciiTheme="minorHAnsi" w:hAnsiTheme="minorHAnsi"/>
          <w:sz w:val="22"/>
          <w:szCs w:val="22"/>
        </w:rPr>
        <w:instrText xml:space="preserve">ngredients" </w:instrText>
      </w:r>
      <w:r w:rsidR="00C14DCF" w:rsidRPr="00824D99">
        <w:rPr>
          <w:rFonts w:asciiTheme="minorHAnsi" w:hAnsiTheme="minorHAnsi"/>
          <w:sz w:val="22"/>
          <w:szCs w:val="22"/>
        </w:rPr>
        <w:fldChar w:fldCharType="end"/>
      </w:r>
      <w:r w:rsidRPr="00294C71">
        <w:rPr>
          <w:rFonts w:asciiTheme="minorHAnsi" w:hAnsiTheme="minorHAnsi"/>
          <w:sz w:val="22"/>
          <w:szCs w:val="22"/>
        </w:rPr>
        <w:t>, strength</w:t>
      </w:r>
      <w:r w:rsidR="00162859" w:rsidRPr="00294C71">
        <w:rPr>
          <w:rFonts w:asciiTheme="minorHAnsi" w:hAnsiTheme="minorHAnsi"/>
          <w:sz w:val="22"/>
          <w:szCs w:val="22"/>
        </w:rPr>
        <w:t>,</w:t>
      </w:r>
      <w:r w:rsidRPr="00294C71">
        <w:rPr>
          <w:rFonts w:asciiTheme="minorHAnsi" w:hAnsiTheme="minorHAnsi"/>
          <w:sz w:val="22"/>
          <w:szCs w:val="22"/>
        </w:rPr>
        <w:t xml:space="preserve"> and dosage form. </w:t>
      </w:r>
    </w:p>
    <w:p w14:paraId="4B96C435" w14:textId="2174A37A" w:rsidR="001A21BE" w:rsidRPr="00294C71" w:rsidRDefault="001A21BE" w:rsidP="004D04AE">
      <w:pPr>
        <w:numPr>
          <w:ilvl w:val="0"/>
          <w:numId w:val="63"/>
        </w:numPr>
        <w:spacing w:line="276" w:lineRule="auto"/>
        <w:ind w:hanging="720"/>
        <w:contextualSpacing/>
        <w:rPr>
          <w:rFonts w:asciiTheme="minorHAnsi" w:hAnsiTheme="minorHAnsi"/>
        </w:rPr>
      </w:pPr>
      <w:r w:rsidRPr="00294C71">
        <w:rPr>
          <w:rFonts w:asciiTheme="minorHAnsi" w:hAnsiTheme="minorHAnsi"/>
          <w:sz w:val="22"/>
          <w:szCs w:val="22"/>
        </w:rPr>
        <w:t xml:space="preserve">The Pharmacist shall notify patients if they may have received a </w:t>
      </w:r>
      <w:r w:rsidR="001247A4" w:rsidRPr="00294C71">
        <w:rPr>
          <w:rFonts w:asciiTheme="minorHAnsi" w:hAnsiTheme="minorHAnsi"/>
          <w:sz w:val="22"/>
          <w:szCs w:val="22"/>
        </w:rPr>
        <w:t>P</w:t>
      </w:r>
      <w:r w:rsidRPr="00294C71">
        <w:rPr>
          <w:rFonts w:asciiTheme="minorHAnsi" w:hAnsiTheme="minorHAnsi"/>
          <w:sz w:val="22"/>
          <w:szCs w:val="22"/>
        </w:rPr>
        <w:t>roduct found to have a defect or an out-of-specification result and conduct a recall, if the Board</w:t>
      </w:r>
      <w:r w:rsidR="00A45D29" w:rsidRPr="00670E3C">
        <w:rPr>
          <w:rFonts w:asciiTheme="minorHAnsi" w:hAnsiTheme="minorHAnsi"/>
          <w:sz w:val="22"/>
          <w:szCs w:val="22"/>
        </w:rPr>
        <w:fldChar w:fldCharType="begin"/>
      </w:r>
      <w:r w:rsidR="00A45D29" w:rsidRPr="00670E3C">
        <w:rPr>
          <w:rFonts w:asciiTheme="minorHAnsi" w:hAnsiTheme="minorHAnsi"/>
          <w:sz w:val="22"/>
          <w:szCs w:val="22"/>
        </w:rPr>
        <w:instrText xml:space="preserve"> XE "</w:instrText>
      </w:r>
      <w:r w:rsidR="00A45D29" w:rsidRPr="00670E3C">
        <w:rPr>
          <w:rFonts w:asciiTheme="minorHAnsi" w:eastAsiaTheme="minorHAnsi" w:hAnsiTheme="minorHAnsi"/>
          <w:sz w:val="22"/>
          <w:szCs w:val="22"/>
        </w:rPr>
        <w:instrText>board of pharmacy</w:instrText>
      </w:r>
      <w:r w:rsidR="00A45D29" w:rsidRPr="00670E3C">
        <w:rPr>
          <w:rFonts w:asciiTheme="minorHAnsi" w:hAnsiTheme="minorHAnsi"/>
          <w:sz w:val="22"/>
          <w:szCs w:val="22"/>
        </w:rPr>
        <w:instrText xml:space="preserve">" </w:instrText>
      </w:r>
      <w:r w:rsidR="00A45D29" w:rsidRPr="00670E3C">
        <w:rPr>
          <w:rFonts w:asciiTheme="minorHAnsi" w:hAnsiTheme="minorHAnsi"/>
          <w:sz w:val="22"/>
          <w:szCs w:val="22"/>
        </w:rPr>
        <w:fldChar w:fldCharType="end"/>
      </w:r>
      <w:r w:rsidRPr="00294C71">
        <w:rPr>
          <w:rFonts w:asciiTheme="minorHAnsi" w:hAnsiTheme="minorHAnsi"/>
          <w:sz w:val="22"/>
          <w:szCs w:val="22"/>
        </w:rPr>
        <w:t xml:space="preserve"> deems necessary.</w:t>
      </w:r>
    </w:p>
    <w:p w14:paraId="15616477" w14:textId="77777777" w:rsidR="00B12407" w:rsidRPr="00294C71" w:rsidRDefault="00B12407" w:rsidP="00B12407">
      <w:pPr>
        <w:rPr>
          <w:rFonts w:asciiTheme="minorHAnsi" w:hAnsiTheme="minorHAnsi"/>
        </w:rPr>
      </w:pPr>
    </w:p>
    <w:p w14:paraId="5457EBB1" w14:textId="77777777" w:rsidR="00B12407" w:rsidRPr="00294C71" w:rsidRDefault="00B12407" w:rsidP="004D04AE">
      <w:pPr>
        <w:pStyle w:val="Section"/>
        <w:spacing w:after="120"/>
        <w:rPr>
          <w:rFonts w:asciiTheme="minorHAnsi" w:hAnsiTheme="minorHAnsi"/>
        </w:rPr>
      </w:pPr>
      <w:bookmarkStart w:id="133" w:name="_Toc18063196"/>
      <w:r w:rsidRPr="00294C71">
        <w:rPr>
          <w:rFonts w:asciiTheme="minorHAnsi" w:hAnsiTheme="minorHAnsi"/>
        </w:rPr>
        <w:t>Section 3. Policy and Procedure Manual.</w:t>
      </w:r>
      <w:bookmarkEnd w:id="133"/>
    </w:p>
    <w:p w14:paraId="4BF9C38F" w14:textId="652C2E08" w:rsidR="00B12407" w:rsidRPr="00294C71" w:rsidRDefault="00B12407" w:rsidP="004D04AE">
      <w:pPr>
        <w:pStyle w:val="BodyText1"/>
        <w:spacing w:before="0"/>
        <w:rPr>
          <w:rFonts w:asciiTheme="minorHAnsi" w:hAnsiTheme="minorHAnsi"/>
        </w:rPr>
      </w:pPr>
      <w:r w:rsidRPr="00294C71">
        <w:rPr>
          <w:rFonts w:asciiTheme="minorHAnsi" w:hAnsiTheme="minorHAnsi"/>
        </w:rPr>
        <w:t>A policy and procedure manual shall be prepared and maintained for the Compounding</w:t>
      </w:r>
      <w:r w:rsidR="00397626" w:rsidRPr="00294C71">
        <w:rPr>
          <w:rFonts w:asciiTheme="minorHAnsi" w:hAnsiTheme="minorHAnsi"/>
        </w:rPr>
        <w:fldChar w:fldCharType="begin"/>
      </w:r>
      <w:r w:rsidR="00397626" w:rsidRPr="00294C71">
        <w:rPr>
          <w:rFonts w:asciiTheme="minorHAnsi" w:hAnsiTheme="minorHAnsi"/>
        </w:rPr>
        <w:instrText xml:space="preserve"> XE "compounding" </w:instrText>
      </w:r>
      <w:r w:rsidR="00397626" w:rsidRPr="00294C71">
        <w:rPr>
          <w:rFonts w:asciiTheme="minorHAnsi" w:hAnsiTheme="minorHAnsi"/>
        </w:rPr>
        <w:fldChar w:fldCharType="end"/>
      </w:r>
      <w:r w:rsidRPr="00294C71">
        <w:rPr>
          <w:rFonts w:asciiTheme="minorHAnsi" w:hAnsiTheme="minorHAnsi"/>
        </w:rPr>
        <w:t>, Dispensing</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Delivery, </w:t>
      </w:r>
      <w:r w:rsidR="00732EB9" w:rsidRPr="00294C71">
        <w:rPr>
          <w:rFonts w:asciiTheme="minorHAnsi" w:hAnsiTheme="minorHAnsi"/>
        </w:rPr>
        <w:t>Administration</w:t>
      </w:r>
      <w:r w:rsidRPr="00294C71">
        <w:rPr>
          <w:rFonts w:asciiTheme="minorHAnsi" w:hAnsiTheme="minorHAnsi"/>
        </w:rPr>
        <w:t xml:space="preserve">, storage, and use of </w:t>
      </w:r>
      <w:r w:rsidR="00B3353F" w:rsidRPr="00294C71">
        <w:rPr>
          <w:rFonts w:asciiTheme="minorHAnsi" w:hAnsiTheme="minorHAnsi"/>
        </w:rPr>
        <w:t>S</w:t>
      </w:r>
      <w:r w:rsidR="00610261" w:rsidRPr="00294C71">
        <w:rPr>
          <w:rFonts w:asciiTheme="minorHAnsi" w:hAnsiTheme="minorHAnsi"/>
        </w:rPr>
        <w:t>terile and nonsterile Compounded</w:t>
      </w:r>
      <w:r w:rsidR="00397626" w:rsidRPr="00294C71">
        <w:rPr>
          <w:rFonts w:asciiTheme="minorHAnsi" w:hAnsiTheme="minorHAnsi"/>
        </w:rPr>
        <w:fldChar w:fldCharType="begin"/>
      </w:r>
      <w:r w:rsidR="00397626" w:rsidRPr="00294C71">
        <w:rPr>
          <w:rFonts w:asciiTheme="minorHAnsi" w:hAnsiTheme="minorHAnsi"/>
        </w:rPr>
        <w:instrText xml:space="preserve"> XE "sterile pharmaceutical" </w:instrText>
      </w:r>
      <w:r w:rsidR="00397626" w:rsidRPr="00294C71">
        <w:rPr>
          <w:rFonts w:asciiTheme="minorHAnsi" w:hAnsiTheme="minorHAnsi"/>
        </w:rPr>
        <w:fldChar w:fldCharType="end"/>
      </w:r>
      <w:r w:rsidR="00B34467" w:rsidRPr="00294C71">
        <w:rPr>
          <w:rFonts w:asciiTheme="minorHAnsi" w:hAnsiTheme="minorHAnsi"/>
        </w:rPr>
        <w:t xml:space="preserve"> </w:t>
      </w:r>
      <w:r w:rsidRPr="00294C71">
        <w:rPr>
          <w:rFonts w:asciiTheme="minorHAnsi" w:hAnsiTheme="minorHAnsi"/>
        </w:rPr>
        <w:t>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The policy and procedure manual shall</w:t>
      </w:r>
      <w:r w:rsidR="00610261" w:rsidRPr="00294C71">
        <w:rPr>
          <w:rFonts w:asciiTheme="minorHAnsi" w:hAnsiTheme="minorHAnsi"/>
        </w:rPr>
        <w:t xml:space="preserve"> incorporate all applicable USP</w:t>
      </w:r>
      <w:r w:rsidR="00C14DCF" w:rsidRPr="00294C71">
        <w:rPr>
          <w:rFonts w:asciiTheme="minorHAnsi" w:hAnsiTheme="minorHAnsi"/>
        </w:rPr>
        <w:fldChar w:fldCharType="begin"/>
      </w:r>
      <w:r w:rsidR="00C14DCF" w:rsidRPr="00294C71">
        <w:rPr>
          <w:rFonts w:asciiTheme="minorHAnsi" w:hAnsiTheme="minorHAnsi"/>
        </w:rPr>
        <w:instrText xml:space="preserve"> XE "United States Pharmacopeia" </w:instrText>
      </w:r>
      <w:r w:rsidR="00C14DCF" w:rsidRPr="00294C71">
        <w:rPr>
          <w:rFonts w:asciiTheme="minorHAnsi" w:hAnsiTheme="minorHAnsi"/>
        </w:rPr>
        <w:fldChar w:fldCharType="end"/>
      </w:r>
      <w:r w:rsidR="00610261" w:rsidRPr="00294C71">
        <w:rPr>
          <w:rFonts w:asciiTheme="minorHAnsi" w:hAnsiTheme="minorHAnsi"/>
        </w:rPr>
        <w:t xml:space="preserve"> requirements and</w:t>
      </w:r>
      <w:r w:rsidR="00B96440" w:rsidRPr="00294C71">
        <w:rPr>
          <w:rFonts w:asciiTheme="minorHAnsi" w:hAnsiTheme="minorHAnsi"/>
        </w:rPr>
        <w:t>:</w:t>
      </w:r>
    </w:p>
    <w:p w14:paraId="47D0321F" w14:textId="0C95977C" w:rsidR="00B12407" w:rsidRPr="00294C71" w:rsidRDefault="00B12407" w:rsidP="00A66435">
      <w:pPr>
        <w:pStyle w:val="a"/>
        <w:rPr>
          <w:rFonts w:asciiTheme="minorHAnsi" w:hAnsiTheme="minorHAnsi"/>
        </w:rPr>
      </w:pPr>
      <w:r w:rsidRPr="00294C71">
        <w:rPr>
          <w:rFonts w:asciiTheme="minorHAnsi" w:hAnsiTheme="minorHAnsi"/>
        </w:rPr>
        <w:t>(a)</w:t>
      </w:r>
      <w:r w:rsidRPr="00294C71">
        <w:rPr>
          <w:rFonts w:asciiTheme="minorHAnsi" w:hAnsiTheme="minorHAnsi"/>
        </w:rPr>
        <w:tab/>
        <w:t>include a quality assurance program for the purpose of monitoring patient care and Pharmacist Care</w:t>
      </w:r>
      <w:r w:rsidR="00F477AC" w:rsidRPr="00294C71">
        <w:rPr>
          <w:rFonts w:asciiTheme="minorHAnsi" w:hAnsiTheme="minorHAnsi"/>
        </w:rPr>
        <w:t xml:space="preserve"> Services</w:t>
      </w:r>
      <w:r w:rsidR="00397626" w:rsidRPr="00294C71">
        <w:rPr>
          <w:rFonts w:asciiTheme="minorHAnsi" w:hAnsiTheme="minorHAnsi"/>
        </w:rPr>
        <w:fldChar w:fldCharType="begin"/>
      </w:r>
      <w:r w:rsidR="00397626" w:rsidRPr="00294C71">
        <w:rPr>
          <w:rFonts w:asciiTheme="minorHAnsi" w:hAnsiTheme="minorHAnsi"/>
        </w:rPr>
        <w:instrText xml:space="preserve"> XE "pharmacist care" </w:instrText>
      </w:r>
      <w:r w:rsidR="00397626" w:rsidRPr="00294C71">
        <w:rPr>
          <w:rFonts w:asciiTheme="minorHAnsi" w:hAnsiTheme="minorHAnsi"/>
        </w:rPr>
        <w:fldChar w:fldCharType="end"/>
      </w:r>
      <w:r w:rsidRPr="00294C71">
        <w:rPr>
          <w:rFonts w:asciiTheme="minorHAnsi" w:hAnsiTheme="minorHAnsi"/>
        </w:rPr>
        <w:t xml:space="preserve"> outcomes</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w:t>
      </w:r>
      <w:r w:rsidR="00610261" w:rsidRPr="00294C71">
        <w:rPr>
          <w:rFonts w:asciiTheme="minorHAnsi" w:hAnsiTheme="minorHAnsi"/>
        </w:rPr>
        <w:t xml:space="preserve"> and</w:t>
      </w:r>
    </w:p>
    <w:p w14:paraId="0569253A" w14:textId="2B91BA38" w:rsidR="00B3353F" w:rsidRPr="00294C71" w:rsidRDefault="00B12407" w:rsidP="00A66435">
      <w:pPr>
        <w:pStyle w:val="a"/>
        <w:rPr>
          <w:rFonts w:asciiTheme="minorHAnsi" w:hAnsiTheme="minorHAnsi"/>
        </w:rPr>
      </w:pPr>
      <w:r w:rsidRPr="00294C71">
        <w:rPr>
          <w:rFonts w:asciiTheme="minorHAnsi" w:hAnsiTheme="minorHAnsi"/>
        </w:rPr>
        <w:t>(b)</w:t>
      </w:r>
      <w:r w:rsidRPr="00294C71">
        <w:rPr>
          <w:rFonts w:asciiTheme="minorHAnsi" w:hAnsiTheme="minorHAnsi"/>
        </w:rPr>
        <w:tab/>
        <w:t>be current and available for inspection by a Board</w:t>
      </w:r>
      <w:r w:rsidR="00670E3C" w:rsidRPr="00670E3C">
        <w:rPr>
          <w:rFonts w:asciiTheme="minorHAnsi" w:hAnsiTheme="minorHAnsi"/>
        </w:rPr>
        <w:fldChar w:fldCharType="begin"/>
      </w:r>
      <w:r w:rsidR="00670E3C" w:rsidRPr="00670E3C">
        <w:rPr>
          <w:rFonts w:asciiTheme="minorHAnsi" w:hAnsiTheme="minorHAnsi"/>
        </w:rPr>
        <w:instrText xml:space="preserve"> XE "board of pharmacy" </w:instrText>
      </w:r>
      <w:r w:rsidR="00670E3C" w:rsidRPr="00670E3C">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-designated agent</w:t>
      </w:r>
      <w:r w:rsidR="00610261" w:rsidRPr="00294C71">
        <w:rPr>
          <w:rFonts w:asciiTheme="minorHAnsi" w:hAnsiTheme="minorHAnsi"/>
        </w:rPr>
        <w:t>.</w:t>
      </w:r>
    </w:p>
    <w:p w14:paraId="191F9BB1" w14:textId="61E131D5" w:rsidR="00B12407" w:rsidRPr="00294C71" w:rsidRDefault="00B12407" w:rsidP="00A66435">
      <w:pPr>
        <w:pStyle w:val="a"/>
        <w:rPr>
          <w:rFonts w:asciiTheme="minorHAnsi" w:hAnsiTheme="minorHAnsi"/>
        </w:rPr>
      </w:pPr>
    </w:p>
    <w:p w14:paraId="649FBCC1" w14:textId="42A1CD44" w:rsidR="00B12407" w:rsidRPr="00294C71" w:rsidRDefault="00B12407" w:rsidP="00F26F60">
      <w:pPr>
        <w:pStyle w:val="Section"/>
        <w:spacing w:after="120"/>
        <w:rPr>
          <w:rFonts w:asciiTheme="minorHAnsi" w:hAnsiTheme="minorHAnsi"/>
        </w:rPr>
      </w:pPr>
      <w:bookmarkStart w:id="134" w:name="_Toc18063197"/>
      <w:r w:rsidRPr="00294C71">
        <w:rPr>
          <w:rFonts w:asciiTheme="minorHAnsi" w:hAnsiTheme="minorHAnsi"/>
        </w:rPr>
        <w:t>Section 4. Physical Requirements.</w:t>
      </w:r>
      <w:bookmarkEnd w:id="134"/>
    </w:p>
    <w:p w14:paraId="621FD4CD" w14:textId="11AF3B63" w:rsidR="00B12407" w:rsidRPr="00294C71" w:rsidRDefault="00B12407" w:rsidP="007829B0">
      <w:pPr>
        <w:pStyle w:val="a"/>
        <w:rPr>
          <w:rFonts w:asciiTheme="minorHAnsi" w:hAnsiTheme="minorHAnsi"/>
        </w:rPr>
      </w:pPr>
      <w:r w:rsidRPr="00294C71">
        <w:rPr>
          <w:rFonts w:asciiTheme="minorHAnsi" w:hAnsiTheme="minorHAnsi"/>
        </w:rPr>
        <w:t>(a)</w:t>
      </w:r>
      <w:r w:rsidRPr="00294C71">
        <w:rPr>
          <w:rFonts w:asciiTheme="minorHAnsi" w:hAnsiTheme="minorHAnsi"/>
        </w:rPr>
        <w:tab/>
      </w:r>
      <w:r w:rsidR="0054241B" w:rsidRPr="00294C71">
        <w:rPr>
          <w:rFonts w:asciiTheme="minorHAnsi" w:hAnsiTheme="minorHAnsi"/>
        </w:rPr>
        <w:t>Any</w:t>
      </w:r>
      <w:r w:rsidRPr="00294C71">
        <w:rPr>
          <w:rFonts w:asciiTheme="minorHAnsi" w:hAnsiTheme="minorHAnsi"/>
        </w:rPr>
        <w:t xml:space="preserve"> Pharmacy </w:t>
      </w:r>
      <w:r w:rsidR="0054241B" w:rsidRPr="00294C71">
        <w:rPr>
          <w:rFonts w:asciiTheme="minorHAnsi" w:hAnsiTheme="minorHAnsi"/>
        </w:rPr>
        <w:t>that engages in Compounding</w:t>
      </w:r>
      <w:r w:rsidR="00474B04" w:rsidRPr="00294C71">
        <w:rPr>
          <w:rFonts w:asciiTheme="minorHAnsi" w:hAnsiTheme="minorHAnsi"/>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rPr>
        <w:fldChar w:fldCharType="end"/>
      </w:r>
      <w:r w:rsidR="0054241B" w:rsidRPr="00294C71">
        <w:rPr>
          <w:rFonts w:asciiTheme="minorHAnsi" w:hAnsiTheme="minorHAnsi"/>
        </w:rPr>
        <w:t xml:space="preserve"> shall adhere to physical, equipment, and environmental requirements established by USP</w:t>
      </w:r>
      <w:r w:rsidR="00C14DCF" w:rsidRPr="00294C71">
        <w:rPr>
          <w:rFonts w:asciiTheme="minorHAnsi" w:hAnsiTheme="minorHAnsi"/>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rPr>
        <w:fldChar w:fldCharType="end"/>
      </w:r>
      <w:r w:rsidR="0054241B" w:rsidRPr="00294C71">
        <w:rPr>
          <w:rFonts w:asciiTheme="minorHAnsi" w:hAnsiTheme="minorHAnsi"/>
        </w:rPr>
        <w:t xml:space="preserve">. </w:t>
      </w:r>
      <w:r w:rsidR="00397626" w:rsidRPr="00294C71">
        <w:rPr>
          <w:rFonts w:asciiTheme="minorHAnsi" w:hAnsiTheme="minorHAnsi"/>
        </w:rPr>
        <w:fldChar w:fldCharType="begin"/>
      </w:r>
      <w:r w:rsidR="00397626" w:rsidRPr="00294C71">
        <w:rPr>
          <w:rFonts w:asciiTheme="minorHAnsi" w:hAnsiTheme="minorHAnsi"/>
        </w:rPr>
        <w:instrText xml:space="preserve"> XE "sterile pharmaceutical" </w:instrText>
      </w:r>
      <w:r w:rsidR="00397626" w:rsidRPr="00294C71">
        <w:rPr>
          <w:rFonts w:asciiTheme="minorHAnsi" w:hAnsiTheme="minorHAnsi"/>
        </w:rPr>
        <w:fldChar w:fldCharType="end"/>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"sterile pharmaceutical" </w:instrText>
      </w:r>
      <w:r w:rsidR="00397626" w:rsidRPr="00294C71">
        <w:rPr>
          <w:rFonts w:asciiTheme="minorHAnsi" w:hAnsiTheme="minorHAnsi"/>
        </w:rPr>
        <w:fldChar w:fldCharType="end"/>
      </w:r>
    </w:p>
    <w:p w14:paraId="6A30EC37" w14:textId="25900B17" w:rsidR="00B3353F" w:rsidRPr="00294C71" w:rsidRDefault="002A0DF0" w:rsidP="00A66435">
      <w:pPr>
        <w:pStyle w:val="a"/>
        <w:rPr>
          <w:rFonts w:asciiTheme="minorHAnsi" w:hAnsiTheme="minorHAnsi"/>
        </w:rPr>
      </w:pPr>
      <w:r w:rsidRPr="00294C71">
        <w:rPr>
          <w:rFonts w:asciiTheme="minorHAnsi" w:hAnsiTheme="minorHAnsi"/>
        </w:rPr>
        <w:fldChar w:fldCharType="begin"/>
      </w:r>
      <w:r w:rsidRPr="00294C71">
        <w:rPr>
          <w:rFonts w:asciiTheme="minorHAnsi" w:hAnsiTheme="minorHAnsi"/>
        </w:rPr>
        <w:instrText xml:space="preserve"> XE "device" </w:instrText>
      </w:r>
      <w:r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"critical areas"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"critical surfaces"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"United States Pharmacopeia"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"United States Pharmacopeia:Chapter 797" </w:instrText>
      </w:r>
      <w:r w:rsidR="00397626" w:rsidRPr="00294C71">
        <w:rPr>
          <w:rFonts w:asciiTheme="minorHAnsi" w:hAnsiTheme="minorHAnsi"/>
        </w:rPr>
        <w:fldChar w:fldCharType="end"/>
      </w:r>
      <w:r w:rsidRPr="00294C71">
        <w:rPr>
          <w:rFonts w:asciiTheme="minorHAnsi" w:hAnsiTheme="minorHAnsi"/>
        </w:rPr>
        <w:fldChar w:fldCharType="begin"/>
      </w:r>
      <w:r w:rsidRPr="00294C71">
        <w:rPr>
          <w:rFonts w:asciiTheme="minorHAnsi" w:hAnsiTheme="minorHAnsi"/>
        </w:rPr>
        <w:instrText xml:space="preserve"> XE "device" </w:instrText>
      </w:r>
      <w:r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"compounding"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00B12407" w:rsidRPr="00294C71">
        <w:rPr>
          <w:rFonts w:asciiTheme="minorHAnsi" w:hAnsiTheme="minorHAnsi"/>
        </w:rPr>
        <w:t>(</w:t>
      </w:r>
      <w:r w:rsidR="0054241B" w:rsidRPr="00294C71">
        <w:rPr>
          <w:rFonts w:asciiTheme="minorHAnsi" w:hAnsiTheme="minorHAnsi"/>
        </w:rPr>
        <w:t>b</w:t>
      </w:r>
      <w:r w:rsidR="00B12407" w:rsidRPr="00294C71">
        <w:rPr>
          <w:rFonts w:asciiTheme="minorHAnsi" w:hAnsiTheme="minorHAnsi"/>
        </w:rPr>
        <w:t>)</w:t>
      </w:r>
      <w:r w:rsidR="00B12407" w:rsidRPr="00294C71">
        <w:rPr>
          <w:rFonts w:asciiTheme="minorHAnsi" w:hAnsiTheme="minorHAnsi"/>
        </w:rPr>
        <w:tab/>
        <w:t>Pharmac</w:t>
      </w:r>
      <w:r w:rsidR="0054241B" w:rsidRPr="00294C71">
        <w:rPr>
          <w:rFonts w:asciiTheme="minorHAnsi" w:hAnsiTheme="minorHAnsi"/>
        </w:rPr>
        <w:t>ies</w:t>
      </w:r>
      <w:r w:rsidR="00B12407" w:rsidRPr="00294C71">
        <w:rPr>
          <w:rFonts w:asciiTheme="minorHAnsi" w:hAnsiTheme="minorHAnsi"/>
        </w:rPr>
        <w:t xml:space="preserve"> shall have sufficient current reference materials </w:t>
      </w:r>
      <w:r w:rsidR="0054241B" w:rsidRPr="00294C71">
        <w:rPr>
          <w:rFonts w:asciiTheme="minorHAnsi" w:hAnsiTheme="minorHAnsi"/>
        </w:rPr>
        <w:t xml:space="preserve">applicable </w:t>
      </w:r>
      <w:r w:rsidR="00B12407" w:rsidRPr="00294C71">
        <w:rPr>
          <w:rFonts w:asciiTheme="minorHAnsi" w:hAnsiTheme="minorHAnsi"/>
        </w:rPr>
        <w:t xml:space="preserve">to </w:t>
      </w:r>
      <w:r w:rsidR="00775E15" w:rsidRPr="00294C71">
        <w:rPr>
          <w:rFonts w:asciiTheme="minorHAnsi" w:hAnsiTheme="minorHAnsi"/>
        </w:rPr>
        <w:t>Compounding</w:t>
      </w:r>
      <w:r w:rsidR="00474B04" w:rsidRPr="00294C71">
        <w:rPr>
          <w:rFonts w:asciiTheme="minorHAnsi" w:hAnsiTheme="minorHAnsi"/>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rPr>
        <w:fldChar w:fldCharType="end"/>
      </w:r>
      <w:r w:rsidR="00775E15" w:rsidRPr="00294C71">
        <w:rPr>
          <w:rFonts w:asciiTheme="minorHAnsi" w:hAnsiTheme="minorHAnsi"/>
        </w:rPr>
        <w:t xml:space="preserve">. </w:t>
      </w:r>
    </w:p>
    <w:p w14:paraId="21559A88" w14:textId="77777777" w:rsidR="00B12407" w:rsidRPr="00294C71" w:rsidRDefault="00B12407" w:rsidP="004D04AE">
      <w:pPr>
        <w:pStyle w:val="a"/>
        <w:rPr>
          <w:rFonts w:asciiTheme="minorHAnsi" w:hAnsiTheme="minorHAnsi"/>
        </w:rPr>
      </w:pPr>
    </w:p>
    <w:p w14:paraId="6C1629F2" w14:textId="77777777" w:rsidR="00B12407" w:rsidRPr="00294C71" w:rsidRDefault="00B12407" w:rsidP="004D04AE">
      <w:pPr>
        <w:pStyle w:val="Section"/>
        <w:spacing w:after="120"/>
        <w:rPr>
          <w:rFonts w:asciiTheme="minorHAnsi" w:hAnsiTheme="minorHAnsi"/>
        </w:rPr>
      </w:pPr>
      <w:bookmarkStart w:id="135" w:name="_Toc18063198"/>
      <w:r w:rsidRPr="00294C71">
        <w:rPr>
          <w:rFonts w:asciiTheme="minorHAnsi" w:hAnsiTheme="minorHAnsi"/>
        </w:rPr>
        <w:t>Section 5. Records and Reports.</w:t>
      </w:r>
      <w:bookmarkEnd w:id="135"/>
    </w:p>
    <w:p w14:paraId="33A6C647" w14:textId="3E9074EC" w:rsidR="00C61093" w:rsidRPr="00294C71" w:rsidRDefault="00B12407" w:rsidP="004D04AE">
      <w:pPr>
        <w:pStyle w:val="BodyText1"/>
        <w:spacing w:before="0"/>
        <w:rPr>
          <w:rFonts w:asciiTheme="minorHAnsi" w:hAnsiTheme="minorHAnsi"/>
        </w:rPr>
      </w:pPr>
      <w:r w:rsidRPr="00294C71">
        <w:rPr>
          <w:rFonts w:asciiTheme="minorHAnsi" w:hAnsiTheme="minorHAnsi"/>
        </w:rPr>
        <w:t xml:space="preserve">In addition to standard record </w:t>
      </w:r>
      <w:r w:rsidR="00C61093" w:rsidRPr="00294C71">
        <w:rPr>
          <w:rFonts w:asciiTheme="minorHAnsi" w:hAnsiTheme="minorHAnsi"/>
        </w:rPr>
        <w:t xml:space="preserve">keeping </w:t>
      </w:r>
      <w:r w:rsidRPr="00294C71">
        <w:rPr>
          <w:rFonts w:asciiTheme="minorHAnsi" w:hAnsiTheme="minorHAnsi"/>
        </w:rPr>
        <w:t xml:space="preserve">and reporting requirements, the following records </w:t>
      </w:r>
      <w:r w:rsidR="00C61093" w:rsidRPr="00294C71">
        <w:rPr>
          <w:rFonts w:asciiTheme="minorHAnsi" w:hAnsiTheme="minorHAnsi"/>
        </w:rPr>
        <w:t xml:space="preserve">shall be maintained: </w:t>
      </w:r>
      <w:r w:rsidR="00397626" w:rsidRPr="00294C71">
        <w:rPr>
          <w:rFonts w:asciiTheme="minorHAnsi" w:hAnsiTheme="minorHAnsi"/>
        </w:rPr>
        <w:fldChar w:fldCharType="begin"/>
      </w:r>
      <w:r w:rsidR="00397626" w:rsidRPr="00294C71">
        <w:rPr>
          <w:rFonts w:asciiTheme="minorHAnsi" w:hAnsiTheme="minorHAnsi"/>
        </w:rPr>
        <w:instrText xml:space="preserve"> XE "compounding" </w:instrText>
      </w:r>
      <w:r w:rsidR="00397626" w:rsidRPr="00294C71">
        <w:rPr>
          <w:rFonts w:asciiTheme="minorHAnsi" w:hAnsiTheme="minorHAnsi"/>
        </w:rPr>
        <w:fldChar w:fldCharType="end"/>
      </w:r>
      <w:r w:rsidR="00D24C7E" w:rsidRPr="00294C71">
        <w:rPr>
          <w:rFonts w:asciiTheme="minorHAnsi" w:hAnsiTheme="minorHAnsi"/>
        </w:rPr>
        <w:fldChar w:fldCharType="begin"/>
      </w:r>
      <w:r w:rsidR="00D24C7E" w:rsidRPr="00294C71">
        <w:rPr>
          <w:rFonts w:asciiTheme="minorHAnsi" w:hAnsiTheme="minorHAnsi"/>
        </w:rPr>
        <w:instrText xml:space="preserve"> XE "compounding" </w:instrText>
      </w:r>
      <w:r w:rsidR="00D24C7E"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"compounding"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047052" w:rsidRPr="00294C71">
        <w:rPr>
          <w:rFonts w:asciiTheme="minorHAnsi" w:hAnsiTheme="minorHAnsi"/>
        </w:rPr>
        <w:instrText>“dispensing”</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p>
    <w:p w14:paraId="77C8E835" w14:textId="7ECA6E7B" w:rsidR="00C61093" w:rsidRPr="00294C71" w:rsidRDefault="00C61093" w:rsidP="00C61093">
      <w:pPr>
        <w:pStyle w:val="a"/>
        <w:rPr>
          <w:rFonts w:asciiTheme="minorHAnsi" w:hAnsiTheme="minorHAnsi"/>
        </w:rPr>
      </w:pPr>
      <w:r w:rsidRPr="00294C71">
        <w:rPr>
          <w:rFonts w:asciiTheme="minorHAnsi" w:hAnsiTheme="minorHAnsi"/>
        </w:rPr>
        <w:t>(a)</w:t>
      </w:r>
      <w:r w:rsidRPr="00294C71">
        <w:rPr>
          <w:rFonts w:asciiTheme="minorHAnsi" w:hAnsiTheme="minorHAnsi"/>
        </w:rPr>
        <w:tab/>
        <w:t>All Distributions</w:t>
      </w:r>
      <w:r w:rsidR="00C14DCF" w:rsidRPr="00294C71">
        <w:rPr>
          <w:rFonts w:asciiTheme="minorHAnsi" w:hAnsiTheme="minorHAnsi"/>
        </w:rPr>
        <w:fldChar w:fldCharType="begin"/>
      </w:r>
      <w:r w:rsidR="00C14DCF" w:rsidRPr="00294C71">
        <w:rPr>
          <w:rFonts w:asciiTheme="minorHAnsi" w:hAnsiTheme="minorHAnsi"/>
        </w:rPr>
        <w:instrText xml:space="preserve"> XE "distribute" </w:instrText>
      </w:r>
      <w:r w:rsidR="00C14DCF" w:rsidRPr="00294C71">
        <w:rPr>
          <w:rFonts w:asciiTheme="minorHAnsi" w:hAnsiTheme="minorHAnsi"/>
        </w:rPr>
        <w:fldChar w:fldCharType="end"/>
      </w:r>
      <w:r w:rsidRPr="00294C71">
        <w:rPr>
          <w:rFonts w:asciiTheme="minorHAnsi" w:hAnsiTheme="minorHAnsi"/>
        </w:rPr>
        <w:t xml:space="preserve"> of nonsterile Compounded preparations or Dispensing</w:t>
      </w:r>
      <w:r w:rsidR="00737A72" w:rsidRPr="00294C71">
        <w:rPr>
          <w:rFonts w:asciiTheme="minorHAnsi" w:hAnsiTheme="minorHAnsi"/>
        </w:rPr>
        <w:fldChar w:fldCharType="begin"/>
      </w:r>
      <w:r w:rsidR="00737A72" w:rsidRPr="00294C71">
        <w:rPr>
          <w:rFonts w:asciiTheme="minorHAnsi" w:hAnsiTheme="minorHAnsi"/>
        </w:rPr>
        <w:instrText xml:space="preserve"> XE "dispense" </w:instrText>
      </w:r>
      <w:r w:rsidR="00737A72" w:rsidRPr="00294C71">
        <w:rPr>
          <w:rFonts w:asciiTheme="minorHAnsi" w:hAnsiTheme="minorHAnsi"/>
        </w:rPr>
        <w:fldChar w:fldCharType="end"/>
      </w:r>
      <w:r w:rsidRPr="00294C71">
        <w:rPr>
          <w:rFonts w:asciiTheme="minorHAnsi" w:hAnsiTheme="minorHAnsi"/>
        </w:rPr>
        <w:t xml:space="preserve"> of all </w:t>
      </w:r>
      <w:r w:rsidR="00B3353F" w:rsidRPr="00294C71">
        <w:rPr>
          <w:rFonts w:asciiTheme="minorHAnsi" w:hAnsiTheme="minorHAnsi"/>
        </w:rPr>
        <w:t>S</w:t>
      </w:r>
      <w:r w:rsidRPr="00294C71">
        <w:rPr>
          <w:rFonts w:asciiTheme="minorHAnsi" w:hAnsiTheme="minorHAnsi"/>
        </w:rPr>
        <w:t>terile Compounded preparations.</w:t>
      </w:r>
    </w:p>
    <w:p w14:paraId="71812D8A" w14:textId="36FD6BA1" w:rsidR="00C61093" w:rsidRPr="00294C71" w:rsidRDefault="00C61093" w:rsidP="00C61093">
      <w:pPr>
        <w:pStyle w:val="a"/>
        <w:rPr>
          <w:rFonts w:asciiTheme="minorHAnsi" w:hAnsiTheme="minorHAnsi"/>
        </w:rPr>
      </w:pPr>
      <w:r w:rsidRPr="00294C71">
        <w:rPr>
          <w:rFonts w:asciiTheme="minorHAnsi" w:hAnsiTheme="minorHAnsi"/>
        </w:rPr>
        <w:t>(b)</w:t>
      </w:r>
      <w:r w:rsidRPr="00294C71">
        <w:rPr>
          <w:rFonts w:asciiTheme="minorHAnsi" w:hAnsiTheme="minorHAnsi"/>
        </w:rPr>
        <w:tab/>
        <w:t>Any other records required to conform to USP</w:t>
      </w:r>
      <w:r w:rsidR="00C14DCF" w:rsidRPr="00294C71">
        <w:rPr>
          <w:rFonts w:asciiTheme="minorHAnsi" w:hAnsiTheme="minorHAnsi"/>
        </w:rPr>
        <w:fldChar w:fldCharType="begin"/>
      </w:r>
      <w:r w:rsidR="00C14DCF" w:rsidRPr="00294C71">
        <w:rPr>
          <w:rFonts w:asciiTheme="minorHAnsi" w:hAnsiTheme="minorHAnsi"/>
        </w:rPr>
        <w:instrText xml:space="preserve"> XE "United States Pharmacopeia" </w:instrText>
      </w:r>
      <w:r w:rsidR="00C14DCF" w:rsidRPr="00294C71">
        <w:rPr>
          <w:rFonts w:asciiTheme="minorHAnsi" w:hAnsiTheme="minorHAnsi"/>
        </w:rPr>
        <w:fldChar w:fldCharType="end"/>
      </w:r>
      <w:r w:rsidRPr="00294C71">
        <w:rPr>
          <w:rFonts w:asciiTheme="minorHAnsi" w:hAnsiTheme="minorHAnsi"/>
        </w:rPr>
        <w:t xml:space="preserve"> standards and/or </w:t>
      </w:r>
      <w:r w:rsidR="00B3353F" w:rsidRPr="00294C71">
        <w:rPr>
          <w:rFonts w:asciiTheme="minorHAnsi" w:hAnsiTheme="minorHAnsi"/>
        </w:rPr>
        <w:t>F</w:t>
      </w:r>
      <w:r w:rsidRPr="00294C71">
        <w:rPr>
          <w:rFonts w:asciiTheme="minorHAnsi" w:hAnsiTheme="minorHAnsi"/>
        </w:rPr>
        <w:t>ederal law.</w:t>
      </w:r>
    </w:p>
    <w:p w14:paraId="5A2F2B36" w14:textId="77777777" w:rsidR="00B12407" w:rsidRPr="00294C71" w:rsidRDefault="00B12407" w:rsidP="00B12407">
      <w:pPr>
        <w:rPr>
          <w:rFonts w:asciiTheme="minorHAnsi" w:hAnsiTheme="minorHAnsi"/>
        </w:rPr>
      </w:pPr>
    </w:p>
    <w:p w14:paraId="5E998BA9" w14:textId="77777777" w:rsidR="00B12407" w:rsidRPr="00294C71" w:rsidRDefault="00B12407" w:rsidP="002379D0">
      <w:pPr>
        <w:pStyle w:val="Section"/>
        <w:keepNext/>
        <w:spacing w:after="120"/>
        <w:rPr>
          <w:rFonts w:asciiTheme="minorHAnsi" w:hAnsiTheme="minorHAnsi"/>
        </w:rPr>
      </w:pPr>
      <w:bookmarkStart w:id="136" w:name="_Toc18063199"/>
      <w:r w:rsidRPr="00294C71">
        <w:rPr>
          <w:rFonts w:asciiTheme="minorHAnsi" w:hAnsiTheme="minorHAnsi"/>
        </w:rPr>
        <w:t>Section 6. Delivery Service.</w:t>
      </w:r>
      <w:bookmarkEnd w:id="136"/>
    </w:p>
    <w:p w14:paraId="1B279D47" w14:textId="6317653F" w:rsidR="00B96440" w:rsidRPr="00294C71" w:rsidRDefault="00B12407" w:rsidP="004D04AE">
      <w:pPr>
        <w:pStyle w:val="BodyText1"/>
        <w:spacing w:before="0" w:after="0"/>
        <w:rPr>
          <w:rFonts w:asciiTheme="minorHAnsi" w:hAnsiTheme="minorHAnsi"/>
        </w:rPr>
      </w:pPr>
      <w:r w:rsidRPr="00294C71">
        <w:rPr>
          <w:rFonts w:asciiTheme="minorHAnsi" w:hAnsiTheme="minorHAnsi"/>
        </w:rPr>
        <w:t>The Pharmacist-in-Charge</w:t>
      </w:r>
      <w:r w:rsidR="00397626" w:rsidRPr="00294C71">
        <w:rPr>
          <w:rFonts w:asciiTheme="minorHAnsi" w:hAnsiTheme="minorHAnsi"/>
        </w:rPr>
        <w:fldChar w:fldCharType="begin"/>
      </w:r>
      <w:r w:rsidR="00397626" w:rsidRPr="00294C71">
        <w:rPr>
          <w:rFonts w:asciiTheme="minorHAnsi" w:hAnsiTheme="minorHAnsi"/>
        </w:rPr>
        <w:instrText xml:space="preserve"> XE "pharmacist-in-charge" </w:instrText>
      </w:r>
      <w:r w:rsidR="00397626" w:rsidRPr="00294C71">
        <w:rPr>
          <w:rFonts w:asciiTheme="minorHAnsi" w:hAnsiTheme="minorHAnsi"/>
        </w:rPr>
        <w:fldChar w:fldCharType="end"/>
      </w:r>
      <w:r w:rsidRPr="00294C71">
        <w:rPr>
          <w:rFonts w:asciiTheme="minorHAnsi" w:hAnsiTheme="minorHAnsi"/>
        </w:rPr>
        <w:t xml:space="preserve"> shall ensure the environmental control</w:t>
      </w:r>
      <w:r w:rsidR="00C61093" w:rsidRPr="00294C71">
        <w:rPr>
          <w:rFonts w:asciiTheme="minorHAnsi" w:hAnsiTheme="minorHAnsi"/>
        </w:rPr>
        <w:t>,</w:t>
      </w:r>
      <w:r w:rsidRPr="00294C71">
        <w:rPr>
          <w:rFonts w:asciiTheme="minorHAnsi" w:hAnsiTheme="minorHAnsi"/>
        </w:rPr>
        <w:t xml:space="preserve"> stability</w:t>
      </w:r>
      <w:r w:rsidR="00C61093" w:rsidRPr="00294C71">
        <w:rPr>
          <w:rFonts w:asciiTheme="minorHAnsi" w:hAnsiTheme="minorHAnsi"/>
        </w:rPr>
        <w:t>, and sterility (if applicable)</w:t>
      </w:r>
      <w:r w:rsidRPr="00294C71">
        <w:rPr>
          <w:rFonts w:asciiTheme="minorHAnsi" w:hAnsiTheme="minorHAnsi"/>
        </w:rPr>
        <w:t xml:space="preserve"> of all</w:t>
      </w:r>
      <w:r w:rsidR="00C61093" w:rsidRPr="00294C71">
        <w:rPr>
          <w:rFonts w:asciiTheme="minorHAnsi" w:hAnsiTheme="minorHAnsi"/>
        </w:rPr>
        <w:t xml:space="preserve"> preparations</w:t>
      </w:r>
      <w:r w:rsidRPr="00294C71">
        <w:rPr>
          <w:rFonts w:asciiTheme="minorHAnsi" w:hAnsiTheme="minorHAnsi"/>
        </w:rPr>
        <w:t xml:space="preserve"> shipped. Therefore, any Compounded</w:t>
      </w:r>
      <w:r w:rsidR="00C61093" w:rsidRPr="00294C71">
        <w:rPr>
          <w:rFonts w:asciiTheme="minorHAnsi" w:hAnsiTheme="minorHAnsi"/>
        </w:rPr>
        <w:t xml:space="preserve"> preparation </w:t>
      </w:r>
      <w:r w:rsidR="00397626" w:rsidRPr="00294C71">
        <w:rPr>
          <w:rFonts w:asciiTheme="minorHAnsi" w:hAnsiTheme="minorHAnsi"/>
        </w:rPr>
        <w:fldChar w:fldCharType="begin"/>
      </w:r>
      <w:r w:rsidR="00397626" w:rsidRPr="00294C71">
        <w:rPr>
          <w:rFonts w:asciiTheme="minorHAnsi" w:hAnsiTheme="minorHAnsi"/>
        </w:rPr>
        <w:instrText xml:space="preserve"> XE "sterile pharmaceutical" </w:instrText>
      </w:r>
      <w:r w:rsidR="00397626" w:rsidRPr="00294C71">
        <w:rPr>
          <w:rFonts w:asciiTheme="minorHAnsi" w:hAnsiTheme="minorHAnsi"/>
        </w:rPr>
        <w:fldChar w:fldCharType="end"/>
      </w:r>
      <w:r w:rsidR="00C61093" w:rsidRPr="00294C71">
        <w:rPr>
          <w:rFonts w:asciiTheme="minorHAnsi" w:hAnsiTheme="minorHAnsi"/>
        </w:rPr>
        <w:t>shall</w:t>
      </w:r>
      <w:r w:rsidRPr="00294C71">
        <w:rPr>
          <w:rFonts w:asciiTheme="minorHAnsi" w:hAnsiTheme="minorHAnsi"/>
        </w:rPr>
        <w:t xml:space="preserve"> be shipped or Delivered to a patient or patient’s agent in appropriate temperature-controlled (as defined by USP</w:t>
      </w:r>
      <w:r w:rsidR="00C14DCF" w:rsidRPr="00294C71">
        <w:rPr>
          <w:rFonts w:asciiTheme="minorHAnsi" w:hAnsiTheme="minorHAnsi"/>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rPr>
        <w:fldChar w:fldCharType="end"/>
      </w:r>
      <w:r w:rsidRPr="00294C71">
        <w:rPr>
          <w:rFonts w:asciiTheme="minorHAnsi" w:hAnsiTheme="minorHAnsi"/>
        </w:rPr>
        <w:t xml:space="preserve"> </w:t>
      </w:r>
      <w:r w:rsidR="007829B0" w:rsidRPr="00294C71">
        <w:rPr>
          <w:rFonts w:asciiTheme="minorHAnsi" w:hAnsiTheme="minorHAnsi"/>
        </w:rPr>
        <w:t>S</w:t>
      </w:r>
      <w:r w:rsidRPr="00294C71">
        <w:rPr>
          <w:rFonts w:asciiTheme="minorHAnsi" w:hAnsiTheme="minorHAnsi"/>
        </w:rPr>
        <w:t xml:space="preserve">tandards) </w:t>
      </w:r>
      <w:r w:rsidR="007829B0" w:rsidRPr="00294C71">
        <w:rPr>
          <w:rFonts w:asciiTheme="minorHAnsi" w:hAnsiTheme="minorHAnsi"/>
        </w:rPr>
        <w:t>D</w:t>
      </w:r>
      <w:r w:rsidRPr="00294C71">
        <w:rPr>
          <w:rFonts w:asciiTheme="minorHAnsi" w:hAnsiTheme="minorHAnsi"/>
        </w:rPr>
        <w:t>elivery containers and stored appropriately. Information on appropriate storage shall be provided to the patient or patient’s agent.</w:t>
      </w:r>
    </w:p>
    <w:p w14:paraId="218B64DC" w14:textId="77777777" w:rsidR="00DF4C7D" w:rsidRPr="00294C71" w:rsidRDefault="00DF4C7D" w:rsidP="0034297B">
      <w:pPr>
        <w:pStyle w:val="Section"/>
        <w:rPr>
          <w:rFonts w:asciiTheme="minorHAnsi" w:hAnsiTheme="minorHAnsi"/>
        </w:rPr>
      </w:pPr>
    </w:p>
    <w:p w14:paraId="616368E8" w14:textId="01E3D795" w:rsidR="00B12407" w:rsidRPr="00294C71" w:rsidRDefault="00B12407" w:rsidP="004D04AE">
      <w:pPr>
        <w:pStyle w:val="Section"/>
        <w:spacing w:after="120"/>
        <w:rPr>
          <w:rFonts w:asciiTheme="minorHAnsi" w:hAnsiTheme="minorHAnsi"/>
        </w:rPr>
      </w:pPr>
      <w:bookmarkStart w:id="137" w:name="_Toc18063200"/>
      <w:r w:rsidRPr="00294C71">
        <w:rPr>
          <w:rFonts w:asciiTheme="minorHAnsi" w:hAnsiTheme="minorHAnsi"/>
        </w:rPr>
        <w:t xml:space="preserve">Section 7. Disposal of Hazardous </w:t>
      </w:r>
      <w:r w:rsidR="00C61093" w:rsidRPr="00294C71">
        <w:rPr>
          <w:rFonts w:asciiTheme="minorHAnsi" w:hAnsiTheme="minorHAnsi"/>
        </w:rPr>
        <w:t xml:space="preserve">and/or Infectious </w:t>
      </w:r>
      <w:r w:rsidRPr="00294C71">
        <w:rPr>
          <w:rFonts w:asciiTheme="minorHAnsi" w:hAnsiTheme="minorHAnsi"/>
        </w:rPr>
        <w:t>Wastes.</w:t>
      </w:r>
      <w:bookmarkEnd w:id="137"/>
    </w:p>
    <w:p w14:paraId="3DBC799A" w14:textId="16B4A503" w:rsidR="00B12407" w:rsidRPr="00294C71" w:rsidRDefault="00B12407" w:rsidP="00B12407">
      <w:pPr>
        <w:rPr>
          <w:rFonts w:asciiTheme="minorHAnsi" w:hAnsiTheme="minorHAnsi"/>
        </w:rPr>
      </w:pPr>
      <w:r w:rsidRPr="00294C71">
        <w:rPr>
          <w:rStyle w:val="BodytextChar"/>
          <w:rFonts w:asciiTheme="minorHAnsi" w:hAnsiTheme="minorHAnsi"/>
        </w:rPr>
        <w:t>The Pharmacist-in-Charge</w:t>
      </w:r>
      <w:r w:rsidR="00397626" w:rsidRPr="00294C71">
        <w:rPr>
          <w:rStyle w:val="BodytextChar"/>
          <w:rFonts w:asciiTheme="minorHAnsi" w:hAnsiTheme="minorHAnsi"/>
        </w:rPr>
        <w:fldChar w:fldCharType="begin"/>
      </w:r>
      <w:r w:rsidR="00397626" w:rsidRPr="00294C71">
        <w:rPr>
          <w:rStyle w:val="BodytextChar"/>
          <w:rFonts w:asciiTheme="minorHAnsi" w:hAnsiTheme="minorHAnsi"/>
        </w:rPr>
        <w:instrText xml:space="preserve"> XE "</w:instrText>
      </w:r>
      <w:r w:rsidR="00397626" w:rsidRPr="00294C71">
        <w:rPr>
          <w:rFonts w:asciiTheme="minorHAnsi" w:hAnsiTheme="minorHAnsi"/>
        </w:rPr>
        <w:instrText>pharmacist-in-charge"</w:instrText>
      </w:r>
      <w:r w:rsidR="00397626" w:rsidRPr="00294C71">
        <w:rPr>
          <w:rStyle w:val="BodytextChar"/>
          <w:rFonts w:asciiTheme="minorHAnsi" w:hAnsiTheme="minorHAnsi"/>
        </w:rPr>
        <w:instrText xml:space="preserve"> </w:instrText>
      </w:r>
      <w:r w:rsidR="00397626" w:rsidRPr="00294C71">
        <w:rPr>
          <w:rStyle w:val="BodytextChar"/>
          <w:rFonts w:asciiTheme="minorHAnsi" w:hAnsiTheme="minorHAnsi"/>
        </w:rPr>
        <w:fldChar w:fldCharType="end"/>
      </w:r>
      <w:r w:rsidRPr="00294C71">
        <w:rPr>
          <w:rStyle w:val="BodytextChar"/>
          <w:rFonts w:asciiTheme="minorHAnsi" w:hAnsiTheme="minorHAnsi"/>
        </w:rPr>
        <w:t xml:space="preserve"> is responsible for ensuring that there is a system for the disposal of </w:t>
      </w:r>
      <w:r w:rsidR="00C61093" w:rsidRPr="00294C71">
        <w:rPr>
          <w:rStyle w:val="BodytextChar"/>
          <w:rFonts w:asciiTheme="minorHAnsi" w:hAnsiTheme="minorHAnsi"/>
        </w:rPr>
        <w:t>hazardous</w:t>
      </w:r>
      <w:r w:rsidRPr="00294C71">
        <w:rPr>
          <w:rStyle w:val="BodytextChar"/>
          <w:rFonts w:asciiTheme="minorHAnsi" w:hAnsiTheme="minorHAnsi"/>
        </w:rPr>
        <w:t xml:space="preserve"> and/or infectious waste in </w:t>
      </w:r>
      <w:r w:rsidR="00C61093" w:rsidRPr="00294C71">
        <w:rPr>
          <w:rStyle w:val="BodytextChar"/>
          <w:rFonts w:asciiTheme="minorHAnsi" w:hAnsiTheme="minorHAnsi"/>
        </w:rPr>
        <w:t>accordance with applicable State and Federal l</w:t>
      </w:r>
      <w:r w:rsidR="00B34467" w:rsidRPr="00294C71">
        <w:rPr>
          <w:rStyle w:val="BodytextChar"/>
          <w:rFonts w:asciiTheme="minorHAnsi" w:hAnsiTheme="minorHAnsi"/>
        </w:rPr>
        <w:t>a</w:t>
      </w:r>
      <w:r w:rsidR="00C61093" w:rsidRPr="00294C71">
        <w:rPr>
          <w:rStyle w:val="BodytextChar"/>
          <w:rFonts w:asciiTheme="minorHAnsi" w:hAnsiTheme="minorHAnsi"/>
        </w:rPr>
        <w:t>ws and USP</w:t>
      </w:r>
      <w:r w:rsidR="00C14DCF" w:rsidRPr="00294C71">
        <w:rPr>
          <w:rStyle w:val="BodytextChar"/>
          <w:rFonts w:asciiTheme="minorHAnsi" w:hAnsiTheme="minorHAnsi"/>
        </w:rPr>
        <w:fldChar w:fldCharType="begin"/>
      </w:r>
      <w:r w:rsidR="00C14DCF" w:rsidRPr="00294C71">
        <w:rPr>
          <w:rFonts w:asciiTheme="minorHAnsi" w:hAnsiTheme="minorHAnsi"/>
        </w:rPr>
        <w:instrText xml:space="preserve"> XE "</w:instrText>
      </w:r>
      <w:r w:rsidR="00C14DCF" w:rsidRPr="00294C71">
        <w:rPr>
          <w:rStyle w:val="BodytextChar"/>
          <w:rFonts w:asciiTheme="minorHAnsi" w:hAnsiTheme="minorHAnsi"/>
        </w:rPr>
        <w:instrText>United States Pharmacopeia</w:instrText>
      </w:r>
      <w:r w:rsidR="00C14DCF" w:rsidRPr="00294C71">
        <w:rPr>
          <w:rFonts w:asciiTheme="minorHAnsi" w:hAnsiTheme="minorHAnsi"/>
        </w:rPr>
        <w:instrText xml:space="preserve">" </w:instrText>
      </w:r>
      <w:r w:rsidR="00C14DCF" w:rsidRPr="00294C71">
        <w:rPr>
          <w:rStyle w:val="BodytextChar"/>
          <w:rFonts w:asciiTheme="minorHAnsi" w:hAnsiTheme="minorHAnsi"/>
        </w:rPr>
        <w:fldChar w:fldCharType="end"/>
      </w:r>
      <w:r w:rsidR="00C61093" w:rsidRPr="00294C71">
        <w:rPr>
          <w:rStyle w:val="BodytextChar"/>
          <w:rFonts w:asciiTheme="minorHAnsi" w:hAnsiTheme="minorHAnsi"/>
        </w:rPr>
        <w:t xml:space="preserve"> requirements.</w:t>
      </w:r>
    </w:p>
    <w:p w14:paraId="4AE868B6" w14:textId="338DEDCE" w:rsidR="00B12407" w:rsidRPr="00294C71" w:rsidRDefault="00B12407" w:rsidP="00B12407">
      <w:pPr>
        <w:rPr>
          <w:rFonts w:asciiTheme="minorHAnsi" w:hAnsiTheme="minorHAnsi"/>
        </w:rPr>
      </w:pPr>
    </w:p>
    <w:p w14:paraId="758C084B" w14:textId="57FE88DF" w:rsidR="007829B0" w:rsidRPr="00294C71" w:rsidRDefault="00B12407" w:rsidP="004D04AE">
      <w:pPr>
        <w:pStyle w:val="Section"/>
        <w:spacing w:after="120"/>
        <w:rPr>
          <w:rFonts w:asciiTheme="minorHAnsi" w:hAnsiTheme="minorHAnsi"/>
        </w:rPr>
      </w:pPr>
      <w:bookmarkStart w:id="138" w:name="_Toc18063201"/>
      <w:r w:rsidRPr="00294C71">
        <w:rPr>
          <w:rFonts w:asciiTheme="minorHAnsi" w:hAnsiTheme="minorHAnsi"/>
        </w:rPr>
        <w:t xml:space="preserve">Section </w:t>
      </w:r>
      <w:r w:rsidR="00C35682" w:rsidRPr="00294C71">
        <w:rPr>
          <w:rFonts w:asciiTheme="minorHAnsi" w:hAnsiTheme="minorHAnsi"/>
        </w:rPr>
        <w:t>8</w:t>
      </w:r>
      <w:r w:rsidRPr="00294C71">
        <w:rPr>
          <w:rFonts w:asciiTheme="minorHAnsi" w:hAnsiTheme="minorHAnsi"/>
        </w:rPr>
        <w:t>. Quality Assurance</w:t>
      </w:r>
      <w:r w:rsidR="00397626" w:rsidRPr="00294C71">
        <w:rPr>
          <w:rFonts w:asciiTheme="minorHAnsi" w:hAnsiTheme="minorHAnsi"/>
        </w:rPr>
        <w:fldChar w:fldCharType="begin"/>
      </w:r>
      <w:r w:rsidR="00397626" w:rsidRPr="00294C71">
        <w:rPr>
          <w:rFonts w:asciiTheme="minorHAnsi" w:hAnsiTheme="minorHAnsi"/>
        </w:rPr>
        <w:instrText xml:space="preserve"> XE "compounding"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"sterile pharmaceutical" </w:instrText>
      </w:r>
      <w:r w:rsidR="00397626" w:rsidRPr="00294C71">
        <w:rPr>
          <w:rFonts w:asciiTheme="minorHAnsi" w:hAnsiTheme="minorHAnsi"/>
        </w:rPr>
        <w:fldChar w:fldCharType="end"/>
      </w:r>
      <w:r w:rsidRPr="00294C71">
        <w:rPr>
          <w:rFonts w:asciiTheme="minorHAnsi" w:hAnsiTheme="minorHAnsi"/>
        </w:rPr>
        <w:t>.</w:t>
      </w:r>
      <w:bookmarkEnd w:id="138"/>
    </w:p>
    <w:p w14:paraId="6AAE1508" w14:textId="3349172E" w:rsidR="00804099" w:rsidRPr="00294C71" w:rsidRDefault="007829B0" w:rsidP="00EA2B34">
      <w:pPr>
        <w:pStyle w:val="a"/>
        <w:rPr>
          <w:rFonts w:asciiTheme="minorHAnsi" w:hAnsiTheme="minorHAnsi"/>
          <w:szCs w:val="22"/>
        </w:rPr>
      </w:pPr>
      <w:r w:rsidRPr="00294C71" w:rsidDel="007829B0">
        <w:rPr>
          <w:rFonts w:asciiTheme="minorHAnsi" w:hAnsiTheme="minorHAnsi"/>
        </w:rPr>
        <w:t xml:space="preserve"> </w:t>
      </w:r>
      <w:r w:rsidR="00804099" w:rsidRPr="00294C71">
        <w:rPr>
          <w:rFonts w:asciiTheme="minorHAnsi" w:hAnsiTheme="minorHAnsi"/>
        </w:rPr>
        <w:t>(a)</w:t>
      </w:r>
      <w:r w:rsidR="00804099" w:rsidRPr="00294C71">
        <w:rPr>
          <w:rFonts w:asciiTheme="minorHAnsi" w:hAnsiTheme="minorHAnsi"/>
        </w:rPr>
        <w:tab/>
      </w:r>
      <w:r w:rsidR="00804099" w:rsidRPr="00294C71">
        <w:rPr>
          <w:rFonts w:asciiTheme="minorHAnsi" w:hAnsiTheme="minorHAnsi"/>
          <w:szCs w:val="22"/>
        </w:rPr>
        <w:t xml:space="preserve">There shall be a documented, ongoing quality assurance control program that monitors personnel performance, </w:t>
      </w:r>
      <w:r w:rsidR="0039500A" w:rsidRPr="00294C71">
        <w:rPr>
          <w:rFonts w:asciiTheme="minorHAnsi" w:hAnsiTheme="minorHAnsi"/>
          <w:szCs w:val="22"/>
        </w:rPr>
        <w:t>C</w:t>
      </w:r>
      <w:r w:rsidR="00804099" w:rsidRPr="00294C71">
        <w:rPr>
          <w:rFonts w:asciiTheme="minorHAnsi" w:hAnsiTheme="minorHAnsi"/>
          <w:szCs w:val="22"/>
        </w:rPr>
        <w:t xml:space="preserve">omponent </w:t>
      </w:r>
      <w:r w:rsidR="00C662C7" w:rsidRPr="00294C71">
        <w:rPr>
          <w:rFonts w:asciiTheme="minorHAnsi" w:hAnsiTheme="minorHAnsi"/>
          <w:szCs w:val="22"/>
        </w:rPr>
        <w:t>V</w:t>
      </w:r>
      <w:r w:rsidR="00804099" w:rsidRPr="00294C71">
        <w:rPr>
          <w:rFonts w:asciiTheme="minorHAnsi" w:hAnsiTheme="minorHAnsi"/>
          <w:szCs w:val="22"/>
        </w:rPr>
        <w:t xml:space="preserve">erification and usage, Disinfection, sterilization, equipment, and facilities that are appropriate </w:t>
      </w:r>
      <w:r w:rsidR="000B583A" w:rsidRPr="00294C71">
        <w:rPr>
          <w:rFonts w:asciiTheme="minorHAnsi" w:hAnsiTheme="minorHAnsi"/>
          <w:szCs w:val="22"/>
        </w:rPr>
        <w:t>f</w:t>
      </w:r>
      <w:r w:rsidR="00804099" w:rsidRPr="00294C71">
        <w:rPr>
          <w:rFonts w:asciiTheme="minorHAnsi" w:hAnsiTheme="minorHAnsi"/>
          <w:szCs w:val="22"/>
        </w:rPr>
        <w:t>o</w:t>
      </w:r>
      <w:r w:rsidR="000B583A" w:rsidRPr="00294C71">
        <w:rPr>
          <w:rFonts w:asciiTheme="minorHAnsi" w:hAnsiTheme="minorHAnsi"/>
          <w:szCs w:val="22"/>
        </w:rPr>
        <w:t>r</w:t>
      </w:r>
      <w:r w:rsidR="00804099" w:rsidRPr="00294C71">
        <w:rPr>
          <w:rFonts w:asciiTheme="minorHAnsi" w:hAnsiTheme="minorHAnsi"/>
          <w:szCs w:val="22"/>
        </w:rPr>
        <w:t xml:space="preserve"> the Sterile Pharmaceutical</w:t>
      </w:r>
      <w:r w:rsidR="00804099" w:rsidRPr="00294C71">
        <w:rPr>
          <w:rFonts w:asciiTheme="minorHAnsi" w:hAnsiTheme="minorHAnsi"/>
          <w:szCs w:val="22"/>
        </w:rPr>
        <w:fldChar w:fldCharType="begin"/>
      </w:r>
      <w:r w:rsidR="00804099" w:rsidRPr="00294C71">
        <w:rPr>
          <w:rFonts w:asciiTheme="minorHAnsi" w:hAnsiTheme="minorHAnsi"/>
          <w:szCs w:val="22"/>
        </w:rPr>
        <w:instrText xml:space="preserve"> XE "sterile pharmaceutical" </w:instrText>
      </w:r>
      <w:r w:rsidR="00804099" w:rsidRPr="00294C71">
        <w:rPr>
          <w:rFonts w:asciiTheme="minorHAnsi" w:hAnsiTheme="minorHAnsi"/>
          <w:szCs w:val="22"/>
        </w:rPr>
        <w:fldChar w:fldCharType="end"/>
      </w:r>
      <w:r w:rsidR="00804099" w:rsidRPr="00294C71">
        <w:rPr>
          <w:rFonts w:asciiTheme="minorHAnsi" w:hAnsiTheme="minorHAnsi"/>
          <w:szCs w:val="22"/>
        </w:rPr>
        <w:t>(s) being prepared. Quality Assurance control programs shall at minimum conform to the requirements of USP</w:t>
      </w:r>
      <w:r w:rsidR="00C14DCF" w:rsidRPr="00294C71">
        <w:rPr>
          <w:rFonts w:asciiTheme="minorHAnsi" w:hAnsiTheme="minorHAnsi"/>
          <w:szCs w:val="22"/>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szCs w:val="22"/>
        </w:rPr>
        <w:fldChar w:fldCharType="end"/>
      </w:r>
      <w:r w:rsidR="00804099" w:rsidRPr="00294C71">
        <w:rPr>
          <w:rFonts w:asciiTheme="minorHAnsi" w:hAnsiTheme="minorHAnsi"/>
          <w:szCs w:val="22"/>
        </w:rPr>
        <w:t>.</w:t>
      </w:r>
    </w:p>
    <w:p w14:paraId="506AF8F1" w14:textId="606BB3B6" w:rsidR="002A1A5E" w:rsidRPr="00294C71" w:rsidRDefault="002A1A5E" w:rsidP="00EA2B34">
      <w:pPr>
        <w:pStyle w:val="a"/>
        <w:rPr>
          <w:rFonts w:asciiTheme="minorHAnsi" w:hAnsiTheme="minorHAnsi"/>
          <w:szCs w:val="22"/>
        </w:rPr>
      </w:pPr>
      <w:r w:rsidRPr="00294C71">
        <w:rPr>
          <w:rFonts w:asciiTheme="minorHAnsi" w:hAnsiTheme="minorHAnsi"/>
          <w:szCs w:val="22"/>
        </w:rPr>
        <w:t>(b)</w:t>
      </w:r>
      <w:r w:rsidRPr="00294C71">
        <w:rPr>
          <w:rFonts w:asciiTheme="minorHAnsi" w:hAnsiTheme="minorHAnsi"/>
          <w:szCs w:val="22"/>
        </w:rPr>
        <w:tab/>
        <w:t>The Pharmacist has the responsibility and authority to inspect and approve or reject all Components, Drug</w:t>
      </w:r>
      <w:r w:rsidR="00C14DCF" w:rsidRPr="00294C71">
        <w:rPr>
          <w:rFonts w:asciiTheme="minorHAnsi" w:hAnsiTheme="minorHAnsi"/>
          <w:szCs w:val="22"/>
        </w:rPr>
        <w:fldChar w:fldCharType="begin"/>
      </w:r>
      <w:r w:rsidR="00C14DCF" w:rsidRPr="00294C71">
        <w:rPr>
          <w:rFonts w:asciiTheme="minorHAnsi" w:hAnsiTheme="minorHAnsi"/>
        </w:rPr>
        <w:instrText xml:space="preserve"> XE "</w:instrText>
      </w:r>
      <w:r w:rsidR="00744F83">
        <w:rPr>
          <w:rFonts w:asciiTheme="minorHAnsi" w:hAnsiTheme="minorHAnsi"/>
          <w:szCs w:val="22"/>
        </w:rPr>
        <w:instrText>d</w:instrText>
      </w:r>
      <w:r w:rsidR="00C14DCF" w:rsidRPr="00294C71">
        <w:rPr>
          <w:rFonts w:asciiTheme="minorHAnsi" w:hAnsiTheme="minorHAnsi"/>
          <w:szCs w:val="22"/>
        </w:rPr>
        <w:instrText>rug</w:instrText>
      </w:r>
      <w:r w:rsidR="00C14DCF" w:rsidRPr="00294C71">
        <w:rPr>
          <w:rFonts w:asciiTheme="minorHAnsi" w:hAnsiTheme="minorHAnsi"/>
        </w:rPr>
        <w:instrText xml:space="preserve">" </w:instrText>
      </w:r>
      <w:r w:rsidR="00C14DCF" w:rsidRPr="00294C71">
        <w:rPr>
          <w:rFonts w:asciiTheme="minorHAnsi" w:hAnsiTheme="minorHAnsi"/>
          <w:szCs w:val="22"/>
        </w:rPr>
        <w:fldChar w:fldCharType="end"/>
      </w:r>
      <w:r w:rsidRPr="00294C71">
        <w:rPr>
          <w:rFonts w:asciiTheme="minorHAnsi" w:hAnsiTheme="minorHAnsi"/>
          <w:szCs w:val="22"/>
        </w:rPr>
        <w:t xml:space="preserve"> </w:t>
      </w:r>
      <w:r w:rsidR="001247A4" w:rsidRPr="00294C71">
        <w:rPr>
          <w:rFonts w:asciiTheme="minorHAnsi" w:hAnsiTheme="minorHAnsi"/>
          <w:szCs w:val="22"/>
        </w:rPr>
        <w:t>P</w:t>
      </w:r>
      <w:r w:rsidRPr="00294C71">
        <w:rPr>
          <w:rFonts w:asciiTheme="minorHAnsi" w:hAnsiTheme="minorHAnsi"/>
          <w:szCs w:val="22"/>
        </w:rPr>
        <w:t>roduct container</w:t>
      </w:r>
      <w:r w:rsidR="007829B0" w:rsidRPr="00294C71">
        <w:rPr>
          <w:rFonts w:asciiTheme="minorHAnsi" w:hAnsiTheme="minorHAnsi"/>
          <w:szCs w:val="22"/>
        </w:rPr>
        <w:t>s</w:t>
      </w:r>
      <w:r w:rsidRPr="00294C71">
        <w:rPr>
          <w:rFonts w:asciiTheme="minorHAnsi" w:hAnsiTheme="minorHAnsi"/>
          <w:szCs w:val="22"/>
        </w:rPr>
        <w:t>, closures, in-process materials, and/or Labeling</w:t>
      </w:r>
      <w:r w:rsidR="00C14DCF" w:rsidRPr="00294C71">
        <w:rPr>
          <w:rFonts w:asciiTheme="minorHAnsi" w:hAnsiTheme="minorHAnsi"/>
          <w:szCs w:val="22"/>
        </w:rPr>
        <w:fldChar w:fldCharType="begin"/>
      </w:r>
      <w:r w:rsidR="00C14DCF" w:rsidRPr="00294C71">
        <w:rPr>
          <w:rFonts w:asciiTheme="minorHAnsi" w:hAnsiTheme="minorHAnsi"/>
        </w:rPr>
        <w:instrText xml:space="preserve"> XE "</w:instrText>
      </w:r>
      <w:r w:rsidR="00ED6CCB">
        <w:rPr>
          <w:rFonts w:asciiTheme="minorHAnsi" w:hAnsiTheme="minorHAnsi"/>
        </w:rPr>
        <w:instrText>l</w:instrText>
      </w:r>
      <w:r w:rsidR="00C14DCF" w:rsidRPr="00294C71">
        <w:rPr>
          <w:rFonts w:asciiTheme="minorHAnsi" w:hAnsiTheme="minorHAnsi"/>
          <w:szCs w:val="22"/>
        </w:rPr>
        <w:instrText>abeling</w:instrText>
      </w:r>
      <w:r w:rsidR="00C14DCF" w:rsidRPr="00294C71">
        <w:rPr>
          <w:rFonts w:asciiTheme="minorHAnsi" w:hAnsiTheme="minorHAnsi"/>
        </w:rPr>
        <w:instrText xml:space="preserve">" </w:instrText>
      </w:r>
      <w:r w:rsidR="00C14DCF" w:rsidRPr="00294C71">
        <w:rPr>
          <w:rFonts w:asciiTheme="minorHAnsi" w:hAnsiTheme="minorHAnsi"/>
          <w:szCs w:val="22"/>
        </w:rPr>
        <w:fldChar w:fldCharType="end"/>
      </w:r>
      <w:r w:rsidRPr="00294C71">
        <w:rPr>
          <w:rFonts w:asciiTheme="minorHAnsi" w:hAnsiTheme="minorHAnsi"/>
          <w:szCs w:val="22"/>
        </w:rPr>
        <w:t xml:space="preserve">. </w:t>
      </w:r>
      <w:r w:rsidR="007829B0" w:rsidRPr="00294C71">
        <w:rPr>
          <w:rFonts w:asciiTheme="minorHAnsi" w:hAnsiTheme="minorHAnsi"/>
          <w:szCs w:val="22"/>
        </w:rPr>
        <w:t xml:space="preserve">The </w:t>
      </w:r>
      <w:r w:rsidRPr="00294C71">
        <w:rPr>
          <w:rFonts w:asciiTheme="minorHAnsi" w:hAnsiTheme="minorHAnsi"/>
          <w:szCs w:val="22"/>
        </w:rPr>
        <w:t>Pharmacist shall have the authority to prepare and review all Compounding</w:t>
      </w:r>
      <w:r w:rsidR="00474B04" w:rsidRPr="00294C71">
        <w:rPr>
          <w:rFonts w:asciiTheme="minorHAnsi" w:hAnsiTheme="minorHAnsi"/>
          <w:szCs w:val="22"/>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szCs w:val="22"/>
        </w:rPr>
        <w:fldChar w:fldCharType="end"/>
      </w:r>
      <w:r w:rsidRPr="00294C71">
        <w:rPr>
          <w:rFonts w:asciiTheme="minorHAnsi" w:hAnsiTheme="minorHAnsi"/>
          <w:szCs w:val="22"/>
        </w:rPr>
        <w:t xml:space="preserve"> records to ensure that no errors have occurred in the Compounding</w:t>
      </w:r>
      <w:r w:rsidR="00474B04" w:rsidRPr="00294C71">
        <w:rPr>
          <w:rFonts w:asciiTheme="minorHAnsi" w:hAnsiTheme="minorHAnsi"/>
          <w:szCs w:val="22"/>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szCs w:val="22"/>
        </w:rPr>
        <w:fldChar w:fldCharType="end"/>
      </w:r>
      <w:r w:rsidRPr="00294C71">
        <w:rPr>
          <w:rFonts w:asciiTheme="minorHAnsi" w:hAnsiTheme="minorHAnsi"/>
          <w:szCs w:val="22"/>
        </w:rPr>
        <w:t xml:space="preserve"> process. If errors have occurred, the Pharmacist is responsible for conducting a full investigation. A written record of the investigation shall be made and shall include conclusions and follow-up. The Pharmacist is also responsible for the proper maintenance, cleanliness, and use of all facilities and equipment used in Compounding</w:t>
      </w:r>
      <w:r w:rsidR="00474B04" w:rsidRPr="00294C71">
        <w:rPr>
          <w:rFonts w:asciiTheme="minorHAnsi" w:hAnsiTheme="minorHAnsi"/>
          <w:szCs w:val="22"/>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szCs w:val="22"/>
        </w:rPr>
        <w:fldChar w:fldCharType="end"/>
      </w:r>
      <w:r w:rsidRPr="00294C71">
        <w:rPr>
          <w:rFonts w:asciiTheme="minorHAnsi" w:hAnsiTheme="minorHAnsi"/>
          <w:szCs w:val="22"/>
        </w:rPr>
        <w:t xml:space="preserve">. </w:t>
      </w:r>
    </w:p>
    <w:p w14:paraId="3857F696" w14:textId="46297AC1" w:rsidR="002A1A5E" w:rsidRPr="00294C71" w:rsidRDefault="002A1A5E" w:rsidP="00EA2B34">
      <w:pPr>
        <w:pStyle w:val="a"/>
        <w:rPr>
          <w:rFonts w:asciiTheme="minorHAnsi" w:hAnsiTheme="minorHAnsi"/>
          <w:szCs w:val="22"/>
        </w:rPr>
      </w:pPr>
      <w:r w:rsidRPr="00294C71">
        <w:rPr>
          <w:rFonts w:asciiTheme="minorHAnsi" w:hAnsiTheme="minorHAnsi"/>
          <w:szCs w:val="22"/>
        </w:rPr>
        <w:t>(c)</w:t>
      </w:r>
      <w:r w:rsidRPr="00294C71">
        <w:rPr>
          <w:rFonts w:asciiTheme="minorHAnsi" w:hAnsiTheme="minorHAnsi"/>
          <w:szCs w:val="22"/>
        </w:rPr>
        <w:tab/>
        <w:t>All Pharmacists who participate in Compounding</w:t>
      </w:r>
      <w:r w:rsidR="00474B04" w:rsidRPr="00294C71">
        <w:rPr>
          <w:rFonts w:asciiTheme="minorHAnsi" w:hAnsiTheme="minorHAnsi"/>
          <w:szCs w:val="22"/>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szCs w:val="22"/>
        </w:rPr>
        <w:fldChar w:fldCharType="end"/>
      </w:r>
      <w:r w:rsidRPr="00294C71">
        <w:rPr>
          <w:rFonts w:asciiTheme="minorHAnsi" w:hAnsiTheme="minorHAnsi"/>
          <w:szCs w:val="22"/>
        </w:rPr>
        <w:t>, including other Pharmacy personnel who assist the Pharmacist in Compounding</w:t>
      </w:r>
      <w:r w:rsidR="00474B04" w:rsidRPr="00294C71">
        <w:rPr>
          <w:rFonts w:asciiTheme="minorHAnsi" w:hAnsiTheme="minorHAnsi"/>
          <w:szCs w:val="22"/>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szCs w:val="22"/>
        </w:rPr>
        <w:fldChar w:fldCharType="end"/>
      </w:r>
      <w:r w:rsidRPr="00294C71">
        <w:rPr>
          <w:rFonts w:asciiTheme="minorHAnsi" w:hAnsiTheme="minorHAnsi"/>
          <w:szCs w:val="22"/>
        </w:rPr>
        <w:t>, shall be proficient in the science of Compounding</w:t>
      </w:r>
      <w:r w:rsidR="00474B04" w:rsidRPr="00294C71">
        <w:rPr>
          <w:rFonts w:asciiTheme="minorHAnsi" w:hAnsiTheme="minorHAnsi"/>
          <w:szCs w:val="22"/>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szCs w:val="22"/>
        </w:rPr>
        <w:fldChar w:fldCharType="end"/>
      </w:r>
      <w:r w:rsidRPr="00294C71">
        <w:rPr>
          <w:rFonts w:asciiTheme="minorHAnsi" w:hAnsiTheme="minorHAnsi"/>
          <w:szCs w:val="22"/>
        </w:rPr>
        <w:t xml:space="preserve"> and shall acquire the education, training, and/or experience to maintain that proficiency through participation in seminars, studying appropriate literature, and consulting colleagues or by becoming certified by a Compou</w:t>
      </w:r>
      <w:r w:rsidR="007829B0" w:rsidRPr="00294C71">
        <w:rPr>
          <w:rFonts w:asciiTheme="minorHAnsi" w:hAnsiTheme="minorHAnsi"/>
          <w:szCs w:val="22"/>
        </w:rPr>
        <w:t>n</w:t>
      </w:r>
      <w:r w:rsidRPr="00294C71">
        <w:rPr>
          <w:rFonts w:asciiTheme="minorHAnsi" w:hAnsiTheme="minorHAnsi"/>
          <w:szCs w:val="22"/>
        </w:rPr>
        <w:t>d</w:t>
      </w:r>
      <w:r w:rsidR="007829B0" w:rsidRPr="00294C71">
        <w:rPr>
          <w:rFonts w:asciiTheme="minorHAnsi" w:hAnsiTheme="minorHAnsi"/>
          <w:szCs w:val="22"/>
        </w:rPr>
        <w:t>ing</w:t>
      </w:r>
      <w:r w:rsidR="00C14DCF" w:rsidRPr="00294C71">
        <w:rPr>
          <w:rFonts w:asciiTheme="minorHAnsi" w:hAnsiTheme="minorHAnsi"/>
          <w:szCs w:val="22"/>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compounding</w:instrText>
      </w:r>
      <w:r w:rsidR="00C14DCF" w:rsidRPr="00294C71">
        <w:rPr>
          <w:rFonts w:asciiTheme="minorHAnsi" w:hAnsiTheme="minorHAnsi"/>
        </w:rPr>
        <w:instrText xml:space="preserve">" </w:instrText>
      </w:r>
      <w:r w:rsidR="00C14DCF" w:rsidRPr="00294C71">
        <w:rPr>
          <w:rFonts w:asciiTheme="minorHAnsi" w:hAnsiTheme="minorHAnsi"/>
          <w:szCs w:val="22"/>
        </w:rPr>
        <w:fldChar w:fldCharType="end"/>
      </w:r>
      <w:r w:rsidRPr="00294C71">
        <w:rPr>
          <w:rFonts w:asciiTheme="minorHAnsi" w:hAnsiTheme="minorHAnsi"/>
          <w:szCs w:val="22"/>
        </w:rPr>
        <w:t xml:space="preserve"> certification program approved by the Board</w:t>
      </w:r>
      <w:r w:rsidR="00A45D29" w:rsidRPr="00294C71">
        <w:rPr>
          <w:rFonts w:asciiTheme="minorHAnsi" w:hAnsiTheme="minorHAnsi"/>
          <w:szCs w:val="22"/>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szCs w:val="22"/>
        </w:rPr>
        <w:fldChar w:fldCharType="end"/>
      </w:r>
      <w:r w:rsidRPr="00294C71">
        <w:rPr>
          <w:rFonts w:asciiTheme="minorHAnsi" w:hAnsiTheme="minorHAnsi"/>
          <w:szCs w:val="22"/>
        </w:rPr>
        <w:t>.</w:t>
      </w:r>
    </w:p>
    <w:p w14:paraId="6609AA1B" w14:textId="6F2C72A0" w:rsidR="002A1A5E" w:rsidRPr="00294C71" w:rsidRDefault="002A1A5E" w:rsidP="00EA2B34">
      <w:pPr>
        <w:pStyle w:val="a"/>
        <w:rPr>
          <w:rFonts w:asciiTheme="minorHAnsi" w:hAnsiTheme="minorHAnsi"/>
          <w:szCs w:val="22"/>
        </w:rPr>
      </w:pPr>
      <w:r w:rsidRPr="00294C71">
        <w:rPr>
          <w:rFonts w:asciiTheme="minorHAnsi" w:hAnsiTheme="minorHAnsi"/>
          <w:szCs w:val="22"/>
        </w:rPr>
        <w:t>(d)</w:t>
      </w:r>
      <w:r w:rsidRPr="00294C71">
        <w:rPr>
          <w:rFonts w:asciiTheme="minorHAnsi" w:hAnsiTheme="minorHAnsi"/>
          <w:szCs w:val="22"/>
        </w:rPr>
        <w:tab/>
        <w:t>Pharmacists and other Compounding</w:t>
      </w:r>
      <w:r w:rsidR="00474B04" w:rsidRPr="00294C71">
        <w:rPr>
          <w:rFonts w:asciiTheme="minorHAnsi" w:hAnsiTheme="minorHAnsi"/>
          <w:szCs w:val="22"/>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szCs w:val="22"/>
        </w:rPr>
        <w:fldChar w:fldCharType="end"/>
      </w:r>
      <w:r w:rsidRPr="00294C71">
        <w:rPr>
          <w:rFonts w:asciiTheme="minorHAnsi" w:hAnsiTheme="minorHAnsi"/>
          <w:szCs w:val="22"/>
        </w:rPr>
        <w:t xml:space="preserve"> Pharmacy personnel (eg, Pharmacy Technicians</w:t>
      </w:r>
      <w:r w:rsidR="00C14DCF" w:rsidRPr="00294C71">
        <w:rPr>
          <w:rFonts w:asciiTheme="minorHAnsi" w:hAnsiTheme="minorHAnsi"/>
          <w:szCs w:val="22"/>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pharmacy technician</w:instrText>
      </w:r>
      <w:r w:rsidR="00C14DCF" w:rsidRPr="00294C71">
        <w:rPr>
          <w:rFonts w:asciiTheme="minorHAnsi" w:hAnsiTheme="minorHAnsi"/>
        </w:rPr>
        <w:instrText xml:space="preserve">" </w:instrText>
      </w:r>
      <w:r w:rsidR="00C14DCF" w:rsidRPr="00294C71">
        <w:rPr>
          <w:rFonts w:asciiTheme="minorHAnsi" w:hAnsiTheme="minorHAnsi"/>
          <w:szCs w:val="22"/>
        </w:rPr>
        <w:fldChar w:fldCharType="end"/>
      </w:r>
      <w:r w:rsidRPr="00294C71">
        <w:rPr>
          <w:rFonts w:asciiTheme="minorHAnsi" w:hAnsiTheme="minorHAnsi"/>
          <w:szCs w:val="22"/>
        </w:rPr>
        <w:t>) shall be trained and proficient in the particular operations that are performed by that individual.</w:t>
      </w:r>
    </w:p>
    <w:p w14:paraId="18943456" w14:textId="17365771" w:rsidR="002A1A5E" w:rsidRPr="00294C71" w:rsidRDefault="002A1A5E" w:rsidP="00EA2B34">
      <w:pPr>
        <w:pStyle w:val="a"/>
        <w:rPr>
          <w:rFonts w:asciiTheme="minorHAnsi" w:hAnsiTheme="minorHAnsi"/>
          <w:szCs w:val="22"/>
        </w:rPr>
      </w:pPr>
      <w:r w:rsidRPr="00294C71">
        <w:rPr>
          <w:rFonts w:asciiTheme="minorHAnsi" w:hAnsiTheme="minorHAnsi"/>
          <w:szCs w:val="22"/>
        </w:rPr>
        <w:t>(e)</w:t>
      </w:r>
      <w:r w:rsidRPr="00294C71">
        <w:rPr>
          <w:rFonts w:asciiTheme="minorHAnsi" w:hAnsiTheme="minorHAnsi"/>
          <w:szCs w:val="22"/>
        </w:rPr>
        <w:tab/>
        <w:t xml:space="preserve">Training shall be conducted by qualified individuals on a continuing basis </w:t>
      </w:r>
      <w:r w:rsidR="00956EC1" w:rsidRPr="00294C71">
        <w:rPr>
          <w:rFonts w:asciiTheme="minorHAnsi" w:hAnsiTheme="minorHAnsi"/>
          <w:szCs w:val="22"/>
        </w:rPr>
        <w:t xml:space="preserve">and with sufficient </w:t>
      </w:r>
      <w:r w:rsidR="000E7931" w:rsidRPr="00294C71">
        <w:rPr>
          <w:rFonts w:asciiTheme="minorHAnsi" w:hAnsiTheme="minorHAnsi"/>
          <w:szCs w:val="22"/>
        </w:rPr>
        <w:t>frequency to ensure that Compou</w:t>
      </w:r>
      <w:r w:rsidR="00956EC1" w:rsidRPr="00294C71">
        <w:rPr>
          <w:rFonts w:asciiTheme="minorHAnsi" w:hAnsiTheme="minorHAnsi"/>
          <w:szCs w:val="22"/>
        </w:rPr>
        <w:t>n</w:t>
      </w:r>
      <w:r w:rsidR="000E7931" w:rsidRPr="00294C71">
        <w:rPr>
          <w:rFonts w:asciiTheme="minorHAnsi" w:hAnsiTheme="minorHAnsi"/>
          <w:szCs w:val="22"/>
        </w:rPr>
        <w:t>d</w:t>
      </w:r>
      <w:r w:rsidR="00956EC1" w:rsidRPr="00294C71">
        <w:rPr>
          <w:rFonts w:asciiTheme="minorHAnsi" w:hAnsiTheme="minorHAnsi"/>
          <w:szCs w:val="22"/>
        </w:rPr>
        <w:t>ing</w:t>
      </w:r>
      <w:r w:rsidR="00474B04" w:rsidRPr="00294C71">
        <w:rPr>
          <w:rFonts w:asciiTheme="minorHAnsi" w:hAnsiTheme="minorHAnsi"/>
          <w:szCs w:val="22"/>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szCs w:val="22"/>
        </w:rPr>
        <w:fldChar w:fldCharType="end"/>
      </w:r>
      <w:r w:rsidR="00956EC1" w:rsidRPr="00294C71">
        <w:rPr>
          <w:rFonts w:asciiTheme="minorHAnsi" w:hAnsiTheme="minorHAnsi"/>
          <w:szCs w:val="22"/>
        </w:rPr>
        <w:t xml:space="preserve"> Pharmacy personnel remain familiar with applicable operations and p</w:t>
      </w:r>
      <w:r w:rsidR="000E7931" w:rsidRPr="00294C71">
        <w:rPr>
          <w:rFonts w:asciiTheme="minorHAnsi" w:hAnsiTheme="minorHAnsi"/>
          <w:szCs w:val="22"/>
        </w:rPr>
        <w:t>o</w:t>
      </w:r>
      <w:r w:rsidR="00956EC1" w:rsidRPr="00294C71">
        <w:rPr>
          <w:rFonts w:asciiTheme="minorHAnsi" w:hAnsiTheme="minorHAnsi"/>
          <w:szCs w:val="22"/>
        </w:rPr>
        <w:t>licies and procedures.</w:t>
      </w:r>
    </w:p>
    <w:p w14:paraId="255E27C3" w14:textId="74B24181" w:rsidR="00956EC1" w:rsidRPr="00294C71" w:rsidRDefault="00956EC1" w:rsidP="00EA2B34">
      <w:pPr>
        <w:pStyle w:val="a"/>
        <w:rPr>
          <w:rFonts w:asciiTheme="minorHAnsi" w:hAnsiTheme="minorHAnsi"/>
          <w:szCs w:val="22"/>
        </w:rPr>
      </w:pPr>
      <w:r w:rsidRPr="00294C71">
        <w:rPr>
          <w:rFonts w:asciiTheme="minorHAnsi" w:hAnsiTheme="minorHAnsi"/>
          <w:szCs w:val="22"/>
        </w:rPr>
        <w:t>(f)</w:t>
      </w:r>
      <w:r w:rsidRPr="00294C71">
        <w:rPr>
          <w:rFonts w:asciiTheme="minorHAnsi" w:hAnsiTheme="minorHAnsi"/>
          <w:szCs w:val="22"/>
        </w:rPr>
        <w:tab/>
        <w:t>Only personnel authorized by the responsible Pharmacist shall be in the immediate vicinity of Compounding</w:t>
      </w:r>
      <w:r w:rsidR="00474B04" w:rsidRPr="00294C71">
        <w:rPr>
          <w:rFonts w:asciiTheme="minorHAnsi" w:hAnsiTheme="minorHAnsi"/>
          <w:szCs w:val="22"/>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szCs w:val="22"/>
        </w:rPr>
        <w:fldChar w:fldCharType="end"/>
      </w:r>
      <w:r w:rsidRPr="00294C71">
        <w:rPr>
          <w:rFonts w:asciiTheme="minorHAnsi" w:hAnsiTheme="minorHAnsi"/>
          <w:szCs w:val="22"/>
        </w:rPr>
        <w:t xml:space="preserve"> operations.</w:t>
      </w:r>
    </w:p>
    <w:p w14:paraId="7587F4D6" w14:textId="4B1BF75C" w:rsidR="005B30FE" w:rsidRDefault="005B30FE" w:rsidP="00EA2B34">
      <w:pPr>
        <w:pStyle w:val="a"/>
        <w:rPr>
          <w:rFonts w:asciiTheme="minorHAnsi" w:hAnsiTheme="minorHAnsi"/>
          <w:szCs w:val="22"/>
        </w:rPr>
      </w:pPr>
      <w:r w:rsidRPr="00294C71">
        <w:rPr>
          <w:rFonts w:asciiTheme="minorHAnsi" w:hAnsiTheme="minorHAnsi"/>
          <w:szCs w:val="22"/>
        </w:rPr>
        <w:t>(g)</w:t>
      </w:r>
      <w:r w:rsidRPr="00294C71">
        <w:rPr>
          <w:rFonts w:asciiTheme="minorHAnsi" w:hAnsiTheme="minorHAnsi"/>
          <w:szCs w:val="22"/>
        </w:rPr>
        <w:tab/>
        <w:t>A Compounded Drug shall be deemed Adulterated if it has been prepared, packed, or held under insanitary conditions whereby it may have been contaminated with filth, or whereby it may have been rendered injurious to health.</w:t>
      </w:r>
    </w:p>
    <w:p w14:paraId="0AED7172" w14:textId="11599956" w:rsidR="007E567F" w:rsidRDefault="007E567F" w:rsidP="00EA2B34">
      <w:pPr>
        <w:pStyle w:val="a"/>
        <w:rPr>
          <w:rFonts w:asciiTheme="minorHAnsi" w:hAnsiTheme="minorHAnsi"/>
          <w:szCs w:val="22"/>
        </w:rPr>
      </w:pPr>
    </w:p>
    <w:p w14:paraId="49B2BBCC" w14:textId="1B77CE18" w:rsidR="007E567F" w:rsidRDefault="007E567F" w:rsidP="007E567F">
      <w:pPr>
        <w:pStyle w:val="Section"/>
        <w:spacing w:after="120"/>
        <w:rPr>
          <w:rFonts w:asciiTheme="minorHAnsi" w:hAnsiTheme="minorHAnsi"/>
        </w:rPr>
      </w:pPr>
      <w:bookmarkStart w:id="139" w:name="_Toc18063202"/>
      <w:r w:rsidRPr="00294C71">
        <w:rPr>
          <w:rFonts w:asciiTheme="minorHAnsi" w:hAnsiTheme="minorHAnsi"/>
        </w:rPr>
        <w:t xml:space="preserve">Section </w:t>
      </w:r>
      <w:r>
        <w:rPr>
          <w:rFonts w:asciiTheme="minorHAnsi" w:hAnsiTheme="minorHAnsi"/>
        </w:rPr>
        <w:t>9</w:t>
      </w:r>
      <w:r w:rsidRPr="00294C71">
        <w:rPr>
          <w:rFonts w:asciiTheme="minorHAnsi" w:hAnsiTheme="minorHAnsi"/>
        </w:rPr>
        <w:t xml:space="preserve">. </w:t>
      </w:r>
      <w:r>
        <w:rPr>
          <w:rFonts w:asciiTheme="minorHAnsi" w:hAnsiTheme="minorHAnsi"/>
        </w:rPr>
        <w:t>Compounded</w:t>
      </w:r>
      <w:r w:rsidR="00902E12" w:rsidRPr="00902E12">
        <w:rPr>
          <w:rFonts w:asciiTheme="minorHAnsi" w:hAnsiTheme="minorHAnsi"/>
          <w:sz w:val="22"/>
        </w:rPr>
        <w:fldChar w:fldCharType="begin"/>
      </w:r>
      <w:r w:rsidR="00902E12" w:rsidRPr="00902E12">
        <w:rPr>
          <w:rFonts w:asciiTheme="minorHAnsi" w:hAnsiTheme="minorHAnsi"/>
          <w:sz w:val="22"/>
        </w:rPr>
        <w:instrText xml:space="preserve"> XE "compounding" </w:instrText>
      </w:r>
      <w:r w:rsidR="00902E12" w:rsidRPr="00902E12">
        <w:rPr>
          <w:rFonts w:asciiTheme="minorHAnsi" w:hAnsiTheme="minorHAnsi"/>
          <w:sz w:val="22"/>
        </w:rPr>
        <w:fldChar w:fldCharType="end"/>
      </w:r>
      <w:r>
        <w:rPr>
          <w:rFonts w:asciiTheme="minorHAnsi" w:hAnsiTheme="minorHAnsi"/>
        </w:rPr>
        <w:t xml:space="preserve"> Drug</w:t>
      </w:r>
      <w:r w:rsidR="00902E12" w:rsidRPr="00902E12">
        <w:rPr>
          <w:rFonts w:asciiTheme="minorHAnsi" w:hAnsiTheme="minorHAnsi"/>
          <w:sz w:val="22"/>
        </w:rPr>
        <w:fldChar w:fldCharType="begin"/>
      </w:r>
      <w:r w:rsidR="00902E12" w:rsidRPr="00902E12">
        <w:rPr>
          <w:rFonts w:asciiTheme="minorHAnsi" w:hAnsiTheme="minorHAnsi"/>
          <w:sz w:val="22"/>
        </w:rPr>
        <w:instrText xml:space="preserve"> XE "drug" </w:instrText>
      </w:r>
      <w:r w:rsidR="00902E12" w:rsidRPr="00902E12">
        <w:rPr>
          <w:rFonts w:asciiTheme="minorHAnsi" w:hAnsiTheme="minorHAnsi"/>
          <w:sz w:val="22"/>
        </w:rPr>
        <w:fldChar w:fldCharType="end"/>
      </w:r>
      <w:r>
        <w:rPr>
          <w:rFonts w:asciiTheme="minorHAnsi" w:hAnsiTheme="minorHAnsi"/>
        </w:rPr>
        <w:t xml:space="preserve"> Preparations for Veterinary Use</w:t>
      </w:r>
      <w:r w:rsidRPr="00294C71">
        <w:rPr>
          <w:rFonts w:asciiTheme="minorHAnsi" w:hAnsiTheme="minorHAnsi"/>
        </w:rPr>
        <w:t>.</w:t>
      </w:r>
      <w:r w:rsidR="009C39DB">
        <w:rPr>
          <w:rStyle w:val="FootnoteReference"/>
          <w:rFonts w:asciiTheme="minorHAnsi" w:hAnsiTheme="minorHAnsi"/>
        </w:rPr>
        <w:footnoteReference w:id="151"/>
      </w:r>
      <w:bookmarkEnd w:id="139"/>
    </w:p>
    <w:p w14:paraId="4A8629A4" w14:textId="38A9B7CA" w:rsidR="009C39DB" w:rsidRPr="005B2252" w:rsidRDefault="009C39DB" w:rsidP="00C73A16">
      <w:pPr>
        <w:numPr>
          <w:ilvl w:val="0"/>
          <w:numId w:val="89"/>
        </w:numPr>
        <w:ind w:hanging="720"/>
        <w:contextualSpacing/>
        <w:rPr>
          <w:rFonts w:asciiTheme="minorHAnsi" w:hAnsiTheme="minorHAnsi" w:cstheme="minorHAnsi"/>
          <w:sz w:val="22"/>
          <w:szCs w:val="22"/>
        </w:rPr>
      </w:pPr>
      <w:r w:rsidRPr="00902E12">
        <w:rPr>
          <w:rFonts w:asciiTheme="minorHAnsi" w:hAnsiTheme="minorHAnsi" w:cstheme="minorHAnsi"/>
          <w:sz w:val="22"/>
          <w:szCs w:val="22"/>
        </w:rPr>
        <w:t>The use of bulk Drug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Pr="005B2252">
        <w:rPr>
          <w:rFonts w:asciiTheme="minorHAnsi" w:hAnsiTheme="minorHAnsi" w:cstheme="minorHAnsi"/>
          <w:sz w:val="22"/>
          <w:szCs w:val="22"/>
        </w:rPr>
        <w:t xml:space="preserve"> substances for Compounded</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"compounding" </w:instrText>
      </w:r>
      <w:r w:rsidR="00902E12" w:rsidRPr="00902E12">
        <w:rPr>
          <w:rFonts w:asciiTheme="minorHAnsi" w:hAnsiTheme="minorHAnsi" w:cstheme="minorHAnsi"/>
          <w:sz w:val="22"/>
          <w:szCs w:val="22"/>
        </w:rPr>
        <w:fldChar w:fldCharType="end"/>
      </w:r>
      <w:r w:rsidRPr="00902E12">
        <w:rPr>
          <w:rFonts w:asciiTheme="minorHAnsi" w:hAnsiTheme="minorHAnsi" w:cstheme="minorHAnsi"/>
          <w:sz w:val="22"/>
          <w:szCs w:val="22"/>
        </w:rPr>
        <w:t xml:space="preserve"> </w:t>
      </w:r>
      <w:r w:rsidR="00767CC2" w:rsidRPr="00902E12">
        <w:rPr>
          <w:rFonts w:asciiTheme="minorHAnsi" w:hAnsiTheme="minorHAnsi" w:cstheme="minorHAnsi"/>
          <w:sz w:val="22"/>
          <w:szCs w:val="22"/>
        </w:rPr>
        <w:t>Drug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00767CC2" w:rsidRPr="005B2252">
        <w:rPr>
          <w:rFonts w:asciiTheme="minorHAnsi" w:hAnsiTheme="minorHAnsi" w:cstheme="minorHAnsi"/>
          <w:sz w:val="22"/>
          <w:szCs w:val="22"/>
        </w:rPr>
        <w:t xml:space="preserve"> </w:t>
      </w:r>
      <w:r w:rsidRPr="005B2252">
        <w:rPr>
          <w:rFonts w:asciiTheme="minorHAnsi" w:hAnsiTheme="minorHAnsi" w:cstheme="minorHAnsi"/>
          <w:sz w:val="22"/>
          <w:szCs w:val="22"/>
        </w:rPr>
        <w:t>preparations is prohibited except when:</w:t>
      </w:r>
    </w:p>
    <w:p w14:paraId="17F86454" w14:textId="47AB5EEF" w:rsidR="009C39DB" w:rsidRPr="005B2252" w:rsidRDefault="009C39DB" w:rsidP="00C73A16">
      <w:pPr>
        <w:numPr>
          <w:ilvl w:val="1"/>
          <w:numId w:val="89"/>
        </w:numPr>
        <w:ind w:left="1080"/>
        <w:contextualSpacing/>
        <w:rPr>
          <w:rFonts w:asciiTheme="minorHAnsi" w:hAnsiTheme="minorHAnsi" w:cstheme="minorHAnsi"/>
          <w:sz w:val="22"/>
          <w:szCs w:val="22"/>
        </w:rPr>
      </w:pPr>
      <w:r w:rsidRPr="005B2252">
        <w:rPr>
          <w:rFonts w:asciiTheme="minorHAnsi" w:hAnsiTheme="minorHAnsi" w:cstheme="minorHAnsi"/>
          <w:sz w:val="22"/>
          <w:szCs w:val="22"/>
        </w:rPr>
        <w:t>there is no marketed approved, conditionally approved, or index listed animal Drug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Pr="005B2252">
        <w:rPr>
          <w:rFonts w:asciiTheme="minorHAnsi" w:hAnsiTheme="minorHAnsi" w:cstheme="minorHAnsi"/>
          <w:sz w:val="22"/>
          <w:szCs w:val="22"/>
        </w:rPr>
        <w:t xml:space="preserve"> that can be used as labeled to treat the condition;</w:t>
      </w:r>
    </w:p>
    <w:p w14:paraId="2F2DA5A3" w14:textId="2022A585" w:rsidR="009C39DB" w:rsidRPr="005B2252" w:rsidRDefault="009C39DB" w:rsidP="00C73A16">
      <w:pPr>
        <w:numPr>
          <w:ilvl w:val="1"/>
          <w:numId w:val="89"/>
        </w:numPr>
        <w:ind w:left="1080"/>
        <w:contextualSpacing/>
        <w:rPr>
          <w:rFonts w:asciiTheme="minorHAnsi" w:hAnsiTheme="minorHAnsi" w:cstheme="minorHAnsi"/>
          <w:sz w:val="22"/>
          <w:szCs w:val="22"/>
        </w:rPr>
      </w:pPr>
      <w:r w:rsidRPr="005B2252">
        <w:rPr>
          <w:rFonts w:asciiTheme="minorHAnsi" w:hAnsiTheme="minorHAnsi" w:cstheme="minorHAnsi"/>
          <w:sz w:val="22"/>
          <w:szCs w:val="22"/>
        </w:rPr>
        <w:t>there is no marketed approved animal or human Drug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Pr="005B2252">
        <w:rPr>
          <w:rFonts w:asciiTheme="minorHAnsi" w:hAnsiTheme="minorHAnsi" w:cstheme="minorHAnsi"/>
          <w:sz w:val="22"/>
          <w:szCs w:val="22"/>
        </w:rPr>
        <w:t xml:space="preserve"> that can be used to treat the condition through off-label Drug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Pr="005B2252">
        <w:rPr>
          <w:rFonts w:asciiTheme="minorHAnsi" w:hAnsiTheme="minorHAnsi" w:cstheme="minorHAnsi"/>
          <w:sz w:val="22"/>
          <w:szCs w:val="22"/>
        </w:rPr>
        <w:t xml:space="preserve"> use; </w:t>
      </w:r>
    </w:p>
    <w:p w14:paraId="05381DC2" w14:textId="6E8344BF" w:rsidR="009C39DB" w:rsidRPr="005B2252" w:rsidRDefault="009C39DB" w:rsidP="00C73A16">
      <w:pPr>
        <w:numPr>
          <w:ilvl w:val="1"/>
          <w:numId w:val="89"/>
        </w:numPr>
        <w:ind w:left="1080"/>
        <w:contextualSpacing/>
        <w:rPr>
          <w:rFonts w:asciiTheme="minorHAnsi" w:hAnsiTheme="minorHAnsi" w:cstheme="minorHAnsi"/>
          <w:sz w:val="22"/>
          <w:szCs w:val="22"/>
        </w:rPr>
      </w:pPr>
      <w:r w:rsidRPr="005B2252">
        <w:rPr>
          <w:rFonts w:asciiTheme="minorHAnsi" w:hAnsiTheme="minorHAnsi" w:cstheme="minorHAnsi"/>
          <w:sz w:val="22"/>
          <w:szCs w:val="22"/>
        </w:rPr>
        <w:t>the Drug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Pr="005B2252">
        <w:rPr>
          <w:rFonts w:asciiTheme="minorHAnsi" w:hAnsiTheme="minorHAnsi" w:cstheme="minorHAnsi"/>
          <w:sz w:val="22"/>
          <w:szCs w:val="22"/>
        </w:rPr>
        <w:t xml:space="preserve"> cannot be appropriately Compounded</w:t>
      </w:r>
      <w:r w:rsidR="00902E12" w:rsidRPr="00D30B5E">
        <w:rPr>
          <w:rFonts w:asciiTheme="minorHAnsi" w:hAnsiTheme="minorHAnsi"/>
          <w:sz w:val="22"/>
        </w:rPr>
        <w:fldChar w:fldCharType="begin"/>
      </w:r>
      <w:r w:rsidR="00902E12" w:rsidRPr="00D30B5E">
        <w:rPr>
          <w:rFonts w:asciiTheme="minorHAnsi" w:hAnsiTheme="minorHAnsi"/>
          <w:sz w:val="22"/>
        </w:rPr>
        <w:instrText xml:space="preserve"> XE "compounding" </w:instrText>
      </w:r>
      <w:r w:rsidR="00902E12" w:rsidRPr="00D30B5E">
        <w:rPr>
          <w:rFonts w:asciiTheme="minorHAnsi" w:hAnsiTheme="minorHAnsi"/>
          <w:sz w:val="22"/>
        </w:rPr>
        <w:fldChar w:fldCharType="end"/>
      </w:r>
      <w:r w:rsidRPr="005B2252">
        <w:rPr>
          <w:rFonts w:asciiTheme="minorHAnsi" w:hAnsiTheme="minorHAnsi" w:cstheme="minorHAnsi"/>
          <w:sz w:val="22"/>
          <w:szCs w:val="22"/>
        </w:rPr>
        <w:t xml:space="preserve"> from an approved animal or human Drug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Pr="005B2252">
        <w:rPr>
          <w:rFonts w:asciiTheme="minorHAnsi" w:hAnsiTheme="minorHAnsi" w:cstheme="minorHAnsi"/>
          <w:sz w:val="22"/>
          <w:szCs w:val="22"/>
        </w:rPr>
        <w:t>;</w:t>
      </w:r>
    </w:p>
    <w:p w14:paraId="54DA5026" w14:textId="05D156B9" w:rsidR="009C39DB" w:rsidRPr="005B2252" w:rsidRDefault="009C39DB" w:rsidP="00C73A16">
      <w:pPr>
        <w:numPr>
          <w:ilvl w:val="1"/>
          <w:numId w:val="89"/>
        </w:numPr>
        <w:ind w:left="1080"/>
        <w:contextualSpacing/>
        <w:rPr>
          <w:rFonts w:asciiTheme="minorHAnsi" w:hAnsiTheme="minorHAnsi" w:cstheme="minorHAnsi"/>
          <w:sz w:val="22"/>
          <w:szCs w:val="22"/>
        </w:rPr>
      </w:pPr>
      <w:r w:rsidRPr="005B2252">
        <w:rPr>
          <w:rFonts w:asciiTheme="minorHAnsi" w:hAnsiTheme="minorHAnsi" w:cstheme="minorHAnsi"/>
          <w:sz w:val="22"/>
          <w:szCs w:val="22"/>
        </w:rPr>
        <w:t>immediate treatment with the Compounded</w:t>
      </w:r>
      <w:r w:rsidR="00902E12" w:rsidRPr="00D30B5E">
        <w:rPr>
          <w:rFonts w:asciiTheme="minorHAnsi" w:hAnsiTheme="minorHAnsi"/>
          <w:sz w:val="22"/>
        </w:rPr>
        <w:fldChar w:fldCharType="begin"/>
      </w:r>
      <w:r w:rsidR="00902E12" w:rsidRPr="00D30B5E">
        <w:rPr>
          <w:rFonts w:asciiTheme="minorHAnsi" w:hAnsiTheme="minorHAnsi"/>
          <w:sz w:val="22"/>
        </w:rPr>
        <w:instrText xml:space="preserve"> XE "compounding" </w:instrText>
      </w:r>
      <w:r w:rsidR="00902E12" w:rsidRPr="00D30B5E">
        <w:rPr>
          <w:rFonts w:asciiTheme="minorHAnsi" w:hAnsiTheme="minorHAnsi"/>
          <w:sz w:val="22"/>
        </w:rPr>
        <w:fldChar w:fldCharType="end"/>
      </w:r>
      <w:r w:rsidRPr="005B2252">
        <w:rPr>
          <w:rFonts w:asciiTheme="minorHAnsi" w:hAnsiTheme="minorHAnsi" w:cstheme="minorHAnsi"/>
          <w:sz w:val="22"/>
          <w:szCs w:val="22"/>
        </w:rPr>
        <w:t xml:space="preserve"> </w:t>
      </w:r>
      <w:r w:rsidR="00E352D4" w:rsidRPr="005B2252">
        <w:rPr>
          <w:rFonts w:asciiTheme="minorHAnsi" w:hAnsiTheme="minorHAnsi" w:cstheme="minorHAnsi"/>
          <w:sz w:val="22"/>
          <w:szCs w:val="22"/>
        </w:rPr>
        <w:t>D</w:t>
      </w:r>
      <w:r w:rsidRPr="005B2252">
        <w:rPr>
          <w:rFonts w:asciiTheme="minorHAnsi" w:hAnsiTheme="minorHAnsi" w:cstheme="minorHAnsi"/>
          <w:sz w:val="22"/>
          <w:szCs w:val="22"/>
        </w:rPr>
        <w:t>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Pr="005B2252">
        <w:rPr>
          <w:rFonts w:asciiTheme="minorHAnsi" w:hAnsiTheme="minorHAnsi" w:cstheme="minorHAnsi"/>
          <w:sz w:val="22"/>
          <w:szCs w:val="22"/>
        </w:rPr>
        <w:t xml:space="preserve"> </w:t>
      </w:r>
      <w:r w:rsidR="009C4922" w:rsidRPr="005B2252">
        <w:rPr>
          <w:rFonts w:asciiTheme="minorHAnsi" w:hAnsiTheme="minorHAnsi" w:cstheme="minorHAnsi"/>
          <w:sz w:val="22"/>
          <w:szCs w:val="22"/>
        </w:rPr>
        <w:t>p</w:t>
      </w:r>
      <w:r w:rsidR="00E352D4" w:rsidRPr="005B2252">
        <w:rPr>
          <w:rFonts w:asciiTheme="minorHAnsi" w:hAnsiTheme="minorHAnsi" w:cstheme="minorHAnsi"/>
          <w:sz w:val="22"/>
          <w:szCs w:val="22"/>
        </w:rPr>
        <w:t xml:space="preserve">reparation </w:t>
      </w:r>
      <w:r w:rsidRPr="005B2252">
        <w:rPr>
          <w:rFonts w:asciiTheme="minorHAnsi" w:hAnsiTheme="minorHAnsi" w:cstheme="minorHAnsi"/>
          <w:sz w:val="22"/>
          <w:szCs w:val="22"/>
        </w:rPr>
        <w:t>is necessary to avoid animal suffering or death; and</w:t>
      </w:r>
    </w:p>
    <w:p w14:paraId="5641B63E" w14:textId="7C5BB2E3" w:rsidR="009C39DB" w:rsidRPr="005B2252" w:rsidRDefault="009C39DB" w:rsidP="00C73A16">
      <w:pPr>
        <w:numPr>
          <w:ilvl w:val="1"/>
          <w:numId w:val="89"/>
        </w:numPr>
        <w:ind w:left="1080"/>
        <w:contextualSpacing/>
        <w:rPr>
          <w:rFonts w:asciiTheme="minorHAnsi" w:hAnsiTheme="minorHAnsi" w:cstheme="minorHAnsi"/>
          <w:sz w:val="22"/>
          <w:szCs w:val="22"/>
        </w:rPr>
      </w:pPr>
      <w:r w:rsidRPr="005B2252">
        <w:rPr>
          <w:rFonts w:asciiTheme="minorHAnsi" w:hAnsiTheme="minorHAnsi" w:cstheme="minorHAnsi"/>
          <w:sz w:val="22"/>
          <w:szCs w:val="22"/>
        </w:rPr>
        <w:t>FDA</w:t>
      </w:r>
      <w:r w:rsidR="005B2252" w:rsidRPr="005B2252">
        <w:rPr>
          <w:rFonts w:asciiTheme="minorHAnsi" w:hAnsiTheme="minorHAnsi" w:cstheme="minorHAnsi"/>
          <w:sz w:val="22"/>
          <w:szCs w:val="22"/>
        </w:rPr>
        <w:fldChar w:fldCharType="begin"/>
      </w:r>
      <w:r w:rsidR="005B2252" w:rsidRPr="005B2252">
        <w:rPr>
          <w:rFonts w:asciiTheme="minorHAnsi" w:hAnsiTheme="minorHAnsi" w:cstheme="minorHAnsi"/>
          <w:sz w:val="22"/>
          <w:szCs w:val="22"/>
        </w:rPr>
        <w:instrText xml:space="preserve"> XE "Food and Drug Administration" </w:instrText>
      </w:r>
      <w:r w:rsidR="005B2252" w:rsidRPr="005B2252">
        <w:rPr>
          <w:rFonts w:asciiTheme="minorHAnsi" w:hAnsiTheme="minorHAnsi" w:cstheme="minorHAnsi"/>
          <w:sz w:val="22"/>
          <w:szCs w:val="22"/>
        </w:rPr>
        <w:fldChar w:fldCharType="end"/>
      </w:r>
      <w:r w:rsidRPr="005B2252">
        <w:rPr>
          <w:rFonts w:asciiTheme="minorHAnsi" w:hAnsiTheme="minorHAnsi" w:cstheme="minorHAnsi"/>
          <w:sz w:val="22"/>
          <w:szCs w:val="22"/>
        </w:rPr>
        <w:t xml:space="preserve"> has not identified a significant veterinary safety concern with the use of the bulk Drug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Pr="005B2252">
        <w:rPr>
          <w:rFonts w:asciiTheme="minorHAnsi" w:hAnsiTheme="minorHAnsi" w:cstheme="minorHAnsi"/>
          <w:sz w:val="22"/>
          <w:szCs w:val="22"/>
        </w:rPr>
        <w:t xml:space="preserve"> substance for Compounding</w:t>
      </w:r>
      <w:r w:rsidR="00902E12" w:rsidRPr="00D30B5E">
        <w:rPr>
          <w:rFonts w:asciiTheme="minorHAnsi" w:hAnsiTheme="minorHAnsi"/>
          <w:sz w:val="22"/>
        </w:rPr>
        <w:fldChar w:fldCharType="begin"/>
      </w:r>
      <w:r w:rsidR="00902E12" w:rsidRPr="00D30B5E">
        <w:rPr>
          <w:rFonts w:asciiTheme="minorHAnsi" w:hAnsiTheme="minorHAnsi"/>
          <w:sz w:val="22"/>
        </w:rPr>
        <w:instrText xml:space="preserve"> XE "compounding" </w:instrText>
      </w:r>
      <w:r w:rsidR="00902E12" w:rsidRPr="00D30B5E">
        <w:rPr>
          <w:rFonts w:asciiTheme="minorHAnsi" w:hAnsiTheme="minorHAnsi"/>
          <w:sz w:val="22"/>
        </w:rPr>
        <w:fldChar w:fldCharType="end"/>
      </w:r>
      <w:r w:rsidRPr="005B2252">
        <w:rPr>
          <w:rFonts w:asciiTheme="minorHAnsi" w:hAnsiTheme="minorHAnsi" w:cstheme="minorHAnsi"/>
          <w:sz w:val="22"/>
          <w:szCs w:val="22"/>
        </w:rPr>
        <w:t>.</w:t>
      </w:r>
    </w:p>
    <w:p w14:paraId="31F94CB4" w14:textId="02899B7A" w:rsidR="009C39DB" w:rsidRPr="005B2252" w:rsidRDefault="009C39DB" w:rsidP="00C73A16">
      <w:pPr>
        <w:numPr>
          <w:ilvl w:val="0"/>
          <w:numId w:val="89"/>
        </w:numPr>
        <w:ind w:hanging="720"/>
        <w:contextualSpacing/>
        <w:rPr>
          <w:rFonts w:asciiTheme="minorHAnsi" w:hAnsiTheme="minorHAnsi" w:cstheme="minorHAnsi"/>
          <w:sz w:val="22"/>
          <w:szCs w:val="22"/>
        </w:rPr>
      </w:pPr>
      <w:r w:rsidRPr="005B2252">
        <w:rPr>
          <w:rFonts w:asciiTheme="minorHAnsi" w:hAnsiTheme="minorHAnsi" w:cstheme="minorHAnsi"/>
          <w:sz w:val="22"/>
          <w:szCs w:val="22"/>
        </w:rPr>
        <w:t>It is acceptable for any licensed Pharmacy to Compound</w:t>
      </w:r>
      <w:r w:rsidR="00902E12" w:rsidRPr="00D30B5E">
        <w:rPr>
          <w:rFonts w:asciiTheme="minorHAnsi" w:hAnsiTheme="minorHAnsi"/>
          <w:sz w:val="22"/>
        </w:rPr>
        <w:fldChar w:fldCharType="begin"/>
      </w:r>
      <w:r w:rsidR="00902E12" w:rsidRPr="00D30B5E">
        <w:rPr>
          <w:rFonts w:asciiTheme="minorHAnsi" w:hAnsiTheme="minorHAnsi"/>
          <w:sz w:val="22"/>
        </w:rPr>
        <w:instrText xml:space="preserve"> XE "compounding" </w:instrText>
      </w:r>
      <w:r w:rsidR="00902E12" w:rsidRPr="00D30B5E">
        <w:rPr>
          <w:rFonts w:asciiTheme="minorHAnsi" w:hAnsiTheme="minorHAnsi"/>
          <w:sz w:val="22"/>
        </w:rPr>
        <w:fldChar w:fldCharType="end"/>
      </w:r>
      <w:r w:rsidRPr="005B2252">
        <w:rPr>
          <w:rFonts w:asciiTheme="minorHAnsi" w:hAnsiTheme="minorHAnsi" w:cstheme="minorHAnsi"/>
          <w:sz w:val="22"/>
          <w:szCs w:val="22"/>
        </w:rPr>
        <w:t xml:space="preserve"> veterinary Drug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Pr="005B2252">
        <w:rPr>
          <w:rFonts w:asciiTheme="minorHAnsi" w:hAnsiTheme="minorHAnsi" w:cstheme="minorHAnsi"/>
          <w:sz w:val="22"/>
          <w:szCs w:val="22"/>
        </w:rPr>
        <w:t xml:space="preserve"> preparations to be used by veterinarians in their office for Administration to clients’ animals. </w:t>
      </w:r>
    </w:p>
    <w:p w14:paraId="4400699C" w14:textId="1B6CF7CB" w:rsidR="009C39DB" w:rsidRPr="005B2252" w:rsidRDefault="009C39DB" w:rsidP="00C73A16">
      <w:pPr>
        <w:numPr>
          <w:ilvl w:val="0"/>
          <w:numId w:val="89"/>
        </w:numPr>
        <w:ind w:hanging="720"/>
        <w:contextualSpacing/>
        <w:rPr>
          <w:rFonts w:asciiTheme="minorHAnsi" w:hAnsiTheme="minorHAnsi" w:cstheme="minorHAnsi"/>
          <w:sz w:val="22"/>
          <w:szCs w:val="22"/>
        </w:rPr>
      </w:pPr>
      <w:r w:rsidRPr="005B2252">
        <w:rPr>
          <w:rFonts w:asciiTheme="minorHAnsi" w:hAnsiTheme="minorHAnsi" w:cstheme="minorHAnsi"/>
          <w:sz w:val="22"/>
          <w:szCs w:val="22"/>
        </w:rPr>
        <w:t>Compounded</w:t>
      </w:r>
      <w:r w:rsidR="00902E12" w:rsidRPr="00D30B5E">
        <w:rPr>
          <w:rFonts w:asciiTheme="minorHAnsi" w:hAnsiTheme="minorHAnsi"/>
          <w:sz w:val="22"/>
        </w:rPr>
        <w:fldChar w:fldCharType="begin"/>
      </w:r>
      <w:r w:rsidR="00902E12" w:rsidRPr="00D30B5E">
        <w:rPr>
          <w:rFonts w:asciiTheme="minorHAnsi" w:hAnsiTheme="minorHAnsi"/>
          <w:sz w:val="22"/>
        </w:rPr>
        <w:instrText xml:space="preserve"> XE "compounding" </w:instrText>
      </w:r>
      <w:r w:rsidR="00902E12" w:rsidRPr="00D30B5E">
        <w:rPr>
          <w:rFonts w:asciiTheme="minorHAnsi" w:hAnsiTheme="minorHAnsi"/>
          <w:sz w:val="22"/>
        </w:rPr>
        <w:fldChar w:fldCharType="end"/>
      </w:r>
      <w:r w:rsidRPr="005B2252">
        <w:rPr>
          <w:rFonts w:asciiTheme="minorHAnsi" w:hAnsiTheme="minorHAnsi" w:cstheme="minorHAnsi"/>
          <w:sz w:val="22"/>
          <w:szCs w:val="22"/>
        </w:rPr>
        <w:t xml:space="preserve"> office use </w:t>
      </w:r>
      <w:r w:rsidR="00E352D4" w:rsidRPr="005B2252">
        <w:rPr>
          <w:rFonts w:asciiTheme="minorHAnsi" w:hAnsiTheme="minorHAnsi" w:cstheme="minorHAnsi"/>
          <w:sz w:val="22"/>
          <w:szCs w:val="22"/>
        </w:rPr>
        <w:t>Drug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00E352D4" w:rsidRPr="005B2252">
        <w:rPr>
          <w:rFonts w:asciiTheme="minorHAnsi" w:hAnsiTheme="minorHAnsi" w:cstheme="minorHAnsi"/>
          <w:sz w:val="22"/>
          <w:szCs w:val="22"/>
        </w:rPr>
        <w:t xml:space="preserve"> </w:t>
      </w:r>
      <w:r w:rsidRPr="005B2252">
        <w:rPr>
          <w:rFonts w:asciiTheme="minorHAnsi" w:hAnsiTheme="minorHAnsi" w:cstheme="minorHAnsi"/>
          <w:sz w:val="22"/>
          <w:szCs w:val="22"/>
        </w:rPr>
        <w:t>preparations may be Dispensed</w:t>
      </w:r>
      <w:r w:rsidR="005B2252" w:rsidRPr="005B2252">
        <w:rPr>
          <w:rFonts w:asciiTheme="minorHAnsi" w:hAnsiTheme="minorHAnsi" w:cstheme="minorHAnsi"/>
          <w:sz w:val="22"/>
          <w:szCs w:val="22"/>
        </w:rPr>
        <w:fldChar w:fldCharType="begin"/>
      </w:r>
      <w:r w:rsidR="005B2252" w:rsidRPr="005B2252">
        <w:rPr>
          <w:rFonts w:asciiTheme="minorHAnsi" w:hAnsiTheme="minorHAnsi" w:cstheme="minorHAnsi"/>
          <w:sz w:val="22"/>
          <w:szCs w:val="22"/>
        </w:rPr>
        <w:instrText xml:space="preserve"> XE "dispense" </w:instrText>
      </w:r>
      <w:r w:rsidR="005B2252" w:rsidRPr="005B2252">
        <w:rPr>
          <w:rFonts w:asciiTheme="minorHAnsi" w:hAnsiTheme="minorHAnsi" w:cstheme="minorHAnsi"/>
          <w:sz w:val="22"/>
          <w:szCs w:val="22"/>
        </w:rPr>
        <w:fldChar w:fldCharType="end"/>
      </w:r>
      <w:r w:rsidRPr="005B2252">
        <w:rPr>
          <w:rFonts w:asciiTheme="minorHAnsi" w:hAnsiTheme="minorHAnsi" w:cstheme="minorHAnsi"/>
          <w:sz w:val="22"/>
          <w:szCs w:val="22"/>
        </w:rPr>
        <w:t xml:space="preserve"> by a veterinarian to clients only in an urgent or emergency situation for use in a single course of treatment, not to exceed a 120-hour supply.</w:t>
      </w:r>
    </w:p>
    <w:p w14:paraId="5EE065CE" w14:textId="77777777" w:rsidR="009C39DB" w:rsidRPr="005B2252" w:rsidRDefault="009C39DB" w:rsidP="00C73A16">
      <w:pPr>
        <w:numPr>
          <w:ilvl w:val="0"/>
          <w:numId w:val="89"/>
        </w:numPr>
        <w:ind w:hanging="720"/>
        <w:contextualSpacing/>
        <w:rPr>
          <w:rFonts w:asciiTheme="minorHAnsi" w:hAnsiTheme="minorHAnsi" w:cstheme="minorHAnsi"/>
          <w:sz w:val="22"/>
          <w:szCs w:val="22"/>
        </w:rPr>
      </w:pPr>
      <w:r w:rsidRPr="005B2252">
        <w:rPr>
          <w:rFonts w:asciiTheme="minorHAnsi" w:hAnsiTheme="minorHAnsi" w:cstheme="minorHAnsi"/>
          <w:sz w:val="22"/>
          <w:szCs w:val="22"/>
        </w:rPr>
        <w:t xml:space="preserve">Prohibition on wholesaling </w:t>
      </w:r>
    </w:p>
    <w:p w14:paraId="37A4BC89" w14:textId="55F6A700" w:rsidR="009C39DB" w:rsidRPr="005B2252" w:rsidRDefault="009C39DB" w:rsidP="00C73A16">
      <w:pPr>
        <w:ind w:left="720"/>
        <w:contextualSpacing/>
        <w:rPr>
          <w:rFonts w:asciiTheme="minorHAnsi" w:hAnsiTheme="minorHAnsi" w:cstheme="minorHAnsi"/>
          <w:sz w:val="22"/>
          <w:szCs w:val="22"/>
        </w:rPr>
      </w:pPr>
      <w:r w:rsidRPr="005B2252">
        <w:rPr>
          <w:rFonts w:asciiTheme="minorHAnsi" w:hAnsiTheme="minorHAnsi" w:cstheme="minorHAnsi"/>
          <w:sz w:val="22"/>
          <w:szCs w:val="22"/>
        </w:rPr>
        <w:t>The Compounded</w:t>
      </w:r>
      <w:r w:rsidR="00902E12" w:rsidRPr="00D30B5E">
        <w:rPr>
          <w:rFonts w:asciiTheme="minorHAnsi" w:hAnsiTheme="minorHAnsi"/>
          <w:sz w:val="22"/>
        </w:rPr>
        <w:fldChar w:fldCharType="begin"/>
      </w:r>
      <w:r w:rsidR="00902E12" w:rsidRPr="00D30B5E">
        <w:rPr>
          <w:rFonts w:asciiTheme="minorHAnsi" w:hAnsiTheme="minorHAnsi"/>
          <w:sz w:val="22"/>
        </w:rPr>
        <w:instrText xml:space="preserve"> XE "compounding" </w:instrText>
      </w:r>
      <w:r w:rsidR="00902E12" w:rsidRPr="00D30B5E">
        <w:rPr>
          <w:rFonts w:asciiTheme="minorHAnsi" w:hAnsiTheme="minorHAnsi"/>
          <w:sz w:val="22"/>
        </w:rPr>
        <w:fldChar w:fldCharType="end"/>
      </w:r>
      <w:r w:rsidRPr="005B2252">
        <w:rPr>
          <w:rFonts w:asciiTheme="minorHAnsi" w:hAnsiTheme="minorHAnsi" w:cstheme="minorHAnsi"/>
          <w:sz w:val="22"/>
          <w:szCs w:val="22"/>
        </w:rPr>
        <w:t xml:space="preserve"> veterinary </w:t>
      </w:r>
      <w:r w:rsidR="00E352D4" w:rsidRPr="005B2252">
        <w:rPr>
          <w:rFonts w:asciiTheme="minorHAnsi" w:hAnsiTheme="minorHAnsi" w:cstheme="minorHAnsi"/>
          <w:sz w:val="22"/>
          <w:szCs w:val="22"/>
        </w:rPr>
        <w:t>Drug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00E352D4" w:rsidRPr="005B2252">
        <w:rPr>
          <w:rFonts w:asciiTheme="minorHAnsi" w:hAnsiTheme="minorHAnsi" w:cstheme="minorHAnsi"/>
          <w:sz w:val="22"/>
          <w:szCs w:val="22"/>
        </w:rPr>
        <w:t xml:space="preserve"> </w:t>
      </w:r>
      <w:r w:rsidRPr="005B2252">
        <w:rPr>
          <w:rFonts w:asciiTheme="minorHAnsi" w:hAnsiTheme="minorHAnsi" w:cstheme="minorHAnsi"/>
          <w:sz w:val="22"/>
          <w:szCs w:val="22"/>
        </w:rPr>
        <w:t>preparations will not be Distributed</w:t>
      </w:r>
      <w:r w:rsidR="00670E3C" w:rsidRPr="00670E3C">
        <w:rPr>
          <w:rFonts w:asciiTheme="minorHAnsi" w:hAnsiTheme="minorHAnsi" w:cstheme="minorHAnsi"/>
          <w:sz w:val="22"/>
          <w:szCs w:val="22"/>
        </w:rPr>
        <w:fldChar w:fldCharType="begin"/>
      </w:r>
      <w:r w:rsidR="00670E3C" w:rsidRPr="00670E3C">
        <w:rPr>
          <w:rFonts w:asciiTheme="minorHAnsi" w:hAnsiTheme="minorHAnsi" w:cstheme="minorHAnsi"/>
          <w:sz w:val="22"/>
          <w:szCs w:val="22"/>
        </w:rPr>
        <w:instrText xml:space="preserve"> XE "distribute" </w:instrText>
      </w:r>
      <w:r w:rsidR="00670E3C" w:rsidRPr="00670E3C">
        <w:rPr>
          <w:rFonts w:asciiTheme="minorHAnsi" w:hAnsiTheme="minorHAnsi" w:cstheme="minorHAnsi"/>
          <w:sz w:val="22"/>
          <w:szCs w:val="22"/>
        </w:rPr>
        <w:fldChar w:fldCharType="end"/>
      </w:r>
      <w:r w:rsidRPr="005B2252">
        <w:rPr>
          <w:rFonts w:asciiTheme="minorHAnsi" w:hAnsiTheme="minorHAnsi" w:cstheme="minorHAnsi"/>
          <w:sz w:val="22"/>
          <w:szCs w:val="22"/>
        </w:rPr>
        <w:t xml:space="preserve"> by an entity other than the Pharmacy that Compounded</w:t>
      </w:r>
      <w:r w:rsidR="00670E3C" w:rsidRPr="00D30B5E">
        <w:rPr>
          <w:rFonts w:asciiTheme="minorHAnsi" w:hAnsiTheme="minorHAnsi"/>
          <w:sz w:val="22"/>
        </w:rPr>
        <w:fldChar w:fldCharType="begin"/>
      </w:r>
      <w:r w:rsidR="00670E3C" w:rsidRPr="00D30B5E">
        <w:rPr>
          <w:rFonts w:asciiTheme="minorHAnsi" w:hAnsiTheme="minorHAnsi"/>
          <w:sz w:val="22"/>
        </w:rPr>
        <w:instrText xml:space="preserve"> XE "compounding" </w:instrText>
      </w:r>
      <w:r w:rsidR="00670E3C" w:rsidRPr="00D30B5E">
        <w:rPr>
          <w:rFonts w:asciiTheme="minorHAnsi" w:hAnsiTheme="minorHAnsi"/>
          <w:sz w:val="22"/>
        </w:rPr>
        <w:fldChar w:fldCharType="end"/>
      </w:r>
      <w:r w:rsidRPr="005B2252">
        <w:rPr>
          <w:rFonts w:asciiTheme="minorHAnsi" w:hAnsiTheme="minorHAnsi" w:cstheme="minorHAnsi"/>
          <w:sz w:val="22"/>
          <w:szCs w:val="22"/>
        </w:rPr>
        <w:t xml:space="preserve"> such veterinary Drug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Pr="005B2252">
        <w:rPr>
          <w:rFonts w:asciiTheme="minorHAnsi" w:hAnsiTheme="minorHAnsi" w:cstheme="minorHAnsi"/>
          <w:sz w:val="22"/>
          <w:szCs w:val="22"/>
        </w:rPr>
        <w:t xml:space="preserve"> preparations. This does not prohibit Administration</w:t>
      </w:r>
      <w:r w:rsidR="00670E3C" w:rsidRPr="00670E3C">
        <w:rPr>
          <w:rFonts w:asciiTheme="minorHAnsi" w:hAnsiTheme="minorHAnsi" w:cstheme="minorHAnsi"/>
          <w:sz w:val="22"/>
          <w:szCs w:val="22"/>
        </w:rPr>
        <w:fldChar w:fldCharType="begin"/>
      </w:r>
      <w:r w:rsidR="00670E3C" w:rsidRPr="00670E3C">
        <w:rPr>
          <w:rFonts w:asciiTheme="minorHAnsi" w:hAnsiTheme="minorHAnsi" w:cstheme="minorHAnsi"/>
          <w:sz w:val="22"/>
          <w:szCs w:val="22"/>
        </w:rPr>
        <w:instrText xml:space="preserve"> XE "administer" </w:instrText>
      </w:r>
      <w:r w:rsidR="00670E3C" w:rsidRPr="00670E3C">
        <w:rPr>
          <w:rFonts w:asciiTheme="minorHAnsi" w:hAnsiTheme="minorHAnsi" w:cstheme="minorHAnsi"/>
          <w:sz w:val="22"/>
          <w:szCs w:val="22"/>
        </w:rPr>
        <w:fldChar w:fldCharType="end"/>
      </w:r>
      <w:r w:rsidRPr="005B2252">
        <w:rPr>
          <w:rFonts w:asciiTheme="minorHAnsi" w:hAnsiTheme="minorHAnsi" w:cstheme="minorHAnsi"/>
          <w:sz w:val="22"/>
          <w:szCs w:val="22"/>
        </w:rPr>
        <w:t xml:space="preserve"> of a Compounded</w:t>
      </w:r>
      <w:r w:rsidR="00902E12" w:rsidRPr="00D30B5E">
        <w:rPr>
          <w:rFonts w:asciiTheme="minorHAnsi" w:hAnsiTheme="minorHAnsi"/>
          <w:sz w:val="22"/>
        </w:rPr>
        <w:fldChar w:fldCharType="begin"/>
      </w:r>
      <w:r w:rsidR="00902E12" w:rsidRPr="00D30B5E">
        <w:rPr>
          <w:rFonts w:asciiTheme="minorHAnsi" w:hAnsiTheme="minorHAnsi"/>
          <w:sz w:val="22"/>
        </w:rPr>
        <w:instrText xml:space="preserve"> XE "compounding" </w:instrText>
      </w:r>
      <w:r w:rsidR="00902E12" w:rsidRPr="00D30B5E">
        <w:rPr>
          <w:rFonts w:asciiTheme="minorHAnsi" w:hAnsiTheme="minorHAnsi"/>
          <w:sz w:val="22"/>
        </w:rPr>
        <w:fldChar w:fldCharType="end"/>
      </w:r>
      <w:r w:rsidRPr="005B2252">
        <w:rPr>
          <w:rFonts w:asciiTheme="minorHAnsi" w:hAnsiTheme="minorHAnsi" w:cstheme="minorHAnsi"/>
          <w:sz w:val="22"/>
          <w:szCs w:val="22"/>
        </w:rPr>
        <w:t xml:space="preserve"> Drug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Pr="005B2252">
        <w:rPr>
          <w:rFonts w:asciiTheme="minorHAnsi" w:hAnsiTheme="minorHAnsi" w:cstheme="minorHAnsi"/>
          <w:sz w:val="22"/>
          <w:szCs w:val="22"/>
        </w:rPr>
        <w:t xml:space="preserve"> </w:t>
      </w:r>
      <w:r w:rsidR="00E352D4" w:rsidRPr="005B2252">
        <w:rPr>
          <w:rFonts w:asciiTheme="minorHAnsi" w:hAnsiTheme="minorHAnsi" w:cstheme="minorHAnsi"/>
          <w:sz w:val="22"/>
          <w:szCs w:val="22"/>
        </w:rPr>
        <w:t xml:space="preserve">preparation </w:t>
      </w:r>
      <w:r w:rsidRPr="005B2252">
        <w:rPr>
          <w:rFonts w:asciiTheme="minorHAnsi" w:hAnsiTheme="minorHAnsi" w:cstheme="minorHAnsi"/>
          <w:sz w:val="22"/>
          <w:szCs w:val="22"/>
        </w:rPr>
        <w:t>in a veterinary health care setting or Dispensing</w:t>
      </w:r>
      <w:r w:rsidR="00670E3C" w:rsidRPr="00670E3C">
        <w:rPr>
          <w:rFonts w:asciiTheme="minorHAnsi" w:hAnsiTheme="minorHAnsi" w:cstheme="minorHAnsi"/>
          <w:sz w:val="22"/>
          <w:szCs w:val="22"/>
        </w:rPr>
        <w:fldChar w:fldCharType="begin"/>
      </w:r>
      <w:r w:rsidR="00670E3C" w:rsidRPr="00670E3C">
        <w:rPr>
          <w:rFonts w:asciiTheme="minorHAnsi" w:hAnsiTheme="minorHAnsi" w:cstheme="minorHAnsi"/>
          <w:sz w:val="22"/>
          <w:szCs w:val="22"/>
        </w:rPr>
        <w:instrText xml:space="preserve"> XE "dispensing" </w:instrText>
      </w:r>
      <w:r w:rsidR="00670E3C" w:rsidRPr="00670E3C">
        <w:rPr>
          <w:rFonts w:asciiTheme="minorHAnsi" w:hAnsiTheme="minorHAnsi" w:cstheme="minorHAnsi"/>
          <w:sz w:val="22"/>
          <w:szCs w:val="22"/>
        </w:rPr>
        <w:fldChar w:fldCharType="end"/>
      </w:r>
      <w:r w:rsidRPr="005B2252">
        <w:rPr>
          <w:rFonts w:asciiTheme="minorHAnsi" w:hAnsiTheme="minorHAnsi" w:cstheme="minorHAnsi"/>
          <w:sz w:val="22"/>
          <w:szCs w:val="22"/>
        </w:rPr>
        <w:t xml:space="preserve"> of a Compounded</w:t>
      </w:r>
      <w:r w:rsidR="00902E12" w:rsidRPr="00D30B5E">
        <w:rPr>
          <w:rFonts w:asciiTheme="minorHAnsi" w:hAnsiTheme="minorHAnsi"/>
          <w:sz w:val="22"/>
        </w:rPr>
        <w:fldChar w:fldCharType="begin"/>
      </w:r>
      <w:r w:rsidR="00902E12" w:rsidRPr="00D30B5E">
        <w:rPr>
          <w:rFonts w:asciiTheme="minorHAnsi" w:hAnsiTheme="minorHAnsi"/>
          <w:sz w:val="22"/>
        </w:rPr>
        <w:instrText xml:space="preserve"> XE "compounding" </w:instrText>
      </w:r>
      <w:r w:rsidR="00902E12" w:rsidRPr="00D30B5E">
        <w:rPr>
          <w:rFonts w:asciiTheme="minorHAnsi" w:hAnsiTheme="minorHAnsi"/>
          <w:sz w:val="22"/>
        </w:rPr>
        <w:fldChar w:fldCharType="end"/>
      </w:r>
      <w:r w:rsidRPr="005B2252">
        <w:rPr>
          <w:rFonts w:asciiTheme="minorHAnsi" w:hAnsiTheme="minorHAnsi" w:cstheme="minorHAnsi"/>
          <w:sz w:val="22"/>
          <w:szCs w:val="22"/>
        </w:rPr>
        <w:t xml:space="preserve"> Drug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Pr="005B2252">
        <w:rPr>
          <w:rFonts w:asciiTheme="minorHAnsi" w:hAnsiTheme="minorHAnsi" w:cstheme="minorHAnsi"/>
          <w:sz w:val="22"/>
          <w:szCs w:val="22"/>
        </w:rPr>
        <w:t xml:space="preserve"> preparation pursuant to a Prescription Drug Order</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"prescription drug order" </w:instrText>
      </w:r>
      <w:r w:rsidR="00902E12" w:rsidRPr="00902E12">
        <w:rPr>
          <w:rFonts w:asciiTheme="minorHAnsi" w:hAnsiTheme="minorHAnsi" w:cstheme="minorHAnsi"/>
          <w:sz w:val="22"/>
          <w:szCs w:val="22"/>
        </w:rPr>
        <w:fldChar w:fldCharType="end"/>
      </w:r>
      <w:r w:rsidRPr="005B2252">
        <w:rPr>
          <w:rFonts w:asciiTheme="minorHAnsi" w:hAnsiTheme="minorHAnsi" w:cstheme="minorHAnsi"/>
          <w:sz w:val="22"/>
          <w:szCs w:val="22"/>
        </w:rPr>
        <w:t xml:space="preserve"> executed in accordance with federal and state law.</w:t>
      </w:r>
    </w:p>
    <w:p w14:paraId="561906FD" w14:textId="49888B9A" w:rsidR="009C39DB" w:rsidRPr="00922C2D" w:rsidRDefault="009C39DB" w:rsidP="00922C2D">
      <w:pPr>
        <w:pStyle w:val="ListParagraph"/>
        <w:numPr>
          <w:ilvl w:val="0"/>
          <w:numId w:val="89"/>
        </w:numPr>
        <w:ind w:hanging="720"/>
        <w:rPr>
          <w:rFonts w:asciiTheme="minorHAnsi" w:hAnsiTheme="minorHAnsi" w:cstheme="minorHAnsi"/>
          <w:sz w:val="22"/>
          <w:szCs w:val="22"/>
        </w:rPr>
      </w:pPr>
      <w:r w:rsidRPr="00922C2D">
        <w:rPr>
          <w:rFonts w:asciiTheme="minorHAnsi" w:hAnsiTheme="minorHAnsi" w:cstheme="minorHAnsi"/>
          <w:sz w:val="22"/>
          <w:szCs w:val="22"/>
        </w:rPr>
        <w:t>Providing samples of Compounded</w:t>
      </w:r>
      <w:r w:rsidR="00902E12" w:rsidRPr="00D30B5E">
        <w:rPr>
          <w:rFonts w:asciiTheme="minorHAnsi" w:hAnsiTheme="minorHAnsi"/>
          <w:sz w:val="22"/>
        </w:rPr>
        <w:fldChar w:fldCharType="begin"/>
      </w:r>
      <w:r w:rsidR="00902E12" w:rsidRPr="00D30B5E">
        <w:rPr>
          <w:rFonts w:asciiTheme="minorHAnsi" w:hAnsiTheme="minorHAnsi"/>
          <w:sz w:val="22"/>
        </w:rPr>
        <w:instrText xml:space="preserve"> XE "compounding" </w:instrText>
      </w:r>
      <w:r w:rsidR="00902E12" w:rsidRPr="00D30B5E">
        <w:rPr>
          <w:rFonts w:asciiTheme="minorHAnsi" w:hAnsiTheme="minorHAnsi"/>
          <w:sz w:val="22"/>
        </w:rPr>
        <w:fldChar w:fldCharType="end"/>
      </w:r>
      <w:r w:rsidRPr="00922C2D">
        <w:rPr>
          <w:rFonts w:asciiTheme="minorHAnsi" w:hAnsiTheme="minorHAnsi" w:cstheme="minorHAnsi"/>
          <w:sz w:val="22"/>
          <w:szCs w:val="22"/>
        </w:rPr>
        <w:t xml:space="preserve"> veterinary </w:t>
      </w:r>
      <w:r w:rsidR="00E352D4" w:rsidRPr="00922C2D">
        <w:rPr>
          <w:rFonts w:asciiTheme="minorHAnsi" w:hAnsiTheme="minorHAnsi" w:cstheme="minorHAnsi"/>
          <w:sz w:val="22"/>
          <w:szCs w:val="22"/>
        </w:rPr>
        <w:t>Drug</w:t>
      </w:r>
      <w:r w:rsidR="00902E12" w:rsidRPr="00902E12">
        <w:rPr>
          <w:rFonts w:asciiTheme="minorHAnsi" w:hAnsiTheme="minorHAnsi" w:cstheme="minorHAnsi"/>
          <w:sz w:val="22"/>
          <w:szCs w:val="22"/>
        </w:rPr>
        <w:fldChar w:fldCharType="begin"/>
      </w:r>
      <w:r w:rsidR="00902E12" w:rsidRPr="00902E12">
        <w:rPr>
          <w:rFonts w:asciiTheme="minorHAnsi" w:hAnsiTheme="minorHAnsi" w:cstheme="minorHAnsi"/>
          <w:sz w:val="22"/>
          <w:szCs w:val="22"/>
        </w:rPr>
        <w:instrText xml:space="preserve"> XE "drug" </w:instrText>
      </w:r>
      <w:r w:rsidR="00902E12" w:rsidRPr="00902E12">
        <w:rPr>
          <w:rFonts w:asciiTheme="minorHAnsi" w:hAnsiTheme="minorHAnsi" w:cstheme="minorHAnsi"/>
          <w:sz w:val="22"/>
          <w:szCs w:val="22"/>
        </w:rPr>
        <w:fldChar w:fldCharType="end"/>
      </w:r>
      <w:r w:rsidR="00E352D4" w:rsidRPr="00922C2D">
        <w:rPr>
          <w:rFonts w:asciiTheme="minorHAnsi" w:hAnsiTheme="minorHAnsi" w:cstheme="minorHAnsi"/>
          <w:sz w:val="22"/>
          <w:szCs w:val="22"/>
        </w:rPr>
        <w:t xml:space="preserve"> </w:t>
      </w:r>
      <w:r w:rsidRPr="00922C2D">
        <w:rPr>
          <w:rFonts w:asciiTheme="minorHAnsi" w:hAnsiTheme="minorHAnsi" w:cstheme="minorHAnsi"/>
          <w:sz w:val="22"/>
          <w:szCs w:val="22"/>
        </w:rPr>
        <w:t>preparations is prohibited.</w:t>
      </w:r>
    </w:p>
    <w:p w14:paraId="61AE6B66" w14:textId="24C28946" w:rsidR="009C39DB" w:rsidRPr="00922C2D" w:rsidRDefault="009C39DB" w:rsidP="00C73A16">
      <w:pPr>
        <w:ind w:left="720"/>
        <w:contextualSpacing/>
        <w:rPr>
          <w:rFonts w:asciiTheme="minorHAnsi" w:hAnsiTheme="minorHAnsi" w:cstheme="minorHAnsi"/>
          <w:sz w:val="22"/>
          <w:szCs w:val="22"/>
          <w:u w:val="single"/>
        </w:rPr>
      </w:pPr>
      <w:r w:rsidRPr="00922C2D">
        <w:rPr>
          <w:rFonts w:asciiTheme="minorHAnsi" w:hAnsiTheme="minorHAnsi" w:cstheme="minorHAnsi"/>
          <w:sz w:val="22"/>
          <w:szCs w:val="22"/>
          <w:u w:val="single"/>
        </w:rPr>
        <w:t xml:space="preserve"> </w:t>
      </w:r>
    </w:p>
    <w:p w14:paraId="355C4259" w14:textId="77777777" w:rsidR="007E567F" w:rsidRPr="00294C71" w:rsidRDefault="007E567F" w:rsidP="00EA2B34">
      <w:pPr>
        <w:pStyle w:val="a"/>
        <w:rPr>
          <w:rFonts w:asciiTheme="minorHAnsi" w:hAnsiTheme="minorHAnsi"/>
        </w:rPr>
      </w:pPr>
    </w:p>
    <w:p w14:paraId="22BC12C6" w14:textId="77777777" w:rsidR="00670E3C" w:rsidRDefault="00670E3C">
      <w:pPr>
        <w:rPr>
          <w:rFonts w:asciiTheme="minorHAnsi" w:hAnsiTheme="minorHAnsi"/>
          <w:b/>
          <w:sz w:val="28"/>
        </w:rPr>
      </w:pPr>
      <w:r>
        <w:rPr>
          <w:rFonts w:asciiTheme="minorHAnsi" w:hAnsiTheme="minorHAnsi"/>
        </w:rPr>
        <w:br w:type="page"/>
      </w:r>
    </w:p>
    <w:p w14:paraId="7A660BD7" w14:textId="4249C29F" w:rsidR="00EE4C3A" w:rsidRPr="00294C71" w:rsidRDefault="00EE4C3A" w:rsidP="004D04AE">
      <w:pPr>
        <w:pStyle w:val="ArticleComments"/>
        <w:rPr>
          <w:rFonts w:asciiTheme="minorHAnsi" w:hAnsiTheme="minorHAnsi"/>
        </w:rPr>
      </w:pPr>
      <w:bookmarkStart w:id="140" w:name="_Toc18063203"/>
      <w:r w:rsidRPr="00294C71">
        <w:rPr>
          <w:rFonts w:asciiTheme="minorHAnsi" w:hAnsiTheme="minorHAnsi"/>
        </w:rPr>
        <w:t>Model Rules for Outsourcing Facilities</w:t>
      </w:r>
      <w:bookmarkEnd w:id="140"/>
    </w:p>
    <w:p w14:paraId="37E13DC1" w14:textId="77777777" w:rsidR="00EE4C3A" w:rsidRPr="00294C71" w:rsidRDefault="00EE4C3A" w:rsidP="00EE4C3A">
      <w:pPr>
        <w:rPr>
          <w:rFonts w:asciiTheme="minorHAnsi" w:hAnsiTheme="minorHAnsi"/>
          <w:u w:val="single"/>
        </w:rPr>
      </w:pPr>
    </w:p>
    <w:p w14:paraId="570AD853" w14:textId="77777777" w:rsidR="00EE4C3A" w:rsidRPr="00294C71" w:rsidRDefault="00EE4C3A" w:rsidP="004D04AE">
      <w:pPr>
        <w:pStyle w:val="Section"/>
        <w:rPr>
          <w:rFonts w:asciiTheme="minorHAnsi" w:hAnsiTheme="minorHAnsi"/>
        </w:rPr>
      </w:pPr>
      <w:bookmarkStart w:id="141" w:name="_Toc18063204"/>
      <w:r w:rsidRPr="00294C71">
        <w:rPr>
          <w:rFonts w:asciiTheme="minorHAnsi" w:hAnsiTheme="minorHAnsi"/>
        </w:rPr>
        <w:t>Section 1. Purpose and Scope.</w:t>
      </w:r>
      <w:bookmarkEnd w:id="141"/>
    </w:p>
    <w:p w14:paraId="5619BF5E" w14:textId="09FDF4B4" w:rsidR="00EE4C3A" w:rsidRPr="00294C71" w:rsidRDefault="00EE4C3A" w:rsidP="00EE4C3A">
      <w:pPr>
        <w:rPr>
          <w:rFonts w:asciiTheme="minorHAnsi" w:hAnsiTheme="minorHAnsi"/>
          <w:dstrike/>
          <w:sz w:val="22"/>
        </w:rPr>
      </w:pPr>
      <w:r w:rsidRPr="00294C71">
        <w:rPr>
          <w:rFonts w:asciiTheme="minorHAnsi" w:hAnsiTheme="minorHAnsi"/>
          <w:sz w:val="22"/>
        </w:rPr>
        <w:t xml:space="preserve">The purpose of this section is to ensure that Outsourcing Facilities are regulated by this State in a manner consistent with Federal law and to ensure this State has appropriate authority over such facilities. </w:t>
      </w:r>
    </w:p>
    <w:p w14:paraId="34CF6379" w14:textId="77777777" w:rsidR="00EE4C3A" w:rsidRPr="00294C71" w:rsidRDefault="00EE4C3A" w:rsidP="00EE4C3A">
      <w:pPr>
        <w:rPr>
          <w:rFonts w:asciiTheme="minorHAnsi" w:hAnsiTheme="minorHAnsi"/>
          <w:sz w:val="22"/>
          <w:u w:val="single"/>
        </w:rPr>
      </w:pPr>
    </w:p>
    <w:p w14:paraId="1327E922" w14:textId="77777777" w:rsidR="00EE4C3A" w:rsidRPr="00294C71" w:rsidRDefault="00EE4C3A" w:rsidP="004D04AE">
      <w:pPr>
        <w:pStyle w:val="Section"/>
        <w:rPr>
          <w:rFonts w:asciiTheme="minorHAnsi" w:hAnsiTheme="minorHAnsi"/>
        </w:rPr>
      </w:pPr>
      <w:bookmarkStart w:id="142" w:name="_Toc18063205"/>
      <w:r w:rsidRPr="00294C71">
        <w:rPr>
          <w:rFonts w:asciiTheme="minorHAnsi" w:hAnsiTheme="minorHAnsi"/>
        </w:rPr>
        <w:t xml:space="preserve">Section 2. </w:t>
      </w:r>
      <w:r w:rsidRPr="00294C71">
        <w:rPr>
          <w:rFonts w:asciiTheme="minorHAnsi" w:hAnsiTheme="minorHAnsi"/>
        </w:rPr>
        <w:fldChar w:fldCharType="begin"/>
      </w:r>
      <w:r w:rsidRPr="00294C71">
        <w:rPr>
          <w:rFonts w:asciiTheme="minorHAnsi" w:hAnsiTheme="minorHAnsi"/>
        </w:rPr>
        <w:instrText xml:space="preserve"> XE "pharmacist care" </w:instrText>
      </w:r>
      <w:r w:rsidRPr="00294C71">
        <w:rPr>
          <w:rFonts w:asciiTheme="minorHAnsi" w:hAnsiTheme="minorHAnsi"/>
        </w:rPr>
        <w:fldChar w:fldCharType="end"/>
      </w:r>
      <w:r w:rsidRPr="00294C71">
        <w:rPr>
          <w:rFonts w:asciiTheme="minorHAnsi" w:hAnsiTheme="minorHAnsi"/>
        </w:rPr>
        <w:t>Registration.</w:t>
      </w:r>
      <w:bookmarkEnd w:id="142"/>
    </w:p>
    <w:p w14:paraId="7D277E76" w14:textId="08AABEC6" w:rsidR="00EE4C3A" w:rsidRPr="00294C71" w:rsidRDefault="00EE4C3A" w:rsidP="00EE4C3A">
      <w:pPr>
        <w:ind w:left="1008" w:hanging="1008"/>
        <w:rPr>
          <w:rFonts w:asciiTheme="minorHAnsi" w:hAnsiTheme="minorHAnsi"/>
          <w:sz w:val="22"/>
        </w:rPr>
      </w:pPr>
      <w:r w:rsidRPr="00294C71">
        <w:rPr>
          <w:rFonts w:asciiTheme="minorHAnsi" w:hAnsiTheme="minorHAnsi"/>
          <w:sz w:val="22"/>
        </w:rPr>
        <w:t>(a)</w:t>
      </w:r>
      <w:r w:rsidRPr="00294C71">
        <w:rPr>
          <w:rFonts w:asciiTheme="minorHAnsi" w:hAnsiTheme="minorHAnsi"/>
          <w:sz w:val="22"/>
        </w:rPr>
        <w:tab/>
        <w:t xml:space="preserve">Any Outsourcing  Facility located in this State or that </w:t>
      </w:r>
      <w:r w:rsidR="00C847A8" w:rsidRPr="00294C71">
        <w:rPr>
          <w:rFonts w:asciiTheme="minorHAnsi" w:hAnsiTheme="minorHAnsi"/>
          <w:sz w:val="22"/>
        </w:rPr>
        <w:t>D</w:t>
      </w:r>
      <w:r w:rsidRPr="00294C71">
        <w:rPr>
          <w:rFonts w:asciiTheme="minorHAnsi" w:hAnsiTheme="minorHAnsi"/>
          <w:sz w:val="22"/>
        </w:rPr>
        <w:t>istributes</w:t>
      </w:r>
      <w:r w:rsidR="00C847A8" w:rsidRPr="00294C71">
        <w:rPr>
          <w:rFonts w:asciiTheme="minorHAnsi" w:hAnsiTheme="minorHAnsi"/>
          <w:sz w:val="22"/>
        </w:rPr>
        <w:fldChar w:fldCharType="begin"/>
      </w:r>
      <w:r w:rsidR="00C847A8" w:rsidRPr="00294C71">
        <w:rPr>
          <w:rFonts w:asciiTheme="minorHAnsi" w:hAnsiTheme="minorHAnsi"/>
        </w:rPr>
        <w:instrText xml:space="preserve"> XE "</w:instrText>
      </w:r>
      <w:r w:rsidR="00C847A8" w:rsidRPr="00294C71">
        <w:rPr>
          <w:rFonts w:asciiTheme="minorHAnsi" w:hAnsiTheme="minorHAnsi"/>
          <w:sz w:val="22"/>
        </w:rPr>
        <w:instrText>distribute</w:instrText>
      </w:r>
      <w:r w:rsidR="00C847A8" w:rsidRPr="00294C71">
        <w:rPr>
          <w:rFonts w:asciiTheme="minorHAnsi" w:hAnsiTheme="minorHAnsi"/>
        </w:rPr>
        <w:instrText xml:space="preserve">" </w:instrText>
      </w:r>
      <w:r w:rsidR="00C847A8" w:rsidRPr="00294C71">
        <w:rPr>
          <w:rFonts w:asciiTheme="minorHAnsi" w:hAnsiTheme="minorHAnsi"/>
          <w:sz w:val="22"/>
        </w:rPr>
        <w:fldChar w:fldCharType="end"/>
      </w:r>
      <w:r w:rsidRPr="00294C71">
        <w:rPr>
          <w:rFonts w:asciiTheme="minorHAnsi" w:hAnsiTheme="minorHAnsi"/>
          <w:sz w:val="22"/>
        </w:rPr>
        <w:t xml:space="preserve"> Compounded</w:t>
      </w:r>
      <w:r w:rsidR="00C847A8" w:rsidRPr="00294C71">
        <w:rPr>
          <w:rFonts w:asciiTheme="minorHAnsi" w:hAnsiTheme="minorHAnsi"/>
          <w:sz w:val="22"/>
        </w:rPr>
        <w:fldChar w:fldCharType="begin"/>
      </w:r>
      <w:r w:rsidR="00C847A8" w:rsidRPr="00294C71">
        <w:rPr>
          <w:rFonts w:asciiTheme="minorHAnsi" w:hAnsiTheme="minorHAnsi"/>
        </w:rPr>
        <w:instrText xml:space="preserve"> XE "</w:instrText>
      </w:r>
      <w:r w:rsidR="00C847A8" w:rsidRPr="00294C71">
        <w:rPr>
          <w:rFonts w:asciiTheme="minorHAnsi" w:hAnsiTheme="minorHAnsi"/>
          <w:sz w:val="22"/>
        </w:rPr>
        <w:instrText>compounding</w:instrText>
      </w:r>
      <w:r w:rsidR="00C847A8" w:rsidRPr="00294C71">
        <w:rPr>
          <w:rFonts w:asciiTheme="minorHAnsi" w:hAnsiTheme="minorHAnsi"/>
        </w:rPr>
        <w:instrText xml:space="preserve">" </w:instrText>
      </w:r>
      <w:r w:rsidR="00C847A8" w:rsidRPr="00294C71">
        <w:rPr>
          <w:rFonts w:asciiTheme="minorHAnsi" w:hAnsiTheme="minorHAnsi"/>
          <w:sz w:val="22"/>
        </w:rPr>
        <w:fldChar w:fldCharType="end"/>
      </w:r>
      <w:r w:rsidRPr="00294C71">
        <w:rPr>
          <w:rFonts w:asciiTheme="minorHAnsi" w:hAnsiTheme="minorHAnsi"/>
          <w:sz w:val="22"/>
        </w:rPr>
        <w:t xml:space="preserve"> Pharmaceuticals to this State must be inspected and registered as an Outsourcing Facility by FDA</w:t>
      </w:r>
      <w:r w:rsidR="00C847A8" w:rsidRPr="00294C71">
        <w:rPr>
          <w:rFonts w:asciiTheme="minorHAnsi" w:hAnsiTheme="minorHAnsi"/>
          <w:sz w:val="22"/>
        </w:rPr>
        <w:fldChar w:fldCharType="begin"/>
      </w:r>
      <w:r w:rsidR="00C847A8" w:rsidRPr="00294C71">
        <w:rPr>
          <w:rFonts w:asciiTheme="minorHAnsi" w:hAnsiTheme="minorHAnsi"/>
        </w:rPr>
        <w:instrText xml:space="preserve"> XE "</w:instrText>
      </w:r>
      <w:r w:rsidR="00C847A8" w:rsidRPr="00294C71">
        <w:rPr>
          <w:rFonts w:asciiTheme="minorHAnsi" w:hAnsiTheme="minorHAnsi"/>
          <w:sz w:val="22"/>
        </w:rPr>
        <w:instrText>Food and Drug Administration</w:instrText>
      </w:r>
      <w:r w:rsidR="00C847A8" w:rsidRPr="00294C71">
        <w:rPr>
          <w:rFonts w:asciiTheme="minorHAnsi" w:hAnsiTheme="minorHAnsi"/>
        </w:rPr>
        <w:instrText xml:space="preserve">" </w:instrText>
      </w:r>
      <w:r w:rsidR="00C847A8" w:rsidRPr="00294C71">
        <w:rPr>
          <w:rFonts w:asciiTheme="minorHAnsi" w:hAnsiTheme="minorHAnsi"/>
          <w:sz w:val="22"/>
        </w:rPr>
        <w:fldChar w:fldCharType="end"/>
      </w:r>
      <w:r w:rsidRPr="00294C71">
        <w:rPr>
          <w:rFonts w:asciiTheme="minorHAnsi" w:hAnsiTheme="minorHAnsi"/>
          <w:sz w:val="22"/>
        </w:rPr>
        <w:t xml:space="preserve"> prior to applying for a license/registration with the Board</w:t>
      </w:r>
      <w:r w:rsidR="00A45D29" w:rsidRPr="00294C71">
        <w:rPr>
          <w:rFonts w:asciiTheme="minorHAnsi" w:hAnsiTheme="minorHAnsi"/>
          <w:sz w:val="22"/>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 w:val="22"/>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sz w:val="22"/>
        </w:rPr>
        <w:fldChar w:fldCharType="end"/>
      </w:r>
      <w:r w:rsidRPr="00294C71">
        <w:rPr>
          <w:rFonts w:asciiTheme="minorHAnsi" w:hAnsiTheme="minorHAnsi"/>
          <w:sz w:val="22"/>
        </w:rPr>
        <w:t>; and</w:t>
      </w:r>
    </w:p>
    <w:p w14:paraId="7053EF6D" w14:textId="1CACB9CE" w:rsidR="00EE4C3A" w:rsidRPr="00294C71" w:rsidRDefault="00EE4C3A" w:rsidP="00CD2D77">
      <w:pPr>
        <w:ind w:left="1008" w:hanging="1008"/>
        <w:rPr>
          <w:rFonts w:asciiTheme="minorHAnsi" w:hAnsiTheme="minorHAnsi"/>
          <w:sz w:val="22"/>
        </w:rPr>
      </w:pPr>
      <w:r w:rsidRPr="00294C71">
        <w:rPr>
          <w:rFonts w:asciiTheme="minorHAnsi" w:hAnsiTheme="minorHAnsi"/>
          <w:sz w:val="22"/>
        </w:rPr>
        <w:t>(b)</w:t>
      </w:r>
      <w:r w:rsidRPr="00294C71">
        <w:rPr>
          <w:rFonts w:asciiTheme="minorHAnsi" w:hAnsiTheme="minorHAnsi"/>
          <w:sz w:val="22"/>
        </w:rPr>
        <w:tab/>
        <w:t>The facility must undergo an inspection by the Board</w:t>
      </w:r>
      <w:r w:rsidR="00A45D29" w:rsidRPr="00294C71">
        <w:rPr>
          <w:rFonts w:asciiTheme="minorHAnsi" w:hAnsiTheme="minorHAnsi"/>
          <w:sz w:val="22"/>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 w:val="22"/>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sz w:val="22"/>
        </w:rPr>
        <w:fldChar w:fldCharType="end"/>
      </w:r>
      <w:r w:rsidRPr="00294C71">
        <w:rPr>
          <w:rFonts w:asciiTheme="minorHAnsi" w:hAnsiTheme="minorHAnsi"/>
          <w:sz w:val="22"/>
        </w:rPr>
        <w:t xml:space="preserve"> or a third party recognized by the Board</w:t>
      </w:r>
      <w:r w:rsidR="00A45D29" w:rsidRPr="00294C71">
        <w:rPr>
          <w:rFonts w:asciiTheme="minorHAnsi" w:hAnsiTheme="minorHAnsi"/>
          <w:sz w:val="22"/>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 w:val="22"/>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sz w:val="22"/>
        </w:rPr>
        <w:fldChar w:fldCharType="end"/>
      </w:r>
      <w:r w:rsidRPr="00294C71">
        <w:rPr>
          <w:rFonts w:asciiTheme="minorHAnsi" w:hAnsiTheme="minorHAnsi"/>
          <w:sz w:val="22"/>
        </w:rPr>
        <w:t xml:space="preserve"> such as VAWD</w:t>
      </w:r>
      <w:r w:rsidR="00C847A8" w:rsidRPr="00294C71">
        <w:rPr>
          <w:rFonts w:asciiTheme="minorHAnsi" w:hAnsiTheme="minorHAnsi"/>
          <w:sz w:val="22"/>
        </w:rPr>
        <w:fldChar w:fldCharType="begin"/>
      </w:r>
      <w:r w:rsidR="00C847A8" w:rsidRPr="00294C71">
        <w:rPr>
          <w:rFonts w:asciiTheme="minorHAnsi" w:hAnsiTheme="minorHAnsi"/>
        </w:rPr>
        <w:instrText xml:space="preserve"> XE "</w:instrText>
      </w:r>
      <w:r w:rsidR="00C847A8" w:rsidRPr="00294C71">
        <w:rPr>
          <w:rFonts w:asciiTheme="minorHAnsi" w:hAnsiTheme="minorHAnsi"/>
          <w:sz w:val="22"/>
        </w:rPr>
        <w:instrText>Verified-Accredited Wholesale Distributors</w:instrText>
      </w:r>
      <w:r w:rsidR="00C847A8" w:rsidRPr="00294C71">
        <w:rPr>
          <w:rFonts w:asciiTheme="minorHAnsi" w:hAnsiTheme="minorHAnsi"/>
        </w:rPr>
        <w:instrText xml:space="preserve">" </w:instrText>
      </w:r>
      <w:r w:rsidR="00C847A8" w:rsidRPr="00294C71">
        <w:rPr>
          <w:rFonts w:asciiTheme="minorHAnsi" w:hAnsiTheme="minorHAnsi"/>
          <w:sz w:val="22"/>
        </w:rPr>
        <w:fldChar w:fldCharType="end"/>
      </w:r>
      <w:r w:rsidR="00561A8C" w:rsidRPr="00294C71">
        <w:rPr>
          <w:rStyle w:val="FootnoteReference"/>
          <w:rFonts w:asciiTheme="minorHAnsi" w:hAnsiTheme="minorHAnsi"/>
          <w:sz w:val="22"/>
        </w:rPr>
        <w:footnoteReference w:id="152"/>
      </w:r>
      <w:r w:rsidRPr="00294C71">
        <w:rPr>
          <w:rFonts w:asciiTheme="minorHAnsi" w:hAnsiTheme="minorHAnsi"/>
          <w:sz w:val="22"/>
        </w:rPr>
        <w:t xml:space="preserve"> if the facility is registered with FDA</w:t>
      </w:r>
      <w:r w:rsidR="00922666" w:rsidRPr="00922666">
        <w:rPr>
          <w:rFonts w:asciiTheme="minorHAnsi" w:hAnsiTheme="minorHAnsi"/>
          <w:sz w:val="22"/>
        </w:rPr>
        <w:fldChar w:fldCharType="begin"/>
      </w:r>
      <w:r w:rsidR="00922666" w:rsidRPr="00922666">
        <w:rPr>
          <w:rFonts w:asciiTheme="minorHAnsi" w:hAnsiTheme="minorHAnsi"/>
          <w:sz w:val="22"/>
        </w:rPr>
        <w:instrText xml:space="preserve"> XE "Food and Drug Administration" </w:instrText>
      </w:r>
      <w:r w:rsidR="00922666" w:rsidRPr="00922666">
        <w:rPr>
          <w:rFonts w:asciiTheme="minorHAnsi" w:hAnsiTheme="minorHAnsi"/>
          <w:sz w:val="22"/>
        </w:rPr>
        <w:fldChar w:fldCharType="end"/>
      </w:r>
      <w:r w:rsidRPr="00294C71">
        <w:rPr>
          <w:rFonts w:asciiTheme="minorHAnsi" w:hAnsiTheme="minorHAnsi"/>
          <w:sz w:val="22"/>
        </w:rPr>
        <w:t xml:space="preserve"> but has not received an FDA</w:t>
      </w:r>
      <w:r w:rsidR="00C847A8" w:rsidRPr="00294C71">
        <w:rPr>
          <w:rFonts w:asciiTheme="minorHAnsi" w:hAnsiTheme="minorHAnsi"/>
          <w:sz w:val="22"/>
        </w:rPr>
        <w:fldChar w:fldCharType="begin"/>
      </w:r>
      <w:r w:rsidR="00C847A8" w:rsidRPr="00294C71">
        <w:rPr>
          <w:rFonts w:asciiTheme="minorHAnsi" w:hAnsiTheme="minorHAnsi"/>
        </w:rPr>
        <w:instrText xml:space="preserve"> XE "</w:instrText>
      </w:r>
      <w:r w:rsidR="00C847A8" w:rsidRPr="00294C71">
        <w:rPr>
          <w:rFonts w:asciiTheme="minorHAnsi" w:hAnsiTheme="minorHAnsi"/>
          <w:sz w:val="22"/>
        </w:rPr>
        <w:instrText>Food and Drug Administration</w:instrText>
      </w:r>
      <w:r w:rsidR="00C847A8" w:rsidRPr="00294C71">
        <w:rPr>
          <w:rFonts w:asciiTheme="minorHAnsi" w:hAnsiTheme="minorHAnsi"/>
        </w:rPr>
        <w:instrText xml:space="preserve">" </w:instrText>
      </w:r>
      <w:r w:rsidR="00C847A8" w:rsidRPr="00294C71">
        <w:rPr>
          <w:rFonts w:asciiTheme="minorHAnsi" w:hAnsiTheme="minorHAnsi"/>
          <w:sz w:val="22"/>
        </w:rPr>
        <w:fldChar w:fldCharType="end"/>
      </w:r>
      <w:r w:rsidRPr="00294C71">
        <w:rPr>
          <w:rFonts w:asciiTheme="minorHAnsi" w:hAnsiTheme="minorHAnsi"/>
          <w:sz w:val="22"/>
        </w:rPr>
        <w:t xml:space="preserve"> inspection as an Outsourcing Facility. </w:t>
      </w:r>
    </w:p>
    <w:p w14:paraId="5F1514B8" w14:textId="77777777" w:rsidR="00EE4C3A" w:rsidRPr="00294C71" w:rsidRDefault="00EE4C3A" w:rsidP="00EE4C3A">
      <w:pPr>
        <w:ind w:left="1008" w:hanging="1008"/>
        <w:rPr>
          <w:rFonts w:asciiTheme="minorHAnsi" w:hAnsiTheme="minorHAnsi"/>
          <w:sz w:val="22"/>
          <w:u w:val="single"/>
        </w:rPr>
      </w:pPr>
    </w:p>
    <w:p w14:paraId="46C8B4E1" w14:textId="7F4E4918" w:rsidR="00EE4C3A" w:rsidRPr="00294C71" w:rsidRDefault="00EE4C3A" w:rsidP="004D04AE">
      <w:pPr>
        <w:pStyle w:val="Section"/>
        <w:rPr>
          <w:rFonts w:asciiTheme="minorHAnsi" w:hAnsiTheme="minorHAnsi"/>
        </w:rPr>
      </w:pPr>
      <w:bookmarkStart w:id="143" w:name="_Toc18063206"/>
      <w:r w:rsidRPr="00294C71">
        <w:rPr>
          <w:rFonts w:asciiTheme="minorHAnsi" w:hAnsiTheme="minorHAnsi"/>
        </w:rPr>
        <w:t>Section 3. Notification</w:t>
      </w:r>
      <w:r w:rsidR="00CD2D77" w:rsidRPr="00294C71">
        <w:rPr>
          <w:rFonts w:asciiTheme="minorHAnsi" w:hAnsiTheme="minorHAnsi"/>
        </w:rPr>
        <w:t>.</w:t>
      </w:r>
      <w:bookmarkEnd w:id="143"/>
      <w:r w:rsidRPr="00294C71">
        <w:rPr>
          <w:rFonts w:asciiTheme="minorHAnsi" w:hAnsiTheme="minorHAnsi"/>
        </w:rPr>
        <w:t xml:space="preserve"> </w:t>
      </w:r>
    </w:p>
    <w:p w14:paraId="0F0FF260" w14:textId="146FB1EC" w:rsidR="00EE4C3A" w:rsidRPr="00294C71" w:rsidRDefault="00EE4C3A" w:rsidP="004D04AE">
      <w:pPr>
        <w:numPr>
          <w:ilvl w:val="0"/>
          <w:numId w:val="64"/>
        </w:numPr>
        <w:ind w:left="1008" w:hanging="1008"/>
        <w:contextualSpacing/>
        <w:rPr>
          <w:rFonts w:asciiTheme="minorHAnsi" w:hAnsiTheme="minorHAnsi"/>
          <w:b/>
        </w:rPr>
      </w:pPr>
      <w:r w:rsidRPr="00294C71">
        <w:rPr>
          <w:rFonts w:asciiTheme="minorHAnsi" w:hAnsiTheme="minorHAnsi"/>
          <w:sz w:val="22"/>
          <w:szCs w:val="22"/>
        </w:rPr>
        <w:t>All licensed/registered Outsourcing Facilities shall report to the Board</w:t>
      </w:r>
      <w:r w:rsidR="00A45D29" w:rsidRPr="00294C71">
        <w:rPr>
          <w:rFonts w:asciiTheme="minorHAnsi" w:hAnsiTheme="minorHAnsi"/>
          <w:sz w:val="22"/>
          <w:szCs w:val="22"/>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 w:val="22"/>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sz w:val="22"/>
          <w:szCs w:val="22"/>
        </w:rPr>
        <w:fldChar w:fldCharType="end"/>
      </w:r>
      <w:r w:rsidRPr="00294C71">
        <w:rPr>
          <w:rFonts w:asciiTheme="minorHAnsi" w:hAnsiTheme="minorHAnsi"/>
          <w:sz w:val="22"/>
          <w:szCs w:val="22"/>
        </w:rPr>
        <w:t xml:space="preserve"> the biannual reports they are required to provide to FDA</w:t>
      </w:r>
      <w:r w:rsidR="00C847A8" w:rsidRPr="00294C71">
        <w:rPr>
          <w:rFonts w:asciiTheme="minorHAnsi" w:hAnsiTheme="minorHAnsi"/>
          <w:sz w:val="22"/>
          <w:szCs w:val="22"/>
        </w:rPr>
        <w:fldChar w:fldCharType="begin"/>
      </w:r>
      <w:r w:rsidR="00C847A8" w:rsidRPr="00294C71">
        <w:rPr>
          <w:rFonts w:asciiTheme="minorHAnsi" w:hAnsiTheme="minorHAnsi"/>
        </w:rPr>
        <w:instrText xml:space="preserve"> XE "</w:instrText>
      </w:r>
      <w:r w:rsidR="00C847A8" w:rsidRPr="00294C71">
        <w:rPr>
          <w:rFonts w:asciiTheme="minorHAnsi" w:hAnsiTheme="minorHAnsi"/>
          <w:sz w:val="22"/>
          <w:szCs w:val="22"/>
        </w:rPr>
        <w:instrText>Food and Drug Administration</w:instrText>
      </w:r>
      <w:r w:rsidR="00C847A8" w:rsidRPr="00294C71">
        <w:rPr>
          <w:rFonts w:asciiTheme="minorHAnsi" w:hAnsiTheme="minorHAnsi"/>
        </w:rPr>
        <w:instrText xml:space="preserve">" </w:instrText>
      </w:r>
      <w:r w:rsidR="00C847A8" w:rsidRPr="00294C71">
        <w:rPr>
          <w:rFonts w:asciiTheme="minorHAnsi" w:hAnsiTheme="minorHAnsi"/>
          <w:sz w:val="22"/>
          <w:szCs w:val="22"/>
        </w:rPr>
        <w:fldChar w:fldCharType="end"/>
      </w:r>
      <w:r w:rsidRPr="00294C71">
        <w:rPr>
          <w:rFonts w:asciiTheme="minorHAnsi" w:hAnsiTheme="minorHAnsi"/>
          <w:sz w:val="22"/>
          <w:szCs w:val="22"/>
        </w:rPr>
        <w:t xml:space="preserve"> identifying the Drugs</w:t>
      </w:r>
      <w:r w:rsidR="00A45D29" w:rsidRPr="00294C71">
        <w:rPr>
          <w:rFonts w:asciiTheme="minorHAnsi" w:hAnsiTheme="minorHAnsi"/>
          <w:sz w:val="22"/>
          <w:szCs w:val="22"/>
        </w:rPr>
        <w:fldChar w:fldCharType="begin"/>
      </w:r>
      <w:r w:rsidR="00A45D29" w:rsidRPr="00294C71">
        <w:rPr>
          <w:rFonts w:asciiTheme="minorHAnsi" w:hAnsiTheme="minorHAnsi"/>
        </w:rPr>
        <w:instrText xml:space="preserve"> XE "drugs" </w:instrText>
      </w:r>
      <w:r w:rsidR="00A45D29" w:rsidRPr="00294C71">
        <w:rPr>
          <w:rFonts w:asciiTheme="minorHAnsi" w:hAnsiTheme="minorHAnsi"/>
          <w:sz w:val="22"/>
          <w:szCs w:val="22"/>
        </w:rPr>
        <w:fldChar w:fldCharType="end"/>
      </w:r>
      <w:r w:rsidRPr="00294C71">
        <w:rPr>
          <w:rFonts w:asciiTheme="minorHAnsi" w:hAnsiTheme="minorHAnsi"/>
          <w:sz w:val="22"/>
          <w:szCs w:val="22"/>
        </w:rPr>
        <w:t xml:space="preserve"> </w:t>
      </w:r>
      <w:r w:rsidR="00CD2D77" w:rsidRPr="00294C71">
        <w:rPr>
          <w:rFonts w:asciiTheme="minorHAnsi" w:hAnsiTheme="minorHAnsi"/>
          <w:sz w:val="22"/>
          <w:szCs w:val="22"/>
        </w:rPr>
        <w:t>C</w:t>
      </w:r>
      <w:r w:rsidRPr="00294C71">
        <w:rPr>
          <w:rFonts w:asciiTheme="minorHAnsi" w:hAnsiTheme="minorHAnsi"/>
          <w:sz w:val="22"/>
          <w:szCs w:val="22"/>
        </w:rPr>
        <w:t xml:space="preserve">ompounded in the previous </w:t>
      </w:r>
      <w:r w:rsidR="00B96440" w:rsidRPr="00294C71">
        <w:rPr>
          <w:rFonts w:asciiTheme="minorHAnsi" w:hAnsiTheme="minorHAnsi"/>
          <w:sz w:val="22"/>
          <w:szCs w:val="22"/>
        </w:rPr>
        <w:t>six</w:t>
      </w:r>
      <w:r w:rsidR="00F554F8" w:rsidRPr="00294C71">
        <w:rPr>
          <w:rFonts w:asciiTheme="minorHAnsi" w:hAnsiTheme="minorHAnsi"/>
          <w:sz w:val="22"/>
          <w:szCs w:val="22"/>
        </w:rPr>
        <w:t xml:space="preserve"> (6)</w:t>
      </w:r>
      <w:r w:rsidRPr="00294C71">
        <w:rPr>
          <w:rFonts w:asciiTheme="minorHAnsi" w:hAnsiTheme="minorHAnsi"/>
          <w:sz w:val="22"/>
          <w:szCs w:val="22"/>
        </w:rPr>
        <w:t>-month period, including</w:t>
      </w:r>
      <w:r w:rsidR="00CD2D77" w:rsidRPr="00294C71">
        <w:rPr>
          <w:rFonts w:asciiTheme="minorHAnsi" w:hAnsiTheme="minorHAnsi"/>
          <w:sz w:val="22"/>
          <w:szCs w:val="22"/>
        </w:rPr>
        <w:t xml:space="preserve"> </w:t>
      </w:r>
      <w:r w:rsidRPr="00294C71">
        <w:rPr>
          <w:rFonts w:asciiTheme="minorHAnsi" w:hAnsiTheme="minorHAnsi"/>
          <w:sz w:val="22"/>
          <w:szCs w:val="22"/>
        </w:rPr>
        <w:t xml:space="preserve">the </w:t>
      </w:r>
      <w:r w:rsidR="00B96440" w:rsidRPr="00294C71">
        <w:rPr>
          <w:rFonts w:asciiTheme="minorHAnsi" w:hAnsiTheme="minorHAnsi"/>
          <w:sz w:val="22"/>
          <w:szCs w:val="22"/>
        </w:rPr>
        <w:t>D</w:t>
      </w:r>
      <w:r w:rsidRPr="00294C71">
        <w:rPr>
          <w:rFonts w:asciiTheme="minorHAnsi" w:hAnsiTheme="minorHAnsi"/>
          <w:sz w:val="22"/>
          <w:szCs w:val="22"/>
        </w:rPr>
        <w:t>rug</w:t>
      </w:r>
      <w:r w:rsidR="00C847A8" w:rsidRPr="00294C71">
        <w:rPr>
          <w:rFonts w:asciiTheme="minorHAnsi" w:hAnsiTheme="minorHAnsi"/>
          <w:sz w:val="22"/>
          <w:szCs w:val="22"/>
        </w:rPr>
        <w:fldChar w:fldCharType="begin"/>
      </w:r>
      <w:r w:rsidR="00C847A8" w:rsidRPr="00294C71">
        <w:rPr>
          <w:rFonts w:asciiTheme="minorHAnsi" w:hAnsiTheme="minorHAnsi"/>
        </w:rPr>
        <w:instrText xml:space="preserve"> XE "</w:instrText>
      </w:r>
      <w:r w:rsidR="00C847A8" w:rsidRPr="00294C71">
        <w:rPr>
          <w:rFonts w:asciiTheme="minorHAnsi" w:hAnsiTheme="minorHAnsi"/>
          <w:sz w:val="22"/>
          <w:szCs w:val="22"/>
        </w:rPr>
        <w:instrText>drug</w:instrText>
      </w:r>
      <w:r w:rsidR="00C847A8" w:rsidRPr="00294C71">
        <w:rPr>
          <w:rFonts w:asciiTheme="minorHAnsi" w:hAnsiTheme="minorHAnsi"/>
        </w:rPr>
        <w:instrText xml:space="preserve">" </w:instrText>
      </w:r>
      <w:r w:rsidR="00C847A8" w:rsidRPr="00294C71">
        <w:rPr>
          <w:rFonts w:asciiTheme="minorHAnsi" w:hAnsiTheme="minorHAnsi"/>
          <w:sz w:val="22"/>
          <w:szCs w:val="22"/>
        </w:rPr>
        <w:fldChar w:fldCharType="end"/>
      </w:r>
      <w:r w:rsidRPr="00294C71">
        <w:rPr>
          <w:rFonts w:asciiTheme="minorHAnsi" w:hAnsiTheme="minorHAnsi"/>
          <w:sz w:val="22"/>
          <w:szCs w:val="22"/>
        </w:rPr>
        <w:t xml:space="preserve">’s </w:t>
      </w:r>
      <w:r w:rsidR="00B96440" w:rsidRPr="00294C71">
        <w:rPr>
          <w:rFonts w:asciiTheme="minorHAnsi" w:hAnsiTheme="minorHAnsi"/>
          <w:sz w:val="22"/>
          <w:szCs w:val="22"/>
        </w:rPr>
        <w:t>A</w:t>
      </w:r>
      <w:r w:rsidRPr="00294C71">
        <w:rPr>
          <w:rFonts w:asciiTheme="minorHAnsi" w:hAnsiTheme="minorHAnsi"/>
          <w:sz w:val="22"/>
          <w:szCs w:val="22"/>
        </w:rPr>
        <w:t xml:space="preserve">ctive </w:t>
      </w:r>
      <w:r w:rsidR="00B96440" w:rsidRPr="00294C71">
        <w:rPr>
          <w:rFonts w:asciiTheme="minorHAnsi" w:hAnsiTheme="minorHAnsi"/>
          <w:sz w:val="22"/>
          <w:szCs w:val="22"/>
        </w:rPr>
        <w:t>I</w:t>
      </w:r>
      <w:r w:rsidRPr="00294C71">
        <w:rPr>
          <w:rFonts w:asciiTheme="minorHAnsi" w:hAnsiTheme="minorHAnsi"/>
          <w:sz w:val="22"/>
          <w:szCs w:val="22"/>
        </w:rPr>
        <w:t>ngredients</w:t>
      </w:r>
      <w:r w:rsidR="00C847A8" w:rsidRPr="00294C71">
        <w:rPr>
          <w:rFonts w:asciiTheme="minorHAnsi" w:hAnsiTheme="minorHAnsi"/>
          <w:sz w:val="22"/>
          <w:szCs w:val="22"/>
        </w:rPr>
        <w:fldChar w:fldCharType="begin"/>
      </w:r>
      <w:r w:rsidR="00C847A8" w:rsidRPr="00294C71">
        <w:rPr>
          <w:rFonts w:asciiTheme="minorHAnsi" w:hAnsiTheme="minorHAnsi"/>
        </w:rPr>
        <w:instrText xml:space="preserve"> XE "</w:instrText>
      </w:r>
      <w:r w:rsidR="00C847A8" w:rsidRPr="00294C71">
        <w:rPr>
          <w:rFonts w:asciiTheme="minorHAnsi" w:hAnsiTheme="minorHAnsi"/>
          <w:sz w:val="22"/>
          <w:szCs w:val="22"/>
        </w:rPr>
        <w:instrText>active ingredients</w:instrText>
      </w:r>
      <w:r w:rsidR="00C847A8" w:rsidRPr="00294C71">
        <w:rPr>
          <w:rFonts w:asciiTheme="minorHAnsi" w:hAnsiTheme="minorHAnsi"/>
        </w:rPr>
        <w:instrText xml:space="preserve">" </w:instrText>
      </w:r>
      <w:r w:rsidR="00C847A8" w:rsidRPr="00294C71">
        <w:rPr>
          <w:rFonts w:asciiTheme="minorHAnsi" w:hAnsiTheme="minorHAnsi"/>
          <w:sz w:val="22"/>
          <w:szCs w:val="22"/>
        </w:rPr>
        <w:fldChar w:fldCharType="end"/>
      </w:r>
      <w:r w:rsidRPr="00294C71">
        <w:rPr>
          <w:rFonts w:asciiTheme="minorHAnsi" w:hAnsiTheme="minorHAnsi"/>
          <w:sz w:val="22"/>
          <w:szCs w:val="22"/>
        </w:rPr>
        <w:t>, strength</w:t>
      </w:r>
      <w:r w:rsidR="00B96440" w:rsidRPr="00294C71">
        <w:rPr>
          <w:rFonts w:asciiTheme="minorHAnsi" w:hAnsiTheme="minorHAnsi"/>
          <w:sz w:val="22"/>
          <w:szCs w:val="22"/>
        </w:rPr>
        <w:t>,</w:t>
      </w:r>
      <w:r w:rsidRPr="00294C71">
        <w:rPr>
          <w:rFonts w:asciiTheme="minorHAnsi" w:hAnsiTheme="minorHAnsi"/>
          <w:sz w:val="22"/>
          <w:szCs w:val="22"/>
        </w:rPr>
        <w:t xml:space="preserve"> and dosage form.</w:t>
      </w:r>
    </w:p>
    <w:p w14:paraId="71D2133B" w14:textId="77777777" w:rsidR="00EE4C3A" w:rsidRPr="00294C71" w:rsidRDefault="00EE4C3A" w:rsidP="00EE4C3A">
      <w:pPr>
        <w:rPr>
          <w:rFonts w:asciiTheme="minorHAnsi" w:hAnsiTheme="minorHAnsi"/>
          <w:b/>
          <w:u w:val="single"/>
        </w:rPr>
      </w:pPr>
    </w:p>
    <w:p w14:paraId="506F81FC" w14:textId="1C095E70" w:rsidR="00EE4C3A" w:rsidRPr="00294C71" w:rsidRDefault="00EE4C3A" w:rsidP="004D04AE">
      <w:pPr>
        <w:pStyle w:val="Section"/>
        <w:rPr>
          <w:rFonts w:asciiTheme="minorHAnsi" w:hAnsiTheme="minorHAnsi"/>
          <w:sz w:val="22"/>
        </w:rPr>
      </w:pPr>
      <w:bookmarkStart w:id="144" w:name="_Toc18063207"/>
      <w:r w:rsidRPr="00294C71">
        <w:rPr>
          <w:rFonts w:asciiTheme="minorHAnsi" w:hAnsiTheme="minorHAnsi"/>
        </w:rPr>
        <w:t>Section 4. Requirements</w:t>
      </w:r>
      <w:r w:rsidR="00CD2D77" w:rsidRPr="00294C71">
        <w:rPr>
          <w:rFonts w:asciiTheme="minorHAnsi" w:hAnsiTheme="minorHAnsi"/>
        </w:rPr>
        <w:t>.</w:t>
      </w:r>
      <w:bookmarkEnd w:id="144"/>
      <w:r w:rsidRPr="00294C71">
        <w:rPr>
          <w:rFonts w:asciiTheme="minorHAnsi" w:hAnsiTheme="minorHAnsi"/>
        </w:rPr>
        <w:t xml:space="preserve"> </w:t>
      </w:r>
    </w:p>
    <w:p w14:paraId="397ECF29" w14:textId="2960DFE4" w:rsidR="00EE4C3A" w:rsidRPr="00294C71" w:rsidRDefault="00EE4C3A" w:rsidP="00CD2D77">
      <w:pPr>
        <w:ind w:left="1008" w:hanging="1008"/>
        <w:rPr>
          <w:rFonts w:asciiTheme="minorHAnsi" w:hAnsiTheme="minorHAnsi"/>
          <w:sz w:val="22"/>
        </w:rPr>
      </w:pPr>
      <w:r w:rsidRPr="00294C71">
        <w:rPr>
          <w:rFonts w:asciiTheme="minorHAnsi" w:hAnsiTheme="minorHAnsi"/>
          <w:sz w:val="22"/>
        </w:rPr>
        <w:t>Outsourcing Facilities must:</w:t>
      </w:r>
    </w:p>
    <w:p w14:paraId="6ABF498F" w14:textId="301ECBDA" w:rsidR="000E7931" w:rsidRPr="00294C71" w:rsidRDefault="00433D2B" w:rsidP="00871431">
      <w:pPr>
        <w:tabs>
          <w:tab w:val="left" w:pos="1944"/>
          <w:tab w:val="left" w:pos="3888"/>
          <w:tab w:val="left" w:pos="5832"/>
          <w:tab w:val="left" w:pos="7776"/>
          <w:tab w:val="left" w:pos="8219"/>
        </w:tabs>
        <w:ind w:left="1008" w:hanging="1008"/>
        <w:rPr>
          <w:rFonts w:asciiTheme="minorHAnsi" w:hAnsiTheme="minorHAnsi"/>
          <w:sz w:val="22"/>
        </w:rPr>
      </w:pPr>
      <w:r w:rsidRPr="00294C71">
        <w:rPr>
          <w:rFonts w:asciiTheme="minorHAnsi" w:hAnsiTheme="minorHAnsi"/>
          <w:sz w:val="22"/>
        </w:rPr>
        <w:t>(a)</w:t>
      </w:r>
      <w:r w:rsidRPr="00294C71">
        <w:rPr>
          <w:rFonts w:asciiTheme="minorHAnsi" w:hAnsiTheme="minorHAnsi"/>
          <w:sz w:val="22"/>
        </w:rPr>
        <w:tab/>
      </w:r>
      <w:r w:rsidR="00EE4C3A" w:rsidRPr="00294C71">
        <w:rPr>
          <w:rFonts w:asciiTheme="minorHAnsi" w:hAnsiTheme="minorHAnsi"/>
          <w:sz w:val="22"/>
        </w:rPr>
        <w:t>Compound</w:t>
      </w:r>
      <w:r w:rsidR="00C847A8" w:rsidRPr="00294C71">
        <w:rPr>
          <w:rFonts w:asciiTheme="minorHAnsi" w:hAnsiTheme="minorHAnsi"/>
          <w:sz w:val="22"/>
        </w:rPr>
        <w:fldChar w:fldCharType="begin"/>
      </w:r>
      <w:r w:rsidR="00C847A8" w:rsidRPr="00294C71">
        <w:rPr>
          <w:rFonts w:asciiTheme="minorHAnsi" w:hAnsiTheme="minorHAnsi"/>
        </w:rPr>
        <w:instrText xml:space="preserve"> XE "</w:instrText>
      </w:r>
      <w:r w:rsidR="00C847A8" w:rsidRPr="00294C71">
        <w:rPr>
          <w:rFonts w:asciiTheme="minorHAnsi" w:hAnsiTheme="minorHAnsi"/>
          <w:sz w:val="22"/>
        </w:rPr>
        <w:instrText>compounding</w:instrText>
      </w:r>
      <w:r w:rsidR="00C847A8" w:rsidRPr="00294C71">
        <w:rPr>
          <w:rFonts w:asciiTheme="minorHAnsi" w:hAnsiTheme="minorHAnsi"/>
        </w:rPr>
        <w:instrText xml:space="preserve">" </w:instrText>
      </w:r>
      <w:r w:rsidR="00C847A8" w:rsidRPr="00294C71">
        <w:rPr>
          <w:rFonts w:asciiTheme="minorHAnsi" w:hAnsiTheme="minorHAnsi"/>
          <w:sz w:val="22"/>
        </w:rPr>
        <w:fldChar w:fldCharType="end"/>
      </w:r>
      <w:r w:rsidR="00EE4C3A" w:rsidRPr="00294C71">
        <w:rPr>
          <w:rFonts w:asciiTheme="minorHAnsi" w:hAnsiTheme="minorHAnsi"/>
          <w:sz w:val="22"/>
        </w:rPr>
        <w:t xml:space="preserve"> Drugs</w:t>
      </w:r>
      <w:r w:rsidR="00A45D29" w:rsidRPr="00294C71">
        <w:rPr>
          <w:rFonts w:asciiTheme="minorHAnsi" w:hAnsiTheme="minorHAnsi"/>
          <w:sz w:val="22"/>
        </w:rPr>
        <w:fldChar w:fldCharType="begin"/>
      </w:r>
      <w:r w:rsidR="00A45D29" w:rsidRPr="00294C71">
        <w:rPr>
          <w:rFonts w:asciiTheme="minorHAnsi" w:hAnsiTheme="minorHAnsi"/>
        </w:rPr>
        <w:instrText xml:space="preserve"> XE "drugs" </w:instrText>
      </w:r>
      <w:r w:rsidR="00A45D29" w:rsidRPr="00294C71">
        <w:rPr>
          <w:rFonts w:asciiTheme="minorHAnsi" w:hAnsiTheme="minorHAnsi"/>
          <w:sz w:val="22"/>
        </w:rPr>
        <w:fldChar w:fldCharType="end"/>
      </w:r>
      <w:r w:rsidR="00EE4C3A" w:rsidRPr="00294C71">
        <w:rPr>
          <w:rFonts w:asciiTheme="minorHAnsi" w:hAnsiTheme="minorHAnsi"/>
          <w:sz w:val="22"/>
        </w:rPr>
        <w:t xml:space="preserve"> by or under the direct supervision of a licensed Pharmacist</w:t>
      </w:r>
      <w:r w:rsidR="00EE4C3A" w:rsidRPr="00294C71">
        <w:rPr>
          <w:rFonts w:asciiTheme="minorHAnsi" w:hAnsiTheme="minorHAnsi"/>
          <w:sz w:val="22"/>
        </w:rPr>
        <w:fldChar w:fldCharType="begin"/>
      </w:r>
      <w:r w:rsidR="00EE4C3A" w:rsidRPr="00294C71">
        <w:rPr>
          <w:rFonts w:asciiTheme="minorHAnsi" w:hAnsiTheme="minorHAnsi"/>
          <w:sz w:val="22"/>
        </w:rPr>
        <w:instrText xml:space="preserve"> XE "drug" </w:instrText>
      </w:r>
      <w:r w:rsidR="00EE4C3A" w:rsidRPr="00294C71">
        <w:rPr>
          <w:rFonts w:asciiTheme="minorHAnsi" w:hAnsiTheme="minorHAnsi"/>
          <w:sz w:val="22"/>
        </w:rPr>
        <w:fldChar w:fldCharType="end"/>
      </w:r>
      <w:r w:rsidR="00EE4C3A" w:rsidRPr="00294C71">
        <w:rPr>
          <w:rFonts w:asciiTheme="minorHAnsi" w:hAnsiTheme="minorHAnsi"/>
          <w:sz w:val="22"/>
        </w:rPr>
        <w:t>;</w:t>
      </w:r>
      <w:r w:rsidR="00871431" w:rsidRPr="00294C71">
        <w:rPr>
          <w:rFonts w:asciiTheme="minorHAnsi" w:hAnsiTheme="minorHAnsi"/>
          <w:sz w:val="22"/>
        </w:rPr>
        <w:tab/>
      </w:r>
    </w:p>
    <w:p w14:paraId="78B43368" w14:textId="1F6111B3" w:rsidR="00EE4C3A" w:rsidRPr="00294C71" w:rsidRDefault="000E7931" w:rsidP="00922666">
      <w:pPr>
        <w:ind w:left="1008" w:hanging="1008"/>
        <w:rPr>
          <w:rFonts w:asciiTheme="minorHAnsi" w:hAnsiTheme="minorHAnsi"/>
          <w:sz w:val="22"/>
        </w:rPr>
      </w:pPr>
      <w:r w:rsidRPr="00294C71">
        <w:rPr>
          <w:rFonts w:asciiTheme="minorHAnsi" w:hAnsiTheme="minorHAnsi"/>
          <w:sz w:val="22"/>
        </w:rPr>
        <w:t>(b)</w:t>
      </w:r>
      <w:r w:rsidR="00922666">
        <w:rPr>
          <w:rFonts w:asciiTheme="minorHAnsi" w:hAnsiTheme="minorHAnsi"/>
          <w:sz w:val="22"/>
        </w:rPr>
        <w:tab/>
      </w:r>
      <w:r w:rsidR="00EE4C3A" w:rsidRPr="00294C71">
        <w:rPr>
          <w:rFonts w:asciiTheme="minorHAnsi" w:hAnsiTheme="minorHAnsi"/>
          <w:sz w:val="22"/>
        </w:rPr>
        <w:t>Compound</w:t>
      </w:r>
      <w:r w:rsidR="00C847A8" w:rsidRPr="00294C71">
        <w:rPr>
          <w:rFonts w:asciiTheme="minorHAnsi" w:hAnsiTheme="minorHAnsi"/>
          <w:sz w:val="22"/>
        </w:rPr>
        <w:fldChar w:fldCharType="begin"/>
      </w:r>
      <w:r w:rsidR="00C847A8" w:rsidRPr="00294C71">
        <w:rPr>
          <w:rFonts w:asciiTheme="minorHAnsi" w:hAnsiTheme="minorHAnsi"/>
        </w:rPr>
        <w:instrText xml:space="preserve"> XE "</w:instrText>
      </w:r>
      <w:r w:rsidR="00C847A8" w:rsidRPr="00294C71">
        <w:rPr>
          <w:rFonts w:asciiTheme="minorHAnsi" w:hAnsiTheme="minorHAnsi"/>
          <w:sz w:val="22"/>
        </w:rPr>
        <w:instrText>compounding</w:instrText>
      </w:r>
      <w:r w:rsidR="00C847A8" w:rsidRPr="00294C71">
        <w:rPr>
          <w:rFonts w:asciiTheme="minorHAnsi" w:hAnsiTheme="minorHAnsi"/>
        </w:rPr>
        <w:instrText xml:space="preserve">" </w:instrText>
      </w:r>
      <w:r w:rsidR="00C847A8" w:rsidRPr="00294C71">
        <w:rPr>
          <w:rFonts w:asciiTheme="minorHAnsi" w:hAnsiTheme="minorHAnsi"/>
          <w:sz w:val="22"/>
        </w:rPr>
        <w:fldChar w:fldCharType="end"/>
      </w:r>
      <w:r w:rsidR="00EE4C3A" w:rsidRPr="00294C71">
        <w:rPr>
          <w:rFonts w:asciiTheme="minorHAnsi" w:hAnsiTheme="minorHAnsi"/>
          <w:sz w:val="22"/>
        </w:rPr>
        <w:t xml:space="preserve"> Drugs</w:t>
      </w:r>
      <w:r w:rsidR="00A45D29" w:rsidRPr="00294C71">
        <w:rPr>
          <w:rFonts w:asciiTheme="minorHAnsi" w:hAnsiTheme="minorHAnsi"/>
          <w:sz w:val="22"/>
        </w:rPr>
        <w:fldChar w:fldCharType="begin"/>
      </w:r>
      <w:r w:rsidR="00A45D29" w:rsidRPr="00294C71">
        <w:rPr>
          <w:rFonts w:asciiTheme="minorHAnsi" w:hAnsiTheme="minorHAnsi"/>
        </w:rPr>
        <w:instrText xml:space="preserve"> XE "drugs" </w:instrText>
      </w:r>
      <w:r w:rsidR="00A45D29" w:rsidRPr="00294C71">
        <w:rPr>
          <w:rFonts w:asciiTheme="minorHAnsi" w:hAnsiTheme="minorHAnsi"/>
          <w:sz w:val="22"/>
        </w:rPr>
        <w:fldChar w:fldCharType="end"/>
      </w:r>
      <w:r w:rsidR="00EE4C3A" w:rsidRPr="00294C71">
        <w:rPr>
          <w:rFonts w:asciiTheme="minorHAnsi" w:hAnsiTheme="minorHAnsi"/>
          <w:sz w:val="22"/>
        </w:rPr>
        <w:t xml:space="preserve"> in accordance with current Good Manufacturi</w:t>
      </w:r>
      <w:r w:rsidR="00922666">
        <w:rPr>
          <w:rFonts w:asciiTheme="minorHAnsi" w:hAnsiTheme="minorHAnsi"/>
          <w:sz w:val="22"/>
        </w:rPr>
        <w:t xml:space="preserve">ng Practice (cGMP) as required </w:t>
      </w:r>
      <w:r w:rsidR="00EE4C3A" w:rsidRPr="00294C71">
        <w:rPr>
          <w:rFonts w:asciiTheme="minorHAnsi" w:hAnsiTheme="minorHAnsi"/>
          <w:sz w:val="22"/>
        </w:rPr>
        <w:t>by Federal law;</w:t>
      </w:r>
    </w:p>
    <w:p w14:paraId="6D3689B5" w14:textId="77777777" w:rsidR="00433D2B" w:rsidRPr="00294C71" w:rsidRDefault="00EE4C3A" w:rsidP="00433D2B">
      <w:pPr>
        <w:ind w:left="990" w:hanging="990"/>
        <w:rPr>
          <w:rFonts w:asciiTheme="minorHAnsi" w:hAnsiTheme="minorHAnsi"/>
          <w:sz w:val="22"/>
        </w:rPr>
      </w:pPr>
      <w:r w:rsidRPr="00294C71">
        <w:rPr>
          <w:rFonts w:asciiTheme="minorHAnsi" w:hAnsiTheme="minorHAnsi"/>
          <w:sz w:val="22"/>
        </w:rPr>
        <w:t>(c)</w:t>
      </w:r>
      <w:r w:rsidRPr="00294C71">
        <w:rPr>
          <w:rFonts w:asciiTheme="minorHAnsi" w:hAnsiTheme="minorHAnsi"/>
          <w:sz w:val="22"/>
        </w:rPr>
        <w:tab/>
        <w:t>Ensure that Pharmacists conducting or overseeing Compounding</w:t>
      </w:r>
      <w:r w:rsidR="00474B04" w:rsidRPr="00294C71">
        <w:rPr>
          <w:rFonts w:asciiTheme="minorHAnsi" w:hAnsiTheme="minorHAnsi"/>
          <w:sz w:val="22"/>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sz w:val="22"/>
        </w:rPr>
        <w:fldChar w:fldCharType="end"/>
      </w:r>
      <w:r w:rsidRPr="00294C71">
        <w:rPr>
          <w:rFonts w:asciiTheme="minorHAnsi" w:hAnsiTheme="minorHAnsi"/>
          <w:sz w:val="22"/>
        </w:rPr>
        <w:t xml:space="preserve"> at an Outsourcing Facility must be proficient in the art of Compounding</w:t>
      </w:r>
      <w:r w:rsidR="00474B04" w:rsidRPr="00294C71">
        <w:rPr>
          <w:rFonts w:asciiTheme="minorHAnsi" w:hAnsiTheme="minorHAnsi"/>
          <w:sz w:val="22"/>
        </w:rPr>
        <w:fldChar w:fldCharType="begin"/>
      </w:r>
      <w:r w:rsidR="00474B04" w:rsidRPr="00294C71">
        <w:rPr>
          <w:rFonts w:asciiTheme="minorHAnsi" w:hAnsiTheme="minorHAnsi"/>
        </w:rPr>
        <w:instrText xml:space="preserve"> XE "compounding" </w:instrText>
      </w:r>
      <w:r w:rsidR="00474B04" w:rsidRPr="00294C71">
        <w:rPr>
          <w:rFonts w:asciiTheme="minorHAnsi" w:hAnsiTheme="minorHAnsi"/>
          <w:sz w:val="22"/>
        </w:rPr>
        <w:fldChar w:fldCharType="end"/>
      </w:r>
      <w:r w:rsidRPr="00294C71">
        <w:rPr>
          <w:rFonts w:asciiTheme="minorHAnsi" w:hAnsiTheme="minorHAnsi"/>
          <w:sz w:val="22"/>
        </w:rPr>
        <w:t xml:space="preserve"> and shall acquire the education, training, and/or experience to maintain that proficiency through participation in seminars, studying appropriate literature, and consulting colleagues, and/or by becoming certified by a Compounding</w:t>
      </w:r>
      <w:r w:rsidRPr="00294C71">
        <w:rPr>
          <w:rFonts w:asciiTheme="minorHAnsi" w:hAnsiTheme="minorHAnsi"/>
          <w:sz w:val="22"/>
        </w:rPr>
        <w:fldChar w:fldCharType="begin"/>
      </w:r>
      <w:r w:rsidRPr="00294C71">
        <w:rPr>
          <w:rFonts w:asciiTheme="minorHAnsi" w:hAnsiTheme="minorHAnsi"/>
          <w:sz w:val="22"/>
        </w:rPr>
        <w:instrText xml:space="preserve"> XE "compounding" </w:instrText>
      </w:r>
      <w:r w:rsidRPr="00294C71">
        <w:rPr>
          <w:rFonts w:asciiTheme="minorHAnsi" w:hAnsiTheme="minorHAnsi"/>
          <w:sz w:val="22"/>
        </w:rPr>
        <w:fldChar w:fldCharType="end"/>
      </w:r>
      <w:r w:rsidRPr="00294C71">
        <w:rPr>
          <w:rFonts w:asciiTheme="minorHAnsi" w:hAnsiTheme="minorHAnsi"/>
          <w:sz w:val="22"/>
        </w:rPr>
        <w:t xml:space="preserve"> certification program approved by the Board</w:t>
      </w:r>
      <w:r w:rsidRPr="00294C71">
        <w:rPr>
          <w:rFonts w:asciiTheme="minorHAnsi" w:hAnsiTheme="minorHAnsi"/>
          <w:sz w:val="22"/>
        </w:rPr>
        <w:fldChar w:fldCharType="begin"/>
      </w:r>
      <w:r w:rsidRPr="00294C71">
        <w:rPr>
          <w:rFonts w:asciiTheme="minorHAnsi" w:hAnsiTheme="minorHAnsi"/>
          <w:sz w:val="22"/>
        </w:rPr>
        <w:instrText xml:space="preserve"> XE "board of pharmacy" </w:instrText>
      </w:r>
      <w:r w:rsidRPr="00294C71">
        <w:rPr>
          <w:rFonts w:asciiTheme="minorHAnsi" w:hAnsiTheme="minorHAnsi"/>
          <w:sz w:val="22"/>
        </w:rPr>
        <w:fldChar w:fldCharType="end"/>
      </w:r>
      <w:r w:rsidRPr="00294C71">
        <w:rPr>
          <w:rFonts w:asciiTheme="minorHAnsi" w:hAnsiTheme="minorHAnsi"/>
          <w:sz w:val="22"/>
        </w:rPr>
        <w:t>.</w:t>
      </w:r>
    </w:p>
    <w:p w14:paraId="3F6AE032" w14:textId="661944BA" w:rsidR="00433D2B" w:rsidRPr="00294C71" w:rsidRDefault="00433D2B" w:rsidP="00433D2B">
      <w:pPr>
        <w:pStyle w:val="a"/>
        <w:rPr>
          <w:rFonts w:asciiTheme="minorHAnsi" w:hAnsiTheme="minorHAnsi"/>
        </w:rPr>
      </w:pPr>
      <w:r w:rsidRPr="00294C71">
        <w:rPr>
          <w:rFonts w:asciiTheme="minorHAnsi" w:hAnsiTheme="minorHAnsi"/>
        </w:rPr>
        <w:t>(d)</w:t>
      </w:r>
      <w:r w:rsidRPr="00294C71">
        <w:rPr>
          <w:rFonts w:asciiTheme="minorHAnsi" w:hAnsiTheme="minorHAnsi"/>
        </w:rPr>
        <w:tab/>
        <w:t xml:space="preserve">Label Compounded Drugs with: </w:t>
      </w:r>
    </w:p>
    <w:p w14:paraId="0227A281" w14:textId="77777777" w:rsidR="00433D2B" w:rsidRPr="00294C71" w:rsidRDefault="00433D2B" w:rsidP="00433D2B">
      <w:pPr>
        <w:pStyle w:val="a"/>
        <w:ind w:firstLine="0"/>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 xml:space="preserve">) required Drug and ingredient information, </w:t>
      </w:r>
    </w:p>
    <w:p w14:paraId="4591D527" w14:textId="77777777" w:rsidR="00433D2B" w:rsidRPr="00294C71" w:rsidRDefault="00433D2B" w:rsidP="00433D2B">
      <w:pPr>
        <w:pStyle w:val="a"/>
        <w:ind w:firstLine="0"/>
        <w:rPr>
          <w:rFonts w:asciiTheme="minorHAnsi" w:hAnsiTheme="minorHAnsi"/>
        </w:rPr>
      </w:pPr>
      <w:r w:rsidRPr="00294C71">
        <w:rPr>
          <w:rFonts w:asciiTheme="minorHAnsi" w:hAnsiTheme="minorHAnsi"/>
        </w:rPr>
        <w:t xml:space="preserve">(ii) facility identification, and </w:t>
      </w:r>
    </w:p>
    <w:p w14:paraId="7B6861A9" w14:textId="754053B7" w:rsidR="00871431" w:rsidRPr="00294C71" w:rsidRDefault="00433D2B" w:rsidP="00433D2B">
      <w:pPr>
        <w:pStyle w:val="a"/>
        <w:ind w:firstLine="0"/>
        <w:rPr>
          <w:rFonts w:asciiTheme="minorHAnsi" w:hAnsiTheme="minorHAnsi"/>
        </w:rPr>
      </w:pPr>
      <w:r w:rsidRPr="00294C71">
        <w:rPr>
          <w:rFonts w:asciiTheme="minorHAnsi" w:hAnsiTheme="minorHAnsi"/>
        </w:rPr>
        <w:t>(iii) the following or similar statement: “This is a compounded drug. For office use only” or “Not for resale”;</w:t>
      </w:r>
      <w:r w:rsidR="00871431" w:rsidRPr="00294C71">
        <w:rPr>
          <w:rFonts w:asciiTheme="minorHAnsi" w:hAnsiTheme="minorHAnsi"/>
        </w:rPr>
        <w:t xml:space="preserve"> and</w:t>
      </w:r>
    </w:p>
    <w:p w14:paraId="411A3052" w14:textId="6913CFB9" w:rsidR="00871431" w:rsidRPr="00294C71" w:rsidRDefault="00871431" w:rsidP="00871431">
      <w:pPr>
        <w:pStyle w:val="a"/>
        <w:rPr>
          <w:rFonts w:asciiTheme="minorHAnsi" w:hAnsiTheme="minorHAnsi"/>
        </w:rPr>
      </w:pPr>
      <w:r w:rsidRPr="00294C71">
        <w:rPr>
          <w:rFonts w:asciiTheme="minorHAnsi" w:hAnsiTheme="minorHAnsi"/>
        </w:rPr>
        <w:t>(e)</w:t>
      </w:r>
      <w:r w:rsidR="00922666">
        <w:rPr>
          <w:rFonts w:asciiTheme="minorHAnsi" w:hAnsiTheme="minorHAnsi"/>
        </w:rPr>
        <w:tab/>
      </w:r>
      <w:r w:rsidRPr="00294C71">
        <w:rPr>
          <w:rFonts w:asciiTheme="minorHAnsi" w:hAnsiTheme="minorHAnsi"/>
        </w:rPr>
        <w:t>Only Compound</w:t>
      </w:r>
      <w:r w:rsidRPr="00294C71">
        <w:rPr>
          <w:rFonts w:asciiTheme="minorHAnsi" w:hAnsiTheme="minorHAnsi"/>
        </w:rPr>
        <w:fldChar w:fldCharType="begin"/>
      </w:r>
      <w:r w:rsidRPr="00294C71">
        <w:rPr>
          <w:rFonts w:asciiTheme="minorHAnsi" w:hAnsiTheme="minorHAnsi"/>
        </w:rPr>
        <w:instrText xml:space="preserve"> XE "compounding" </w:instrText>
      </w:r>
      <w:r w:rsidRPr="00294C71">
        <w:rPr>
          <w:rFonts w:asciiTheme="minorHAnsi" w:hAnsiTheme="minorHAnsi"/>
        </w:rPr>
        <w:fldChar w:fldCharType="end"/>
      </w:r>
      <w:r w:rsidRPr="00294C71">
        <w:rPr>
          <w:rFonts w:asciiTheme="minorHAnsi" w:hAnsiTheme="minorHAnsi"/>
        </w:rPr>
        <w:t xml:space="preserve"> using bulk Drug substances that meet specified FDA</w:t>
      </w:r>
      <w:r w:rsidR="00922666" w:rsidRPr="00272241">
        <w:rPr>
          <w:rFonts w:asciiTheme="minorHAnsi" w:hAnsiTheme="minorHAnsi"/>
        </w:rPr>
        <w:fldChar w:fldCharType="begin"/>
      </w:r>
      <w:r w:rsidR="00922666" w:rsidRPr="00272241">
        <w:rPr>
          <w:rFonts w:asciiTheme="minorHAnsi" w:hAnsiTheme="minorHAnsi"/>
        </w:rPr>
        <w:instrText xml:space="preserve"> XE "Food and Drug Administration" </w:instrText>
      </w:r>
      <w:r w:rsidR="00922666" w:rsidRPr="00272241">
        <w:rPr>
          <w:rFonts w:asciiTheme="minorHAnsi" w:hAnsiTheme="minorHAnsi"/>
        </w:rPr>
        <w:fldChar w:fldCharType="end"/>
      </w:r>
      <w:r w:rsidRPr="00294C71">
        <w:rPr>
          <w:rFonts w:asciiTheme="minorHAnsi" w:hAnsiTheme="minorHAnsi"/>
        </w:rPr>
        <w:t xml:space="preserve"> criteria. May also compound Drugs</w:t>
      </w:r>
      <w:r w:rsidRPr="00294C71">
        <w:rPr>
          <w:rFonts w:asciiTheme="minorHAnsi" w:hAnsiTheme="minorHAnsi"/>
        </w:rPr>
        <w:fldChar w:fldCharType="begin"/>
      </w:r>
      <w:r w:rsidRPr="00294C71">
        <w:rPr>
          <w:rFonts w:asciiTheme="minorHAnsi" w:hAnsiTheme="minorHAnsi"/>
        </w:rPr>
        <w:instrText xml:space="preserve"> XE "drugs" </w:instrText>
      </w:r>
      <w:r w:rsidRPr="00294C71">
        <w:rPr>
          <w:rFonts w:asciiTheme="minorHAnsi" w:hAnsiTheme="minorHAnsi"/>
        </w:rPr>
        <w:fldChar w:fldCharType="end"/>
      </w:r>
      <w:r w:rsidRPr="00294C71">
        <w:rPr>
          <w:rFonts w:asciiTheme="minorHAnsi" w:hAnsiTheme="minorHAnsi"/>
        </w:rPr>
        <w:t xml:space="preserve"> that appear on an FDA</w:t>
      </w:r>
      <w:r w:rsidR="00922666" w:rsidRPr="00272241">
        <w:rPr>
          <w:rFonts w:asciiTheme="minorHAnsi" w:hAnsiTheme="minorHAnsi"/>
        </w:rPr>
        <w:fldChar w:fldCharType="begin"/>
      </w:r>
      <w:r w:rsidR="00922666" w:rsidRPr="00272241">
        <w:rPr>
          <w:rFonts w:asciiTheme="minorHAnsi" w:hAnsiTheme="minorHAnsi"/>
        </w:rPr>
        <w:instrText xml:space="preserve"> XE "Food and Drug Administration" </w:instrText>
      </w:r>
      <w:r w:rsidR="00922666" w:rsidRPr="00272241">
        <w:rPr>
          <w:rFonts w:asciiTheme="minorHAnsi" w:hAnsiTheme="minorHAnsi"/>
        </w:rPr>
        <w:fldChar w:fldCharType="end"/>
      </w:r>
      <w:r w:rsidRPr="00294C71">
        <w:rPr>
          <w:rFonts w:asciiTheme="minorHAnsi" w:hAnsiTheme="minorHAnsi"/>
        </w:rPr>
        <w:t xml:space="preserve"> shortage list if the bulk drug substances used comply with the aforementioned specified criteria.</w:t>
      </w:r>
    </w:p>
    <w:p w14:paraId="4C9DE8A8" w14:textId="1284D878" w:rsidR="00F81018" w:rsidRPr="00294C71" w:rsidRDefault="00871431" w:rsidP="00871431">
      <w:pPr>
        <w:ind w:left="1008" w:hanging="1008"/>
        <w:rPr>
          <w:rFonts w:asciiTheme="minorHAnsi" w:hAnsiTheme="minorHAnsi"/>
          <w:sz w:val="22"/>
        </w:rPr>
      </w:pPr>
      <w:r w:rsidRPr="00294C71">
        <w:rPr>
          <w:rFonts w:asciiTheme="minorHAnsi" w:hAnsiTheme="minorHAnsi"/>
          <w:sz w:val="22"/>
        </w:rPr>
        <w:t xml:space="preserve"> </w:t>
      </w:r>
    </w:p>
    <w:p w14:paraId="0D712A85" w14:textId="77777777" w:rsidR="00871431" w:rsidRPr="00294C71" w:rsidRDefault="00871431" w:rsidP="00871431">
      <w:pPr>
        <w:ind w:left="1008" w:hanging="1008"/>
        <w:rPr>
          <w:rFonts w:asciiTheme="minorHAnsi" w:hAnsiTheme="minorHAnsi"/>
          <w:b/>
          <w:sz w:val="28"/>
          <w:szCs w:val="28"/>
        </w:rPr>
      </w:pPr>
    </w:p>
    <w:p w14:paraId="4978E943" w14:textId="77777777" w:rsidR="00871431" w:rsidRPr="00294C71" w:rsidRDefault="00871431" w:rsidP="004D04AE">
      <w:pPr>
        <w:pStyle w:val="ArticleComments"/>
        <w:rPr>
          <w:rFonts w:asciiTheme="minorHAnsi" w:hAnsiTheme="minorHAnsi"/>
        </w:rPr>
      </w:pPr>
    </w:p>
    <w:p w14:paraId="0A6A5E5E" w14:textId="77777777" w:rsidR="00871431" w:rsidRPr="00294C71" w:rsidRDefault="00871431" w:rsidP="004D04AE">
      <w:pPr>
        <w:pStyle w:val="ArticleComments"/>
        <w:rPr>
          <w:rFonts w:asciiTheme="minorHAnsi" w:hAnsiTheme="minorHAnsi"/>
        </w:rPr>
      </w:pPr>
    </w:p>
    <w:p w14:paraId="08B47CB3" w14:textId="77777777" w:rsidR="00187E58" w:rsidRDefault="00187E58">
      <w:pPr>
        <w:rPr>
          <w:rFonts w:asciiTheme="minorHAnsi" w:hAnsiTheme="minorHAnsi"/>
          <w:b/>
          <w:sz w:val="28"/>
        </w:rPr>
      </w:pPr>
      <w:r>
        <w:rPr>
          <w:rFonts w:asciiTheme="minorHAnsi" w:hAnsiTheme="minorHAnsi"/>
        </w:rPr>
        <w:br w:type="page"/>
      </w:r>
    </w:p>
    <w:p w14:paraId="6271BA01" w14:textId="68B52760" w:rsidR="00B12407" w:rsidRPr="00294C71" w:rsidRDefault="00B12407" w:rsidP="004D04AE">
      <w:pPr>
        <w:pStyle w:val="ArticleComments"/>
        <w:rPr>
          <w:rFonts w:asciiTheme="minorHAnsi" w:hAnsiTheme="minorHAnsi"/>
        </w:rPr>
      </w:pPr>
      <w:bookmarkStart w:id="145" w:name="_Toc18063208"/>
      <w:r w:rsidRPr="00294C71">
        <w:rPr>
          <w:rFonts w:asciiTheme="minorHAnsi" w:hAnsiTheme="minorHAnsi"/>
        </w:rPr>
        <w:t xml:space="preserve">Model Rules for the Licensure of </w:t>
      </w:r>
      <w:r w:rsidR="00C82C33" w:rsidRPr="00294C71">
        <w:rPr>
          <w:rFonts w:asciiTheme="minorHAnsi" w:hAnsiTheme="minorHAnsi"/>
        </w:rPr>
        <w:t xml:space="preserve">Manufacturers, </w:t>
      </w:r>
      <w:proofErr w:type="spellStart"/>
      <w:r w:rsidR="00C82C33" w:rsidRPr="00294C71">
        <w:rPr>
          <w:rFonts w:asciiTheme="minorHAnsi" w:hAnsiTheme="minorHAnsi"/>
        </w:rPr>
        <w:t>Repackagers</w:t>
      </w:r>
      <w:proofErr w:type="spellEnd"/>
      <w:r w:rsidR="00A45D29" w:rsidRPr="00294C71">
        <w:rPr>
          <w:rFonts w:asciiTheme="minorHAnsi" w:hAnsiTheme="minorHAnsi"/>
        </w:rPr>
        <w:fldChar w:fldCharType="begin"/>
      </w:r>
      <w:r w:rsidR="00A45D29" w:rsidRPr="00294C71">
        <w:rPr>
          <w:rFonts w:asciiTheme="minorHAnsi" w:hAnsiTheme="minorHAnsi"/>
        </w:rPr>
        <w:instrText xml:space="preserve"> XE "repackage" </w:instrText>
      </w:r>
      <w:r w:rsidR="00A45D29" w:rsidRPr="00294C71">
        <w:rPr>
          <w:rFonts w:asciiTheme="minorHAnsi" w:hAnsiTheme="minorHAnsi"/>
        </w:rPr>
        <w:fldChar w:fldCharType="end"/>
      </w:r>
      <w:r w:rsidR="00C82C33" w:rsidRPr="00294C71">
        <w:rPr>
          <w:rFonts w:asciiTheme="minorHAnsi" w:hAnsiTheme="minorHAnsi"/>
        </w:rPr>
        <w:t>, Third-Party Logistics Providers</w:t>
      </w:r>
      <w:r w:rsidR="003407D9" w:rsidRPr="003407D9">
        <w:rPr>
          <w:rFonts w:asciiTheme="minorHAnsi" w:hAnsiTheme="minorHAnsi"/>
        </w:rPr>
        <w:fldChar w:fldCharType="begin"/>
      </w:r>
      <w:r w:rsidR="003407D9" w:rsidRPr="003407D9">
        <w:rPr>
          <w:rFonts w:asciiTheme="minorHAnsi" w:hAnsiTheme="minorHAnsi"/>
        </w:rPr>
        <w:instrText xml:space="preserve"> XE "third-party logistics provider" </w:instrText>
      </w:r>
      <w:r w:rsidR="003407D9" w:rsidRPr="003407D9">
        <w:rPr>
          <w:rFonts w:asciiTheme="minorHAnsi" w:hAnsiTheme="minorHAnsi"/>
        </w:rPr>
        <w:fldChar w:fldCharType="end"/>
      </w:r>
      <w:r w:rsidR="00C82C33" w:rsidRPr="00294C71">
        <w:rPr>
          <w:rFonts w:asciiTheme="minorHAnsi" w:hAnsiTheme="minorHAnsi"/>
        </w:rPr>
        <w:t xml:space="preserve">, and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s</w:t>
      </w:r>
      <w:bookmarkEnd w:id="145"/>
    </w:p>
    <w:p w14:paraId="3FF9A78F" w14:textId="77777777" w:rsidR="00B12407" w:rsidRPr="00294C71" w:rsidRDefault="00B12407" w:rsidP="00B12407">
      <w:pPr>
        <w:rPr>
          <w:rFonts w:asciiTheme="minorHAnsi" w:hAnsiTheme="minorHAnsi"/>
        </w:rPr>
      </w:pPr>
    </w:p>
    <w:p w14:paraId="31B12408" w14:textId="77777777" w:rsidR="00B12407" w:rsidRPr="00294C71" w:rsidRDefault="00B12407" w:rsidP="00020375">
      <w:pPr>
        <w:pStyle w:val="Section"/>
        <w:rPr>
          <w:rFonts w:asciiTheme="minorHAnsi" w:hAnsiTheme="minorHAnsi"/>
        </w:rPr>
      </w:pPr>
      <w:bookmarkStart w:id="146" w:name="_Toc18063209"/>
      <w:r w:rsidRPr="00294C71">
        <w:rPr>
          <w:rFonts w:asciiTheme="minorHAnsi" w:hAnsiTheme="minorHAnsi"/>
        </w:rPr>
        <w:t>Section 1. Requirements for Licensure.</w:t>
      </w:r>
      <w:bookmarkEnd w:id="146"/>
    </w:p>
    <w:p w14:paraId="73C0101C" w14:textId="3C9CB06F" w:rsidR="00B12407" w:rsidRPr="00294C71" w:rsidRDefault="005408E7" w:rsidP="00CD2D77">
      <w:pPr>
        <w:pStyle w:val="BodyText1"/>
        <w:rPr>
          <w:rFonts w:asciiTheme="minorHAnsi" w:hAnsiTheme="minorHAnsi"/>
        </w:rPr>
      </w:pPr>
      <w:r w:rsidRPr="00294C71">
        <w:rPr>
          <w:rFonts w:asciiTheme="minorHAnsi" w:hAnsiTheme="minorHAnsi"/>
        </w:rPr>
        <w:t xml:space="preserve">Manufacturers, </w:t>
      </w:r>
      <w:proofErr w:type="spellStart"/>
      <w:r w:rsidRPr="00294C71">
        <w:rPr>
          <w:rFonts w:asciiTheme="minorHAnsi" w:hAnsiTheme="minorHAnsi"/>
        </w:rPr>
        <w:t>Repackagers</w:t>
      </w:r>
      <w:proofErr w:type="spellEnd"/>
      <w:r w:rsidR="00A45D29" w:rsidRPr="00294C71">
        <w:rPr>
          <w:rFonts w:asciiTheme="minorHAnsi" w:hAnsiTheme="minorHAnsi"/>
        </w:rPr>
        <w:fldChar w:fldCharType="begin"/>
      </w:r>
      <w:r w:rsidR="00A45D29" w:rsidRPr="00294C71">
        <w:rPr>
          <w:rFonts w:asciiTheme="minorHAnsi" w:hAnsiTheme="minorHAnsi"/>
        </w:rPr>
        <w:instrText xml:space="preserve"> XE "repackage" </w:instrText>
      </w:r>
      <w:r w:rsidR="00A45D29" w:rsidRPr="00294C71">
        <w:rPr>
          <w:rFonts w:asciiTheme="minorHAnsi" w:hAnsiTheme="minorHAnsi"/>
        </w:rPr>
        <w:fldChar w:fldCharType="end"/>
      </w:r>
      <w:r w:rsidRPr="00294C71">
        <w:rPr>
          <w:rFonts w:asciiTheme="minorHAnsi" w:hAnsiTheme="minorHAnsi"/>
        </w:rPr>
        <w:t>, Third-Party Logistics Providers</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"third-party logistics provider" </w:instrText>
      </w:r>
      <w:r w:rsidR="003407D9" w:rsidRPr="003407D9">
        <w:rPr>
          <w:rFonts w:asciiTheme="minorHAnsi" w:hAnsiTheme="minorHAnsi"/>
          <w:szCs w:val="22"/>
        </w:rPr>
        <w:fldChar w:fldCharType="end"/>
      </w:r>
      <w:r w:rsidRPr="00294C71">
        <w:rPr>
          <w:rFonts w:asciiTheme="minorHAnsi" w:hAnsiTheme="minorHAnsi"/>
        </w:rPr>
        <w:t xml:space="preserve">, and </w:t>
      </w:r>
      <w:r w:rsidR="00B12407"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00B12407" w:rsidRPr="00294C71">
        <w:rPr>
          <w:rFonts w:asciiTheme="minorHAnsi" w:hAnsiTheme="minorHAnsi"/>
        </w:rPr>
        <w:t>s that provide services within this State, whether located within this State or outside this State, shall be licensed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00B12407" w:rsidRPr="00294C71">
        <w:rPr>
          <w:rFonts w:asciiTheme="minorHAnsi" w:hAnsiTheme="minorHAnsi"/>
        </w:rPr>
        <w:t xml:space="preserve"> and shall annually renew their license with the Board</w:t>
      </w:r>
      <w:r w:rsidR="009F76C0" w:rsidRPr="003407D9">
        <w:rPr>
          <w:rFonts w:asciiTheme="minorHAnsi" w:hAnsiTheme="minorHAnsi"/>
          <w:szCs w:val="22"/>
        </w:rPr>
        <w:fldChar w:fldCharType="begin"/>
      </w:r>
      <w:r w:rsidR="009F76C0" w:rsidRPr="003407D9">
        <w:rPr>
          <w:rFonts w:asciiTheme="minorHAnsi" w:hAnsiTheme="minorHAnsi"/>
          <w:szCs w:val="22"/>
        </w:rPr>
        <w:instrText xml:space="preserve"> XE "board of pharmacy" </w:instrText>
      </w:r>
      <w:r w:rsidR="009F76C0" w:rsidRPr="003407D9">
        <w:rPr>
          <w:rFonts w:asciiTheme="minorHAnsi" w:hAnsiTheme="minorHAnsi"/>
          <w:szCs w:val="22"/>
        </w:rPr>
        <w:fldChar w:fldCharType="end"/>
      </w:r>
      <w:r w:rsidR="00B12407" w:rsidRPr="00294C71">
        <w:rPr>
          <w:rFonts w:asciiTheme="minorHAnsi" w:hAnsiTheme="minorHAnsi"/>
        </w:rPr>
        <w:t xml:space="preserve"> using an application provided by the Board</w:t>
      </w:r>
      <w:r w:rsidR="009F76C0" w:rsidRPr="003407D9">
        <w:rPr>
          <w:rFonts w:asciiTheme="minorHAnsi" w:hAnsiTheme="minorHAnsi"/>
          <w:szCs w:val="22"/>
        </w:rPr>
        <w:fldChar w:fldCharType="begin"/>
      </w:r>
      <w:r w:rsidR="009F76C0" w:rsidRPr="003407D9">
        <w:rPr>
          <w:rFonts w:asciiTheme="minorHAnsi" w:hAnsiTheme="minorHAnsi"/>
          <w:szCs w:val="22"/>
        </w:rPr>
        <w:instrText xml:space="preserve"> XE "board of pharmacy" </w:instrText>
      </w:r>
      <w:r w:rsidR="009F76C0" w:rsidRPr="003407D9">
        <w:rPr>
          <w:rFonts w:asciiTheme="minorHAnsi" w:hAnsiTheme="minorHAnsi"/>
          <w:szCs w:val="22"/>
        </w:rPr>
        <w:fldChar w:fldCharType="end"/>
      </w:r>
      <w:r w:rsidR="00B12407" w:rsidRPr="00294C71">
        <w:rPr>
          <w:rFonts w:asciiTheme="minorHAnsi" w:hAnsiTheme="minorHAnsi"/>
        </w:rPr>
        <w:t xml:space="preserve">. </w:t>
      </w:r>
      <w:r w:rsidR="00C972D0" w:rsidRPr="00294C71">
        <w:rPr>
          <w:rFonts w:asciiTheme="minorHAnsi" w:hAnsiTheme="minorHAnsi"/>
        </w:rPr>
        <w:t>Third</w:t>
      </w:r>
      <w:r w:rsidR="00CD2D77" w:rsidRPr="00294C71">
        <w:rPr>
          <w:rFonts w:asciiTheme="minorHAnsi" w:hAnsiTheme="minorHAnsi"/>
        </w:rPr>
        <w:t>-</w:t>
      </w:r>
      <w:r w:rsidR="00C972D0" w:rsidRPr="00294C71">
        <w:rPr>
          <w:rFonts w:asciiTheme="minorHAnsi" w:hAnsiTheme="minorHAnsi"/>
        </w:rPr>
        <w:t>Party Logistics Providers</w:t>
      </w:r>
      <w:r w:rsidR="00C847A8" w:rsidRPr="00294C71">
        <w:rPr>
          <w:rFonts w:asciiTheme="minorHAnsi" w:hAnsiTheme="minorHAnsi"/>
        </w:rPr>
        <w:fldChar w:fldCharType="begin"/>
      </w:r>
      <w:r w:rsidR="00C847A8" w:rsidRPr="00294C71">
        <w:rPr>
          <w:rFonts w:asciiTheme="minorHAnsi" w:hAnsiTheme="minorHAnsi"/>
        </w:rPr>
        <w:instrText xml:space="preserve"> XE "third-party logistics provider" </w:instrText>
      </w:r>
      <w:r w:rsidR="00C847A8" w:rsidRPr="00294C71">
        <w:rPr>
          <w:rFonts w:asciiTheme="minorHAnsi" w:hAnsiTheme="minorHAnsi"/>
        </w:rPr>
        <w:fldChar w:fldCharType="end"/>
      </w:r>
      <w:r w:rsidR="00C972D0" w:rsidRPr="00294C71">
        <w:rPr>
          <w:rFonts w:asciiTheme="minorHAnsi" w:hAnsiTheme="minorHAnsi"/>
        </w:rPr>
        <w:t xml:space="preserve"> and Wholesale Drug Distributors</w:t>
      </w:r>
      <w:r w:rsidR="00C847A8" w:rsidRPr="00294C71">
        <w:rPr>
          <w:rFonts w:asciiTheme="minorHAnsi" w:hAnsiTheme="minorHAnsi"/>
        </w:rPr>
        <w:fldChar w:fldCharType="begin"/>
      </w:r>
      <w:r w:rsidR="00C847A8" w:rsidRPr="00294C71">
        <w:rPr>
          <w:rFonts w:asciiTheme="minorHAnsi" w:hAnsiTheme="minorHAnsi"/>
        </w:rPr>
        <w:instrText xml:space="preserve"> XE "wholesale distribution" </w:instrText>
      </w:r>
      <w:r w:rsidR="00C847A8" w:rsidRPr="00294C71">
        <w:rPr>
          <w:rFonts w:asciiTheme="minorHAnsi" w:hAnsiTheme="minorHAnsi"/>
        </w:rPr>
        <w:fldChar w:fldCharType="end"/>
      </w:r>
      <w:r w:rsidR="00C972D0" w:rsidRPr="00294C71">
        <w:rPr>
          <w:rFonts w:asciiTheme="minorHAnsi" w:hAnsiTheme="minorHAnsi"/>
        </w:rPr>
        <w:t xml:space="preserve"> must report license status to FDA</w:t>
      </w:r>
      <w:r w:rsidR="00C847A8" w:rsidRPr="00294C71">
        <w:rPr>
          <w:rFonts w:asciiTheme="minorHAnsi" w:hAnsiTheme="minorHAnsi"/>
        </w:rPr>
        <w:fldChar w:fldCharType="begin"/>
      </w:r>
      <w:r w:rsidR="00C847A8" w:rsidRPr="00294C71">
        <w:rPr>
          <w:rFonts w:asciiTheme="minorHAnsi" w:hAnsiTheme="minorHAnsi"/>
        </w:rPr>
        <w:instrText xml:space="preserve"> XE "Food and Drug Administration" </w:instrText>
      </w:r>
      <w:r w:rsidR="00C847A8" w:rsidRPr="00294C71">
        <w:rPr>
          <w:rFonts w:asciiTheme="minorHAnsi" w:hAnsiTheme="minorHAnsi"/>
        </w:rPr>
        <w:fldChar w:fldCharType="end"/>
      </w:r>
      <w:r w:rsidR="00C972D0" w:rsidRPr="00294C71">
        <w:rPr>
          <w:rFonts w:asciiTheme="minorHAnsi" w:hAnsiTheme="minorHAnsi"/>
        </w:rPr>
        <w:t xml:space="preserve"> as outlined in </w:t>
      </w:r>
      <w:r w:rsidR="00CD2D77" w:rsidRPr="00294C71">
        <w:rPr>
          <w:rFonts w:asciiTheme="minorHAnsi" w:hAnsiTheme="minorHAnsi"/>
        </w:rPr>
        <w:t>F</w:t>
      </w:r>
      <w:r w:rsidR="00C972D0" w:rsidRPr="00294C71">
        <w:rPr>
          <w:rFonts w:asciiTheme="minorHAnsi" w:hAnsiTheme="minorHAnsi"/>
        </w:rPr>
        <w:t xml:space="preserve">ederal law. </w:t>
      </w:r>
      <w:r w:rsidR="000B583A" w:rsidRPr="00294C71">
        <w:rPr>
          <w:rFonts w:asciiTheme="minorHAnsi" w:hAnsiTheme="minorHAnsi"/>
        </w:rPr>
        <w:t>Manufacturers,</w:t>
      </w:r>
      <w:r w:rsidR="00125C2F" w:rsidRPr="00294C71">
        <w:rPr>
          <w:rFonts w:asciiTheme="minorHAnsi" w:hAnsiTheme="minorHAnsi"/>
        </w:rPr>
        <w:t xml:space="preserve"> </w:t>
      </w:r>
      <w:proofErr w:type="spellStart"/>
      <w:r w:rsidR="000B583A" w:rsidRPr="00294C71">
        <w:rPr>
          <w:rFonts w:asciiTheme="minorHAnsi" w:hAnsiTheme="minorHAnsi"/>
        </w:rPr>
        <w:t>Repackagers</w:t>
      </w:r>
      <w:proofErr w:type="spellEnd"/>
      <w:r w:rsidR="00BA6E1C">
        <w:rPr>
          <w:rFonts w:asciiTheme="minorHAnsi" w:hAnsiTheme="minorHAnsi"/>
        </w:rPr>
        <w:fldChar w:fldCharType="begin"/>
      </w:r>
      <w:r w:rsidR="00BA6E1C">
        <w:instrText xml:space="preserve"> XE "</w:instrText>
      </w:r>
      <w:r w:rsidR="00BA6E1C" w:rsidRPr="0050486C">
        <w:rPr>
          <w:rFonts w:asciiTheme="minorHAnsi" w:hAnsiTheme="minorHAnsi"/>
        </w:rPr>
        <w:instrText>repackage</w:instrText>
      </w:r>
      <w:r w:rsidR="00BA6E1C">
        <w:instrText xml:space="preserve">" </w:instrText>
      </w:r>
      <w:r w:rsidR="00BA6E1C">
        <w:rPr>
          <w:rFonts w:asciiTheme="minorHAnsi" w:hAnsiTheme="minorHAnsi"/>
        </w:rPr>
        <w:fldChar w:fldCharType="end"/>
      </w:r>
      <w:r w:rsidR="000B583A" w:rsidRPr="00294C71">
        <w:rPr>
          <w:rFonts w:asciiTheme="minorHAnsi" w:hAnsiTheme="minorHAnsi"/>
        </w:rPr>
        <w:t>,</w:t>
      </w:r>
      <w:r w:rsidR="00125C2F" w:rsidRPr="00294C71">
        <w:rPr>
          <w:rFonts w:asciiTheme="minorHAnsi" w:hAnsiTheme="minorHAnsi"/>
        </w:rPr>
        <w:t xml:space="preserve"> </w:t>
      </w:r>
      <w:r w:rsidRPr="00294C71">
        <w:rPr>
          <w:rFonts w:asciiTheme="minorHAnsi" w:hAnsiTheme="minorHAnsi"/>
        </w:rPr>
        <w:t>Third-Party Logistics Providers</w:t>
      </w:r>
      <w:r w:rsidR="00BA6E1C">
        <w:rPr>
          <w:rFonts w:asciiTheme="minorHAnsi" w:hAnsiTheme="minorHAnsi"/>
        </w:rPr>
        <w:fldChar w:fldCharType="begin"/>
      </w:r>
      <w:r w:rsidR="00BA6E1C">
        <w:instrText xml:space="preserve"> XE "</w:instrText>
      </w:r>
      <w:r w:rsidR="00BA6E1C" w:rsidRPr="00C616F2">
        <w:rPr>
          <w:rFonts w:asciiTheme="minorHAnsi" w:hAnsiTheme="minorHAnsi"/>
        </w:rPr>
        <w:instrText>third-party logistics provider</w:instrText>
      </w:r>
      <w:r w:rsidR="00BA6E1C">
        <w:instrText xml:space="preserve">" </w:instrText>
      </w:r>
      <w:r w:rsidR="00BA6E1C">
        <w:rPr>
          <w:rFonts w:asciiTheme="minorHAnsi" w:hAnsiTheme="minorHAnsi"/>
        </w:rPr>
        <w:fldChar w:fldCharType="end"/>
      </w:r>
      <w:r w:rsidR="00DD08C3" w:rsidRPr="00294C71">
        <w:rPr>
          <w:rFonts w:asciiTheme="minorHAnsi" w:hAnsiTheme="minorHAnsi"/>
        </w:rPr>
        <w:t>,</w:t>
      </w:r>
      <w:r w:rsidRPr="00294C71">
        <w:rPr>
          <w:rFonts w:asciiTheme="minorHAnsi" w:hAnsiTheme="minorHAnsi"/>
        </w:rPr>
        <w:t xml:space="preserve"> and </w:t>
      </w:r>
      <w:r w:rsidR="00B12407" w:rsidRPr="00294C71">
        <w:rPr>
          <w:rFonts w:asciiTheme="minorHAnsi" w:hAnsiTheme="minorHAnsi"/>
        </w:rPr>
        <w:t>Wholesale Distributors</w:t>
      </w:r>
      <w:r w:rsidR="00C847A8" w:rsidRPr="00294C71">
        <w:rPr>
          <w:rFonts w:asciiTheme="minorHAnsi" w:hAnsiTheme="minorHAnsi"/>
        </w:rPr>
        <w:fldChar w:fldCharType="begin"/>
      </w:r>
      <w:r w:rsidR="00C847A8" w:rsidRPr="00294C71">
        <w:rPr>
          <w:rFonts w:asciiTheme="minorHAnsi" w:hAnsiTheme="minorHAnsi"/>
        </w:rPr>
        <w:instrText xml:space="preserve"> XE "wholesale distribution" </w:instrText>
      </w:r>
      <w:r w:rsidR="00C847A8" w:rsidRPr="00294C71">
        <w:rPr>
          <w:rFonts w:asciiTheme="minorHAnsi" w:hAnsiTheme="minorHAnsi"/>
        </w:rPr>
        <w:fldChar w:fldCharType="end"/>
      </w:r>
      <w:r w:rsidR="00B12407" w:rsidRPr="00294C71">
        <w:rPr>
          <w:rFonts w:asciiTheme="minorHAnsi" w:hAnsiTheme="minorHAnsi"/>
        </w:rPr>
        <w:t xml:space="preserve"> cannot operate from a place of residence. Where operations are conducted at more than one location, each such location shall be licensed by the Board</w:t>
      </w:r>
      <w:r w:rsidR="009F76C0" w:rsidRPr="003407D9">
        <w:rPr>
          <w:rFonts w:asciiTheme="minorHAnsi" w:hAnsiTheme="minorHAnsi"/>
          <w:szCs w:val="22"/>
        </w:rPr>
        <w:fldChar w:fldCharType="begin"/>
      </w:r>
      <w:r w:rsidR="009F76C0" w:rsidRPr="003407D9">
        <w:rPr>
          <w:rFonts w:asciiTheme="minorHAnsi" w:hAnsiTheme="minorHAnsi"/>
          <w:szCs w:val="22"/>
        </w:rPr>
        <w:instrText xml:space="preserve"> XE "board of pharmacy" </w:instrText>
      </w:r>
      <w:r w:rsidR="009F76C0" w:rsidRPr="003407D9">
        <w:rPr>
          <w:rFonts w:asciiTheme="minorHAnsi" w:hAnsiTheme="minorHAnsi"/>
          <w:szCs w:val="22"/>
        </w:rPr>
        <w:fldChar w:fldCharType="end"/>
      </w:r>
      <w:r w:rsidR="00B12407" w:rsidRPr="00294C71">
        <w:rPr>
          <w:rFonts w:asciiTheme="minorHAnsi" w:hAnsiTheme="minorHAnsi"/>
        </w:rPr>
        <w:t xml:space="preserve"> of Pharmacy.</w:t>
      </w:r>
      <w:r w:rsidR="00561A8C" w:rsidRPr="00294C71">
        <w:rPr>
          <w:rStyle w:val="FootnoteReference"/>
          <w:rFonts w:asciiTheme="minorHAnsi" w:hAnsiTheme="minorHAnsi"/>
        </w:rPr>
        <w:footnoteReference w:id="153"/>
      </w:r>
    </w:p>
    <w:p w14:paraId="2A36EDC5" w14:textId="0E7BFFC4" w:rsidR="00B12407" w:rsidRPr="00294C71" w:rsidRDefault="00B12407" w:rsidP="0086698A">
      <w:pPr>
        <w:pStyle w:val="a"/>
        <w:rPr>
          <w:rFonts w:asciiTheme="minorHAnsi" w:hAnsiTheme="minorHAnsi"/>
        </w:rPr>
      </w:pPr>
      <w:r w:rsidRPr="00294C71">
        <w:rPr>
          <w:rFonts w:asciiTheme="minorHAnsi" w:hAnsiTheme="minorHAnsi"/>
        </w:rPr>
        <w:t>(a)</w:t>
      </w:r>
      <w:r w:rsidRPr="00294C71">
        <w:rPr>
          <w:rFonts w:asciiTheme="minorHAnsi" w:hAnsiTheme="minorHAnsi"/>
        </w:rPr>
        <w:tab/>
        <w:t xml:space="preserve">Every </w:t>
      </w:r>
      <w:r w:rsidR="008907CC" w:rsidRPr="00294C71">
        <w:rPr>
          <w:rFonts w:asciiTheme="minorHAnsi" w:hAnsiTheme="minorHAnsi"/>
        </w:rPr>
        <w:t xml:space="preserve">Manufacturer, </w:t>
      </w:r>
      <w:proofErr w:type="spellStart"/>
      <w:r w:rsidR="008907CC" w:rsidRPr="00294C71">
        <w:rPr>
          <w:rFonts w:asciiTheme="minorHAnsi" w:hAnsiTheme="minorHAnsi"/>
        </w:rPr>
        <w:t>Repackager</w:t>
      </w:r>
      <w:proofErr w:type="spellEnd"/>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8907CC"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8907CC" w:rsidRPr="00294C71">
        <w:rPr>
          <w:rFonts w:asciiTheme="minorHAnsi" w:hAnsiTheme="minorHAnsi"/>
        </w:rPr>
        <w:t xml:space="preserve">, or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who engages in the </w:t>
      </w:r>
      <w:r w:rsidR="008907CC" w:rsidRPr="00294C71">
        <w:rPr>
          <w:rFonts w:asciiTheme="minorHAnsi" w:hAnsiTheme="minorHAnsi"/>
        </w:rPr>
        <w:t>Manufacturing, Repackaging</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"repackage" </w:instrText>
      </w:r>
      <w:r w:rsidR="003407D9" w:rsidRPr="003407D9">
        <w:rPr>
          <w:rFonts w:asciiTheme="minorHAnsi" w:hAnsiTheme="minorHAnsi"/>
          <w:szCs w:val="22"/>
        </w:rPr>
        <w:fldChar w:fldCharType="end"/>
      </w:r>
      <w:r w:rsidR="008907CC" w:rsidRPr="00294C71">
        <w:rPr>
          <w:rFonts w:asciiTheme="minorHAnsi" w:hAnsiTheme="minorHAnsi"/>
        </w:rPr>
        <w:t>, or</w:t>
      </w:r>
      <w:r w:rsidRPr="00294C71">
        <w:rPr>
          <w:rFonts w:asciiTheme="minorHAnsi" w:hAnsiTheme="minorHAnsi"/>
        </w:rPr>
        <w:t xml:space="preserve">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shall license annually with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by application and provide information required by the Board</w:t>
      </w:r>
      <w:r w:rsidR="009F76C0" w:rsidRPr="003407D9">
        <w:rPr>
          <w:rFonts w:asciiTheme="minorHAnsi" w:hAnsiTheme="minorHAnsi"/>
          <w:szCs w:val="22"/>
        </w:rPr>
        <w:fldChar w:fldCharType="begin"/>
      </w:r>
      <w:r w:rsidR="009F76C0" w:rsidRPr="003407D9">
        <w:rPr>
          <w:rFonts w:asciiTheme="minorHAnsi" w:hAnsiTheme="minorHAnsi"/>
          <w:szCs w:val="22"/>
        </w:rPr>
        <w:instrText xml:space="preserve"> XE "board of pharmacy" </w:instrText>
      </w:r>
      <w:r w:rsidR="009F76C0" w:rsidRPr="003407D9">
        <w:rPr>
          <w:rFonts w:asciiTheme="minorHAnsi" w:hAnsiTheme="minorHAnsi"/>
          <w:szCs w:val="22"/>
        </w:rPr>
        <w:fldChar w:fldCharType="end"/>
      </w:r>
      <w:r w:rsidRPr="00294C71">
        <w:rPr>
          <w:rFonts w:asciiTheme="minorHAnsi" w:hAnsiTheme="minorHAnsi"/>
        </w:rPr>
        <w:t xml:space="preserve"> on an application approved by the Board</w:t>
      </w:r>
      <w:r w:rsidR="009F76C0" w:rsidRPr="003407D9">
        <w:rPr>
          <w:rFonts w:asciiTheme="minorHAnsi" w:hAnsiTheme="minorHAnsi"/>
          <w:szCs w:val="22"/>
        </w:rPr>
        <w:fldChar w:fldCharType="begin"/>
      </w:r>
      <w:r w:rsidR="009F76C0" w:rsidRPr="003407D9">
        <w:rPr>
          <w:rFonts w:asciiTheme="minorHAnsi" w:hAnsiTheme="minorHAnsi"/>
          <w:szCs w:val="22"/>
        </w:rPr>
        <w:instrText xml:space="preserve"> XE "board of pharmacy" </w:instrText>
      </w:r>
      <w:r w:rsidR="009F76C0" w:rsidRPr="003407D9">
        <w:rPr>
          <w:rFonts w:asciiTheme="minorHAnsi" w:hAnsiTheme="minorHAnsi"/>
          <w:szCs w:val="22"/>
        </w:rPr>
        <w:fldChar w:fldCharType="end"/>
      </w:r>
      <w:r w:rsidRPr="00294C71">
        <w:rPr>
          <w:rFonts w:asciiTheme="minorHAnsi" w:hAnsiTheme="minorHAnsi"/>
        </w:rPr>
        <w:t>, including but not limited to:</w:t>
      </w:r>
    </w:p>
    <w:p w14:paraId="184C721D" w14:textId="6FE9BF99" w:rsidR="00B12407" w:rsidRPr="00294C71" w:rsidRDefault="00B12407" w:rsidP="0086698A">
      <w:pPr>
        <w:pStyle w:val="1"/>
        <w:rPr>
          <w:rFonts w:asciiTheme="minorHAnsi" w:hAnsiTheme="minorHAnsi"/>
        </w:rPr>
      </w:pPr>
      <w:r w:rsidRPr="00294C71">
        <w:rPr>
          <w:rFonts w:asciiTheme="minorHAnsi" w:hAnsiTheme="minorHAnsi"/>
        </w:rPr>
        <w:t xml:space="preserve">(1) </w:t>
      </w:r>
      <w:r w:rsidRPr="00294C71">
        <w:rPr>
          <w:rFonts w:asciiTheme="minorHAnsi" w:hAnsiTheme="minorHAnsi"/>
        </w:rPr>
        <w:tab/>
        <w:t xml:space="preserve">all trade or business names used by the licensee (includes “is doing business as” and “formerly known as”), which cannot be identical to the name used by another unrelated </w:t>
      </w:r>
      <w:r w:rsidR="00410716" w:rsidRPr="00294C71">
        <w:rPr>
          <w:rFonts w:asciiTheme="minorHAnsi" w:hAnsiTheme="minorHAnsi"/>
        </w:rPr>
        <w:fldChar w:fldCharType="begin"/>
      </w:r>
      <w:r w:rsidR="00410716" w:rsidRPr="00294C71">
        <w:rPr>
          <w:rFonts w:asciiTheme="minorHAnsi" w:hAnsiTheme="minorHAnsi"/>
        </w:rPr>
        <w:instrText xml:space="preserve"> XE "wholesale distribution" </w:instrText>
      </w:r>
      <w:r w:rsidR="00410716" w:rsidRPr="00294C71">
        <w:rPr>
          <w:rFonts w:asciiTheme="minorHAnsi" w:hAnsiTheme="minorHAnsi"/>
        </w:rPr>
        <w:fldChar w:fldCharType="end"/>
      </w:r>
      <w:r w:rsidR="005408E7" w:rsidRPr="00294C71">
        <w:rPr>
          <w:rFonts w:asciiTheme="minorHAnsi" w:hAnsiTheme="minorHAnsi"/>
        </w:rPr>
        <w:t>entity</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licensed to purchase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in the State;</w:t>
      </w:r>
    </w:p>
    <w:p w14:paraId="47C28A51" w14:textId="77777777" w:rsidR="00B12407" w:rsidRPr="00294C71" w:rsidRDefault="00B12407" w:rsidP="0086698A">
      <w:pPr>
        <w:pStyle w:val="1"/>
        <w:rPr>
          <w:rFonts w:asciiTheme="minorHAnsi" w:hAnsiTheme="minorHAnsi"/>
        </w:rPr>
      </w:pPr>
      <w:r w:rsidRPr="00294C71">
        <w:rPr>
          <w:rFonts w:asciiTheme="minorHAnsi" w:hAnsiTheme="minorHAnsi"/>
        </w:rPr>
        <w:t xml:space="preserve">(2) </w:t>
      </w:r>
      <w:r w:rsidRPr="00294C71">
        <w:rPr>
          <w:rFonts w:asciiTheme="minorHAnsi" w:hAnsiTheme="minorHAnsi"/>
        </w:rPr>
        <w:tab/>
        <w:t>name(s) of the owner and operator of the licensee (if not the same person), including:</w:t>
      </w:r>
    </w:p>
    <w:p w14:paraId="0D411FB8" w14:textId="77777777" w:rsidR="00B12407" w:rsidRPr="00294C71" w:rsidRDefault="00B12407" w:rsidP="0086698A">
      <w:pPr>
        <w:pStyle w:val="i"/>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 xml:space="preserve">if a Person: the name, business address, Social Security number, and date of birth; </w:t>
      </w:r>
    </w:p>
    <w:p w14:paraId="166A849A" w14:textId="77777777" w:rsidR="00B12407" w:rsidRPr="00294C71" w:rsidRDefault="00B12407" w:rsidP="0086698A">
      <w:pPr>
        <w:pStyle w:val="i"/>
        <w:rPr>
          <w:rFonts w:asciiTheme="minorHAnsi" w:hAnsiTheme="minorHAnsi"/>
        </w:rPr>
      </w:pPr>
      <w:r w:rsidRPr="00294C71">
        <w:rPr>
          <w:rFonts w:asciiTheme="minorHAnsi" w:hAnsiTheme="minorHAnsi"/>
        </w:rPr>
        <w:t>(ii)</w:t>
      </w:r>
      <w:r w:rsidRPr="00294C71">
        <w:rPr>
          <w:rFonts w:asciiTheme="minorHAnsi" w:hAnsiTheme="minorHAnsi"/>
        </w:rPr>
        <w:tab/>
        <w:t>if a partnership: the name, business address, and Social Security number and date of birth of each partner, and the name of the partnership and federal employer identification number;</w:t>
      </w:r>
    </w:p>
    <w:p w14:paraId="0F6DC89D" w14:textId="77777777" w:rsidR="00B12407" w:rsidRPr="00294C71" w:rsidRDefault="00B12407" w:rsidP="0086698A">
      <w:pPr>
        <w:pStyle w:val="i"/>
        <w:rPr>
          <w:rFonts w:asciiTheme="minorHAnsi" w:hAnsiTheme="minorHAnsi"/>
        </w:rPr>
      </w:pPr>
      <w:r w:rsidRPr="00294C71">
        <w:rPr>
          <w:rFonts w:asciiTheme="minorHAnsi" w:hAnsiTheme="minorHAnsi"/>
        </w:rPr>
        <w:t>(iii)</w:t>
      </w:r>
      <w:r w:rsidRPr="00294C71">
        <w:rPr>
          <w:rFonts w:asciiTheme="minorHAnsi" w:hAnsiTheme="minorHAnsi"/>
        </w:rPr>
        <w:tab/>
        <w:t xml:space="preserve">if a corporation: the name, business address, Social Security number and date of birth, and title of each corporate officer and director, the corporate names, the state of incorporation, federal employer identification number, and the name of the parent company, if any; the name, business address, and Social Security number of each shareholder owning ten percent (10%) or more of the voting stock of the corporation, including over-the-counter (OTC) stock, unless the stock is traded on a major stock exchange and not OTC; </w:t>
      </w:r>
    </w:p>
    <w:p w14:paraId="01B5D926" w14:textId="77777777" w:rsidR="00B12407" w:rsidRPr="00294C71" w:rsidRDefault="00B12407" w:rsidP="0086698A">
      <w:pPr>
        <w:pStyle w:val="i"/>
        <w:rPr>
          <w:rFonts w:asciiTheme="minorHAnsi" w:hAnsiTheme="minorHAnsi"/>
        </w:rPr>
      </w:pPr>
      <w:r w:rsidRPr="00294C71">
        <w:rPr>
          <w:rFonts w:asciiTheme="minorHAnsi" w:hAnsiTheme="minorHAnsi"/>
        </w:rPr>
        <w:t>(iv)</w:t>
      </w:r>
      <w:r w:rsidRPr="00294C71">
        <w:rPr>
          <w:rFonts w:asciiTheme="minorHAnsi" w:hAnsiTheme="minorHAnsi"/>
        </w:rPr>
        <w:tab/>
        <w:t xml:space="preserve">if a sole proprietorship: the full name, business address, Social Security number, and date of birth of the sole proprietor and the name and federal employer identification number of the business entity; </w:t>
      </w:r>
    </w:p>
    <w:p w14:paraId="38583D6E" w14:textId="77777777" w:rsidR="00B12407" w:rsidRPr="00294C71" w:rsidRDefault="00B12407" w:rsidP="0086698A">
      <w:pPr>
        <w:pStyle w:val="i"/>
        <w:rPr>
          <w:rFonts w:asciiTheme="minorHAnsi" w:hAnsiTheme="minorHAnsi"/>
        </w:rPr>
      </w:pPr>
      <w:r w:rsidRPr="00294C71">
        <w:rPr>
          <w:rFonts w:asciiTheme="minorHAnsi" w:hAnsiTheme="minorHAnsi"/>
        </w:rPr>
        <w:t>(v)</w:t>
      </w:r>
      <w:r w:rsidRPr="00294C71">
        <w:rPr>
          <w:rFonts w:asciiTheme="minorHAnsi" w:hAnsiTheme="minorHAnsi"/>
        </w:rPr>
        <w:tab/>
        <w:t>if a limited liability company: the name of each member, the name of each manager, the name of the limited liability company and federal employer identification number, and the name of the state in which the limited liability company was organized; and</w:t>
      </w:r>
    </w:p>
    <w:p w14:paraId="2C396866" w14:textId="77777777" w:rsidR="00B12407" w:rsidRPr="00294C71" w:rsidRDefault="00B12407" w:rsidP="0086698A">
      <w:pPr>
        <w:pStyle w:val="i"/>
        <w:rPr>
          <w:rFonts w:asciiTheme="minorHAnsi" w:hAnsiTheme="minorHAnsi"/>
        </w:rPr>
      </w:pPr>
      <w:r w:rsidRPr="00294C71">
        <w:rPr>
          <w:rFonts w:asciiTheme="minorHAnsi" w:hAnsiTheme="minorHAnsi"/>
        </w:rPr>
        <w:t>(vi)</w:t>
      </w:r>
      <w:r w:rsidRPr="00294C71">
        <w:rPr>
          <w:rFonts w:asciiTheme="minorHAnsi" w:hAnsiTheme="minorHAnsi"/>
        </w:rPr>
        <w:tab/>
        <w:t>any other relevant information that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requires.</w:t>
      </w:r>
    </w:p>
    <w:p w14:paraId="3166EDD1" w14:textId="3938B715" w:rsidR="00B12407" w:rsidRPr="00294C71" w:rsidRDefault="00B12407" w:rsidP="0086698A">
      <w:pPr>
        <w:pStyle w:val="1"/>
        <w:rPr>
          <w:rFonts w:asciiTheme="minorHAnsi" w:hAnsiTheme="minorHAnsi"/>
        </w:rPr>
      </w:pPr>
      <w:r w:rsidRPr="00294C71">
        <w:rPr>
          <w:rFonts w:asciiTheme="minorHAnsi" w:hAnsiTheme="minorHAnsi"/>
        </w:rPr>
        <w:t>(3)</w:t>
      </w:r>
      <w:r w:rsidRPr="00294C71">
        <w:rPr>
          <w:rFonts w:asciiTheme="minorHAnsi" w:hAnsiTheme="minorHAnsi"/>
        </w:rPr>
        <w:tab/>
        <w:t>name(s), business address(es), and telephone number(s) of a person(s) to serve as the Designated Representative</w:t>
      </w:r>
      <w:r w:rsidR="00397626" w:rsidRPr="00294C71">
        <w:rPr>
          <w:rFonts w:asciiTheme="minorHAnsi" w:hAnsiTheme="minorHAnsi"/>
        </w:rPr>
        <w:fldChar w:fldCharType="begin"/>
      </w:r>
      <w:r w:rsidR="00397626" w:rsidRPr="00294C71">
        <w:rPr>
          <w:rFonts w:asciiTheme="minorHAnsi" w:hAnsiTheme="minorHAnsi"/>
        </w:rPr>
        <w:instrText xml:space="preserve"> XE "designated representative" </w:instrText>
      </w:r>
      <w:r w:rsidR="00397626" w:rsidRPr="00294C71">
        <w:rPr>
          <w:rFonts w:asciiTheme="minorHAnsi" w:hAnsiTheme="minorHAnsi"/>
        </w:rPr>
        <w:fldChar w:fldCharType="end"/>
      </w:r>
      <w:r w:rsidRPr="00294C71">
        <w:rPr>
          <w:rFonts w:asciiTheme="minorHAnsi" w:hAnsiTheme="minorHAnsi"/>
        </w:rPr>
        <w:t>(s) for each facility of</w:t>
      </w:r>
      <w:r w:rsidR="005408E7" w:rsidRPr="00294C71">
        <w:rPr>
          <w:rFonts w:asciiTheme="minorHAnsi" w:hAnsiTheme="minorHAnsi"/>
        </w:rPr>
        <w:t xml:space="preserve"> a</w:t>
      </w:r>
      <w:r w:rsidRPr="00294C71">
        <w:rPr>
          <w:rFonts w:asciiTheme="minorHAnsi" w:hAnsiTheme="minorHAnsi"/>
        </w:rPr>
        <w:t xml:space="preserve"> 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that engages in the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and additional information as required in Section 10 (Record</w:t>
      </w:r>
      <w:r w:rsidR="00F81304" w:rsidRPr="00294C71">
        <w:rPr>
          <w:rFonts w:asciiTheme="minorHAnsi" w:hAnsiTheme="minorHAnsi"/>
        </w:rPr>
        <w:t xml:space="preserve"> K</w:t>
      </w:r>
      <w:r w:rsidRPr="00294C71">
        <w:rPr>
          <w:rFonts w:asciiTheme="minorHAnsi" w:hAnsiTheme="minorHAnsi"/>
        </w:rPr>
        <w:t>eeping);</w:t>
      </w:r>
    </w:p>
    <w:p w14:paraId="54BE3FD2" w14:textId="4B9AD6B4" w:rsidR="00B12407" w:rsidRPr="00294C71" w:rsidRDefault="00B12407" w:rsidP="0086698A">
      <w:pPr>
        <w:pStyle w:val="1"/>
        <w:rPr>
          <w:rFonts w:asciiTheme="minorHAnsi" w:hAnsiTheme="minorHAnsi"/>
        </w:rPr>
      </w:pPr>
      <w:r w:rsidRPr="00294C71">
        <w:rPr>
          <w:rFonts w:asciiTheme="minorHAnsi" w:hAnsiTheme="minorHAnsi"/>
        </w:rPr>
        <w:t>(4)</w:t>
      </w:r>
      <w:r w:rsidRPr="00294C71">
        <w:rPr>
          <w:rFonts w:asciiTheme="minorHAnsi" w:hAnsiTheme="minorHAnsi"/>
        </w:rPr>
        <w:tab/>
        <w:t xml:space="preserve">a list of all State and Federal licenses, registrations, or permits, including the license, registration, or permit numbers issued to the </w:t>
      </w:r>
      <w:r w:rsidR="00753B02" w:rsidRPr="00294C71">
        <w:rPr>
          <w:rFonts w:asciiTheme="minorHAnsi" w:hAnsiTheme="minorHAnsi"/>
        </w:rPr>
        <w:t xml:space="preserve">Manufacturer, </w:t>
      </w:r>
      <w:proofErr w:type="spellStart"/>
      <w:r w:rsidR="00753B02" w:rsidRPr="00294C71">
        <w:rPr>
          <w:rFonts w:asciiTheme="minorHAnsi" w:hAnsiTheme="minorHAnsi"/>
        </w:rPr>
        <w:t>Repackager</w:t>
      </w:r>
      <w:proofErr w:type="spellEnd"/>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753B02"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753B02" w:rsidRPr="00294C71">
        <w:rPr>
          <w:rFonts w:asciiTheme="minorHAnsi" w:hAnsiTheme="minorHAnsi"/>
        </w:rPr>
        <w:t xml:space="preserve">, or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by any other </w:t>
      </w:r>
      <w:r w:rsidR="00F554F8" w:rsidRPr="00294C71">
        <w:rPr>
          <w:rFonts w:asciiTheme="minorHAnsi" w:hAnsiTheme="minorHAnsi"/>
        </w:rPr>
        <w:t>S</w:t>
      </w:r>
      <w:r w:rsidRPr="00294C71">
        <w:rPr>
          <w:rFonts w:asciiTheme="minorHAnsi" w:hAnsiTheme="minorHAnsi"/>
        </w:rPr>
        <w:t xml:space="preserve">tate and </w:t>
      </w:r>
      <w:r w:rsidR="00F554F8" w:rsidRPr="00294C71">
        <w:rPr>
          <w:rFonts w:asciiTheme="minorHAnsi" w:hAnsiTheme="minorHAnsi"/>
        </w:rPr>
        <w:t>F</w:t>
      </w:r>
      <w:r w:rsidRPr="00294C71">
        <w:rPr>
          <w:rFonts w:asciiTheme="minorHAnsi" w:hAnsiTheme="minorHAnsi"/>
        </w:rPr>
        <w:t xml:space="preserve">ederal authority that authorizes the </w:t>
      </w:r>
      <w:r w:rsidR="00753B02" w:rsidRPr="00294C71">
        <w:rPr>
          <w:rFonts w:asciiTheme="minorHAnsi" w:hAnsiTheme="minorHAnsi"/>
        </w:rPr>
        <w:t xml:space="preserve">Manufacturer, </w:t>
      </w:r>
      <w:proofErr w:type="spellStart"/>
      <w:r w:rsidR="00753B02" w:rsidRPr="00294C71">
        <w:rPr>
          <w:rFonts w:asciiTheme="minorHAnsi" w:hAnsiTheme="minorHAnsi"/>
        </w:rPr>
        <w:t>Repackager</w:t>
      </w:r>
      <w:proofErr w:type="spellEnd"/>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753B02"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753B02" w:rsidRPr="00294C71">
        <w:rPr>
          <w:rFonts w:asciiTheme="minorHAnsi" w:hAnsiTheme="minorHAnsi"/>
        </w:rPr>
        <w:t xml:space="preserve">, or </w:t>
      </w:r>
      <w:r w:rsidRPr="00294C71">
        <w:rPr>
          <w:rFonts w:asciiTheme="minorHAnsi" w:hAnsiTheme="minorHAnsi"/>
        </w:rPr>
        <w:t>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 xml:space="preserve"> to</w:t>
      </w:r>
      <w:r w:rsidR="00753B02" w:rsidRPr="00294C71">
        <w:rPr>
          <w:rFonts w:asciiTheme="minorHAnsi" w:hAnsiTheme="minorHAnsi"/>
        </w:rPr>
        <w:t xml:space="preserve"> Manufacture,</w:t>
      </w:r>
      <w:r w:rsidR="00F554F8" w:rsidRPr="00294C71">
        <w:rPr>
          <w:rFonts w:asciiTheme="minorHAnsi" w:hAnsiTheme="minorHAnsi"/>
        </w:rPr>
        <w:t xml:space="preserve"> p</w:t>
      </w:r>
      <w:r w:rsidRPr="00294C71">
        <w:rPr>
          <w:rFonts w:asciiTheme="minorHAnsi" w:hAnsiTheme="minorHAnsi"/>
        </w:rPr>
        <w:t xml:space="preserve">urchase, possess, </w:t>
      </w:r>
      <w:r w:rsidR="00753B02" w:rsidRPr="00294C71">
        <w:rPr>
          <w:rFonts w:asciiTheme="minorHAnsi" w:hAnsiTheme="minorHAnsi"/>
        </w:rPr>
        <w:t>Repackage</w:t>
      </w:r>
      <w:r w:rsidR="00410716" w:rsidRPr="00294C71">
        <w:rPr>
          <w:rFonts w:asciiTheme="minorHAnsi" w:hAnsiTheme="minorHAnsi"/>
        </w:rPr>
        <w:fldChar w:fldCharType="begin"/>
      </w:r>
      <w:r w:rsidR="00410716" w:rsidRPr="00294C71">
        <w:rPr>
          <w:rFonts w:asciiTheme="minorHAnsi" w:hAnsiTheme="minorHAnsi"/>
        </w:rPr>
        <w:instrText xml:space="preserve"> XE "repackage" </w:instrText>
      </w:r>
      <w:r w:rsidR="00410716" w:rsidRPr="00294C71">
        <w:rPr>
          <w:rFonts w:asciiTheme="minorHAnsi" w:hAnsiTheme="minorHAnsi"/>
        </w:rPr>
        <w:fldChar w:fldCharType="end"/>
      </w:r>
      <w:r w:rsidR="00753B02" w:rsidRPr="00294C71">
        <w:rPr>
          <w:rFonts w:asciiTheme="minorHAnsi" w:hAnsiTheme="minorHAnsi"/>
        </w:rPr>
        <w:t>, or Distribute</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003820BE">
        <w:rPr>
          <w:rFonts w:asciiTheme="minorHAnsi" w:hAnsiTheme="minorHAnsi"/>
        </w:rPr>
        <w:t xml:space="preserve"> </w:t>
      </w:r>
      <w:r w:rsidRPr="00294C71">
        <w:rPr>
          <w:rFonts w:asciiTheme="minorHAnsi" w:hAnsiTheme="minorHAnsi"/>
        </w:rPr>
        <w:t>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w:t>
      </w:r>
    </w:p>
    <w:p w14:paraId="21A32D6A" w14:textId="7EDEF43B" w:rsidR="00B12407" w:rsidRPr="00294C71" w:rsidRDefault="00B12407" w:rsidP="0086698A">
      <w:pPr>
        <w:pStyle w:val="1"/>
        <w:rPr>
          <w:rFonts w:asciiTheme="minorHAnsi" w:hAnsiTheme="minorHAnsi"/>
        </w:rPr>
      </w:pPr>
      <w:r w:rsidRPr="00294C71">
        <w:rPr>
          <w:rFonts w:asciiTheme="minorHAnsi" w:hAnsiTheme="minorHAnsi"/>
        </w:rPr>
        <w:t>(5)</w:t>
      </w:r>
      <w:r w:rsidRPr="00294C71">
        <w:rPr>
          <w:rFonts w:asciiTheme="minorHAnsi" w:hAnsiTheme="minorHAnsi"/>
        </w:rPr>
        <w:tab/>
        <w:t>a list of all disciplinary actions by State and Federal agencies against the</w:t>
      </w:r>
      <w:r w:rsidR="00753B02" w:rsidRPr="00294C71">
        <w:rPr>
          <w:rFonts w:asciiTheme="minorHAnsi" w:hAnsiTheme="minorHAnsi"/>
        </w:rPr>
        <w:t xml:space="preserve"> Manufacturer, </w:t>
      </w:r>
      <w:proofErr w:type="spellStart"/>
      <w:r w:rsidR="00753B02" w:rsidRPr="00294C71">
        <w:rPr>
          <w:rFonts w:asciiTheme="minorHAnsi" w:hAnsiTheme="minorHAnsi"/>
        </w:rPr>
        <w:t>Repackager</w:t>
      </w:r>
      <w:proofErr w:type="spellEnd"/>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753B02"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753B02" w:rsidRPr="00294C71">
        <w:rPr>
          <w:rFonts w:asciiTheme="minorHAnsi" w:hAnsiTheme="minorHAnsi"/>
        </w:rPr>
        <w:t>, or</w:t>
      </w:r>
      <w:r w:rsidRPr="00294C71">
        <w:rPr>
          <w:rFonts w:asciiTheme="minorHAnsi" w:hAnsiTheme="minorHAnsi"/>
        </w:rPr>
        <w:t xml:space="preserve"> 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as well as any such actions against principals, owners, directors, or officers;</w:t>
      </w:r>
    </w:p>
    <w:p w14:paraId="0C11F1FC" w14:textId="77777777" w:rsidR="00B12407" w:rsidRPr="00294C71" w:rsidRDefault="00B12407" w:rsidP="0086698A">
      <w:pPr>
        <w:pStyle w:val="1"/>
        <w:rPr>
          <w:rFonts w:asciiTheme="minorHAnsi" w:hAnsiTheme="minorHAnsi"/>
        </w:rPr>
      </w:pPr>
      <w:r w:rsidRPr="00294C71">
        <w:rPr>
          <w:rFonts w:asciiTheme="minorHAnsi" w:hAnsiTheme="minorHAnsi"/>
        </w:rPr>
        <w:t>(6)</w:t>
      </w:r>
      <w:r w:rsidRPr="00294C71">
        <w:rPr>
          <w:rFonts w:asciiTheme="minorHAnsi" w:hAnsiTheme="minorHAnsi"/>
        </w:rPr>
        <w:tab/>
        <w:t>a full description of each facility and warehouse, including all locations utilized for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storage and/or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The description should include the following:</w:t>
      </w:r>
    </w:p>
    <w:p w14:paraId="277D060C" w14:textId="77777777" w:rsidR="00B12407" w:rsidRPr="00294C71" w:rsidRDefault="00B12407" w:rsidP="0086698A">
      <w:pPr>
        <w:pStyle w:val="i"/>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square footage;</w:t>
      </w:r>
    </w:p>
    <w:p w14:paraId="025DC85D" w14:textId="77777777" w:rsidR="00B12407" w:rsidRPr="00294C71" w:rsidRDefault="00B12407" w:rsidP="0086698A">
      <w:pPr>
        <w:pStyle w:val="i"/>
        <w:rPr>
          <w:rFonts w:asciiTheme="minorHAnsi" w:hAnsiTheme="minorHAnsi"/>
        </w:rPr>
      </w:pPr>
      <w:r w:rsidRPr="00294C71">
        <w:rPr>
          <w:rFonts w:asciiTheme="minorHAnsi" w:hAnsiTheme="minorHAnsi"/>
        </w:rPr>
        <w:t>(ii)</w:t>
      </w:r>
      <w:r w:rsidRPr="00294C71">
        <w:rPr>
          <w:rFonts w:asciiTheme="minorHAnsi" w:hAnsiTheme="minorHAnsi"/>
        </w:rPr>
        <w:tab/>
        <w:t>security and alarm system descriptions;</w:t>
      </w:r>
    </w:p>
    <w:p w14:paraId="62DC4EA2" w14:textId="77777777" w:rsidR="00B12407" w:rsidRPr="00294C71" w:rsidRDefault="00B12407" w:rsidP="0086698A">
      <w:pPr>
        <w:pStyle w:val="i"/>
        <w:rPr>
          <w:rFonts w:asciiTheme="minorHAnsi" w:hAnsiTheme="minorHAnsi"/>
        </w:rPr>
      </w:pPr>
      <w:r w:rsidRPr="00294C71">
        <w:rPr>
          <w:rFonts w:asciiTheme="minorHAnsi" w:hAnsiTheme="minorHAnsi"/>
        </w:rPr>
        <w:t>(iii)</w:t>
      </w:r>
      <w:r w:rsidRPr="00294C71">
        <w:rPr>
          <w:rFonts w:asciiTheme="minorHAnsi" w:hAnsiTheme="minorHAnsi"/>
        </w:rPr>
        <w:tab/>
        <w:t>terms of lease or ownership;</w:t>
      </w:r>
    </w:p>
    <w:p w14:paraId="38C17532" w14:textId="77777777" w:rsidR="00B12407" w:rsidRPr="00294C71" w:rsidRDefault="00B12407" w:rsidP="0086698A">
      <w:pPr>
        <w:pStyle w:val="i"/>
        <w:rPr>
          <w:rFonts w:asciiTheme="minorHAnsi" w:hAnsiTheme="minorHAnsi"/>
        </w:rPr>
      </w:pPr>
      <w:r w:rsidRPr="00294C71">
        <w:rPr>
          <w:rFonts w:asciiTheme="minorHAnsi" w:hAnsiTheme="minorHAnsi"/>
        </w:rPr>
        <w:t>(iv)</w:t>
      </w:r>
      <w:r w:rsidRPr="00294C71">
        <w:rPr>
          <w:rFonts w:asciiTheme="minorHAnsi" w:hAnsiTheme="minorHAnsi"/>
        </w:rPr>
        <w:tab/>
        <w:t>address; and</w:t>
      </w:r>
    </w:p>
    <w:p w14:paraId="70B9CF8F" w14:textId="77777777" w:rsidR="00B12407" w:rsidRPr="00294C71" w:rsidRDefault="00B12407" w:rsidP="0086698A">
      <w:pPr>
        <w:pStyle w:val="i"/>
        <w:rPr>
          <w:rFonts w:asciiTheme="minorHAnsi" w:hAnsiTheme="minorHAnsi"/>
        </w:rPr>
      </w:pPr>
      <w:r w:rsidRPr="00294C71">
        <w:rPr>
          <w:rFonts w:asciiTheme="minorHAnsi" w:hAnsiTheme="minorHAnsi"/>
        </w:rPr>
        <w:t>(v)</w:t>
      </w:r>
      <w:r w:rsidRPr="00294C71">
        <w:rPr>
          <w:rFonts w:asciiTheme="minorHAnsi" w:hAnsiTheme="minorHAnsi"/>
        </w:rPr>
        <w:tab/>
        <w:t>temperature and humidity controls.</w:t>
      </w:r>
    </w:p>
    <w:p w14:paraId="235C9D55" w14:textId="656DCFAB" w:rsidR="00B12407" w:rsidRPr="00294C71" w:rsidRDefault="00B12407" w:rsidP="0086698A">
      <w:pPr>
        <w:pStyle w:val="1"/>
        <w:rPr>
          <w:rFonts w:asciiTheme="minorHAnsi" w:hAnsiTheme="minorHAnsi"/>
        </w:rPr>
      </w:pPr>
      <w:r w:rsidRPr="00294C71">
        <w:rPr>
          <w:rFonts w:asciiTheme="minorHAnsi" w:hAnsiTheme="minorHAnsi"/>
        </w:rPr>
        <w:t>(7)</w:t>
      </w:r>
      <w:r w:rsidRPr="00294C71">
        <w:rPr>
          <w:rFonts w:asciiTheme="minorHAnsi" w:hAnsiTheme="minorHAnsi"/>
        </w:rPr>
        <w:tab/>
        <w:t xml:space="preserve">a copy of the deed for the property on which the </w:t>
      </w:r>
      <w:r w:rsidR="00753B02" w:rsidRPr="00294C71">
        <w:rPr>
          <w:rFonts w:asciiTheme="minorHAnsi" w:hAnsiTheme="minorHAnsi"/>
        </w:rPr>
        <w:t xml:space="preserve">Manufacturer’s, </w:t>
      </w:r>
      <w:proofErr w:type="spellStart"/>
      <w:r w:rsidR="00753B02" w:rsidRPr="00294C71">
        <w:rPr>
          <w:rFonts w:asciiTheme="minorHAnsi" w:hAnsiTheme="minorHAnsi"/>
        </w:rPr>
        <w:t>Repackager</w:t>
      </w:r>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F554F8" w:rsidRPr="00294C71">
        <w:rPr>
          <w:rFonts w:asciiTheme="minorHAnsi" w:hAnsiTheme="minorHAnsi"/>
        </w:rPr>
        <w:t>’s</w:t>
      </w:r>
      <w:proofErr w:type="spellEnd"/>
      <w:r w:rsidR="00753B02"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753B02" w:rsidRPr="00294C71">
        <w:rPr>
          <w:rFonts w:asciiTheme="minorHAnsi" w:hAnsiTheme="minorHAnsi"/>
        </w:rPr>
        <w:t xml:space="preserve">’s, or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’s establishment is located</w:t>
      </w:r>
      <w:r w:rsidR="00F554F8" w:rsidRPr="00294C71">
        <w:rPr>
          <w:rFonts w:asciiTheme="minorHAnsi" w:hAnsiTheme="minorHAnsi"/>
        </w:rPr>
        <w:t>,</w:t>
      </w:r>
      <w:r w:rsidRPr="00294C71">
        <w:rPr>
          <w:rFonts w:asciiTheme="minorHAnsi" w:hAnsiTheme="minorHAnsi"/>
        </w:rPr>
        <w:t xml:space="preserve"> if the property is owned by the </w:t>
      </w:r>
      <w:r w:rsidR="00753B02" w:rsidRPr="00294C71">
        <w:rPr>
          <w:rFonts w:asciiTheme="minorHAnsi" w:hAnsiTheme="minorHAnsi"/>
        </w:rPr>
        <w:t xml:space="preserve">Manufacturer, </w:t>
      </w:r>
      <w:proofErr w:type="spellStart"/>
      <w:r w:rsidR="00753B02" w:rsidRPr="00294C71">
        <w:rPr>
          <w:rFonts w:asciiTheme="minorHAnsi" w:hAnsiTheme="minorHAnsi"/>
        </w:rPr>
        <w:t>R</w:t>
      </w:r>
      <w:r w:rsidR="008907CC" w:rsidRPr="00294C71">
        <w:rPr>
          <w:rFonts w:asciiTheme="minorHAnsi" w:hAnsiTheme="minorHAnsi"/>
        </w:rPr>
        <w:t>e</w:t>
      </w:r>
      <w:r w:rsidR="00753B02" w:rsidRPr="00294C71">
        <w:rPr>
          <w:rFonts w:asciiTheme="minorHAnsi" w:hAnsiTheme="minorHAnsi"/>
        </w:rPr>
        <w:t>packager</w:t>
      </w:r>
      <w:proofErr w:type="spellEnd"/>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753B02"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753B02" w:rsidRPr="00294C71">
        <w:rPr>
          <w:rFonts w:asciiTheme="minorHAnsi" w:hAnsiTheme="minorHAnsi"/>
        </w:rPr>
        <w:t xml:space="preserve">, or </w:t>
      </w:r>
      <w:r w:rsidRPr="00294C71">
        <w:rPr>
          <w:rFonts w:asciiTheme="minorHAnsi" w:hAnsiTheme="minorHAnsi"/>
        </w:rPr>
        <w:t>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00F554F8" w:rsidRPr="00294C71">
        <w:rPr>
          <w:rFonts w:asciiTheme="minorHAnsi" w:hAnsiTheme="minorHAnsi"/>
        </w:rPr>
        <w:t>;</w:t>
      </w:r>
      <w:r w:rsidRPr="00294C71">
        <w:rPr>
          <w:rFonts w:asciiTheme="minorHAnsi" w:hAnsiTheme="minorHAnsi"/>
        </w:rPr>
        <w:t xml:space="preserve"> or a copy of the</w:t>
      </w:r>
      <w:r w:rsidR="00753B02" w:rsidRPr="00294C71">
        <w:rPr>
          <w:rFonts w:asciiTheme="minorHAnsi" w:hAnsiTheme="minorHAnsi"/>
        </w:rPr>
        <w:t xml:space="preserve"> Manufacturer</w:t>
      </w:r>
      <w:r w:rsidR="00F554F8" w:rsidRPr="00294C71">
        <w:rPr>
          <w:rFonts w:asciiTheme="minorHAnsi" w:hAnsiTheme="minorHAnsi"/>
        </w:rPr>
        <w:t>’s</w:t>
      </w:r>
      <w:r w:rsidR="00753B02" w:rsidRPr="00294C71">
        <w:rPr>
          <w:rFonts w:asciiTheme="minorHAnsi" w:hAnsiTheme="minorHAnsi"/>
        </w:rPr>
        <w:t xml:space="preserve">, </w:t>
      </w:r>
      <w:proofErr w:type="spellStart"/>
      <w:r w:rsidR="00753B02" w:rsidRPr="00294C71">
        <w:rPr>
          <w:rFonts w:asciiTheme="minorHAnsi" w:hAnsiTheme="minorHAnsi"/>
        </w:rPr>
        <w:t>Repackager</w:t>
      </w:r>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F554F8" w:rsidRPr="00294C71">
        <w:rPr>
          <w:rFonts w:asciiTheme="minorHAnsi" w:hAnsiTheme="minorHAnsi"/>
        </w:rPr>
        <w:t>’s</w:t>
      </w:r>
      <w:proofErr w:type="spellEnd"/>
      <w:r w:rsidR="00753B02"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F554F8" w:rsidRPr="00294C71">
        <w:rPr>
          <w:rFonts w:asciiTheme="minorHAnsi" w:hAnsiTheme="minorHAnsi"/>
        </w:rPr>
        <w:t>’s</w:t>
      </w:r>
      <w:r w:rsidR="00753B02" w:rsidRPr="00294C71">
        <w:rPr>
          <w:rFonts w:asciiTheme="minorHAnsi" w:hAnsiTheme="minorHAnsi"/>
        </w:rPr>
        <w:t xml:space="preserve">, or </w:t>
      </w:r>
      <w:r w:rsidRPr="00294C71">
        <w:rPr>
          <w:rFonts w:asciiTheme="minorHAnsi" w:hAnsiTheme="minorHAnsi"/>
        </w:rPr>
        <w:t>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’s lease for the property on which the establishment is located that has an original term of not less than one (1) calendar year</w:t>
      </w:r>
      <w:r w:rsidR="00F554F8" w:rsidRPr="00294C71">
        <w:rPr>
          <w:rFonts w:asciiTheme="minorHAnsi" w:hAnsiTheme="minorHAnsi"/>
        </w:rPr>
        <w:t xml:space="preserve">, </w:t>
      </w:r>
      <w:r w:rsidRPr="00294C71">
        <w:rPr>
          <w:rFonts w:asciiTheme="minorHAnsi" w:hAnsiTheme="minorHAnsi"/>
        </w:rPr>
        <w:t xml:space="preserve">if the establishment is not owned by the </w:t>
      </w:r>
      <w:r w:rsidR="00753B02" w:rsidRPr="00294C71">
        <w:rPr>
          <w:rFonts w:asciiTheme="minorHAnsi" w:hAnsiTheme="minorHAnsi"/>
        </w:rPr>
        <w:t xml:space="preserve">Manufacturer, </w:t>
      </w:r>
      <w:proofErr w:type="spellStart"/>
      <w:r w:rsidR="00753B02" w:rsidRPr="00294C71">
        <w:rPr>
          <w:rFonts w:asciiTheme="minorHAnsi" w:hAnsiTheme="minorHAnsi"/>
        </w:rPr>
        <w:t>Repack</w:t>
      </w:r>
      <w:r w:rsidR="00531AA4" w:rsidRPr="00294C71">
        <w:rPr>
          <w:rFonts w:asciiTheme="minorHAnsi" w:hAnsiTheme="minorHAnsi"/>
        </w:rPr>
        <w:t>a</w:t>
      </w:r>
      <w:r w:rsidR="00753B02" w:rsidRPr="00294C71">
        <w:rPr>
          <w:rFonts w:asciiTheme="minorHAnsi" w:hAnsiTheme="minorHAnsi"/>
        </w:rPr>
        <w:t>ger</w:t>
      </w:r>
      <w:proofErr w:type="spellEnd"/>
      <w:r w:rsidR="00C847A8" w:rsidRPr="00294C71">
        <w:rPr>
          <w:rFonts w:asciiTheme="minorHAnsi" w:hAnsiTheme="minorHAnsi"/>
        </w:rPr>
        <w:fldChar w:fldCharType="begin"/>
      </w:r>
      <w:r w:rsidR="00C847A8" w:rsidRPr="00294C71">
        <w:rPr>
          <w:rFonts w:asciiTheme="minorHAnsi" w:hAnsiTheme="minorHAnsi"/>
        </w:rPr>
        <w:instrText xml:space="preserve"> XE "repackage" </w:instrText>
      </w:r>
      <w:r w:rsidR="00C847A8" w:rsidRPr="00294C71">
        <w:rPr>
          <w:rFonts w:asciiTheme="minorHAnsi" w:hAnsiTheme="minorHAnsi"/>
        </w:rPr>
        <w:fldChar w:fldCharType="end"/>
      </w:r>
      <w:r w:rsidR="00753B02"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753B02" w:rsidRPr="00294C71">
        <w:rPr>
          <w:rFonts w:asciiTheme="minorHAnsi" w:hAnsiTheme="minorHAnsi"/>
        </w:rPr>
        <w:t xml:space="preserve">, or </w:t>
      </w:r>
      <w:r w:rsidRPr="00294C71">
        <w:rPr>
          <w:rFonts w:asciiTheme="minorHAnsi" w:hAnsiTheme="minorHAnsi"/>
        </w:rPr>
        <w:t>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w:t>
      </w:r>
    </w:p>
    <w:p w14:paraId="330C8D70" w14:textId="40C4D2CD" w:rsidR="00B12407" w:rsidRPr="00294C71" w:rsidRDefault="00B12407" w:rsidP="0086698A">
      <w:pPr>
        <w:pStyle w:val="1"/>
        <w:rPr>
          <w:rFonts w:asciiTheme="minorHAnsi" w:hAnsiTheme="minorHAnsi"/>
        </w:rPr>
      </w:pPr>
      <w:r w:rsidRPr="00294C71">
        <w:rPr>
          <w:rFonts w:asciiTheme="minorHAnsi" w:hAnsiTheme="minorHAnsi"/>
        </w:rPr>
        <w:t>(8)</w:t>
      </w:r>
      <w:r w:rsidRPr="00294C71">
        <w:rPr>
          <w:rFonts w:asciiTheme="minorHAnsi" w:hAnsiTheme="minorHAnsi"/>
        </w:rPr>
        <w:tab/>
        <w:t xml:space="preserve">information regarding general and </w:t>
      </w:r>
      <w:r w:rsidR="001247A4" w:rsidRPr="00294C71">
        <w:rPr>
          <w:rFonts w:asciiTheme="minorHAnsi" w:hAnsiTheme="minorHAnsi"/>
        </w:rPr>
        <w:t>P</w:t>
      </w:r>
      <w:r w:rsidRPr="00294C71">
        <w:rPr>
          <w:rFonts w:asciiTheme="minorHAnsi" w:hAnsiTheme="minorHAnsi"/>
        </w:rPr>
        <w:t>roduct liability insurance, including copies of relevant policies;</w:t>
      </w:r>
    </w:p>
    <w:p w14:paraId="039AC713" w14:textId="7B4CDA44" w:rsidR="00B12407" w:rsidRPr="00294C71" w:rsidRDefault="00B12407" w:rsidP="0086698A">
      <w:pPr>
        <w:pStyle w:val="1"/>
        <w:rPr>
          <w:rFonts w:asciiTheme="minorHAnsi" w:hAnsiTheme="minorHAnsi"/>
        </w:rPr>
      </w:pPr>
      <w:r w:rsidRPr="00294C71">
        <w:rPr>
          <w:rFonts w:asciiTheme="minorHAnsi" w:hAnsiTheme="minorHAnsi"/>
        </w:rPr>
        <w:t>(9)</w:t>
      </w:r>
      <w:r w:rsidRPr="00294C71">
        <w:rPr>
          <w:rFonts w:asciiTheme="minorHAnsi" w:hAnsiTheme="minorHAnsi"/>
        </w:rPr>
        <w:tab/>
        <w:t xml:space="preserve">a description of the </w:t>
      </w:r>
      <w:r w:rsidR="00753B02" w:rsidRPr="00294C71">
        <w:rPr>
          <w:rFonts w:asciiTheme="minorHAnsi" w:hAnsiTheme="minorHAnsi"/>
        </w:rPr>
        <w:t>Manufacturer</w:t>
      </w:r>
      <w:r w:rsidR="00F554F8" w:rsidRPr="00294C71">
        <w:rPr>
          <w:rFonts w:asciiTheme="minorHAnsi" w:hAnsiTheme="minorHAnsi"/>
        </w:rPr>
        <w:t>’s</w:t>
      </w:r>
      <w:r w:rsidR="00753B02" w:rsidRPr="00294C71">
        <w:rPr>
          <w:rFonts w:asciiTheme="minorHAnsi" w:hAnsiTheme="minorHAnsi"/>
        </w:rPr>
        <w:t xml:space="preserve">, </w:t>
      </w:r>
      <w:proofErr w:type="spellStart"/>
      <w:r w:rsidR="00753B02" w:rsidRPr="00294C71">
        <w:rPr>
          <w:rFonts w:asciiTheme="minorHAnsi" w:hAnsiTheme="minorHAnsi"/>
        </w:rPr>
        <w:t>Repackager</w:t>
      </w:r>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F554F8" w:rsidRPr="00294C71">
        <w:rPr>
          <w:rFonts w:asciiTheme="minorHAnsi" w:hAnsiTheme="minorHAnsi"/>
        </w:rPr>
        <w:t>’s</w:t>
      </w:r>
      <w:proofErr w:type="spellEnd"/>
      <w:r w:rsidR="00753B02"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F554F8" w:rsidRPr="00294C71">
        <w:rPr>
          <w:rFonts w:asciiTheme="minorHAnsi" w:hAnsiTheme="minorHAnsi"/>
        </w:rPr>
        <w:t>’s</w:t>
      </w:r>
      <w:r w:rsidR="00753B02" w:rsidRPr="00294C71">
        <w:rPr>
          <w:rFonts w:asciiTheme="minorHAnsi" w:hAnsiTheme="minorHAnsi"/>
        </w:rPr>
        <w:t xml:space="preserve">, or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’s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import and export activities;</w:t>
      </w:r>
      <w:r w:rsidR="00F554F8" w:rsidRPr="00294C71">
        <w:rPr>
          <w:rFonts w:asciiTheme="minorHAnsi" w:hAnsiTheme="minorHAnsi"/>
        </w:rPr>
        <w:t xml:space="preserve"> and</w:t>
      </w:r>
    </w:p>
    <w:p w14:paraId="63D3DF05" w14:textId="22DEAB9A" w:rsidR="00B12407" w:rsidRPr="00294C71" w:rsidRDefault="00B12407" w:rsidP="0086698A">
      <w:pPr>
        <w:pStyle w:val="1"/>
        <w:rPr>
          <w:rFonts w:asciiTheme="minorHAnsi" w:hAnsiTheme="minorHAnsi"/>
        </w:rPr>
      </w:pPr>
      <w:r w:rsidRPr="00294C71">
        <w:rPr>
          <w:rFonts w:asciiTheme="minorHAnsi" w:hAnsiTheme="minorHAnsi"/>
        </w:rPr>
        <w:t>(10)</w:t>
      </w:r>
      <w:r w:rsidRPr="00294C71">
        <w:rPr>
          <w:rFonts w:asciiTheme="minorHAnsi" w:hAnsiTheme="minorHAnsi"/>
        </w:rPr>
        <w:tab/>
        <w:t xml:space="preserve">a copy of the </w:t>
      </w:r>
      <w:r w:rsidR="00753B02" w:rsidRPr="00294C71">
        <w:rPr>
          <w:rFonts w:asciiTheme="minorHAnsi" w:hAnsiTheme="minorHAnsi"/>
        </w:rPr>
        <w:t xml:space="preserve">Manufacturer’s, </w:t>
      </w:r>
      <w:proofErr w:type="spellStart"/>
      <w:r w:rsidR="00753B02" w:rsidRPr="00294C71">
        <w:rPr>
          <w:rFonts w:asciiTheme="minorHAnsi" w:hAnsiTheme="minorHAnsi"/>
        </w:rPr>
        <w:t>Repackager</w:t>
      </w:r>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753B02" w:rsidRPr="00294C71">
        <w:rPr>
          <w:rFonts w:asciiTheme="minorHAnsi" w:hAnsiTheme="minorHAnsi"/>
        </w:rPr>
        <w:t>’s</w:t>
      </w:r>
      <w:proofErr w:type="spellEnd"/>
      <w:r w:rsidR="00753B02"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753B02" w:rsidRPr="00294C71">
        <w:rPr>
          <w:rFonts w:asciiTheme="minorHAnsi" w:hAnsiTheme="minorHAnsi"/>
        </w:rPr>
        <w:t>’s</w:t>
      </w:r>
      <w:r w:rsidR="00F554F8" w:rsidRPr="00294C71">
        <w:rPr>
          <w:rFonts w:asciiTheme="minorHAnsi" w:hAnsiTheme="minorHAnsi"/>
        </w:rPr>
        <w:t>,</w:t>
      </w:r>
      <w:r w:rsidR="00753B02" w:rsidRPr="00294C71">
        <w:rPr>
          <w:rFonts w:asciiTheme="minorHAnsi" w:hAnsiTheme="minorHAnsi"/>
        </w:rPr>
        <w:t xml:space="preserve"> or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’s written policies and procedures as required in Section 11 (Policies and Procedures)</w:t>
      </w:r>
      <w:r w:rsidR="00F554F8" w:rsidRPr="00294C71">
        <w:rPr>
          <w:rFonts w:asciiTheme="minorHAnsi" w:hAnsiTheme="minorHAnsi"/>
        </w:rPr>
        <w:t>.</w:t>
      </w:r>
    </w:p>
    <w:p w14:paraId="521FA8B8" w14:textId="5369F9AD" w:rsidR="00B12407" w:rsidRPr="00294C71" w:rsidRDefault="00B12407" w:rsidP="0086698A">
      <w:pPr>
        <w:pStyle w:val="1"/>
        <w:rPr>
          <w:rFonts w:asciiTheme="minorHAnsi" w:hAnsiTheme="minorHAnsi"/>
        </w:rPr>
      </w:pPr>
      <w:r w:rsidRPr="00294C71">
        <w:rPr>
          <w:rFonts w:asciiTheme="minorHAnsi" w:hAnsiTheme="minorHAnsi"/>
        </w:rPr>
        <w:t>(11)</w:t>
      </w:r>
      <w:r w:rsidRPr="00294C71">
        <w:rPr>
          <w:rFonts w:asciiTheme="minorHAnsi" w:hAnsiTheme="minorHAnsi"/>
        </w:rPr>
        <w:tab/>
      </w:r>
      <w:r w:rsidR="00F554F8" w:rsidRPr="00294C71">
        <w:rPr>
          <w:rFonts w:asciiTheme="minorHAnsi" w:hAnsiTheme="minorHAnsi"/>
        </w:rPr>
        <w:t>T</w:t>
      </w:r>
      <w:r w:rsidRPr="00294C71">
        <w:rPr>
          <w:rFonts w:asciiTheme="minorHAnsi" w:hAnsiTheme="minorHAnsi"/>
        </w:rPr>
        <w:t>he information collected pursuant to Section 1(</w:t>
      </w:r>
      <w:r w:rsidR="008B6A80" w:rsidRPr="00294C71">
        <w:rPr>
          <w:rFonts w:asciiTheme="minorHAnsi" w:hAnsiTheme="minorHAnsi"/>
        </w:rPr>
        <w:t>a</w:t>
      </w:r>
      <w:r w:rsidRPr="00294C71">
        <w:rPr>
          <w:rFonts w:asciiTheme="minorHAnsi" w:hAnsiTheme="minorHAnsi"/>
        </w:rPr>
        <w:t>)(6) and (</w:t>
      </w:r>
      <w:r w:rsidR="008B6A80" w:rsidRPr="00294C71">
        <w:rPr>
          <w:rFonts w:asciiTheme="minorHAnsi" w:hAnsiTheme="minorHAnsi"/>
        </w:rPr>
        <w:t>a</w:t>
      </w:r>
      <w:r w:rsidRPr="00294C71">
        <w:rPr>
          <w:rFonts w:asciiTheme="minorHAnsi" w:hAnsiTheme="minorHAnsi"/>
        </w:rPr>
        <w:t>)(10) shall be made available only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a third party recognized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and to State and Federal law enforcement officials.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shall make provisions for protecting the confidentiality of the information collected under this section.</w:t>
      </w:r>
    </w:p>
    <w:p w14:paraId="239875E2" w14:textId="3ADE180B" w:rsidR="00B12407" w:rsidRPr="00294C71" w:rsidRDefault="00B12407" w:rsidP="007413FB">
      <w:pPr>
        <w:pStyle w:val="a"/>
        <w:rPr>
          <w:rFonts w:asciiTheme="minorHAnsi" w:hAnsiTheme="minorHAnsi"/>
        </w:rPr>
      </w:pPr>
      <w:r w:rsidRPr="00294C71">
        <w:rPr>
          <w:rFonts w:asciiTheme="minorHAnsi" w:hAnsiTheme="minorHAnsi"/>
        </w:rPr>
        <w:t>(b)</w:t>
      </w:r>
      <w:r w:rsidRPr="00294C71">
        <w:rPr>
          <w:rFonts w:asciiTheme="minorHAnsi" w:hAnsiTheme="minorHAnsi"/>
        </w:rPr>
        <w:tab/>
        <w:t>A “surety” bond of not less than $100,000, or other equivalent means of security acceptable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or a third party recognized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such as insurance, an irrevocable letter of credit, or funds deposited in a trust account or financial institution, to secure payment of any administrative penalties imposed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and any fees or costs incurred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regarding that licensee when those penalties, fees, or costs are authorized under state law and the licensee fails to pay thirty (30) days after the penalty, fee, or costs becomes final. A separate “surety” bond or other equivalent means of security is not required for each company’s separate locations or for affiliated companies/groups when such separate locations or affiliated companies/groups are required to apply for or renew their </w:t>
      </w:r>
      <w:r w:rsidR="008907CC" w:rsidRPr="00294C71">
        <w:rPr>
          <w:rFonts w:asciiTheme="minorHAnsi" w:hAnsiTheme="minorHAnsi"/>
        </w:rPr>
        <w:t>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F554F8" w:rsidRPr="00294C71">
        <w:rPr>
          <w:rFonts w:asciiTheme="minorHAnsi" w:hAnsiTheme="minorHAnsi"/>
        </w:rPr>
        <w:t>’s</w:t>
      </w:r>
      <w:r w:rsidR="008907CC" w:rsidRPr="00294C71">
        <w:rPr>
          <w:rFonts w:asciiTheme="minorHAnsi" w:hAnsiTheme="minorHAnsi"/>
        </w:rPr>
        <w:t xml:space="preserve"> or </w:t>
      </w:r>
      <w:r w:rsidRPr="00294C71">
        <w:rPr>
          <w:rFonts w:asciiTheme="minorHAnsi" w:hAnsiTheme="minorHAnsi"/>
        </w:rPr>
        <w:t>Wholesale Distributor</w:t>
      </w:r>
      <w:r w:rsidR="00410716" w:rsidRPr="00294C71">
        <w:rPr>
          <w:rFonts w:asciiTheme="minorHAnsi" w:hAnsiTheme="minorHAnsi"/>
        </w:rPr>
        <w:fldChar w:fldCharType="begin"/>
      </w:r>
      <w:r w:rsidR="00410716" w:rsidRPr="00294C71">
        <w:rPr>
          <w:rFonts w:asciiTheme="minorHAnsi" w:hAnsiTheme="minorHAnsi"/>
        </w:rPr>
        <w:instrText xml:space="preserve"> XE "wholesale distribution" </w:instrText>
      </w:r>
      <w:r w:rsidR="00410716" w:rsidRPr="00294C71">
        <w:rPr>
          <w:rFonts w:asciiTheme="minorHAnsi" w:hAnsiTheme="minorHAnsi"/>
        </w:rPr>
        <w:fldChar w:fldCharType="end"/>
      </w:r>
      <w:r w:rsidR="008907CC" w:rsidRPr="00294C71">
        <w:rPr>
          <w:rFonts w:asciiTheme="minorHAnsi" w:hAnsiTheme="minorHAnsi"/>
        </w:rPr>
        <w:t>’s</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license with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make a claim against such bond or other equivalent means of security until one year after the </w:t>
      </w:r>
      <w:r w:rsidR="008907CC" w:rsidRPr="00294C71">
        <w:rPr>
          <w:rFonts w:asciiTheme="minorHAnsi" w:hAnsiTheme="minorHAnsi"/>
        </w:rPr>
        <w:t>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F554F8" w:rsidRPr="00294C71">
        <w:rPr>
          <w:rFonts w:asciiTheme="minorHAnsi" w:hAnsiTheme="minorHAnsi"/>
        </w:rPr>
        <w:t>’s</w:t>
      </w:r>
      <w:r w:rsidR="008907CC" w:rsidRPr="00294C71">
        <w:rPr>
          <w:rFonts w:asciiTheme="minorHAnsi" w:hAnsiTheme="minorHAnsi"/>
        </w:rPr>
        <w:t xml:space="preserve"> or </w:t>
      </w:r>
      <w:r w:rsidRPr="00294C71">
        <w:rPr>
          <w:rFonts w:asciiTheme="minorHAnsi" w:hAnsiTheme="minorHAnsi"/>
        </w:rPr>
        <w:t>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’s license ceases to be valid or until sixty (60) days after any administrative or legal proceeding before or on behalf of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that involves the </w:t>
      </w:r>
      <w:r w:rsidR="008907CC" w:rsidRPr="00294C71">
        <w:rPr>
          <w:rFonts w:asciiTheme="minorHAnsi" w:hAnsiTheme="minorHAnsi"/>
        </w:rPr>
        <w:t>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8907CC" w:rsidRPr="00294C71">
        <w:rPr>
          <w:rFonts w:asciiTheme="minorHAnsi" w:hAnsiTheme="minorHAnsi"/>
        </w:rPr>
        <w:t xml:space="preserve"> or </w:t>
      </w:r>
      <w:r w:rsidRPr="00294C71">
        <w:rPr>
          <w:rFonts w:asciiTheme="minorHAnsi" w:hAnsiTheme="minorHAnsi"/>
        </w:rPr>
        <w:t>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 xml:space="preserve"> is concluded, including any appeal, whichever occurs later. Manufacturers </w:t>
      </w:r>
      <w:r w:rsidR="008907CC" w:rsidRPr="00294C71">
        <w:rPr>
          <w:rFonts w:asciiTheme="minorHAnsi" w:hAnsiTheme="minorHAnsi"/>
        </w:rPr>
        <w:t xml:space="preserve">and </w:t>
      </w:r>
      <w:proofErr w:type="spellStart"/>
      <w:r w:rsidR="008907CC" w:rsidRPr="00294C71">
        <w:rPr>
          <w:rFonts w:asciiTheme="minorHAnsi" w:hAnsiTheme="minorHAnsi"/>
        </w:rPr>
        <w:t>Repackager</w:t>
      </w:r>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8907CC" w:rsidRPr="00294C71">
        <w:rPr>
          <w:rFonts w:asciiTheme="minorHAnsi" w:hAnsiTheme="minorHAnsi"/>
        </w:rPr>
        <w:t>s</w:t>
      </w:r>
      <w:proofErr w:type="spellEnd"/>
      <w:r w:rsidR="008907CC" w:rsidRPr="00294C71">
        <w:rPr>
          <w:rFonts w:asciiTheme="minorHAnsi" w:hAnsiTheme="minorHAnsi"/>
        </w:rPr>
        <w:t xml:space="preserve"> </w:t>
      </w:r>
      <w:r w:rsidRPr="00294C71">
        <w:rPr>
          <w:rFonts w:asciiTheme="minorHAnsi" w:hAnsiTheme="minorHAnsi"/>
        </w:rPr>
        <w:t>shall be exempt from securing a “surety” bond or other equivalent means of security acceptable to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or a third party recognized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waive the bond requirement, if the</w:t>
      </w:r>
      <w:r w:rsidR="008907CC" w:rsidRPr="00294C71">
        <w:rPr>
          <w:rFonts w:asciiTheme="minorHAnsi" w:hAnsiTheme="minorHAnsi"/>
        </w:rPr>
        <w:t xml:space="preserve">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8907CC" w:rsidRPr="00294C71">
        <w:rPr>
          <w:rFonts w:asciiTheme="minorHAnsi" w:hAnsiTheme="minorHAnsi"/>
        </w:rPr>
        <w:t xml:space="preserve"> or</w:t>
      </w:r>
      <w:r w:rsidRPr="00294C71">
        <w:rPr>
          <w:rFonts w:asciiTheme="minorHAnsi" w:hAnsiTheme="minorHAnsi"/>
        </w:rPr>
        <w:t xml:space="preserve"> 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w:t>
      </w:r>
      <w:r w:rsidR="00561A8C" w:rsidRPr="00294C71">
        <w:rPr>
          <w:rStyle w:val="FootnoteReference"/>
          <w:rFonts w:asciiTheme="minorHAnsi" w:hAnsiTheme="minorHAnsi"/>
        </w:rPr>
        <w:footnoteReference w:id="154"/>
      </w:r>
    </w:p>
    <w:p w14:paraId="2AEF2D2E" w14:textId="10753AFC" w:rsidR="00B12407" w:rsidRPr="00294C71" w:rsidRDefault="00B12407" w:rsidP="007413FB">
      <w:pPr>
        <w:pStyle w:val="1"/>
        <w:rPr>
          <w:rFonts w:asciiTheme="minorHAnsi" w:hAnsiTheme="minorHAnsi"/>
        </w:rPr>
      </w:pPr>
      <w:r w:rsidRPr="00294C71">
        <w:rPr>
          <w:rFonts w:asciiTheme="minorHAnsi" w:hAnsiTheme="minorHAnsi"/>
        </w:rPr>
        <w:t>(1)</w:t>
      </w:r>
      <w:r w:rsidRPr="00294C71">
        <w:rPr>
          <w:rFonts w:asciiTheme="minorHAnsi" w:hAnsiTheme="minorHAnsi"/>
        </w:rPr>
        <w:tab/>
        <w:t xml:space="preserve">has previously obtained a comparable surety bond or other equivalent means of security for the purpose of licensure in another state, where the </w:t>
      </w:r>
      <w:r w:rsidR="008907CC" w:rsidRPr="00294C71">
        <w:rPr>
          <w:rFonts w:asciiTheme="minorHAnsi" w:hAnsiTheme="minorHAnsi"/>
        </w:rPr>
        <w:t>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8907CC" w:rsidRPr="00294C71">
        <w:rPr>
          <w:rFonts w:asciiTheme="minorHAnsi" w:hAnsiTheme="minorHAnsi"/>
        </w:rPr>
        <w:t xml:space="preserve"> or W</w:t>
      </w:r>
      <w:r w:rsidRPr="00294C71">
        <w:rPr>
          <w:rFonts w:asciiTheme="minorHAnsi" w:hAnsiTheme="minorHAnsi"/>
        </w:rPr>
        <w:t xml:space="preserve">holesale </w:t>
      </w:r>
      <w:r w:rsidR="008907CC" w:rsidRPr="00294C71">
        <w:rPr>
          <w:rFonts w:asciiTheme="minorHAnsi" w:hAnsiTheme="minorHAnsi"/>
        </w:rPr>
        <w:t>D</w:t>
      </w:r>
      <w:r w:rsidRPr="00294C71">
        <w:rPr>
          <w:rFonts w:asciiTheme="minorHAnsi" w:hAnsiTheme="minorHAnsi"/>
        </w:rPr>
        <w:t>istributor</w:t>
      </w:r>
      <w:r w:rsidR="00BA6E1C">
        <w:rPr>
          <w:rFonts w:asciiTheme="minorHAnsi" w:hAnsiTheme="minorHAnsi"/>
        </w:rPr>
        <w:fldChar w:fldCharType="begin"/>
      </w:r>
      <w:r w:rsidR="00BA6E1C">
        <w:instrText xml:space="preserve"> XE "</w:instrText>
      </w:r>
      <w:r w:rsidR="00BA6E1C" w:rsidRPr="00522FA7">
        <w:rPr>
          <w:rFonts w:asciiTheme="minorHAnsi" w:hAnsiTheme="minorHAnsi"/>
        </w:rPr>
        <w:instrText>wholesale distribution</w:instrText>
      </w:r>
      <w:r w:rsidR="00BA6E1C">
        <w:instrText xml:space="preserve">" </w:instrText>
      </w:r>
      <w:r w:rsidR="00BA6E1C">
        <w:rPr>
          <w:rFonts w:asciiTheme="minorHAnsi" w:hAnsiTheme="minorHAnsi"/>
        </w:rPr>
        <w:fldChar w:fldCharType="end"/>
      </w:r>
      <w:r w:rsidRPr="00294C71">
        <w:rPr>
          <w:rFonts w:asciiTheme="minorHAnsi" w:hAnsiTheme="minorHAnsi"/>
        </w:rPr>
        <w:t xml:space="preserve"> possesses a valid license in good standing; or </w:t>
      </w:r>
    </w:p>
    <w:p w14:paraId="34A4FB87" w14:textId="77777777" w:rsidR="00B12407" w:rsidRPr="00294C71" w:rsidRDefault="00B12407" w:rsidP="007413FB">
      <w:pPr>
        <w:pStyle w:val="1"/>
        <w:rPr>
          <w:rFonts w:asciiTheme="minorHAnsi" w:hAnsiTheme="minorHAnsi"/>
        </w:rPr>
      </w:pPr>
      <w:r w:rsidRPr="00294C71">
        <w:rPr>
          <w:rFonts w:asciiTheme="minorHAnsi" w:hAnsiTheme="minorHAnsi"/>
        </w:rPr>
        <w:t>(2)</w:t>
      </w:r>
      <w:r w:rsidRPr="00294C71">
        <w:rPr>
          <w:rFonts w:asciiTheme="minorHAnsi" w:hAnsiTheme="minorHAnsi"/>
        </w:rPr>
        <w:tab/>
        <w:t>is a publicly held company.</w:t>
      </w:r>
    </w:p>
    <w:p w14:paraId="38523E43" w14:textId="117987C7" w:rsidR="00B12407" w:rsidRPr="00294C71" w:rsidRDefault="00B12407" w:rsidP="007413FB">
      <w:pPr>
        <w:pStyle w:val="a"/>
        <w:rPr>
          <w:rFonts w:asciiTheme="minorHAnsi" w:hAnsiTheme="minorHAnsi"/>
        </w:rPr>
      </w:pPr>
      <w:r w:rsidRPr="00294C71">
        <w:rPr>
          <w:rFonts w:asciiTheme="minorHAnsi" w:hAnsiTheme="minorHAnsi"/>
        </w:rPr>
        <w:t>(c)</w:t>
      </w:r>
      <w:r w:rsidRPr="00294C71">
        <w:rPr>
          <w:rFonts w:asciiTheme="minorHAnsi" w:hAnsiTheme="minorHAnsi"/>
        </w:rPr>
        <w:tab/>
        <w:t xml:space="preserve">Every </w:t>
      </w:r>
      <w:r w:rsidR="00DE31E2" w:rsidRPr="00294C71">
        <w:rPr>
          <w:rFonts w:asciiTheme="minorHAnsi" w:hAnsiTheme="minorHAnsi"/>
        </w:rPr>
        <w:t xml:space="preserve">Manufacturer, </w:t>
      </w:r>
      <w:proofErr w:type="spellStart"/>
      <w:r w:rsidR="00DE31E2" w:rsidRPr="00294C71">
        <w:rPr>
          <w:rFonts w:asciiTheme="minorHAnsi" w:hAnsiTheme="minorHAnsi"/>
        </w:rPr>
        <w:t>Repackager</w:t>
      </w:r>
      <w:proofErr w:type="spellEnd"/>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DE31E2" w:rsidRPr="00294C71">
        <w:rPr>
          <w:rFonts w:asciiTheme="minorHAnsi" w:hAnsiTheme="minorHAnsi"/>
        </w:rPr>
        <w:t>, Third Party Logistics Provider,</w:t>
      </w:r>
      <w:r w:rsidR="00DE31E2" w:rsidRPr="00294C71">
        <w:rPr>
          <w:rFonts w:asciiTheme="minorHAnsi" w:hAnsiTheme="minorHAnsi"/>
        </w:rPr>
        <w:fldChar w:fldCharType="begin"/>
      </w:r>
      <w:r w:rsidR="00DE31E2" w:rsidRPr="00294C71">
        <w:rPr>
          <w:rFonts w:asciiTheme="minorHAnsi" w:hAnsiTheme="minorHAnsi"/>
        </w:rPr>
        <w:instrText xml:space="preserve"> XE "</w:instrText>
      </w:r>
      <w:r w:rsidR="00BA6E1C">
        <w:rPr>
          <w:rFonts w:asciiTheme="minorHAnsi" w:hAnsiTheme="minorHAnsi"/>
        </w:rPr>
        <w:instrText>third-party logistics provider</w:instrText>
      </w:r>
      <w:r w:rsidR="00DE31E2" w:rsidRPr="00294C71">
        <w:rPr>
          <w:rFonts w:asciiTheme="minorHAnsi" w:hAnsiTheme="minorHAnsi"/>
        </w:rPr>
        <w:instrText xml:space="preserve">" </w:instrText>
      </w:r>
      <w:r w:rsidR="00DE31E2" w:rsidRPr="00294C71">
        <w:rPr>
          <w:rFonts w:asciiTheme="minorHAnsi" w:hAnsiTheme="minorHAnsi"/>
        </w:rPr>
        <w:fldChar w:fldCharType="end"/>
      </w:r>
      <w:r w:rsidR="00DE31E2" w:rsidRPr="00294C71">
        <w:rPr>
          <w:rFonts w:asciiTheme="minorHAnsi" w:hAnsiTheme="minorHAnsi"/>
        </w:rPr>
        <w:t xml:space="preserve"> or </w:t>
      </w:r>
      <w:r w:rsidRPr="00294C71">
        <w:rPr>
          <w:rFonts w:asciiTheme="minorHAnsi" w:hAnsiTheme="minorHAnsi"/>
        </w:rPr>
        <w:t>Wholesale Distributor</w:t>
      </w:r>
      <w:r w:rsidR="007314C0">
        <w:rPr>
          <w:rFonts w:asciiTheme="minorHAnsi" w:hAnsiTheme="minorHAnsi"/>
        </w:rPr>
        <w:fldChar w:fldCharType="begin"/>
      </w:r>
      <w:r w:rsidR="007314C0">
        <w:instrText xml:space="preserve"> XE "</w:instrText>
      </w:r>
      <w:r w:rsidR="007314C0" w:rsidRPr="00522FA7">
        <w:rPr>
          <w:rFonts w:asciiTheme="minorHAnsi" w:hAnsiTheme="minorHAnsi"/>
        </w:rPr>
        <w:instrText>wholesale distribution</w:instrText>
      </w:r>
      <w:r w:rsidR="007314C0">
        <w:instrText xml:space="preserve">" </w:instrText>
      </w:r>
      <w:r w:rsidR="007314C0">
        <w:rPr>
          <w:rFonts w:asciiTheme="minorHAnsi" w:hAnsiTheme="minorHAnsi"/>
        </w:rPr>
        <w:fldChar w:fldCharType="end"/>
      </w:r>
      <w:r w:rsidR="00DE31E2" w:rsidRPr="00294C71">
        <w:rPr>
          <w:rFonts w:asciiTheme="minorHAnsi" w:hAnsiTheme="minorHAnsi"/>
        </w:rPr>
        <w:t xml:space="preserve"> </w:t>
      </w:r>
      <w:r w:rsidRPr="00294C71">
        <w:rPr>
          <w:rFonts w:asciiTheme="minorHAnsi" w:hAnsiTheme="minorHAnsi"/>
        </w:rPr>
        <w:t xml:space="preserve">who engages in </w:t>
      </w:r>
      <w:r w:rsidR="00DE31E2" w:rsidRPr="00294C71">
        <w:rPr>
          <w:rFonts w:asciiTheme="minorHAnsi" w:hAnsiTheme="minorHAnsi"/>
        </w:rPr>
        <w:t>Manufacturing, Repackaging</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"repackage" </w:instrText>
      </w:r>
      <w:r w:rsidR="003407D9" w:rsidRPr="003407D9">
        <w:rPr>
          <w:rFonts w:asciiTheme="minorHAnsi" w:hAnsiTheme="minorHAnsi"/>
          <w:szCs w:val="22"/>
        </w:rPr>
        <w:fldChar w:fldCharType="end"/>
      </w:r>
      <w:r w:rsidR="00DE31E2" w:rsidRPr="00294C71">
        <w:rPr>
          <w:rFonts w:asciiTheme="minorHAnsi" w:hAnsiTheme="minorHAnsi"/>
        </w:rPr>
        <w:t xml:space="preserve">, or </w:t>
      </w:r>
      <w:r w:rsidRPr="00294C71">
        <w:rPr>
          <w:rFonts w:asciiTheme="minorHAnsi" w:hAnsiTheme="minorHAnsi"/>
        </w:rPr>
        <w:t>Wholesale Distribution</w:t>
      </w:r>
      <w:r w:rsidR="007314C0">
        <w:rPr>
          <w:rFonts w:asciiTheme="minorHAnsi" w:hAnsiTheme="minorHAnsi"/>
        </w:rPr>
        <w:fldChar w:fldCharType="begin"/>
      </w:r>
      <w:r w:rsidR="007314C0">
        <w:instrText xml:space="preserve"> XE "</w:instrText>
      </w:r>
      <w:r w:rsidR="007314C0" w:rsidRPr="00522FA7">
        <w:rPr>
          <w:rFonts w:asciiTheme="minorHAnsi" w:hAnsiTheme="minorHAnsi"/>
        </w:rPr>
        <w:instrText>wholesale distribution</w:instrText>
      </w:r>
      <w:r w:rsidR="007314C0">
        <w:instrText xml:space="preserve">" </w:instrText>
      </w:r>
      <w:r w:rsidR="007314C0">
        <w:rPr>
          <w:rFonts w:asciiTheme="minorHAnsi" w:hAnsiTheme="minorHAnsi"/>
        </w:rPr>
        <w:fldChar w:fldCharType="end"/>
      </w:r>
      <w:r w:rsidRPr="00294C71">
        <w:rPr>
          <w:rFonts w:asciiTheme="minorHAnsi" w:hAnsiTheme="minorHAnsi"/>
        </w:rPr>
        <w:t xml:space="preserve"> shall submit a reasonable fee to be determined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462B7079" w14:textId="4739F672" w:rsidR="00B12407" w:rsidRPr="00294C71" w:rsidRDefault="00B12407" w:rsidP="007413FB">
      <w:pPr>
        <w:pStyle w:val="a"/>
        <w:rPr>
          <w:rFonts w:asciiTheme="minorHAnsi" w:hAnsiTheme="minorHAnsi"/>
        </w:rPr>
      </w:pPr>
      <w:r w:rsidRPr="00294C71">
        <w:rPr>
          <w:rFonts w:asciiTheme="minorHAnsi" w:hAnsiTheme="minorHAnsi"/>
        </w:rPr>
        <w:t>(d)</w:t>
      </w:r>
      <w:r w:rsidRPr="00294C71">
        <w:rPr>
          <w:rFonts w:asciiTheme="minorHAnsi" w:hAnsiTheme="minorHAnsi"/>
        </w:rPr>
        <w:tab/>
        <w:t>Each facility that engages in Distribution</w:t>
      </w:r>
      <w:r w:rsidR="00397626" w:rsidRPr="00294C71">
        <w:rPr>
          <w:rFonts w:asciiTheme="minorHAnsi" w:hAnsiTheme="minorHAnsi"/>
        </w:rPr>
        <w:fldChar w:fldCharType="begin"/>
      </w:r>
      <w:r w:rsidR="00397626" w:rsidRPr="00294C71">
        <w:rPr>
          <w:rFonts w:asciiTheme="minorHAnsi" w:hAnsiTheme="minorHAnsi"/>
        </w:rPr>
        <w:instrText xml:space="preserve"> XE "</w:instrText>
      </w:r>
      <w:r w:rsidR="003407D9">
        <w:rPr>
          <w:rFonts w:asciiTheme="minorHAnsi" w:hAnsiTheme="minorHAnsi"/>
        </w:rPr>
        <w:instrText>distribute</w:instrText>
      </w:r>
      <w:r w:rsidR="00397626" w:rsidRPr="00294C71">
        <w:rPr>
          <w:rFonts w:asciiTheme="minorHAnsi" w:hAnsiTheme="minorHAnsi"/>
        </w:rPr>
        <w:instrText xml:space="preserve">" </w:instrText>
      </w:r>
      <w:r w:rsidR="00397626" w:rsidRPr="00294C71">
        <w:rPr>
          <w:rFonts w:asciiTheme="minorHAnsi" w:hAnsiTheme="minorHAnsi"/>
        </w:rPr>
        <w:fldChar w:fldCharType="end"/>
      </w:r>
      <w:r w:rsidRPr="00294C71">
        <w:rPr>
          <w:rFonts w:asciiTheme="minorHAnsi" w:hAnsiTheme="minorHAnsi"/>
        </w:rPr>
        <w:t xml:space="preserve"> must undergo an inspection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or a third party recognized by the Board</w:t>
      </w:r>
      <w:r w:rsidR="009F76C0" w:rsidRPr="003407D9">
        <w:rPr>
          <w:rFonts w:asciiTheme="minorHAnsi" w:hAnsiTheme="minorHAnsi"/>
          <w:szCs w:val="22"/>
        </w:rPr>
        <w:fldChar w:fldCharType="begin"/>
      </w:r>
      <w:r w:rsidR="009F76C0" w:rsidRPr="003407D9">
        <w:rPr>
          <w:rFonts w:asciiTheme="minorHAnsi" w:hAnsiTheme="minorHAnsi"/>
          <w:szCs w:val="22"/>
        </w:rPr>
        <w:instrText xml:space="preserve"> XE "board of pharmacy" </w:instrText>
      </w:r>
      <w:r w:rsidR="009F76C0" w:rsidRPr="003407D9">
        <w:rPr>
          <w:rFonts w:asciiTheme="minorHAnsi" w:hAnsiTheme="minorHAnsi"/>
          <w:szCs w:val="22"/>
        </w:rPr>
        <w:fldChar w:fldCharType="end"/>
      </w:r>
      <w:r w:rsidRPr="00294C71">
        <w:rPr>
          <w:rFonts w:asciiTheme="minorHAnsi" w:hAnsiTheme="minorHAnsi"/>
        </w:rPr>
        <w:t xml:space="preserve"> for the purpose of inspecting the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operations prior to initial licensure and periodically thereafter in accordance with a schedule to be determined by the Board</w:t>
      </w:r>
      <w:r w:rsidR="009F76C0" w:rsidRPr="003407D9">
        <w:rPr>
          <w:rFonts w:asciiTheme="minorHAnsi" w:hAnsiTheme="minorHAnsi"/>
          <w:szCs w:val="22"/>
        </w:rPr>
        <w:fldChar w:fldCharType="begin"/>
      </w:r>
      <w:r w:rsidR="009F76C0" w:rsidRPr="003407D9">
        <w:rPr>
          <w:rFonts w:asciiTheme="minorHAnsi" w:hAnsiTheme="minorHAnsi"/>
          <w:szCs w:val="22"/>
        </w:rPr>
        <w:instrText xml:space="preserve"> XE "board of pharmacy" </w:instrText>
      </w:r>
      <w:r w:rsidR="009F76C0" w:rsidRPr="003407D9">
        <w:rPr>
          <w:rFonts w:asciiTheme="minorHAnsi" w:hAnsiTheme="minorHAnsi"/>
          <w:szCs w:val="22"/>
        </w:rPr>
        <w:fldChar w:fldCharType="end"/>
      </w:r>
      <w:r w:rsidRPr="00294C71">
        <w:rPr>
          <w:rFonts w:asciiTheme="minorHAnsi" w:hAnsiTheme="minorHAnsi"/>
        </w:rPr>
        <w:t>.</w:t>
      </w:r>
    </w:p>
    <w:p w14:paraId="0B86AD86" w14:textId="28624F19" w:rsidR="00B12407" w:rsidRPr="00294C71" w:rsidRDefault="00B12407" w:rsidP="007413FB">
      <w:pPr>
        <w:pStyle w:val="a"/>
        <w:rPr>
          <w:rFonts w:asciiTheme="minorHAnsi" w:hAnsiTheme="minorHAnsi"/>
        </w:rPr>
      </w:pPr>
      <w:r w:rsidRPr="00294C71">
        <w:rPr>
          <w:rFonts w:asciiTheme="minorHAnsi" w:hAnsiTheme="minorHAnsi"/>
        </w:rPr>
        <w:t>(e)</w:t>
      </w:r>
      <w:r w:rsidRPr="00294C71">
        <w:rPr>
          <w:rFonts w:asciiTheme="minorHAnsi" w:hAnsiTheme="minorHAnsi"/>
        </w:rPr>
        <w:tab/>
        <w:t xml:space="preserve">All </w:t>
      </w:r>
      <w:r w:rsidR="00DE31E2" w:rsidRPr="00294C71">
        <w:rPr>
          <w:rFonts w:asciiTheme="minorHAnsi" w:hAnsiTheme="minorHAnsi"/>
        </w:rPr>
        <w:t xml:space="preserve">Manufacturers, </w:t>
      </w:r>
      <w:proofErr w:type="spellStart"/>
      <w:r w:rsidR="00DE31E2" w:rsidRPr="00294C71">
        <w:rPr>
          <w:rFonts w:asciiTheme="minorHAnsi" w:hAnsiTheme="minorHAnsi"/>
        </w:rPr>
        <w:t>Repackagers</w:t>
      </w:r>
      <w:proofErr w:type="spellEnd"/>
      <w:r w:rsidR="00A45D29" w:rsidRPr="00294C71">
        <w:rPr>
          <w:rFonts w:asciiTheme="minorHAnsi" w:hAnsiTheme="minorHAnsi"/>
        </w:rPr>
        <w:fldChar w:fldCharType="begin"/>
      </w:r>
      <w:r w:rsidR="00A45D29" w:rsidRPr="00294C71">
        <w:rPr>
          <w:rFonts w:asciiTheme="minorHAnsi" w:hAnsiTheme="minorHAnsi"/>
        </w:rPr>
        <w:instrText xml:space="preserve"> XE "repackage" </w:instrText>
      </w:r>
      <w:r w:rsidR="00A45D29" w:rsidRPr="00294C71">
        <w:rPr>
          <w:rFonts w:asciiTheme="minorHAnsi" w:hAnsiTheme="minorHAnsi"/>
        </w:rPr>
        <w:fldChar w:fldCharType="end"/>
      </w:r>
      <w:r w:rsidR="00DE31E2" w:rsidRPr="00294C71">
        <w:rPr>
          <w:rFonts w:asciiTheme="minorHAnsi" w:hAnsiTheme="minorHAnsi"/>
        </w:rPr>
        <w:t>, Third-Party Logistics Providers</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"third-party logistics provider" </w:instrText>
      </w:r>
      <w:r w:rsidR="003407D9" w:rsidRPr="003407D9">
        <w:rPr>
          <w:rFonts w:asciiTheme="minorHAnsi" w:hAnsiTheme="minorHAnsi"/>
          <w:szCs w:val="22"/>
        </w:rPr>
        <w:fldChar w:fldCharType="end"/>
      </w:r>
      <w:r w:rsidR="00DE31E2" w:rsidRPr="00294C71">
        <w:rPr>
          <w:rFonts w:asciiTheme="minorHAnsi" w:hAnsiTheme="minorHAnsi"/>
        </w:rPr>
        <w:t xml:space="preserve">, and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s must publicly display or have readily available all licenses and the most recent inspection report administered by the Board</w:t>
      </w:r>
      <w:r w:rsidR="00A45D29" w:rsidRPr="00294C71">
        <w:rPr>
          <w:rFonts w:asciiTheme="minorHAnsi" w:hAnsiTheme="minorHAnsi"/>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rPr>
        <w:fldChar w:fldCharType="end"/>
      </w:r>
      <w:r w:rsidR="00DE31E2" w:rsidRPr="00294C71">
        <w:rPr>
          <w:rFonts w:asciiTheme="minorHAnsi" w:hAnsiTheme="minorHAnsi"/>
        </w:rPr>
        <w:t xml:space="preserve"> if applicable</w:t>
      </w:r>
      <w:r w:rsidRPr="00294C71">
        <w:rPr>
          <w:rFonts w:asciiTheme="minorHAnsi" w:hAnsiTheme="minorHAnsi"/>
        </w:rPr>
        <w:t>.</w:t>
      </w:r>
    </w:p>
    <w:p w14:paraId="48BB9FCE" w14:textId="77777777" w:rsidR="00B12407" w:rsidRPr="00294C71" w:rsidRDefault="00B12407" w:rsidP="007413FB">
      <w:pPr>
        <w:pStyle w:val="a"/>
        <w:rPr>
          <w:rFonts w:asciiTheme="minorHAnsi" w:hAnsiTheme="minorHAnsi"/>
        </w:rPr>
      </w:pPr>
      <w:r w:rsidRPr="00294C71">
        <w:rPr>
          <w:rFonts w:asciiTheme="minorHAnsi" w:hAnsiTheme="minorHAnsi"/>
        </w:rPr>
        <w:t>(f)</w:t>
      </w:r>
      <w:r w:rsidRPr="00294C71">
        <w:rPr>
          <w:rFonts w:asciiTheme="minorHAnsi" w:hAnsiTheme="minorHAnsi"/>
        </w:rPr>
        <w:tab/>
        <w:t>Changes in any information in this Section shall be submitted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or to a third party recognized by the Board</w:t>
      </w:r>
      <w:r w:rsidR="009F76C0" w:rsidRPr="003407D9">
        <w:rPr>
          <w:rFonts w:asciiTheme="minorHAnsi" w:hAnsiTheme="minorHAnsi"/>
          <w:szCs w:val="22"/>
        </w:rPr>
        <w:fldChar w:fldCharType="begin"/>
      </w:r>
      <w:r w:rsidR="009F76C0" w:rsidRPr="003407D9">
        <w:rPr>
          <w:rFonts w:asciiTheme="minorHAnsi" w:hAnsiTheme="minorHAnsi"/>
          <w:szCs w:val="22"/>
        </w:rPr>
        <w:instrText xml:space="preserve"> XE "board of pharmacy" </w:instrText>
      </w:r>
      <w:r w:rsidR="009F76C0" w:rsidRPr="003407D9">
        <w:rPr>
          <w:rFonts w:asciiTheme="minorHAnsi" w:hAnsiTheme="minorHAnsi"/>
          <w:szCs w:val="22"/>
        </w:rPr>
        <w:fldChar w:fldCharType="end"/>
      </w:r>
      <w:r w:rsidRPr="00294C71">
        <w:rPr>
          <w:rFonts w:asciiTheme="minorHAnsi" w:hAnsiTheme="minorHAnsi"/>
        </w:rPr>
        <w:t>, within 30 days of such change (unless otherwise noted).</w:t>
      </w:r>
    </w:p>
    <w:p w14:paraId="60EE8F87" w14:textId="0D8FB503" w:rsidR="00E7744E" w:rsidRPr="00294C71" w:rsidRDefault="00B12407" w:rsidP="007413FB">
      <w:pPr>
        <w:pStyle w:val="a"/>
        <w:rPr>
          <w:rFonts w:asciiTheme="minorHAnsi" w:hAnsiTheme="minorHAnsi"/>
        </w:rPr>
      </w:pPr>
      <w:r w:rsidRPr="00294C71">
        <w:rPr>
          <w:rFonts w:asciiTheme="minorHAnsi" w:hAnsiTheme="minorHAnsi"/>
        </w:rPr>
        <w:t>(g)</w:t>
      </w:r>
      <w:r w:rsidRPr="00294C71">
        <w:rPr>
          <w:rFonts w:asciiTheme="minorHAnsi" w:hAnsiTheme="minorHAnsi"/>
        </w:rPr>
        <w:tab/>
        <w:t xml:space="preserve">Information submitted by the </w:t>
      </w:r>
      <w:r w:rsidR="00DE31E2" w:rsidRPr="00294C71">
        <w:rPr>
          <w:rFonts w:asciiTheme="minorHAnsi" w:hAnsiTheme="minorHAnsi"/>
        </w:rPr>
        <w:t xml:space="preserve">Manufacturer, </w:t>
      </w:r>
      <w:proofErr w:type="spellStart"/>
      <w:r w:rsidR="00DE31E2" w:rsidRPr="00294C71">
        <w:rPr>
          <w:rFonts w:asciiTheme="minorHAnsi" w:hAnsiTheme="minorHAnsi"/>
        </w:rPr>
        <w:t>Repackager</w:t>
      </w:r>
      <w:proofErr w:type="spellEnd"/>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DE31E2"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DE31E2" w:rsidRPr="00294C71">
        <w:rPr>
          <w:rFonts w:asciiTheme="minorHAnsi" w:hAnsiTheme="minorHAnsi"/>
        </w:rPr>
        <w:t xml:space="preserve">, or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or a third party recognized by the Board</w:t>
      </w:r>
      <w:r w:rsidR="009F76C0" w:rsidRPr="003407D9">
        <w:rPr>
          <w:rFonts w:asciiTheme="minorHAnsi" w:hAnsiTheme="minorHAnsi"/>
          <w:szCs w:val="22"/>
        </w:rPr>
        <w:fldChar w:fldCharType="begin"/>
      </w:r>
      <w:r w:rsidR="009F76C0" w:rsidRPr="003407D9">
        <w:rPr>
          <w:rFonts w:asciiTheme="minorHAnsi" w:hAnsiTheme="minorHAnsi"/>
          <w:szCs w:val="22"/>
        </w:rPr>
        <w:instrText xml:space="preserve"> XE "board of pharmacy" </w:instrText>
      </w:r>
      <w:r w:rsidR="009F76C0" w:rsidRPr="003407D9">
        <w:rPr>
          <w:rFonts w:asciiTheme="minorHAnsi" w:hAnsiTheme="minorHAnsi"/>
          <w:szCs w:val="22"/>
        </w:rPr>
        <w:fldChar w:fldCharType="end"/>
      </w:r>
      <w:r w:rsidRPr="00294C71">
        <w:rPr>
          <w:rFonts w:asciiTheme="minorHAnsi" w:hAnsiTheme="minorHAnsi"/>
        </w:rPr>
        <w:t xml:space="preserve"> that is considered trade secret or proprietary information, as defined under this State’s privacy and trade secret/proprietary statutes, shall be maintained by the Board</w:t>
      </w:r>
      <w:r w:rsidR="009F76C0" w:rsidRPr="003407D9">
        <w:rPr>
          <w:rFonts w:asciiTheme="minorHAnsi" w:hAnsiTheme="minorHAnsi"/>
          <w:szCs w:val="22"/>
        </w:rPr>
        <w:fldChar w:fldCharType="begin"/>
      </w:r>
      <w:r w:rsidR="009F76C0" w:rsidRPr="003407D9">
        <w:rPr>
          <w:rFonts w:asciiTheme="minorHAnsi" w:hAnsiTheme="minorHAnsi"/>
          <w:szCs w:val="22"/>
        </w:rPr>
        <w:instrText xml:space="preserve"> XE "board of pharmacy" </w:instrText>
      </w:r>
      <w:r w:rsidR="009F76C0" w:rsidRPr="003407D9">
        <w:rPr>
          <w:rFonts w:asciiTheme="minorHAnsi" w:hAnsiTheme="minorHAnsi"/>
          <w:szCs w:val="22"/>
        </w:rPr>
        <w:fldChar w:fldCharType="end"/>
      </w:r>
      <w:r w:rsidRPr="00294C71">
        <w:rPr>
          <w:rFonts w:asciiTheme="minorHAnsi" w:hAnsiTheme="minorHAnsi"/>
        </w:rPr>
        <w:t xml:space="preserve"> or a third party recognized by the Board</w:t>
      </w:r>
      <w:r w:rsidR="009F76C0" w:rsidRPr="003407D9">
        <w:rPr>
          <w:rFonts w:asciiTheme="minorHAnsi" w:hAnsiTheme="minorHAnsi"/>
          <w:szCs w:val="22"/>
        </w:rPr>
        <w:fldChar w:fldCharType="begin"/>
      </w:r>
      <w:r w:rsidR="009F76C0" w:rsidRPr="003407D9">
        <w:rPr>
          <w:rFonts w:asciiTheme="minorHAnsi" w:hAnsiTheme="minorHAnsi"/>
          <w:szCs w:val="22"/>
        </w:rPr>
        <w:instrText xml:space="preserve"> XE "board of pharmacy" </w:instrText>
      </w:r>
      <w:r w:rsidR="009F76C0" w:rsidRPr="003407D9">
        <w:rPr>
          <w:rFonts w:asciiTheme="minorHAnsi" w:hAnsiTheme="minorHAnsi"/>
          <w:szCs w:val="22"/>
        </w:rPr>
        <w:fldChar w:fldCharType="end"/>
      </w:r>
      <w:r w:rsidRPr="00294C71">
        <w:rPr>
          <w:rFonts w:asciiTheme="minorHAnsi" w:hAnsiTheme="minorHAnsi"/>
        </w:rPr>
        <w:t xml:space="preserve"> as private or trade secret/proprietary information and be exempt from public disclosure.</w:t>
      </w:r>
      <w:r w:rsidR="00ED384A" w:rsidRPr="00294C71">
        <w:rPr>
          <w:rStyle w:val="FootnoteReference"/>
          <w:rFonts w:asciiTheme="minorHAnsi" w:hAnsiTheme="minorHAnsi"/>
        </w:rPr>
        <w:footnoteReference w:id="155"/>
      </w:r>
    </w:p>
    <w:p w14:paraId="3B052B40" w14:textId="741450E0" w:rsidR="00E7744E" w:rsidRPr="00294C71" w:rsidRDefault="00E7744E" w:rsidP="007413FB">
      <w:pPr>
        <w:pStyle w:val="a"/>
        <w:rPr>
          <w:rFonts w:asciiTheme="minorHAnsi" w:hAnsiTheme="minorHAnsi"/>
        </w:rPr>
      </w:pPr>
      <w:r w:rsidRPr="00294C71">
        <w:rPr>
          <w:rFonts w:asciiTheme="minorHAnsi" w:hAnsiTheme="minorHAnsi"/>
        </w:rPr>
        <w:t>(h)</w:t>
      </w:r>
      <w:r w:rsidRPr="00294C71">
        <w:rPr>
          <w:rFonts w:asciiTheme="minorHAnsi" w:hAnsiTheme="minorHAnsi"/>
        </w:rPr>
        <w:tab/>
        <w:t xml:space="preserve">Per </w:t>
      </w:r>
      <w:r w:rsidR="00F554F8" w:rsidRPr="00294C71">
        <w:rPr>
          <w:rFonts w:asciiTheme="minorHAnsi" w:hAnsiTheme="minorHAnsi"/>
        </w:rPr>
        <w:t>F</w:t>
      </w:r>
      <w:r w:rsidRPr="00294C71">
        <w:rPr>
          <w:rFonts w:asciiTheme="minorHAnsi" w:hAnsiTheme="minorHAnsi"/>
        </w:rPr>
        <w:t xml:space="preserve">ederal requirements, </w:t>
      </w:r>
      <w:r w:rsidR="00F554F8" w:rsidRPr="00294C71">
        <w:rPr>
          <w:rFonts w:asciiTheme="minorHAnsi" w:hAnsiTheme="minorHAnsi"/>
        </w:rPr>
        <w:t>S</w:t>
      </w:r>
      <w:r w:rsidRPr="00294C71">
        <w:rPr>
          <w:rFonts w:asciiTheme="minorHAnsi" w:hAnsiTheme="minorHAnsi"/>
        </w:rPr>
        <w:t>tates shall license Third-Party Logistics Providers</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"third-party logistics provider" </w:instrText>
      </w:r>
      <w:r w:rsidR="003407D9" w:rsidRPr="003407D9">
        <w:rPr>
          <w:rFonts w:asciiTheme="minorHAnsi" w:hAnsiTheme="minorHAnsi"/>
          <w:szCs w:val="22"/>
        </w:rPr>
        <w:fldChar w:fldCharType="end"/>
      </w:r>
      <w:r w:rsidRPr="00294C71">
        <w:rPr>
          <w:rFonts w:asciiTheme="minorHAnsi" w:hAnsiTheme="minorHAnsi"/>
        </w:rPr>
        <w:t xml:space="preserve"> (those that provide storage and logistical operations related to </w:t>
      </w:r>
      <w:r w:rsidR="001B3E14" w:rsidRPr="00294C71">
        <w:rPr>
          <w:rFonts w:asciiTheme="minorHAnsi" w:hAnsiTheme="minorHAnsi"/>
        </w:rPr>
        <w:t>D</w:t>
      </w:r>
      <w:r w:rsidRPr="00294C71">
        <w:rPr>
          <w:rFonts w:asciiTheme="minorHAnsi" w:hAnsiTheme="minorHAnsi"/>
        </w:rPr>
        <w:t xml:space="preserve">rug </w:t>
      </w:r>
      <w:r w:rsidR="001B3E14" w:rsidRPr="00294C71">
        <w:rPr>
          <w:rFonts w:asciiTheme="minorHAnsi" w:hAnsiTheme="minorHAnsi"/>
        </w:rPr>
        <w:t>D</w:t>
      </w:r>
      <w:r w:rsidRPr="00294C71">
        <w:rPr>
          <w:rFonts w:asciiTheme="minorHAnsi" w:hAnsiTheme="minorHAnsi"/>
        </w:rPr>
        <w:t>istribution</w:t>
      </w:r>
      <w:r w:rsidR="00737A72" w:rsidRPr="00294C71">
        <w:rPr>
          <w:rFonts w:asciiTheme="minorHAnsi" w:hAnsiTheme="minorHAnsi"/>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rPr>
        <w:fldChar w:fldCharType="end"/>
      </w:r>
      <w:r w:rsidRPr="00294C71">
        <w:rPr>
          <w:rFonts w:asciiTheme="minorHAnsi" w:hAnsiTheme="minorHAnsi"/>
        </w:rPr>
        <w:t xml:space="preserve">) separately from </w:t>
      </w:r>
      <w:r w:rsidR="001B3E14" w:rsidRPr="00294C71">
        <w:rPr>
          <w:rFonts w:asciiTheme="minorHAnsi" w:hAnsiTheme="minorHAnsi"/>
        </w:rPr>
        <w:t>W</w:t>
      </w:r>
      <w:r w:rsidRPr="00294C71">
        <w:rPr>
          <w:rFonts w:asciiTheme="minorHAnsi" w:hAnsiTheme="minorHAnsi"/>
        </w:rPr>
        <w:t xml:space="preserve">holesale </w:t>
      </w:r>
      <w:r w:rsidR="001B3E14" w:rsidRPr="00294C71">
        <w:rPr>
          <w:rFonts w:asciiTheme="minorHAnsi" w:hAnsiTheme="minorHAnsi"/>
        </w:rPr>
        <w:t>D</w:t>
      </w:r>
      <w:r w:rsidRPr="00294C71">
        <w:rPr>
          <w:rFonts w:asciiTheme="minorHAnsi" w:hAnsiTheme="minorHAnsi"/>
        </w:rPr>
        <w:t xml:space="preserve">rug </w:t>
      </w:r>
      <w:r w:rsidR="001B3E14" w:rsidRPr="00294C71">
        <w:rPr>
          <w:rFonts w:asciiTheme="minorHAnsi" w:hAnsiTheme="minorHAnsi"/>
        </w:rPr>
        <w:t>D</w:t>
      </w:r>
      <w:r w:rsidRPr="00294C71">
        <w:rPr>
          <w:rFonts w:asciiTheme="minorHAnsi" w:hAnsiTheme="minorHAnsi"/>
        </w:rPr>
        <w:t>istributors</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w:instrText>
      </w:r>
      <w:r w:rsidR="003407D9">
        <w:rPr>
          <w:rFonts w:asciiTheme="minorHAnsi" w:hAnsiTheme="minorHAnsi"/>
          <w:szCs w:val="22"/>
        </w:rPr>
        <w:instrText>wholesale distribution</w:instrText>
      </w:r>
      <w:r w:rsidR="003407D9" w:rsidRPr="003407D9">
        <w:rPr>
          <w:rFonts w:asciiTheme="minorHAnsi" w:hAnsiTheme="minorHAnsi"/>
          <w:szCs w:val="22"/>
        </w:rPr>
        <w:instrText xml:space="preserve">" </w:instrText>
      </w:r>
      <w:r w:rsidR="003407D9" w:rsidRPr="003407D9">
        <w:rPr>
          <w:rFonts w:asciiTheme="minorHAnsi" w:hAnsiTheme="minorHAnsi"/>
          <w:szCs w:val="22"/>
        </w:rPr>
        <w:fldChar w:fldCharType="end"/>
      </w:r>
      <w:r w:rsidRPr="00294C71">
        <w:rPr>
          <w:rFonts w:asciiTheme="minorHAnsi" w:hAnsiTheme="minorHAnsi"/>
        </w:rPr>
        <w:t xml:space="preserve">. Minimum requirements for </w:t>
      </w:r>
      <w:r w:rsidR="001B3E14" w:rsidRPr="00294C71">
        <w:rPr>
          <w:rFonts w:asciiTheme="minorHAnsi" w:hAnsiTheme="minorHAnsi"/>
        </w:rPr>
        <w:t>W</w:t>
      </w:r>
      <w:r w:rsidRPr="00294C71">
        <w:rPr>
          <w:rFonts w:asciiTheme="minorHAnsi" w:hAnsiTheme="minorHAnsi"/>
        </w:rPr>
        <w:t xml:space="preserve">holesale </w:t>
      </w:r>
      <w:r w:rsidR="001B3E14" w:rsidRPr="00294C71">
        <w:rPr>
          <w:rFonts w:asciiTheme="minorHAnsi" w:hAnsiTheme="minorHAnsi"/>
        </w:rPr>
        <w:t>D</w:t>
      </w:r>
      <w:r w:rsidRPr="00294C71">
        <w:rPr>
          <w:rFonts w:asciiTheme="minorHAnsi" w:hAnsiTheme="minorHAnsi"/>
        </w:rPr>
        <w:t xml:space="preserve">rug </w:t>
      </w:r>
      <w:r w:rsidR="001B3E14" w:rsidRPr="00294C71">
        <w:rPr>
          <w:rFonts w:asciiTheme="minorHAnsi" w:hAnsiTheme="minorHAnsi"/>
        </w:rPr>
        <w:t>D</w:t>
      </w:r>
      <w:r w:rsidRPr="00294C71">
        <w:rPr>
          <w:rFonts w:asciiTheme="minorHAnsi" w:hAnsiTheme="minorHAnsi"/>
        </w:rPr>
        <w:t>istributor</w:t>
      </w:r>
      <w:r w:rsidR="003407D9" w:rsidRPr="00294C71">
        <w:rPr>
          <w:rFonts w:asciiTheme="minorHAnsi" w:hAnsiTheme="minorHAnsi"/>
        </w:rPr>
        <w:fldChar w:fldCharType="begin"/>
      </w:r>
      <w:r w:rsidR="003407D9" w:rsidRPr="00294C71">
        <w:rPr>
          <w:rFonts w:asciiTheme="minorHAnsi" w:hAnsiTheme="minorHAnsi"/>
        </w:rPr>
        <w:instrText xml:space="preserve"> XE "wholesale distribution" </w:instrText>
      </w:r>
      <w:r w:rsidR="003407D9" w:rsidRPr="00294C71">
        <w:rPr>
          <w:rFonts w:asciiTheme="minorHAnsi" w:hAnsiTheme="minorHAnsi"/>
        </w:rPr>
        <w:fldChar w:fldCharType="end"/>
      </w:r>
      <w:r w:rsidRPr="00294C71">
        <w:rPr>
          <w:rFonts w:asciiTheme="minorHAnsi" w:hAnsiTheme="minorHAnsi"/>
        </w:rPr>
        <w:t xml:space="preserve"> licensure may also apply to Third-Party Logistics Providers</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"third-party logistics provider" </w:instrText>
      </w:r>
      <w:r w:rsidR="003407D9" w:rsidRPr="003407D9">
        <w:rPr>
          <w:rFonts w:asciiTheme="minorHAnsi" w:hAnsiTheme="minorHAnsi"/>
          <w:szCs w:val="22"/>
        </w:rPr>
        <w:fldChar w:fldCharType="end"/>
      </w:r>
      <w:r w:rsidRPr="00294C71">
        <w:rPr>
          <w:rFonts w:asciiTheme="minorHAnsi" w:hAnsiTheme="minorHAnsi"/>
        </w:rPr>
        <w:t xml:space="preserve"> if applicable</w:t>
      </w:r>
      <w:r w:rsidR="00F554F8" w:rsidRPr="00294C71">
        <w:rPr>
          <w:rFonts w:asciiTheme="minorHAnsi" w:hAnsiTheme="minorHAnsi"/>
        </w:rPr>
        <w:t>.</w:t>
      </w:r>
      <w:r w:rsidR="00ED384A" w:rsidRPr="00294C71">
        <w:rPr>
          <w:rStyle w:val="FootnoteReference"/>
          <w:rFonts w:asciiTheme="minorHAnsi" w:hAnsiTheme="minorHAnsi"/>
        </w:rPr>
        <w:footnoteReference w:id="156"/>
      </w:r>
    </w:p>
    <w:p w14:paraId="5058FDBB" w14:textId="70B6D515" w:rsidR="00E7744E" w:rsidRPr="00294C71" w:rsidRDefault="00E7744E" w:rsidP="007413FB">
      <w:pPr>
        <w:pStyle w:val="a"/>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 xml:space="preserve">Per </w:t>
      </w:r>
      <w:r w:rsidR="00F554F8" w:rsidRPr="00294C71">
        <w:rPr>
          <w:rFonts w:asciiTheme="minorHAnsi" w:hAnsiTheme="minorHAnsi"/>
        </w:rPr>
        <w:t>F</w:t>
      </w:r>
      <w:r w:rsidRPr="00294C71">
        <w:rPr>
          <w:rFonts w:asciiTheme="minorHAnsi" w:hAnsiTheme="minorHAnsi"/>
        </w:rPr>
        <w:t xml:space="preserve">ederal requirements, </w:t>
      </w:r>
      <w:r w:rsidR="00F554F8" w:rsidRPr="00294C71">
        <w:rPr>
          <w:rFonts w:asciiTheme="minorHAnsi" w:hAnsiTheme="minorHAnsi"/>
        </w:rPr>
        <w:t>S</w:t>
      </w:r>
      <w:r w:rsidRPr="00294C71">
        <w:rPr>
          <w:rFonts w:asciiTheme="minorHAnsi" w:hAnsiTheme="minorHAnsi"/>
        </w:rPr>
        <w:t xml:space="preserve">tates shall license </w:t>
      </w:r>
      <w:proofErr w:type="spellStart"/>
      <w:r w:rsidR="001B3E14" w:rsidRPr="00294C71">
        <w:rPr>
          <w:rFonts w:asciiTheme="minorHAnsi" w:hAnsiTheme="minorHAnsi"/>
        </w:rPr>
        <w:t>R</w:t>
      </w:r>
      <w:r w:rsidRPr="00294C71">
        <w:rPr>
          <w:rFonts w:asciiTheme="minorHAnsi" w:hAnsiTheme="minorHAnsi"/>
        </w:rPr>
        <w:t>epackagers</w:t>
      </w:r>
      <w:proofErr w:type="spellEnd"/>
      <w:r w:rsidR="00A45D29" w:rsidRPr="00294C71">
        <w:rPr>
          <w:rFonts w:asciiTheme="minorHAnsi" w:hAnsiTheme="minorHAnsi"/>
        </w:rPr>
        <w:fldChar w:fldCharType="begin"/>
      </w:r>
      <w:r w:rsidR="00A45D29" w:rsidRPr="00294C71">
        <w:rPr>
          <w:rFonts w:asciiTheme="minorHAnsi" w:hAnsiTheme="minorHAnsi"/>
        </w:rPr>
        <w:instrText xml:space="preserve"> XE "repackage" </w:instrText>
      </w:r>
      <w:r w:rsidR="00A45D29" w:rsidRPr="00294C71">
        <w:rPr>
          <w:rFonts w:asciiTheme="minorHAnsi" w:hAnsiTheme="minorHAnsi"/>
        </w:rPr>
        <w:fldChar w:fldCharType="end"/>
      </w:r>
      <w:r w:rsidRPr="00294C71">
        <w:rPr>
          <w:rFonts w:asciiTheme="minorHAnsi" w:hAnsiTheme="minorHAnsi"/>
        </w:rPr>
        <w:t xml:space="preserve"> and </w:t>
      </w:r>
      <w:r w:rsidR="001B3E14" w:rsidRPr="00294C71">
        <w:rPr>
          <w:rFonts w:asciiTheme="minorHAnsi" w:hAnsiTheme="minorHAnsi"/>
        </w:rPr>
        <w:t>M</w:t>
      </w:r>
      <w:r w:rsidRPr="00294C71">
        <w:rPr>
          <w:rFonts w:asciiTheme="minorHAnsi" w:hAnsiTheme="minorHAnsi"/>
        </w:rPr>
        <w:t xml:space="preserve">anufacturers separately from </w:t>
      </w:r>
      <w:r w:rsidR="001B3E14" w:rsidRPr="00294C71">
        <w:rPr>
          <w:rFonts w:asciiTheme="minorHAnsi" w:hAnsiTheme="minorHAnsi"/>
        </w:rPr>
        <w:t>W</w:t>
      </w:r>
      <w:r w:rsidRPr="00294C71">
        <w:rPr>
          <w:rFonts w:asciiTheme="minorHAnsi" w:hAnsiTheme="minorHAnsi"/>
        </w:rPr>
        <w:t xml:space="preserve">holesale </w:t>
      </w:r>
      <w:r w:rsidR="001B3E14" w:rsidRPr="00294C71">
        <w:rPr>
          <w:rFonts w:asciiTheme="minorHAnsi" w:hAnsiTheme="minorHAnsi"/>
        </w:rPr>
        <w:t>D</w:t>
      </w:r>
      <w:r w:rsidRPr="00294C71">
        <w:rPr>
          <w:rFonts w:asciiTheme="minorHAnsi" w:hAnsiTheme="minorHAnsi"/>
        </w:rPr>
        <w:t xml:space="preserve">rug </w:t>
      </w:r>
      <w:r w:rsidR="001B3E14" w:rsidRPr="00294C71">
        <w:rPr>
          <w:rFonts w:asciiTheme="minorHAnsi" w:hAnsiTheme="minorHAnsi"/>
        </w:rPr>
        <w:t>D</w:t>
      </w:r>
      <w:r w:rsidRPr="00294C71">
        <w:rPr>
          <w:rFonts w:asciiTheme="minorHAnsi" w:hAnsiTheme="minorHAnsi"/>
        </w:rPr>
        <w:t>istributors</w:t>
      </w:r>
      <w:r w:rsidR="003407D9" w:rsidRPr="00294C71">
        <w:rPr>
          <w:rFonts w:asciiTheme="minorHAnsi" w:hAnsiTheme="minorHAnsi"/>
        </w:rPr>
        <w:fldChar w:fldCharType="begin"/>
      </w:r>
      <w:r w:rsidR="003407D9" w:rsidRPr="00294C71">
        <w:rPr>
          <w:rFonts w:asciiTheme="minorHAnsi" w:hAnsiTheme="minorHAnsi"/>
        </w:rPr>
        <w:instrText xml:space="preserve"> XE "wholesale distribution" </w:instrText>
      </w:r>
      <w:r w:rsidR="003407D9" w:rsidRPr="00294C71">
        <w:rPr>
          <w:rFonts w:asciiTheme="minorHAnsi" w:hAnsiTheme="minorHAnsi"/>
        </w:rPr>
        <w:fldChar w:fldCharType="end"/>
      </w:r>
      <w:r w:rsidRPr="00294C71">
        <w:rPr>
          <w:rFonts w:asciiTheme="minorHAnsi" w:hAnsiTheme="minorHAnsi"/>
        </w:rPr>
        <w:t xml:space="preserve">. Minimum requirements for </w:t>
      </w:r>
      <w:r w:rsidR="001B3E14" w:rsidRPr="00294C71">
        <w:rPr>
          <w:rFonts w:asciiTheme="minorHAnsi" w:hAnsiTheme="minorHAnsi"/>
        </w:rPr>
        <w:t>W</w:t>
      </w:r>
      <w:r w:rsidRPr="00294C71">
        <w:rPr>
          <w:rFonts w:asciiTheme="minorHAnsi" w:hAnsiTheme="minorHAnsi"/>
        </w:rPr>
        <w:t xml:space="preserve">holesale </w:t>
      </w:r>
      <w:r w:rsidR="001B3E14" w:rsidRPr="00294C71">
        <w:rPr>
          <w:rFonts w:asciiTheme="minorHAnsi" w:hAnsiTheme="minorHAnsi"/>
        </w:rPr>
        <w:t>D</w:t>
      </w:r>
      <w:r w:rsidRPr="00294C71">
        <w:rPr>
          <w:rFonts w:asciiTheme="minorHAnsi" w:hAnsiTheme="minorHAnsi"/>
        </w:rPr>
        <w:t xml:space="preserve">rug </w:t>
      </w:r>
      <w:r w:rsidR="001B3E14" w:rsidRPr="00294C71">
        <w:rPr>
          <w:rFonts w:asciiTheme="minorHAnsi" w:hAnsiTheme="minorHAnsi"/>
        </w:rPr>
        <w:t>D</w:t>
      </w:r>
      <w:r w:rsidRPr="00294C71">
        <w:rPr>
          <w:rFonts w:asciiTheme="minorHAnsi" w:hAnsiTheme="minorHAnsi"/>
        </w:rPr>
        <w:t>istributor</w:t>
      </w:r>
      <w:r w:rsidR="003407D9" w:rsidRPr="00294C71">
        <w:rPr>
          <w:rFonts w:asciiTheme="minorHAnsi" w:hAnsiTheme="minorHAnsi"/>
        </w:rPr>
        <w:fldChar w:fldCharType="begin"/>
      </w:r>
      <w:r w:rsidR="003407D9" w:rsidRPr="00294C71">
        <w:rPr>
          <w:rFonts w:asciiTheme="minorHAnsi" w:hAnsiTheme="minorHAnsi"/>
        </w:rPr>
        <w:instrText xml:space="preserve"> XE "wholesale distribution" </w:instrText>
      </w:r>
      <w:r w:rsidR="003407D9" w:rsidRPr="00294C71">
        <w:rPr>
          <w:rFonts w:asciiTheme="minorHAnsi" w:hAnsiTheme="minorHAnsi"/>
        </w:rPr>
        <w:fldChar w:fldCharType="end"/>
      </w:r>
      <w:r w:rsidRPr="00294C71">
        <w:rPr>
          <w:rFonts w:asciiTheme="minorHAnsi" w:hAnsiTheme="minorHAnsi"/>
        </w:rPr>
        <w:t xml:space="preserve"> licensure may also apply to </w:t>
      </w:r>
      <w:proofErr w:type="spellStart"/>
      <w:r w:rsidR="001B3E14" w:rsidRPr="00294C71">
        <w:rPr>
          <w:rFonts w:asciiTheme="minorHAnsi" w:hAnsiTheme="minorHAnsi"/>
        </w:rPr>
        <w:t>R</w:t>
      </w:r>
      <w:r w:rsidRPr="00294C71">
        <w:rPr>
          <w:rFonts w:asciiTheme="minorHAnsi" w:hAnsiTheme="minorHAnsi"/>
        </w:rPr>
        <w:t>epackagers</w:t>
      </w:r>
      <w:proofErr w:type="spellEnd"/>
      <w:r w:rsidR="00A45D29" w:rsidRPr="00294C71">
        <w:rPr>
          <w:rFonts w:asciiTheme="minorHAnsi" w:hAnsiTheme="minorHAnsi"/>
        </w:rPr>
        <w:fldChar w:fldCharType="begin"/>
      </w:r>
      <w:r w:rsidR="00A45D29" w:rsidRPr="00294C71">
        <w:rPr>
          <w:rFonts w:asciiTheme="minorHAnsi" w:hAnsiTheme="minorHAnsi"/>
        </w:rPr>
        <w:instrText xml:space="preserve"> XE "repackage" </w:instrText>
      </w:r>
      <w:r w:rsidR="00A45D29" w:rsidRPr="00294C71">
        <w:rPr>
          <w:rFonts w:asciiTheme="minorHAnsi" w:hAnsiTheme="minorHAnsi"/>
        </w:rPr>
        <w:fldChar w:fldCharType="end"/>
      </w:r>
      <w:r w:rsidRPr="00294C71">
        <w:rPr>
          <w:rFonts w:asciiTheme="minorHAnsi" w:hAnsiTheme="minorHAnsi"/>
        </w:rPr>
        <w:t xml:space="preserve"> and </w:t>
      </w:r>
      <w:r w:rsidR="001B3E14" w:rsidRPr="00294C71">
        <w:rPr>
          <w:rFonts w:asciiTheme="minorHAnsi" w:hAnsiTheme="minorHAnsi"/>
        </w:rPr>
        <w:t>M</w:t>
      </w:r>
      <w:r w:rsidRPr="00294C71">
        <w:rPr>
          <w:rFonts w:asciiTheme="minorHAnsi" w:hAnsiTheme="minorHAnsi"/>
        </w:rPr>
        <w:t>anufacturers if applicable.</w:t>
      </w:r>
    </w:p>
    <w:p w14:paraId="1768D2B9" w14:textId="3814E990" w:rsidR="00B12407" w:rsidRPr="00294C71" w:rsidRDefault="00E7744E" w:rsidP="004D04AE">
      <w:pPr>
        <w:pStyle w:val="a"/>
        <w:rPr>
          <w:rFonts w:asciiTheme="minorHAnsi" w:hAnsiTheme="minorHAnsi"/>
        </w:rPr>
      </w:pPr>
      <w:r w:rsidRPr="00294C71">
        <w:rPr>
          <w:rFonts w:asciiTheme="minorHAnsi" w:hAnsiTheme="minorHAnsi"/>
        </w:rPr>
        <w:t>(j)</w:t>
      </w:r>
      <w:r w:rsidRPr="00294C71">
        <w:rPr>
          <w:rFonts w:asciiTheme="minorHAnsi" w:hAnsiTheme="minorHAnsi"/>
        </w:rPr>
        <w:tab/>
        <w:t xml:space="preserve">Supply chain </w:t>
      </w:r>
      <w:r w:rsidR="00C662C7" w:rsidRPr="00294C71">
        <w:rPr>
          <w:rFonts w:asciiTheme="minorHAnsi" w:hAnsiTheme="minorHAnsi"/>
        </w:rPr>
        <w:t>T</w:t>
      </w:r>
      <w:r w:rsidRPr="00294C71">
        <w:rPr>
          <w:rFonts w:asciiTheme="minorHAnsi" w:hAnsiTheme="minorHAnsi"/>
        </w:rPr>
        <w:t xml:space="preserve">rading </w:t>
      </w:r>
      <w:r w:rsidR="00C662C7" w:rsidRPr="00294C71">
        <w:rPr>
          <w:rFonts w:asciiTheme="minorHAnsi" w:hAnsiTheme="minorHAnsi"/>
        </w:rPr>
        <w:t>P</w:t>
      </w:r>
      <w:r w:rsidRPr="00294C71">
        <w:rPr>
          <w:rFonts w:asciiTheme="minorHAnsi" w:hAnsiTheme="minorHAnsi"/>
        </w:rPr>
        <w:t>artners (Wholesale Drug Distributors and Third-Party Logistics Providers</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"third-party logistics provider" </w:instrText>
      </w:r>
      <w:r w:rsidR="003407D9" w:rsidRPr="003407D9">
        <w:rPr>
          <w:rFonts w:asciiTheme="minorHAnsi" w:hAnsiTheme="minorHAnsi"/>
          <w:szCs w:val="22"/>
        </w:rPr>
        <w:fldChar w:fldCharType="end"/>
      </w:r>
      <w:r w:rsidRPr="00294C71">
        <w:rPr>
          <w:rFonts w:asciiTheme="minorHAnsi" w:hAnsiTheme="minorHAnsi"/>
        </w:rPr>
        <w:t xml:space="preserve">) should report </w:t>
      </w:r>
      <w:r w:rsidR="0012641C" w:rsidRPr="00294C71">
        <w:rPr>
          <w:rFonts w:asciiTheme="minorHAnsi" w:hAnsiTheme="minorHAnsi"/>
        </w:rPr>
        <w:t>S</w:t>
      </w:r>
      <w:r w:rsidRPr="00294C71">
        <w:rPr>
          <w:rFonts w:asciiTheme="minorHAnsi" w:hAnsiTheme="minorHAnsi"/>
        </w:rPr>
        <w:t>tate licensure status and other required information to FDA</w:t>
      </w:r>
      <w:r w:rsidR="00922666" w:rsidRPr="00272241">
        <w:rPr>
          <w:rFonts w:asciiTheme="minorHAnsi" w:hAnsiTheme="minorHAnsi"/>
        </w:rPr>
        <w:fldChar w:fldCharType="begin"/>
      </w:r>
      <w:r w:rsidR="00922666" w:rsidRPr="00272241">
        <w:rPr>
          <w:rFonts w:asciiTheme="minorHAnsi" w:hAnsiTheme="minorHAnsi"/>
        </w:rPr>
        <w:instrText xml:space="preserve"> XE "Food and Drug Administration" </w:instrText>
      </w:r>
      <w:r w:rsidR="00922666" w:rsidRPr="00272241">
        <w:rPr>
          <w:rFonts w:asciiTheme="minorHAnsi" w:hAnsiTheme="minorHAnsi"/>
        </w:rPr>
        <w:fldChar w:fldCharType="end"/>
      </w:r>
      <w:r w:rsidRPr="00294C71">
        <w:rPr>
          <w:rFonts w:asciiTheme="minorHAnsi" w:hAnsiTheme="minorHAnsi"/>
        </w:rPr>
        <w:t>.</w:t>
      </w:r>
      <w:r w:rsidRPr="00294C71">
        <w:rPr>
          <w:rFonts w:asciiTheme="minorHAnsi" w:hAnsiTheme="minorHAnsi"/>
        </w:rPr>
        <w:br/>
      </w:r>
    </w:p>
    <w:p w14:paraId="2B68C260" w14:textId="77777777" w:rsidR="00B12407" w:rsidRPr="00294C71" w:rsidRDefault="00B12407" w:rsidP="00805A45">
      <w:pPr>
        <w:pStyle w:val="Section"/>
        <w:spacing w:after="120"/>
        <w:rPr>
          <w:rFonts w:asciiTheme="minorHAnsi" w:hAnsiTheme="minorHAnsi"/>
        </w:rPr>
      </w:pPr>
      <w:bookmarkStart w:id="147" w:name="_Toc18063210"/>
      <w:r w:rsidRPr="00294C71">
        <w:rPr>
          <w:rFonts w:asciiTheme="minorHAnsi" w:hAnsiTheme="minorHAnsi"/>
        </w:rPr>
        <w:t>Section 2. Minimum Qualifications.</w:t>
      </w:r>
      <w:bookmarkEnd w:id="147"/>
    </w:p>
    <w:p w14:paraId="6CF5A092" w14:textId="77777777" w:rsidR="00B12407" w:rsidRPr="00294C71" w:rsidRDefault="00B12407" w:rsidP="007413FB">
      <w:pPr>
        <w:pStyle w:val="a"/>
        <w:rPr>
          <w:rFonts w:asciiTheme="minorHAnsi" w:hAnsiTheme="minorHAnsi"/>
        </w:rPr>
      </w:pPr>
      <w:r w:rsidRPr="00294C71">
        <w:rPr>
          <w:rFonts w:asciiTheme="minorHAnsi" w:hAnsiTheme="minorHAnsi"/>
        </w:rPr>
        <w:t>(a)</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will consider the following factors in determining the eligibility for, and renewal of, licensure of Persons who engage in the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w:t>
      </w:r>
    </w:p>
    <w:p w14:paraId="261DF25F" w14:textId="77777777" w:rsidR="00B12407" w:rsidRPr="00294C71" w:rsidRDefault="00B12407" w:rsidP="007413FB">
      <w:pPr>
        <w:pStyle w:val="1"/>
        <w:rPr>
          <w:rFonts w:asciiTheme="minorHAnsi" w:hAnsiTheme="minorHAnsi"/>
        </w:rPr>
      </w:pPr>
      <w:r w:rsidRPr="00294C71">
        <w:rPr>
          <w:rFonts w:asciiTheme="minorHAnsi" w:hAnsiTheme="minorHAnsi"/>
        </w:rPr>
        <w:t>(1)</w:t>
      </w:r>
      <w:r w:rsidRPr="00294C71">
        <w:rPr>
          <w:rFonts w:asciiTheme="minorHAnsi" w:hAnsiTheme="minorHAnsi"/>
        </w:rPr>
        <w:tab/>
        <w:t>any findings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that the applicant has violated or been disciplined by a regulatory agency in any state for violating any Federal, State, or local laws relating to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w:t>
      </w:r>
    </w:p>
    <w:p w14:paraId="65E7E2FA" w14:textId="77777777" w:rsidR="00B12407" w:rsidRPr="00294C71" w:rsidRDefault="00B12407" w:rsidP="007413FB">
      <w:pPr>
        <w:pStyle w:val="1"/>
        <w:rPr>
          <w:rFonts w:asciiTheme="minorHAnsi" w:hAnsiTheme="minorHAnsi"/>
        </w:rPr>
      </w:pPr>
      <w:r w:rsidRPr="00294C71">
        <w:rPr>
          <w:rFonts w:asciiTheme="minorHAnsi" w:hAnsiTheme="minorHAnsi"/>
        </w:rPr>
        <w:t>(2)</w:t>
      </w:r>
      <w:r w:rsidRPr="00294C71">
        <w:rPr>
          <w:rFonts w:asciiTheme="minorHAnsi" w:hAnsiTheme="minorHAnsi"/>
        </w:rPr>
        <w:tab/>
        <w:t>any criminal convictions of the applicant under Federal, State, or local laws;</w:t>
      </w:r>
    </w:p>
    <w:p w14:paraId="0BFB8111" w14:textId="77777777" w:rsidR="00B12407" w:rsidRPr="00294C71" w:rsidRDefault="00B12407" w:rsidP="007413FB">
      <w:pPr>
        <w:pStyle w:val="1"/>
        <w:rPr>
          <w:rFonts w:asciiTheme="minorHAnsi" w:hAnsiTheme="minorHAnsi"/>
        </w:rPr>
      </w:pPr>
      <w:r w:rsidRPr="00294C71">
        <w:rPr>
          <w:rFonts w:asciiTheme="minorHAnsi" w:hAnsiTheme="minorHAnsi"/>
        </w:rPr>
        <w:t>(3)</w:t>
      </w:r>
      <w:r w:rsidRPr="00294C71">
        <w:rPr>
          <w:rFonts w:asciiTheme="minorHAnsi" w:hAnsiTheme="minorHAnsi"/>
        </w:rPr>
        <w:tab/>
        <w:t>the applicant’s past experience in the Manufacture or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of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w:t>
      </w:r>
    </w:p>
    <w:p w14:paraId="4A932066" w14:textId="77777777" w:rsidR="00B12407" w:rsidRPr="00294C71" w:rsidRDefault="00B12407" w:rsidP="007413FB">
      <w:pPr>
        <w:pStyle w:val="1"/>
        <w:rPr>
          <w:rFonts w:asciiTheme="minorHAnsi" w:hAnsiTheme="minorHAnsi"/>
        </w:rPr>
      </w:pPr>
      <w:r w:rsidRPr="00294C71">
        <w:rPr>
          <w:rFonts w:asciiTheme="minorHAnsi" w:hAnsiTheme="minorHAnsi"/>
        </w:rPr>
        <w:t>(4)</w:t>
      </w:r>
      <w:r w:rsidRPr="00294C71">
        <w:rPr>
          <w:rFonts w:asciiTheme="minorHAnsi" w:hAnsiTheme="minorHAnsi"/>
        </w:rPr>
        <w:tab/>
        <w:t>the furnishing by the applicant of false or fraudulent material in any application made in connection with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Manufacturing or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w:t>
      </w:r>
    </w:p>
    <w:p w14:paraId="094EBDE1" w14:textId="00A4AFD1" w:rsidR="00B12407" w:rsidRPr="00294C71" w:rsidRDefault="00B12407" w:rsidP="007413FB">
      <w:pPr>
        <w:pStyle w:val="1"/>
        <w:rPr>
          <w:rFonts w:asciiTheme="minorHAnsi" w:hAnsiTheme="minorHAnsi"/>
        </w:rPr>
      </w:pPr>
      <w:r w:rsidRPr="00294C71">
        <w:rPr>
          <w:rFonts w:asciiTheme="minorHAnsi" w:hAnsiTheme="minorHAnsi"/>
        </w:rPr>
        <w:t>(5)</w:t>
      </w:r>
      <w:r w:rsidRPr="00294C71">
        <w:rPr>
          <w:rFonts w:asciiTheme="minorHAnsi" w:hAnsiTheme="minorHAnsi"/>
        </w:rPr>
        <w:tab/>
        <w:t>Suspension, sanction, or Revocation by federal, State, or local government against any license currently or previously held by the applicant or any of its owners for violations of State or Federal laws regarding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w:t>
      </w:r>
    </w:p>
    <w:p w14:paraId="2CD70588" w14:textId="77777777" w:rsidR="00B12407" w:rsidRPr="00294C71" w:rsidRDefault="00B12407" w:rsidP="007413FB">
      <w:pPr>
        <w:pStyle w:val="1"/>
        <w:rPr>
          <w:rFonts w:asciiTheme="minorHAnsi" w:hAnsiTheme="minorHAnsi"/>
        </w:rPr>
      </w:pPr>
      <w:r w:rsidRPr="00294C71">
        <w:rPr>
          <w:rFonts w:asciiTheme="minorHAnsi" w:hAnsiTheme="minorHAnsi"/>
        </w:rPr>
        <w:t>(6)</w:t>
      </w:r>
      <w:r w:rsidRPr="00294C71">
        <w:rPr>
          <w:rFonts w:asciiTheme="minorHAnsi" w:hAnsiTheme="minorHAnsi"/>
        </w:rPr>
        <w:tab/>
        <w:t xml:space="preserve">compliance with previously granted licenses of any kind; </w:t>
      </w:r>
    </w:p>
    <w:p w14:paraId="4FFBED00" w14:textId="77777777" w:rsidR="00B12407" w:rsidRPr="00294C71" w:rsidRDefault="00B12407" w:rsidP="007413FB">
      <w:pPr>
        <w:pStyle w:val="1"/>
        <w:rPr>
          <w:rFonts w:asciiTheme="minorHAnsi" w:hAnsiTheme="minorHAnsi"/>
        </w:rPr>
      </w:pPr>
      <w:r w:rsidRPr="00294C71">
        <w:rPr>
          <w:rFonts w:asciiTheme="minorHAnsi" w:hAnsiTheme="minorHAnsi"/>
        </w:rPr>
        <w:t>(7)</w:t>
      </w:r>
      <w:r w:rsidRPr="00294C71">
        <w:rPr>
          <w:rFonts w:asciiTheme="minorHAnsi" w:hAnsiTheme="minorHAnsi"/>
        </w:rPr>
        <w:tab/>
        <w:t>compliance with the requirements to maintain and/or make available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licensing authority or to Federal, State, or local law enforcement officials those records required to be maintained by 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s; and </w:t>
      </w:r>
    </w:p>
    <w:p w14:paraId="0EBFF47E" w14:textId="77777777" w:rsidR="00B12407" w:rsidRPr="00294C71" w:rsidRDefault="00B12407" w:rsidP="007413FB">
      <w:pPr>
        <w:pStyle w:val="1"/>
        <w:rPr>
          <w:rFonts w:asciiTheme="minorHAnsi" w:hAnsiTheme="minorHAnsi"/>
        </w:rPr>
      </w:pPr>
      <w:r w:rsidRPr="00294C71">
        <w:rPr>
          <w:rFonts w:asciiTheme="minorHAnsi" w:hAnsiTheme="minorHAnsi"/>
        </w:rPr>
        <w:t>(8)</w:t>
      </w:r>
      <w:r w:rsidRPr="00294C71">
        <w:rPr>
          <w:rFonts w:asciiTheme="minorHAnsi" w:hAnsiTheme="minorHAnsi"/>
        </w:rPr>
        <w:tab/>
        <w:t>any other factors or qualifications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considers relevant to and consistent with the public health and safety.</w:t>
      </w:r>
    </w:p>
    <w:p w14:paraId="751330EE" w14:textId="2C2A04B5" w:rsidR="00B12407" w:rsidRPr="00294C71" w:rsidRDefault="00B12407" w:rsidP="007413FB">
      <w:pPr>
        <w:pStyle w:val="a"/>
        <w:rPr>
          <w:rFonts w:asciiTheme="minorHAnsi" w:hAnsiTheme="minorHAnsi"/>
        </w:rPr>
      </w:pPr>
      <w:r w:rsidRPr="00294C71">
        <w:rPr>
          <w:rFonts w:asciiTheme="minorHAnsi" w:hAnsiTheme="minorHAnsi"/>
        </w:rPr>
        <w:t>(b)</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consider the results of a criminal and financial background check of the applicant, including but not limited to</w:t>
      </w:r>
      <w:r w:rsidR="00551B4F" w:rsidRPr="00294C71">
        <w:rPr>
          <w:rFonts w:asciiTheme="minorHAnsi" w:hAnsiTheme="minorHAnsi"/>
        </w:rPr>
        <w:t>,</w:t>
      </w:r>
      <w:r w:rsidRPr="00294C71">
        <w:rPr>
          <w:rFonts w:asciiTheme="minorHAnsi" w:hAnsiTheme="minorHAnsi"/>
        </w:rPr>
        <w:t xml:space="preserve"> all key personnel involved in the operations of the </w:t>
      </w:r>
      <w:r w:rsidR="00C10955" w:rsidRPr="00294C71">
        <w:rPr>
          <w:rFonts w:asciiTheme="minorHAnsi" w:hAnsiTheme="minorHAnsi"/>
        </w:rPr>
        <w:t xml:space="preserve">Manufacturer, </w:t>
      </w:r>
      <w:proofErr w:type="spellStart"/>
      <w:r w:rsidR="00C10955" w:rsidRPr="00294C71">
        <w:rPr>
          <w:rFonts w:asciiTheme="minorHAnsi" w:hAnsiTheme="minorHAnsi"/>
        </w:rPr>
        <w:t>R</w:t>
      </w:r>
      <w:r w:rsidR="00F2746D" w:rsidRPr="00294C71">
        <w:rPr>
          <w:rFonts w:asciiTheme="minorHAnsi" w:hAnsiTheme="minorHAnsi"/>
        </w:rPr>
        <w:t>e</w:t>
      </w:r>
      <w:r w:rsidR="00C10955" w:rsidRPr="00294C71">
        <w:rPr>
          <w:rFonts w:asciiTheme="minorHAnsi" w:hAnsiTheme="minorHAnsi"/>
        </w:rPr>
        <w:t>packager</w:t>
      </w:r>
      <w:proofErr w:type="spellEnd"/>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C10955"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C10955" w:rsidRPr="00294C71">
        <w:rPr>
          <w:rFonts w:asciiTheme="minorHAnsi" w:hAnsiTheme="minorHAnsi"/>
        </w:rPr>
        <w:t xml:space="preserve">, or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including the most senior Person responsible for facility operations, purchasing, and inventory control and the Person or Persons they report to; and all company officers, key management, principals, and owners with ten percent (10%) or greater ownership interest in the company (applying to non-publicly held companies only) to determine if an applicant or others associated with the ownership, management, or operations of the </w:t>
      </w:r>
      <w:r w:rsidR="00C10955" w:rsidRPr="00294C71">
        <w:rPr>
          <w:rFonts w:asciiTheme="minorHAnsi" w:hAnsiTheme="minorHAnsi"/>
        </w:rPr>
        <w:t xml:space="preserve">Manufacturer, </w:t>
      </w:r>
      <w:proofErr w:type="spellStart"/>
      <w:r w:rsidR="00C10955" w:rsidRPr="00294C71">
        <w:rPr>
          <w:rFonts w:asciiTheme="minorHAnsi" w:hAnsiTheme="minorHAnsi"/>
        </w:rPr>
        <w:t>Repackager</w:t>
      </w:r>
      <w:proofErr w:type="spellEnd"/>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C10955"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C10955" w:rsidRPr="00294C71">
        <w:rPr>
          <w:rFonts w:asciiTheme="minorHAnsi" w:hAnsiTheme="minorHAnsi"/>
        </w:rPr>
        <w:t xml:space="preserve">, or </w:t>
      </w:r>
      <w:r w:rsidRPr="00294C71">
        <w:rPr>
          <w:rFonts w:asciiTheme="minorHAnsi" w:hAnsiTheme="minorHAnsi"/>
        </w:rPr>
        <w:t>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 xml:space="preserve"> have committed criminal acts that would constitute grounds for denial of licensure. The background check will be conducted in compliance with any applicable </w:t>
      </w:r>
      <w:r w:rsidR="003F6C7F" w:rsidRPr="00294C71">
        <w:rPr>
          <w:rFonts w:asciiTheme="minorHAnsi" w:hAnsiTheme="minorHAnsi"/>
        </w:rPr>
        <w:t>S</w:t>
      </w:r>
      <w:r w:rsidRPr="00294C71">
        <w:rPr>
          <w:rFonts w:asciiTheme="minorHAnsi" w:hAnsiTheme="minorHAnsi"/>
        </w:rPr>
        <w:t xml:space="preserve">tate and </w:t>
      </w:r>
      <w:r w:rsidR="003F6C7F" w:rsidRPr="00294C71">
        <w:rPr>
          <w:rFonts w:asciiTheme="minorHAnsi" w:hAnsiTheme="minorHAnsi"/>
        </w:rPr>
        <w:t>F</w:t>
      </w:r>
      <w:r w:rsidRPr="00294C71">
        <w:rPr>
          <w:rFonts w:asciiTheme="minorHAnsi" w:hAnsiTheme="minorHAnsi"/>
        </w:rPr>
        <w:t xml:space="preserve">ederal laws, at the applicant’s expense, and will be sufficient to include all </w:t>
      </w:r>
      <w:r w:rsidR="003F6C7F" w:rsidRPr="00294C71">
        <w:rPr>
          <w:rFonts w:asciiTheme="minorHAnsi" w:hAnsiTheme="minorHAnsi"/>
        </w:rPr>
        <w:t>S</w:t>
      </w:r>
      <w:r w:rsidRPr="00294C71">
        <w:rPr>
          <w:rFonts w:asciiTheme="minorHAnsi" w:hAnsiTheme="minorHAnsi"/>
        </w:rPr>
        <w:t>tates of residence since the Person has been an adult. Manufacturers shall be exempt from criminal and financial background checks.</w:t>
      </w:r>
    </w:p>
    <w:p w14:paraId="7943F0F0" w14:textId="0DB109D0" w:rsidR="006156FE" w:rsidRPr="00294C71" w:rsidRDefault="00B12407" w:rsidP="002374A5">
      <w:pPr>
        <w:pStyle w:val="a"/>
        <w:rPr>
          <w:rFonts w:asciiTheme="minorHAnsi" w:hAnsiTheme="minorHAnsi"/>
        </w:rPr>
      </w:pPr>
      <w:r w:rsidRPr="00294C71">
        <w:rPr>
          <w:rFonts w:asciiTheme="minorHAnsi" w:hAnsiTheme="minorHAnsi"/>
        </w:rPr>
        <w:t>(c)</w:t>
      </w:r>
      <w:r w:rsidRPr="00294C71">
        <w:rPr>
          <w:rFonts w:asciiTheme="minorHAnsi" w:hAnsiTheme="minorHAnsi"/>
        </w:rPr>
        <w:tab/>
        <w:t>The applicant shall provide, and attest to, a statement providing a complete disclosure of any past criminal convictions and violations of the State and Federal laws regarding Drug</w:t>
      </w:r>
      <w:r w:rsidR="00A16B8D" w:rsidRPr="00294C71">
        <w:rPr>
          <w:rFonts w:asciiTheme="minorHAnsi" w:hAnsiTheme="minorHAnsi"/>
        </w:rPr>
        <w:fldChar w:fldCharType="begin"/>
      </w:r>
      <w:r w:rsidR="00A16B8D" w:rsidRPr="00294C71">
        <w:rPr>
          <w:rFonts w:asciiTheme="minorHAnsi" w:hAnsiTheme="minorHAnsi"/>
        </w:rPr>
        <w:instrText xml:space="preserve"> XE "drug" </w:instrText>
      </w:r>
      <w:r w:rsidR="00A16B8D" w:rsidRPr="00294C71">
        <w:rPr>
          <w:rFonts w:asciiTheme="minorHAnsi" w:hAnsiTheme="minorHAnsi"/>
        </w:rPr>
        <w:fldChar w:fldCharType="end"/>
      </w:r>
      <w:r w:rsidRPr="00294C71">
        <w:rPr>
          <w:rFonts w:asciiTheme="minorHAnsi" w:hAnsiTheme="minorHAnsi"/>
        </w:rPr>
        <w:t>s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or an affirmation and attestation that the applicant has not been involved in, or convicted of, any criminal or prohibited acts.</w:t>
      </w:r>
    </w:p>
    <w:p w14:paraId="7220F718" w14:textId="77777777" w:rsidR="009D5308" w:rsidRPr="00294C71" w:rsidRDefault="009D5308" w:rsidP="00805A45">
      <w:pPr>
        <w:pStyle w:val="Section"/>
        <w:spacing w:after="120"/>
        <w:rPr>
          <w:rFonts w:asciiTheme="minorHAnsi" w:hAnsiTheme="minorHAnsi"/>
        </w:rPr>
      </w:pPr>
    </w:p>
    <w:p w14:paraId="65F37349" w14:textId="77777777" w:rsidR="00B12407" w:rsidRPr="00294C71" w:rsidRDefault="00B12407" w:rsidP="00805A45">
      <w:pPr>
        <w:pStyle w:val="Section"/>
        <w:spacing w:after="120"/>
        <w:rPr>
          <w:rFonts w:asciiTheme="minorHAnsi" w:hAnsiTheme="minorHAnsi"/>
        </w:rPr>
      </w:pPr>
      <w:bookmarkStart w:id="148" w:name="_Toc18063211"/>
      <w:r w:rsidRPr="00294C71">
        <w:rPr>
          <w:rFonts w:asciiTheme="minorHAnsi" w:hAnsiTheme="minorHAnsi"/>
        </w:rPr>
        <w:t>Section 3. Personnel.</w:t>
      </w:r>
      <w:bookmarkEnd w:id="148"/>
    </w:p>
    <w:p w14:paraId="479AB3C0" w14:textId="44616EE1" w:rsidR="00B12407" w:rsidRPr="00294C71" w:rsidRDefault="00B12407" w:rsidP="00B12407">
      <w:pPr>
        <w:rPr>
          <w:rFonts w:asciiTheme="minorHAnsi" w:hAnsiTheme="minorHAnsi"/>
          <w:sz w:val="22"/>
        </w:rPr>
      </w:pPr>
      <w:r w:rsidRPr="00294C71">
        <w:rPr>
          <w:rStyle w:val="BodytextChar"/>
          <w:rFonts w:asciiTheme="minorHAnsi" w:hAnsiTheme="minorHAnsi"/>
        </w:rPr>
        <w:t xml:space="preserve">Each Person that is issued an initial or renewal license as a </w:t>
      </w:r>
      <w:r w:rsidR="00752A57" w:rsidRPr="00294C71">
        <w:rPr>
          <w:rStyle w:val="BodytextChar"/>
          <w:rFonts w:asciiTheme="minorHAnsi" w:hAnsiTheme="minorHAnsi"/>
        </w:rPr>
        <w:t xml:space="preserve">Manufacturer, </w:t>
      </w:r>
      <w:proofErr w:type="spellStart"/>
      <w:r w:rsidR="00752A57" w:rsidRPr="00294C71">
        <w:rPr>
          <w:rStyle w:val="BodytextChar"/>
          <w:rFonts w:asciiTheme="minorHAnsi" w:hAnsiTheme="minorHAnsi"/>
        </w:rPr>
        <w:t>Repackager</w:t>
      </w:r>
      <w:proofErr w:type="spellEnd"/>
      <w:r w:rsidR="00474B04" w:rsidRPr="00294C71">
        <w:rPr>
          <w:rStyle w:val="BodytextCha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Style w:val="BodytextChar"/>
          <w:rFonts w:asciiTheme="minorHAnsi" w:hAnsiTheme="minorHAnsi"/>
        </w:rPr>
        <w:fldChar w:fldCharType="end"/>
      </w:r>
      <w:r w:rsidR="00752A57" w:rsidRPr="00294C71">
        <w:rPr>
          <w:rStyle w:val="BodytextChar"/>
          <w:rFonts w:asciiTheme="minorHAnsi" w:hAnsiTheme="minorHAnsi"/>
        </w:rPr>
        <w:t>, Third-Party Logistics Provider</w:t>
      </w:r>
      <w:r w:rsidR="00737A72" w:rsidRPr="00294C71">
        <w:rPr>
          <w:rStyle w:val="BodytextCha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Style w:val="BodytextChar"/>
          <w:rFonts w:asciiTheme="minorHAnsi" w:hAnsiTheme="minorHAnsi"/>
        </w:rPr>
        <w:fldChar w:fldCharType="end"/>
      </w:r>
      <w:r w:rsidR="00752A57" w:rsidRPr="00294C71">
        <w:rPr>
          <w:rStyle w:val="BodytextChar"/>
          <w:rFonts w:asciiTheme="minorHAnsi" w:hAnsiTheme="minorHAnsi"/>
        </w:rPr>
        <w:t xml:space="preserve">, or </w:t>
      </w:r>
      <w:r w:rsidRPr="00294C71">
        <w:rPr>
          <w:rStyle w:val="BodytextChar"/>
          <w:rFonts w:asciiTheme="minorHAnsi" w:hAnsiTheme="minorHAnsi"/>
        </w:rPr>
        <w:t>Wholesale Distributor</w:t>
      </w:r>
      <w:r w:rsidR="00397626" w:rsidRPr="00294C71">
        <w:rPr>
          <w:rStyle w:val="BodytextChar"/>
          <w:rFonts w:asciiTheme="minorHAnsi" w:hAnsiTheme="minorHAnsi"/>
        </w:rPr>
        <w:fldChar w:fldCharType="begin"/>
      </w:r>
      <w:r w:rsidR="00397626" w:rsidRPr="00294C71">
        <w:rPr>
          <w:rStyle w:val="BodytextChar"/>
          <w:rFonts w:asciiTheme="minorHAnsi" w:hAnsiTheme="minorHAnsi"/>
        </w:rPr>
        <w:instrText xml:space="preserve"> XE "</w:instrText>
      </w:r>
      <w:r w:rsidR="00397626" w:rsidRPr="00294C71">
        <w:rPr>
          <w:rFonts w:asciiTheme="minorHAnsi" w:hAnsiTheme="minorHAnsi"/>
        </w:rPr>
        <w:instrText>wholesale distribution"</w:instrText>
      </w:r>
      <w:r w:rsidR="00397626" w:rsidRPr="00294C71">
        <w:rPr>
          <w:rStyle w:val="BodytextChar"/>
          <w:rFonts w:asciiTheme="minorHAnsi" w:hAnsiTheme="minorHAnsi"/>
        </w:rPr>
        <w:instrText xml:space="preserve"> </w:instrText>
      </w:r>
      <w:r w:rsidR="00397626" w:rsidRPr="00294C71">
        <w:rPr>
          <w:rStyle w:val="BodytextChar"/>
          <w:rFonts w:asciiTheme="minorHAnsi" w:hAnsiTheme="minorHAnsi"/>
        </w:rPr>
        <w:fldChar w:fldCharType="end"/>
      </w:r>
      <w:r w:rsidRPr="00294C71">
        <w:rPr>
          <w:rStyle w:val="BodytextChar"/>
          <w:rFonts w:asciiTheme="minorHAnsi" w:hAnsiTheme="minorHAnsi"/>
        </w:rPr>
        <w:t xml:space="preserve">, whether in </w:t>
      </w:r>
      <w:r w:rsidR="003F6C7F" w:rsidRPr="00294C71">
        <w:rPr>
          <w:rStyle w:val="BodytextChar"/>
          <w:rFonts w:asciiTheme="minorHAnsi" w:hAnsiTheme="minorHAnsi"/>
        </w:rPr>
        <w:t>S</w:t>
      </w:r>
      <w:r w:rsidRPr="00294C71">
        <w:rPr>
          <w:rStyle w:val="BodytextChar"/>
          <w:rFonts w:asciiTheme="minorHAnsi" w:hAnsiTheme="minorHAnsi"/>
        </w:rPr>
        <w:t xml:space="preserve">tate or out of </w:t>
      </w:r>
      <w:r w:rsidR="003F6C7F" w:rsidRPr="00294C71">
        <w:rPr>
          <w:rStyle w:val="BodytextChar"/>
          <w:rFonts w:asciiTheme="minorHAnsi" w:hAnsiTheme="minorHAnsi"/>
        </w:rPr>
        <w:t>S</w:t>
      </w:r>
      <w:r w:rsidRPr="00294C71">
        <w:rPr>
          <w:rStyle w:val="BodytextChar"/>
          <w:rFonts w:asciiTheme="minorHAnsi" w:hAnsiTheme="minorHAnsi"/>
        </w:rPr>
        <w:t>tate, must designate in writing on a form required by the Board</w:t>
      </w:r>
      <w:r w:rsidR="009F76C0" w:rsidRPr="00294C71">
        <w:rPr>
          <w:rStyle w:val="BodytextCha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Style w:val="BodytextChar"/>
          <w:rFonts w:asciiTheme="minorHAnsi" w:hAnsiTheme="minorHAnsi"/>
        </w:rPr>
        <w:fldChar w:fldCharType="end"/>
      </w:r>
      <w:r w:rsidR="00551B4F" w:rsidRPr="00294C71">
        <w:rPr>
          <w:rStyle w:val="BodytextChar"/>
          <w:rFonts w:asciiTheme="minorHAnsi" w:hAnsiTheme="minorHAnsi"/>
        </w:rPr>
        <w:t>,</w:t>
      </w:r>
      <w:r w:rsidR="00397626" w:rsidRPr="00294C71">
        <w:rPr>
          <w:rStyle w:val="BodytextChar"/>
          <w:rFonts w:asciiTheme="minorHAnsi" w:hAnsiTheme="minorHAnsi"/>
        </w:rPr>
        <w:fldChar w:fldCharType="begin"/>
      </w:r>
      <w:r w:rsidR="00397626" w:rsidRPr="00294C71">
        <w:rPr>
          <w:rStyle w:val="BodytextChar"/>
          <w:rFonts w:asciiTheme="minorHAnsi" w:hAnsiTheme="minorHAnsi"/>
        </w:rPr>
        <w:instrText xml:space="preserve"> XE "</w:instrText>
      </w:r>
      <w:r w:rsidR="00397626" w:rsidRPr="00294C71">
        <w:rPr>
          <w:rFonts w:asciiTheme="minorHAnsi" w:hAnsiTheme="minorHAnsi"/>
        </w:rPr>
        <w:instrText>board of pharmacy"</w:instrText>
      </w:r>
      <w:r w:rsidR="00397626" w:rsidRPr="00294C71">
        <w:rPr>
          <w:rStyle w:val="BodytextChar"/>
          <w:rFonts w:asciiTheme="minorHAnsi" w:hAnsiTheme="minorHAnsi"/>
        </w:rPr>
        <w:instrText xml:space="preserve"> </w:instrText>
      </w:r>
      <w:r w:rsidR="00397626" w:rsidRPr="00294C71">
        <w:rPr>
          <w:rStyle w:val="BodytextChar"/>
          <w:rFonts w:asciiTheme="minorHAnsi" w:hAnsiTheme="minorHAnsi"/>
        </w:rPr>
        <w:fldChar w:fldCharType="end"/>
      </w:r>
      <w:r w:rsidRPr="00294C71">
        <w:rPr>
          <w:rStyle w:val="BodytextChar"/>
          <w:rFonts w:asciiTheme="minorHAnsi" w:hAnsiTheme="minorHAnsi"/>
        </w:rPr>
        <w:t xml:space="preserve"> a Person for each facility to serve as the Designated Representative</w:t>
      </w:r>
      <w:r w:rsidR="00752A57" w:rsidRPr="00294C71">
        <w:rPr>
          <w:rStyle w:val="BodytextChar"/>
          <w:rFonts w:asciiTheme="minorHAnsi" w:hAnsiTheme="minorHAnsi"/>
        </w:rPr>
        <w:t>.</w:t>
      </w:r>
      <w:r w:rsidR="00397626" w:rsidRPr="00294C71">
        <w:rPr>
          <w:rStyle w:val="BodytextChar"/>
          <w:rFonts w:asciiTheme="minorHAnsi" w:hAnsiTheme="minorHAnsi"/>
        </w:rPr>
        <w:fldChar w:fldCharType="begin"/>
      </w:r>
      <w:r w:rsidR="00397626" w:rsidRPr="00294C71">
        <w:rPr>
          <w:rStyle w:val="BodytextChar"/>
          <w:rFonts w:asciiTheme="minorHAnsi" w:hAnsiTheme="minorHAnsi"/>
        </w:rPr>
        <w:instrText xml:space="preserve"> XE "</w:instrText>
      </w:r>
      <w:r w:rsidR="00397626" w:rsidRPr="00294C71">
        <w:rPr>
          <w:rFonts w:asciiTheme="minorHAnsi" w:hAnsiTheme="minorHAnsi"/>
        </w:rPr>
        <w:instrText>designated representative"</w:instrText>
      </w:r>
      <w:r w:rsidR="00397626" w:rsidRPr="00294C71">
        <w:rPr>
          <w:rStyle w:val="BodytextChar"/>
          <w:rFonts w:asciiTheme="minorHAnsi" w:hAnsiTheme="minorHAnsi"/>
        </w:rPr>
        <w:instrText xml:space="preserve"> </w:instrText>
      </w:r>
      <w:r w:rsidR="00397626" w:rsidRPr="00294C71">
        <w:rPr>
          <w:rStyle w:val="BodytextChar"/>
          <w:rFonts w:asciiTheme="minorHAnsi" w:hAnsiTheme="minorHAnsi"/>
        </w:rPr>
        <w:fldChar w:fldCharType="end"/>
      </w:r>
      <w:r w:rsidR="008D699C" w:rsidRPr="00294C71">
        <w:rPr>
          <w:rStyle w:val="BodytextCha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Style w:val="BodytextChar"/>
          <w:rFonts w:asciiTheme="minorHAnsi" w:hAnsiTheme="minorHAnsi"/>
        </w:rPr>
        <w:fldChar w:fldCharType="end"/>
      </w:r>
    </w:p>
    <w:p w14:paraId="14EEACBC" w14:textId="77777777" w:rsidR="00B12407" w:rsidRPr="00294C71" w:rsidRDefault="00B12407" w:rsidP="007413FB">
      <w:pPr>
        <w:pStyle w:val="a"/>
        <w:rPr>
          <w:rFonts w:asciiTheme="minorHAnsi" w:hAnsiTheme="minorHAnsi"/>
        </w:rPr>
      </w:pPr>
      <w:r w:rsidRPr="00294C71">
        <w:rPr>
          <w:rFonts w:asciiTheme="minorHAnsi" w:hAnsiTheme="minorHAnsi"/>
        </w:rPr>
        <w:t>(a)</w:t>
      </w:r>
      <w:r w:rsidRPr="00294C71">
        <w:rPr>
          <w:rFonts w:asciiTheme="minorHAnsi" w:hAnsiTheme="minorHAnsi"/>
        </w:rPr>
        <w:tab/>
        <w:t>To be certified as a Designated Representative</w:t>
      </w:r>
      <w:r w:rsidR="00397626" w:rsidRPr="00294C71">
        <w:rPr>
          <w:rFonts w:asciiTheme="minorHAnsi" w:hAnsiTheme="minorHAnsi"/>
        </w:rPr>
        <w:fldChar w:fldCharType="begin"/>
      </w:r>
      <w:r w:rsidR="00397626" w:rsidRPr="00294C71">
        <w:rPr>
          <w:rFonts w:asciiTheme="minorHAnsi" w:hAnsiTheme="minorHAnsi"/>
        </w:rPr>
        <w:instrText xml:space="preserve"> XE "designated representative" </w:instrText>
      </w:r>
      <w:r w:rsidR="00397626" w:rsidRPr="00294C71">
        <w:rPr>
          <w:rFonts w:asciiTheme="minorHAnsi" w:hAnsiTheme="minorHAnsi"/>
        </w:rPr>
        <w:fldChar w:fldCharType="end"/>
      </w:r>
      <w:r w:rsidRPr="00294C71">
        <w:rPr>
          <w:rFonts w:asciiTheme="minorHAnsi" w:hAnsiTheme="minorHAnsi"/>
        </w:rPr>
        <w:t xml:space="preserve">, a Person must: </w:t>
      </w:r>
    </w:p>
    <w:p w14:paraId="236575ED" w14:textId="77777777" w:rsidR="00B12407" w:rsidRPr="00294C71" w:rsidRDefault="00B12407" w:rsidP="007413FB">
      <w:pPr>
        <w:pStyle w:val="1"/>
        <w:rPr>
          <w:rFonts w:asciiTheme="minorHAnsi" w:hAnsiTheme="minorHAnsi"/>
        </w:rPr>
      </w:pPr>
      <w:r w:rsidRPr="00294C71">
        <w:rPr>
          <w:rFonts w:asciiTheme="minorHAnsi" w:hAnsiTheme="minorHAnsi"/>
        </w:rPr>
        <w:t>(1)</w:t>
      </w:r>
      <w:r w:rsidRPr="00294C71">
        <w:rPr>
          <w:rFonts w:asciiTheme="minorHAnsi" w:hAnsiTheme="minorHAnsi"/>
        </w:rPr>
        <w:tab/>
      </w:r>
      <w:proofErr w:type="gramStart"/>
      <w:r w:rsidRPr="00294C71">
        <w:rPr>
          <w:rFonts w:asciiTheme="minorHAnsi" w:hAnsiTheme="minorHAnsi"/>
        </w:rPr>
        <w:t>submit an application</w:t>
      </w:r>
      <w:proofErr w:type="gramEnd"/>
      <w:r w:rsidRPr="00294C71">
        <w:rPr>
          <w:rFonts w:asciiTheme="minorHAnsi" w:hAnsiTheme="minorHAnsi"/>
        </w:rPr>
        <w:t xml:space="preserve"> on a form furnished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and provide information that includes, but is not limited to: </w:t>
      </w:r>
    </w:p>
    <w:p w14:paraId="0669BF78" w14:textId="0CFBF05B" w:rsidR="00B12407" w:rsidRPr="00294C71" w:rsidRDefault="00B12407" w:rsidP="007413FB">
      <w:pPr>
        <w:pStyle w:val="i"/>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 xml:space="preserve">) </w:t>
      </w:r>
      <w:r w:rsidRPr="00294C71">
        <w:rPr>
          <w:rFonts w:asciiTheme="minorHAnsi" w:hAnsiTheme="minorHAnsi"/>
        </w:rPr>
        <w:tab/>
        <w:t>information required to complete the criminal and financial background checks required under Section 2(b);</w:t>
      </w:r>
      <w:r w:rsidR="001C0B4D" w:rsidRPr="00294C71">
        <w:rPr>
          <w:rStyle w:val="FootnoteReference"/>
          <w:rFonts w:asciiTheme="minorHAnsi" w:hAnsiTheme="minorHAnsi"/>
        </w:rPr>
        <w:t xml:space="preserve"> </w:t>
      </w:r>
      <w:r w:rsidR="00ED384A" w:rsidRPr="00294C71">
        <w:rPr>
          <w:rStyle w:val="FootnoteReference"/>
          <w:rFonts w:asciiTheme="minorHAnsi" w:hAnsiTheme="minorHAnsi"/>
        </w:rPr>
        <w:footnoteReference w:id="157"/>
      </w:r>
    </w:p>
    <w:p w14:paraId="21E3252E" w14:textId="77777777" w:rsidR="00B12407" w:rsidRPr="00294C71" w:rsidRDefault="00B12407" w:rsidP="007413FB">
      <w:pPr>
        <w:pStyle w:val="i"/>
        <w:rPr>
          <w:rFonts w:asciiTheme="minorHAnsi" w:hAnsiTheme="minorHAnsi"/>
        </w:rPr>
      </w:pPr>
      <w:r w:rsidRPr="00294C71">
        <w:rPr>
          <w:rFonts w:asciiTheme="minorHAnsi" w:hAnsiTheme="minorHAnsi"/>
        </w:rPr>
        <w:t xml:space="preserve">(ii) </w:t>
      </w:r>
      <w:r w:rsidRPr="00294C71">
        <w:rPr>
          <w:rFonts w:asciiTheme="minorHAnsi" w:hAnsiTheme="minorHAnsi"/>
        </w:rPr>
        <w:tab/>
        <w:t>date and place of birth;</w:t>
      </w:r>
    </w:p>
    <w:p w14:paraId="22160D3C" w14:textId="77777777" w:rsidR="00B12407" w:rsidRPr="00294C71" w:rsidRDefault="00B12407" w:rsidP="007413FB">
      <w:pPr>
        <w:pStyle w:val="i"/>
        <w:rPr>
          <w:rFonts w:asciiTheme="minorHAnsi" w:hAnsiTheme="minorHAnsi"/>
        </w:rPr>
      </w:pPr>
      <w:r w:rsidRPr="00294C71">
        <w:rPr>
          <w:rFonts w:asciiTheme="minorHAnsi" w:hAnsiTheme="minorHAnsi"/>
        </w:rPr>
        <w:t xml:space="preserve">(iii) </w:t>
      </w:r>
      <w:r w:rsidRPr="00294C71">
        <w:rPr>
          <w:rFonts w:asciiTheme="minorHAnsi" w:hAnsiTheme="minorHAnsi"/>
        </w:rPr>
        <w:tab/>
        <w:t xml:space="preserve">occupations, positions of employment, and offices held during the past seven (7) years; </w:t>
      </w:r>
    </w:p>
    <w:p w14:paraId="43068120" w14:textId="77777777" w:rsidR="00B12407" w:rsidRPr="00294C71" w:rsidRDefault="00B12407" w:rsidP="007413FB">
      <w:pPr>
        <w:pStyle w:val="i"/>
        <w:rPr>
          <w:rFonts w:asciiTheme="minorHAnsi" w:hAnsiTheme="minorHAnsi"/>
        </w:rPr>
      </w:pPr>
      <w:r w:rsidRPr="00294C71">
        <w:rPr>
          <w:rFonts w:asciiTheme="minorHAnsi" w:hAnsiTheme="minorHAnsi"/>
        </w:rPr>
        <w:t>(iv)</w:t>
      </w:r>
      <w:r w:rsidRPr="00294C71">
        <w:rPr>
          <w:rFonts w:asciiTheme="minorHAnsi" w:hAnsiTheme="minorHAnsi"/>
        </w:rPr>
        <w:tab/>
        <w:t xml:space="preserve">principal business and address of any business corporation, or other organization in which each such office of the Person was held or in which each such occupation or position of employment was carried on; </w:t>
      </w:r>
    </w:p>
    <w:p w14:paraId="6B9489A8" w14:textId="77777777" w:rsidR="00B12407" w:rsidRPr="00294C71" w:rsidRDefault="00B12407" w:rsidP="007413FB">
      <w:pPr>
        <w:pStyle w:val="i"/>
        <w:rPr>
          <w:rFonts w:asciiTheme="minorHAnsi" w:hAnsiTheme="minorHAnsi"/>
        </w:rPr>
      </w:pPr>
      <w:r w:rsidRPr="00294C71">
        <w:rPr>
          <w:rFonts w:asciiTheme="minorHAnsi" w:hAnsiTheme="minorHAnsi"/>
        </w:rPr>
        <w:t>(v)</w:t>
      </w:r>
      <w:r w:rsidRPr="00294C71">
        <w:rPr>
          <w:rFonts w:asciiTheme="minorHAnsi" w:hAnsiTheme="minorHAnsi"/>
        </w:rPr>
        <w:tab/>
        <w:t>whether the Person, during the past seven (7) years, has been enjoined, either temporarily or permanently, by a court of competent jurisdiction from violating any Federal or State law regulating the possession, control, or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together with details of such events; </w:t>
      </w:r>
    </w:p>
    <w:p w14:paraId="3C71D47D" w14:textId="3907AF40" w:rsidR="00B12407" w:rsidRPr="00294C71" w:rsidRDefault="00B12407" w:rsidP="007413FB">
      <w:pPr>
        <w:pStyle w:val="i"/>
        <w:rPr>
          <w:rFonts w:asciiTheme="minorHAnsi" w:hAnsiTheme="minorHAnsi"/>
        </w:rPr>
      </w:pPr>
      <w:r w:rsidRPr="00294C71">
        <w:rPr>
          <w:rFonts w:asciiTheme="minorHAnsi" w:hAnsiTheme="minorHAnsi"/>
        </w:rPr>
        <w:t>(vi)</w:t>
      </w:r>
      <w:r w:rsidRPr="00294C71">
        <w:rPr>
          <w:rFonts w:asciiTheme="minorHAnsi" w:hAnsiTheme="minorHAnsi"/>
        </w:rPr>
        <w:tab/>
        <w:t xml:space="preserve">description of any involvement by the Person with any business, including any investments, other than the ownership of stock in a publicly traded company or mutual fund, during the past seven (7) years, which Manufactured, Administered, Prescribed, </w:t>
      </w:r>
      <w:r w:rsidR="00752A57" w:rsidRPr="00294C71">
        <w:rPr>
          <w:rFonts w:asciiTheme="minorHAnsi" w:hAnsiTheme="minorHAnsi"/>
        </w:rPr>
        <w:t xml:space="preserve">Repackaged, </w:t>
      </w:r>
      <w:r w:rsidRPr="00294C71">
        <w:rPr>
          <w:rFonts w:asciiTheme="minorHAnsi" w:hAnsiTheme="minorHAnsi"/>
        </w:rPr>
        <w:t>Wholesale Distributed</w:t>
      </w:r>
      <w:r w:rsidR="00474B04" w:rsidRPr="00294C71">
        <w:rPr>
          <w:rFonts w:asciiTheme="minorHAnsi" w:hAnsiTheme="minorHAnsi"/>
        </w:rPr>
        <w:fldChar w:fldCharType="begin"/>
      </w:r>
      <w:r w:rsidR="00474B04" w:rsidRPr="00294C71">
        <w:rPr>
          <w:rFonts w:asciiTheme="minorHAnsi" w:hAnsiTheme="minorHAnsi"/>
        </w:rPr>
        <w:instrText xml:space="preserve"> XE "</w:instrText>
      </w:r>
      <w:r w:rsidR="003820BE">
        <w:rPr>
          <w:rFonts w:asciiTheme="minorHAnsi" w:hAnsiTheme="minorHAnsi"/>
        </w:rPr>
        <w:instrText>d</w:instrText>
      </w:r>
      <w:r w:rsidR="00474B04" w:rsidRPr="00294C71">
        <w:rPr>
          <w:rFonts w:asciiTheme="minorHAnsi" w:hAnsiTheme="minorHAnsi"/>
        </w:rPr>
        <w:instrText xml:space="preserve">istribute" </w:instrText>
      </w:r>
      <w:r w:rsidR="00474B04" w:rsidRPr="00294C71">
        <w:rPr>
          <w:rFonts w:asciiTheme="minorHAnsi" w:hAnsiTheme="minorHAnsi"/>
        </w:rPr>
        <w:fldChar w:fldCharType="end"/>
      </w:r>
      <w:r w:rsidRPr="00294C71">
        <w:rPr>
          <w:rFonts w:asciiTheme="minorHAnsi" w:hAnsiTheme="minorHAnsi"/>
        </w:rPr>
        <w:t>, or stored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in which such businesses were named as a party in a lawsuit; </w:t>
      </w:r>
    </w:p>
    <w:p w14:paraId="75F18CF5" w14:textId="77777777" w:rsidR="00B12407" w:rsidRPr="00294C71" w:rsidRDefault="00B12407" w:rsidP="007413FB">
      <w:pPr>
        <w:pStyle w:val="i"/>
        <w:rPr>
          <w:rFonts w:asciiTheme="minorHAnsi" w:hAnsiTheme="minorHAnsi"/>
        </w:rPr>
      </w:pPr>
      <w:r w:rsidRPr="00294C71">
        <w:rPr>
          <w:rFonts w:asciiTheme="minorHAnsi" w:hAnsiTheme="minorHAnsi"/>
        </w:rPr>
        <w:t>(vii)</w:t>
      </w:r>
      <w:r w:rsidRPr="00294C71">
        <w:rPr>
          <w:rFonts w:asciiTheme="minorHAnsi" w:hAnsiTheme="minorHAnsi"/>
        </w:rPr>
        <w:tab/>
        <w:t>description of any criminal offense (not including minor traffic violations) of which the Person, as an adult, was found guilty, regardless of whether adjudication of guilt was withheld or whether the Person pled guilty or nolo contendere. If the Person indicates that a criminal conviction is under appeal and submits a copy of the notice of appeal of the criminal offense, the applicant must, within 15 days after the disposition of the appeal, submit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 copy of the final written order of disposition; </w:t>
      </w:r>
    </w:p>
    <w:p w14:paraId="4EB99321" w14:textId="77777777" w:rsidR="00B12407" w:rsidRPr="00294C71" w:rsidRDefault="00B12407" w:rsidP="007413FB">
      <w:pPr>
        <w:pStyle w:val="i"/>
        <w:rPr>
          <w:rFonts w:asciiTheme="minorHAnsi" w:hAnsiTheme="minorHAnsi"/>
        </w:rPr>
      </w:pPr>
      <w:r w:rsidRPr="00294C71">
        <w:rPr>
          <w:rFonts w:asciiTheme="minorHAnsi" w:hAnsiTheme="minorHAnsi"/>
        </w:rPr>
        <w:t>(viii)</w:t>
      </w:r>
      <w:r w:rsidRPr="00294C71">
        <w:rPr>
          <w:rFonts w:asciiTheme="minorHAnsi" w:hAnsiTheme="minorHAnsi"/>
        </w:rPr>
        <w:tab/>
        <w:t>photograph of the Person taken within the previous 30 days under procedures as specified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w:t>
      </w:r>
    </w:p>
    <w:p w14:paraId="404E4A35" w14:textId="26DB82CC" w:rsidR="00B12407" w:rsidRPr="00294C71" w:rsidRDefault="00B12407" w:rsidP="007413FB">
      <w:pPr>
        <w:pStyle w:val="i"/>
        <w:rPr>
          <w:rFonts w:asciiTheme="minorHAnsi" w:hAnsiTheme="minorHAnsi"/>
        </w:rPr>
      </w:pPr>
      <w:r w:rsidRPr="00294C71">
        <w:rPr>
          <w:rFonts w:asciiTheme="minorHAnsi" w:hAnsiTheme="minorHAnsi"/>
        </w:rPr>
        <w:t>(ix)</w:t>
      </w:r>
      <w:r w:rsidRPr="00294C71">
        <w:rPr>
          <w:rFonts w:asciiTheme="minorHAnsi" w:hAnsiTheme="minorHAnsi"/>
        </w:rPr>
        <w:tab/>
        <w:t xml:space="preserve">name, address, occupation, and date and place of birth for each member of the Person’s immediate family, unless the Person is employed by a </w:t>
      </w:r>
      <w:r w:rsidR="00752A57" w:rsidRPr="00294C71">
        <w:rPr>
          <w:rFonts w:asciiTheme="minorHAnsi" w:hAnsiTheme="minorHAnsi"/>
        </w:rPr>
        <w:t xml:space="preserve">Manufacturer, </w:t>
      </w:r>
      <w:proofErr w:type="spellStart"/>
      <w:r w:rsidR="00752A57" w:rsidRPr="00294C71">
        <w:rPr>
          <w:rFonts w:asciiTheme="minorHAnsi" w:hAnsiTheme="minorHAnsi"/>
        </w:rPr>
        <w:t>Repackager</w:t>
      </w:r>
      <w:proofErr w:type="spellEnd"/>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752A57"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752A57" w:rsidRPr="00294C71">
        <w:rPr>
          <w:rFonts w:asciiTheme="minorHAnsi" w:hAnsiTheme="minorHAnsi"/>
        </w:rPr>
        <w:t xml:space="preserve">, or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that is a publicly held company. As used in this subparagraph, the term “member of the immediate family” includes the Person’s spouse(s), children, parents, siblings, the spouses of the Person’s children, and the spouses of the Person’s siblings; and </w:t>
      </w:r>
    </w:p>
    <w:p w14:paraId="16819857" w14:textId="77777777" w:rsidR="00B12407" w:rsidRPr="00294C71" w:rsidRDefault="00B12407" w:rsidP="007413FB">
      <w:pPr>
        <w:pStyle w:val="i"/>
        <w:rPr>
          <w:rFonts w:asciiTheme="minorHAnsi" w:hAnsiTheme="minorHAnsi"/>
        </w:rPr>
      </w:pPr>
      <w:r w:rsidRPr="00294C71">
        <w:rPr>
          <w:rFonts w:asciiTheme="minorHAnsi" w:hAnsiTheme="minorHAnsi"/>
        </w:rPr>
        <w:t>(x)</w:t>
      </w:r>
      <w:r w:rsidRPr="00294C71">
        <w:rPr>
          <w:rFonts w:asciiTheme="minorHAnsi" w:hAnsiTheme="minorHAnsi"/>
        </w:rPr>
        <w:tab/>
      </w:r>
      <w:r w:rsidR="008B6A80" w:rsidRPr="00294C71">
        <w:rPr>
          <w:rFonts w:asciiTheme="minorHAnsi" w:hAnsiTheme="minorHAnsi"/>
        </w:rPr>
        <w:t>a</w:t>
      </w:r>
      <w:r w:rsidRPr="00294C71">
        <w:rPr>
          <w:rFonts w:asciiTheme="minorHAnsi" w:hAnsiTheme="minorHAnsi"/>
        </w:rPr>
        <w:t>ny other information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deems relevant.</w:t>
      </w:r>
    </w:p>
    <w:p w14:paraId="04BE0738" w14:textId="77AB554C" w:rsidR="00B12407" w:rsidRPr="00294C71" w:rsidRDefault="00B12407" w:rsidP="007413FB">
      <w:pPr>
        <w:pStyle w:val="1"/>
        <w:rPr>
          <w:rFonts w:asciiTheme="minorHAnsi" w:hAnsiTheme="minorHAnsi"/>
        </w:rPr>
      </w:pPr>
      <w:r w:rsidRPr="00294C71">
        <w:rPr>
          <w:rFonts w:asciiTheme="minorHAnsi" w:hAnsiTheme="minorHAnsi"/>
        </w:rPr>
        <w:t>(2)</w:t>
      </w:r>
      <w:r w:rsidRPr="00294C71">
        <w:rPr>
          <w:rFonts w:asciiTheme="minorHAnsi" w:hAnsiTheme="minorHAnsi"/>
        </w:rPr>
        <w:tab/>
      </w:r>
      <w:r w:rsidR="008B6A80" w:rsidRPr="00294C71">
        <w:rPr>
          <w:rFonts w:asciiTheme="minorHAnsi" w:hAnsiTheme="minorHAnsi"/>
        </w:rPr>
        <w:t>h</w:t>
      </w:r>
      <w:r w:rsidRPr="00294C71">
        <w:rPr>
          <w:rFonts w:asciiTheme="minorHAnsi" w:hAnsiTheme="minorHAnsi"/>
        </w:rPr>
        <w:t>ave a minimum of two years of verifiable full-time managerial or supervisory experience in a Pharmacy or Wholesale Distribut</w:t>
      </w:r>
      <w:r w:rsidR="00752A57" w:rsidRPr="00294C71">
        <w:rPr>
          <w:rFonts w:asciiTheme="minorHAnsi" w:hAnsiTheme="minorHAnsi"/>
        </w:rPr>
        <w:t>ion</w:t>
      </w:r>
      <w:r w:rsidR="00737A72" w:rsidRPr="00294C71">
        <w:rPr>
          <w:rFonts w:asciiTheme="minorHAnsi" w:hAnsiTheme="minorHAnsi"/>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rPr>
        <w:fldChar w:fldCharType="end"/>
      </w:r>
      <w:r w:rsidR="00752A57" w:rsidRPr="00294C71">
        <w:rPr>
          <w:rFonts w:asciiTheme="minorHAnsi" w:hAnsiTheme="minorHAnsi"/>
        </w:rPr>
        <w:t xml:space="preserve"> facility</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licensed in this State or another state, where the Person’s responsibilities included but were not limited to record</w:t>
      </w:r>
      <w:r w:rsidR="00F81304" w:rsidRPr="00294C71">
        <w:rPr>
          <w:rFonts w:asciiTheme="minorHAnsi" w:hAnsiTheme="minorHAnsi"/>
        </w:rPr>
        <w:t xml:space="preserve"> </w:t>
      </w:r>
      <w:r w:rsidRPr="00294C71">
        <w:rPr>
          <w:rFonts w:asciiTheme="minorHAnsi" w:hAnsiTheme="minorHAnsi"/>
        </w:rPr>
        <w:t>keeping, storage, and shipment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w:t>
      </w:r>
    </w:p>
    <w:p w14:paraId="09279902" w14:textId="6FAEBAF7" w:rsidR="00B12407" w:rsidRPr="00294C71" w:rsidRDefault="00B12407" w:rsidP="007413FB">
      <w:pPr>
        <w:pStyle w:val="1"/>
        <w:rPr>
          <w:rFonts w:asciiTheme="minorHAnsi" w:hAnsiTheme="minorHAnsi"/>
        </w:rPr>
      </w:pPr>
      <w:r w:rsidRPr="00294C71">
        <w:rPr>
          <w:rFonts w:asciiTheme="minorHAnsi" w:hAnsiTheme="minorHAnsi"/>
        </w:rPr>
        <w:t>(3)</w:t>
      </w:r>
      <w:r w:rsidRPr="00294C71">
        <w:rPr>
          <w:rFonts w:asciiTheme="minorHAnsi" w:hAnsiTheme="minorHAnsi"/>
        </w:rPr>
        <w:tab/>
      </w:r>
      <w:r w:rsidR="008B6A80" w:rsidRPr="00294C71">
        <w:rPr>
          <w:rFonts w:asciiTheme="minorHAnsi" w:hAnsiTheme="minorHAnsi"/>
        </w:rPr>
        <w:t>m</w:t>
      </w:r>
      <w:r w:rsidRPr="00294C71">
        <w:rPr>
          <w:rFonts w:asciiTheme="minorHAnsi" w:hAnsiTheme="minorHAnsi"/>
        </w:rPr>
        <w:t>ay serve as the Designated Representative</w:t>
      </w:r>
      <w:r w:rsidR="00397626" w:rsidRPr="00294C71">
        <w:rPr>
          <w:rFonts w:asciiTheme="minorHAnsi" w:hAnsiTheme="minorHAnsi"/>
        </w:rPr>
        <w:fldChar w:fldCharType="begin"/>
      </w:r>
      <w:r w:rsidR="00397626" w:rsidRPr="00294C71">
        <w:rPr>
          <w:rFonts w:asciiTheme="minorHAnsi" w:hAnsiTheme="minorHAnsi"/>
        </w:rPr>
        <w:instrText xml:space="preserve"> XE "designated representative" </w:instrText>
      </w:r>
      <w:r w:rsidR="00397626" w:rsidRPr="00294C71">
        <w:rPr>
          <w:rFonts w:asciiTheme="minorHAnsi" w:hAnsiTheme="minorHAnsi"/>
        </w:rPr>
        <w:fldChar w:fldCharType="end"/>
      </w:r>
      <w:r w:rsidRPr="00294C71">
        <w:rPr>
          <w:rFonts w:asciiTheme="minorHAnsi" w:hAnsiTheme="minorHAnsi"/>
        </w:rPr>
        <w:t xml:space="preserve"> for only one </w:t>
      </w:r>
      <w:r w:rsidR="00752A57" w:rsidRPr="00294C71">
        <w:rPr>
          <w:rStyle w:val="BodytextChar"/>
          <w:rFonts w:asciiTheme="minorHAnsi" w:hAnsiTheme="minorHAnsi"/>
        </w:rPr>
        <w:t xml:space="preserve">Manufacturer, </w:t>
      </w:r>
      <w:proofErr w:type="spellStart"/>
      <w:r w:rsidR="00752A57" w:rsidRPr="00294C71">
        <w:rPr>
          <w:rStyle w:val="BodytextChar"/>
          <w:rFonts w:asciiTheme="minorHAnsi" w:hAnsiTheme="minorHAnsi"/>
        </w:rPr>
        <w:t>Repackager</w:t>
      </w:r>
      <w:proofErr w:type="spellEnd"/>
      <w:r w:rsidR="00474B04" w:rsidRPr="00294C71">
        <w:rPr>
          <w:rStyle w:val="BodytextCha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Style w:val="BodytextChar"/>
          <w:rFonts w:asciiTheme="minorHAnsi" w:hAnsiTheme="minorHAnsi"/>
        </w:rPr>
        <w:fldChar w:fldCharType="end"/>
      </w:r>
      <w:r w:rsidR="00752A57" w:rsidRPr="00294C71">
        <w:rPr>
          <w:rStyle w:val="BodytextChar"/>
          <w:rFonts w:asciiTheme="minorHAnsi" w:hAnsiTheme="minorHAnsi"/>
        </w:rPr>
        <w:t>, Third-Party Logistics Provider</w:t>
      </w:r>
      <w:r w:rsidR="00737A72" w:rsidRPr="00294C71">
        <w:rPr>
          <w:rStyle w:val="BodytextCha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Style w:val="BodytextChar"/>
          <w:rFonts w:asciiTheme="minorHAnsi" w:hAnsiTheme="minorHAnsi"/>
        </w:rPr>
        <w:fldChar w:fldCharType="end"/>
      </w:r>
      <w:r w:rsidR="00752A57" w:rsidRPr="00294C71">
        <w:rPr>
          <w:rStyle w:val="BodytextChar"/>
          <w:rFonts w:asciiTheme="minorHAnsi" w:hAnsiTheme="minorHAnsi"/>
        </w:rPr>
        <w:t xml:space="preserve">, or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at any one time, except where more than one licensed</w:t>
      </w:r>
      <w:r w:rsidR="00752A57" w:rsidRPr="00294C71">
        <w:rPr>
          <w:rFonts w:asciiTheme="minorHAnsi" w:hAnsiTheme="minorHAnsi"/>
        </w:rPr>
        <w:t xml:space="preserve"> </w:t>
      </w:r>
      <w:r w:rsidR="00752A57" w:rsidRPr="00294C71">
        <w:rPr>
          <w:rStyle w:val="BodytextChar"/>
          <w:rFonts w:asciiTheme="minorHAnsi" w:hAnsiTheme="minorHAnsi"/>
        </w:rPr>
        <w:t xml:space="preserve">Manufacturer, </w:t>
      </w:r>
      <w:proofErr w:type="spellStart"/>
      <w:r w:rsidR="00752A57" w:rsidRPr="00294C71">
        <w:rPr>
          <w:rStyle w:val="BodytextChar"/>
          <w:rFonts w:asciiTheme="minorHAnsi" w:hAnsiTheme="minorHAnsi"/>
        </w:rPr>
        <w:t>Repackager</w:t>
      </w:r>
      <w:proofErr w:type="spellEnd"/>
      <w:r w:rsidR="00474B04" w:rsidRPr="00294C71">
        <w:rPr>
          <w:rStyle w:val="BodytextCha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Style w:val="BodytextChar"/>
          <w:rFonts w:asciiTheme="minorHAnsi" w:hAnsiTheme="minorHAnsi"/>
        </w:rPr>
        <w:fldChar w:fldCharType="end"/>
      </w:r>
      <w:r w:rsidR="00752A57" w:rsidRPr="00294C71">
        <w:rPr>
          <w:rStyle w:val="BodytextChar"/>
          <w:rFonts w:asciiTheme="minorHAnsi" w:hAnsiTheme="minorHAnsi"/>
        </w:rPr>
        <w:t>, Third-Party Logistics Provider</w:t>
      </w:r>
      <w:r w:rsidR="00737A72" w:rsidRPr="00294C71">
        <w:rPr>
          <w:rStyle w:val="BodytextCha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Style w:val="BodytextChar"/>
          <w:rFonts w:asciiTheme="minorHAnsi" w:hAnsiTheme="minorHAnsi"/>
        </w:rPr>
        <w:fldChar w:fldCharType="end"/>
      </w:r>
      <w:r w:rsidR="00752A57" w:rsidRPr="00294C71">
        <w:rPr>
          <w:rStyle w:val="BodytextChar"/>
          <w:rFonts w:asciiTheme="minorHAnsi" w:hAnsiTheme="minorHAnsi"/>
        </w:rPr>
        <w:t>, or</w:t>
      </w:r>
      <w:r w:rsidRPr="00294C71">
        <w:rPr>
          <w:rFonts w:asciiTheme="minorHAnsi" w:hAnsiTheme="minorHAnsi"/>
        </w:rPr>
        <w:t xml:space="preserve"> 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 xml:space="preserve"> is co-located in the same facility and such</w:t>
      </w:r>
      <w:r w:rsidR="00752A57" w:rsidRPr="00294C71">
        <w:rPr>
          <w:rFonts w:asciiTheme="minorHAnsi" w:hAnsiTheme="minorHAnsi"/>
        </w:rPr>
        <w:t xml:space="preserve"> entities</w:t>
      </w:r>
      <w:r w:rsidRPr="00294C71">
        <w:rPr>
          <w:rFonts w:asciiTheme="minorHAnsi" w:hAnsiTheme="minorHAnsi"/>
        </w:rPr>
        <w:t xml:space="preserve"> are members of an affiliated group, as defined in Section 1504 of the Internal Revenue Code;</w:t>
      </w:r>
    </w:p>
    <w:p w14:paraId="4F2594E7" w14:textId="3A6A7415" w:rsidR="00B12407" w:rsidRPr="00294C71" w:rsidRDefault="00B12407" w:rsidP="007413FB">
      <w:pPr>
        <w:pStyle w:val="1"/>
        <w:rPr>
          <w:rFonts w:asciiTheme="minorHAnsi" w:hAnsiTheme="minorHAnsi"/>
        </w:rPr>
      </w:pPr>
      <w:r w:rsidRPr="00294C71">
        <w:rPr>
          <w:rFonts w:asciiTheme="minorHAnsi" w:hAnsiTheme="minorHAnsi"/>
        </w:rPr>
        <w:t>(4)</w:t>
      </w:r>
      <w:r w:rsidRPr="00294C71">
        <w:rPr>
          <w:rFonts w:asciiTheme="minorHAnsi" w:hAnsiTheme="minorHAnsi"/>
        </w:rPr>
        <w:tab/>
      </w:r>
      <w:r w:rsidR="008B6A80" w:rsidRPr="00294C71">
        <w:rPr>
          <w:rFonts w:asciiTheme="minorHAnsi" w:hAnsiTheme="minorHAnsi"/>
        </w:rPr>
        <w:t>b</w:t>
      </w:r>
      <w:r w:rsidRPr="00294C71">
        <w:rPr>
          <w:rFonts w:asciiTheme="minorHAnsi" w:hAnsiTheme="minorHAnsi"/>
        </w:rPr>
        <w:t xml:space="preserve">e actively involved in and aware of the actual daily operations of the </w:t>
      </w:r>
      <w:r w:rsidR="00752A57" w:rsidRPr="00294C71">
        <w:rPr>
          <w:rStyle w:val="BodytextChar"/>
          <w:rFonts w:asciiTheme="minorHAnsi" w:hAnsiTheme="minorHAnsi"/>
        </w:rPr>
        <w:t xml:space="preserve">Manufacturer, </w:t>
      </w:r>
      <w:proofErr w:type="spellStart"/>
      <w:r w:rsidR="00752A57" w:rsidRPr="00294C71">
        <w:rPr>
          <w:rStyle w:val="BodytextChar"/>
          <w:rFonts w:asciiTheme="minorHAnsi" w:hAnsiTheme="minorHAnsi"/>
        </w:rPr>
        <w:t>Repackager</w:t>
      </w:r>
      <w:proofErr w:type="spellEnd"/>
      <w:r w:rsidR="00474B04" w:rsidRPr="00294C71">
        <w:rPr>
          <w:rStyle w:val="BodytextCha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Style w:val="BodytextChar"/>
          <w:rFonts w:asciiTheme="minorHAnsi" w:hAnsiTheme="minorHAnsi"/>
        </w:rPr>
        <w:fldChar w:fldCharType="end"/>
      </w:r>
      <w:r w:rsidR="00752A57" w:rsidRPr="00294C71">
        <w:rPr>
          <w:rStyle w:val="BodytextChar"/>
          <w:rFonts w:asciiTheme="minorHAnsi" w:hAnsiTheme="minorHAnsi"/>
        </w:rPr>
        <w:t>, Third-Party Logistics Provider</w:t>
      </w:r>
      <w:r w:rsidR="00737A72" w:rsidRPr="00294C71">
        <w:rPr>
          <w:rStyle w:val="BodytextCha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Style w:val="BodytextChar"/>
          <w:rFonts w:asciiTheme="minorHAnsi" w:hAnsiTheme="minorHAnsi"/>
        </w:rPr>
        <w:fldChar w:fldCharType="end"/>
      </w:r>
      <w:r w:rsidR="00752A57" w:rsidRPr="00294C71">
        <w:rPr>
          <w:rStyle w:val="BodytextChar"/>
          <w:rFonts w:asciiTheme="minorHAnsi" w:hAnsiTheme="minorHAnsi"/>
        </w:rPr>
        <w:t xml:space="preserve">, or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w:t>
      </w:r>
    </w:p>
    <w:p w14:paraId="6FCE3E14" w14:textId="43BEAC91" w:rsidR="00B12407" w:rsidRPr="00294C71" w:rsidRDefault="00B12407" w:rsidP="007413FB">
      <w:pPr>
        <w:pStyle w:val="i"/>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employed full-time in a managerial position by the</w:t>
      </w:r>
      <w:r w:rsidR="00752A57" w:rsidRPr="00294C71">
        <w:rPr>
          <w:rFonts w:asciiTheme="minorHAnsi" w:hAnsiTheme="minorHAnsi"/>
        </w:rPr>
        <w:t xml:space="preserve"> </w:t>
      </w:r>
      <w:r w:rsidR="00752A57" w:rsidRPr="00294C71">
        <w:rPr>
          <w:rStyle w:val="BodytextChar"/>
          <w:rFonts w:asciiTheme="minorHAnsi" w:hAnsiTheme="minorHAnsi"/>
        </w:rPr>
        <w:t xml:space="preserve">Manufacturer, </w:t>
      </w:r>
      <w:proofErr w:type="spellStart"/>
      <w:r w:rsidR="00752A57" w:rsidRPr="00294C71">
        <w:rPr>
          <w:rStyle w:val="BodytextChar"/>
          <w:rFonts w:asciiTheme="minorHAnsi" w:hAnsiTheme="minorHAnsi"/>
        </w:rPr>
        <w:t>Repackager</w:t>
      </w:r>
      <w:proofErr w:type="spellEnd"/>
      <w:r w:rsidR="00474B04" w:rsidRPr="00294C71">
        <w:rPr>
          <w:rStyle w:val="BodytextCha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Style w:val="BodytextChar"/>
          <w:rFonts w:asciiTheme="minorHAnsi" w:hAnsiTheme="minorHAnsi"/>
        </w:rPr>
        <w:fldChar w:fldCharType="end"/>
      </w:r>
      <w:r w:rsidR="00752A57" w:rsidRPr="00294C71">
        <w:rPr>
          <w:rStyle w:val="BodytextChar"/>
          <w:rFonts w:asciiTheme="minorHAnsi" w:hAnsiTheme="minorHAnsi"/>
        </w:rPr>
        <w:t>, Third-Party Logistics Provider</w:t>
      </w:r>
      <w:r w:rsidR="00737A72" w:rsidRPr="00294C71">
        <w:rPr>
          <w:rStyle w:val="BodytextCha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Style w:val="BodytextChar"/>
          <w:rFonts w:asciiTheme="minorHAnsi" w:hAnsiTheme="minorHAnsi"/>
        </w:rPr>
        <w:fldChar w:fldCharType="end"/>
      </w:r>
      <w:r w:rsidR="00752A57" w:rsidRPr="00294C71">
        <w:rPr>
          <w:rStyle w:val="BodytextChar"/>
          <w:rFonts w:asciiTheme="minorHAnsi" w:hAnsiTheme="minorHAnsi"/>
        </w:rPr>
        <w:t>, or</w:t>
      </w:r>
      <w:r w:rsidRPr="00294C71">
        <w:rPr>
          <w:rFonts w:asciiTheme="minorHAnsi" w:hAnsiTheme="minorHAnsi"/>
        </w:rPr>
        <w:t xml:space="preserve"> 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w:t>
      </w:r>
    </w:p>
    <w:p w14:paraId="34D153E7" w14:textId="1466C5D0" w:rsidR="00752A57" w:rsidRPr="00294C71" w:rsidRDefault="00B12407" w:rsidP="00752A57">
      <w:pPr>
        <w:pStyle w:val="i"/>
        <w:rPr>
          <w:rFonts w:asciiTheme="minorHAnsi" w:hAnsiTheme="minorHAnsi"/>
        </w:rPr>
      </w:pPr>
      <w:r w:rsidRPr="00294C71">
        <w:rPr>
          <w:rFonts w:asciiTheme="minorHAnsi" w:hAnsiTheme="minorHAnsi"/>
        </w:rPr>
        <w:t>(ii)</w:t>
      </w:r>
      <w:r w:rsidRPr="00294C71">
        <w:rPr>
          <w:rFonts w:asciiTheme="minorHAnsi" w:hAnsiTheme="minorHAnsi"/>
        </w:rPr>
        <w:tab/>
        <w:t xml:space="preserve">physically present at the </w:t>
      </w:r>
      <w:r w:rsidR="00752A57" w:rsidRPr="00294C71">
        <w:rPr>
          <w:rStyle w:val="BodytextChar"/>
          <w:rFonts w:asciiTheme="minorHAnsi" w:hAnsiTheme="minorHAnsi"/>
        </w:rPr>
        <w:t xml:space="preserve">Manufacturer, </w:t>
      </w:r>
      <w:proofErr w:type="spellStart"/>
      <w:r w:rsidR="00752A57" w:rsidRPr="00294C71">
        <w:rPr>
          <w:rStyle w:val="BodytextChar"/>
          <w:rFonts w:asciiTheme="minorHAnsi" w:hAnsiTheme="minorHAnsi"/>
        </w:rPr>
        <w:t>Repackager</w:t>
      </w:r>
      <w:proofErr w:type="spellEnd"/>
      <w:r w:rsidR="00474B04" w:rsidRPr="00294C71">
        <w:rPr>
          <w:rStyle w:val="BodytextCha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Style w:val="BodytextChar"/>
          <w:rFonts w:asciiTheme="minorHAnsi" w:hAnsiTheme="minorHAnsi"/>
        </w:rPr>
        <w:fldChar w:fldCharType="end"/>
      </w:r>
      <w:r w:rsidR="00752A57" w:rsidRPr="00294C71">
        <w:rPr>
          <w:rStyle w:val="BodytextChar"/>
          <w:rFonts w:asciiTheme="minorHAnsi" w:hAnsiTheme="minorHAnsi"/>
        </w:rPr>
        <w:t>, Third-Party Logistics Provider</w:t>
      </w:r>
      <w:r w:rsidR="00737A72" w:rsidRPr="00294C71">
        <w:rPr>
          <w:rStyle w:val="BodytextCha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Style w:val="BodytextChar"/>
          <w:rFonts w:asciiTheme="minorHAnsi" w:hAnsiTheme="minorHAnsi"/>
        </w:rPr>
        <w:fldChar w:fldCharType="end"/>
      </w:r>
      <w:r w:rsidR="00752A57" w:rsidRPr="00294C71">
        <w:rPr>
          <w:rStyle w:val="BodytextChar"/>
          <w:rFonts w:asciiTheme="minorHAnsi" w:hAnsiTheme="minorHAnsi"/>
        </w:rPr>
        <w:t>, or</w:t>
      </w:r>
    </w:p>
    <w:p w14:paraId="56306F23" w14:textId="5D8CA340" w:rsidR="00B12407" w:rsidRPr="00294C71" w:rsidRDefault="00752A57" w:rsidP="007413FB">
      <w:pPr>
        <w:pStyle w:val="i"/>
        <w:rPr>
          <w:rFonts w:asciiTheme="minorHAnsi" w:hAnsiTheme="minorHAnsi"/>
        </w:rPr>
      </w:pPr>
      <w:r w:rsidRPr="00294C71">
        <w:rPr>
          <w:rFonts w:asciiTheme="minorHAnsi" w:hAnsiTheme="minorHAnsi"/>
        </w:rPr>
        <w:tab/>
      </w:r>
      <w:r w:rsidR="00B12407"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00B12407" w:rsidRPr="00294C71">
        <w:rPr>
          <w:rFonts w:asciiTheme="minorHAnsi" w:hAnsiTheme="minorHAnsi"/>
        </w:rPr>
        <w:t xml:space="preserve"> during normal business hours, except for time periods when absent due to illness, family illness or death, scheduled vacation, or other authorized absence; and</w:t>
      </w:r>
    </w:p>
    <w:p w14:paraId="1B2484E2" w14:textId="568F378A" w:rsidR="00B12407" w:rsidRPr="00294C71" w:rsidRDefault="00B12407" w:rsidP="007413FB">
      <w:pPr>
        <w:pStyle w:val="i"/>
        <w:rPr>
          <w:rFonts w:asciiTheme="minorHAnsi" w:hAnsiTheme="minorHAnsi"/>
        </w:rPr>
      </w:pPr>
      <w:r w:rsidRPr="00294C71">
        <w:rPr>
          <w:rFonts w:asciiTheme="minorHAnsi" w:hAnsiTheme="minorHAnsi"/>
        </w:rPr>
        <w:t>(iii)</w:t>
      </w:r>
      <w:r w:rsidRPr="00294C71">
        <w:rPr>
          <w:rFonts w:asciiTheme="minorHAnsi" w:hAnsiTheme="minorHAnsi"/>
        </w:rPr>
        <w:tab/>
        <w:t xml:space="preserve">aware of, and knowledgeable about, all policies and procedures pertaining to the operations of the </w:t>
      </w:r>
      <w:r w:rsidR="00752A57" w:rsidRPr="00294C71">
        <w:rPr>
          <w:rStyle w:val="BodytextChar"/>
          <w:rFonts w:asciiTheme="minorHAnsi" w:hAnsiTheme="minorHAnsi"/>
        </w:rPr>
        <w:t xml:space="preserve">Manufacturer, </w:t>
      </w:r>
      <w:proofErr w:type="spellStart"/>
      <w:r w:rsidR="00752A57" w:rsidRPr="00294C71">
        <w:rPr>
          <w:rStyle w:val="BodytextChar"/>
          <w:rFonts w:asciiTheme="minorHAnsi" w:hAnsiTheme="minorHAnsi"/>
        </w:rPr>
        <w:t>Repackager</w:t>
      </w:r>
      <w:proofErr w:type="spellEnd"/>
      <w:r w:rsidR="00474B04" w:rsidRPr="00294C71">
        <w:rPr>
          <w:rStyle w:val="BodytextCha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Style w:val="BodytextChar"/>
          <w:rFonts w:asciiTheme="minorHAnsi" w:hAnsiTheme="minorHAnsi"/>
        </w:rPr>
        <w:fldChar w:fldCharType="end"/>
      </w:r>
      <w:r w:rsidR="00752A57" w:rsidRPr="00294C71">
        <w:rPr>
          <w:rStyle w:val="BodytextChar"/>
          <w:rFonts w:asciiTheme="minorHAnsi" w:hAnsiTheme="minorHAnsi"/>
        </w:rPr>
        <w:t>, Third-Party Logistics Provider</w:t>
      </w:r>
      <w:r w:rsidR="00737A72" w:rsidRPr="00294C71">
        <w:rPr>
          <w:rStyle w:val="BodytextCha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Style w:val="BodytextChar"/>
          <w:rFonts w:asciiTheme="minorHAnsi" w:hAnsiTheme="minorHAnsi"/>
        </w:rPr>
        <w:fldChar w:fldCharType="end"/>
      </w:r>
      <w:r w:rsidR="00752A57" w:rsidRPr="00294C71">
        <w:rPr>
          <w:rStyle w:val="BodytextChar"/>
          <w:rFonts w:asciiTheme="minorHAnsi" w:hAnsiTheme="minorHAnsi"/>
        </w:rPr>
        <w:t xml:space="preserve">, or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w:t>
      </w:r>
    </w:p>
    <w:p w14:paraId="630A8C8B" w14:textId="77777777" w:rsidR="00B12407" w:rsidRPr="00294C71" w:rsidRDefault="00B12407" w:rsidP="007413FB">
      <w:pPr>
        <w:pStyle w:val="a"/>
        <w:rPr>
          <w:rFonts w:asciiTheme="minorHAnsi" w:hAnsiTheme="minorHAnsi"/>
        </w:rPr>
      </w:pPr>
      <w:r w:rsidRPr="00294C71">
        <w:rPr>
          <w:rFonts w:asciiTheme="minorHAnsi" w:hAnsiTheme="minorHAnsi"/>
        </w:rPr>
        <w:t>(b)</w:t>
      </w:r>
      <w:r w:rsidRPr="00294C71">
        <w:rPr>
          <w:rFonts w:asciiTheme="minorHAnsi" w:hAnsiTheme="minorHAnsi"/>
        </w:rPr>
        <w:tab/>
        <w:t>The information collected pursuant to Section 3(a) shall be made available only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a third party recognized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and to State and Federal law enforcement officials.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and a third party recognized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shall make provisions for protecting the confidentiality of the information collected under this section.</w:t>
      </w:r>
    </w:p>
    <w:p w14:paraId="26BEA469" w14:textId="551B8758" w:rsidR="00B12407" w:rsidRPr="00294C71" w:rsidRDefault="00B12407" w:rsidP="007413FB">
      <w:pPr>
        <w:pStyle w:val="a"/>
        <w:rPr>
          <w:rFonts w:asciiTheme="minorHAnsi" w:hAnsiTheme="minorHAnsi"/>
        </w:rPr>
      </w:pPr>
      <w:r w:rsidRPr="00294C71">
        <w:rPr>
          <w:rFonts w:asciiTheme="minorHAnsi" w:hAnsiTheme="minorHAnsi"/>
        </w:rPr>
        <w:t>(c)</w:t>
      </w:r>
      <w:r w:rsidRPr="00294C71">
        <w:rPr>
          <w:rFonts w:asciiTheme="minorHAnsi" w:hAnsiTheme="minorHAnsi"/>
        </w:rPr>
        <w:tab/>
        <w:t xml:space="preserve">Each licensed </w:t>
      </w:r>
      <w:r w:rsidR="00427FFA" w:rsidRPr="00294C71">
        <w:rPr>
          <w:rFonts w:asciiTheme="minorHAnsi" w:hAnsiTheme="minorHAnsi"/>
        </w:rPr>
        <w:t xml:space="preserve">Manufacturer, </w:t>
      </w:r>
      <w:proofErr w:type="spellStart"/>
      <w:r w:rsidR="00427FFA" w:rsidRPr="00294C71">
        <w:rPr>
          <w:rFonts w:asciiTheme="minorHAnsi" w:hAnsiTheme="minorHAnsi"/>
        </w:rPr>
        <w:t>Repackager</w:t>
      </w:r>
      <w:proofErr w:type="spellEnd"/>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427FFA"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427FFA" w:rsidRPr="00294C71">
        <w:rPr>
          <w:rFonts w:asciiTheme="minorHAnsi" w:hAnsiTheme="minorHAnsi"/>
        </w:rPr>
        <w:t xml:space="preserve">, or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located outside of this State that Distributes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in this State shall designate a registered agent in this State for service of process. Any licensed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 xml:space="preserve"> that does not so designate a registered agent shall be deemed to have designated the Secretary of State of this State to be its true and lawful attorney, upon who may be served all legal processes in any action or proceeding against such licensed </w:t>
      </w:r>
      <w:r w:rsidR="00427FFA" w:rsidRPr="00294C71">
        <w:rPr>
          <w:rFonts w:asciiTheme="minorHAnsi" w:hAnsiTheme="minorHAnsi"/>
        </w:rPr>
        <w:t xml:space="preserve">Manufacturer, </w:t>
      </w:r>
      <w:proofErr w:type="spellStart"/>
      <w:r w:rsidR="00427FFA" w:rsidRPr="00294C71">
        <w:rPr>
          <w:rFonts w:asciiTheme="minorHAnsi" w:hAnsiTheme="minorHAnsi"/>
        </w:rPr>
        <w:t>Repackager</w:t>
      </w:r>
      <w:proofErr w:type="spellEnd"/>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427FFA"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427FFA" w:rsidRPr="00294C71">
        <w:rPr>
          <w:rFonts w:asciiTheme="minorHAnsi" w:hAnsiTheme="minorHAnsi"/>
        </w:rPr>
        <w:t xml:space="preserve">, or </w:t>
      </w:r>
      <w:r w:rsidRPr="00294C71">
        <w:rPr>
          <w:rFonts w:asciiTheme="minorHAnsi" w:hAnsiTheme="minorHAnsi"/>
        </w:rPr>
        <w:t>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 xml:space="preserve"> growing out of or arising from such</w:t>
      </w:r>
      <w:r w:rsidR="00236A4A" w:rsidRPr="00294C71">
        <w:rPr>
          <w:rFonts w:asciiTheme="minorHAnsi" w:hAnsiTheme="minorHAnsi"/>
        </w:rPr>
        <w:t xml:space="preserve"> Manufacturing, Repackaging</w:t>
      </w:r>
      <w:r w:rsidR="00474B04" w:rsidRPr="00294C71">
        <w:rPr>
          <w:rFonts w:asciiTheme="minorHAnsi" w:hAnsiTheme="minorHAnsi"/>
        </w:rPr>
        <w:fldChar w:fldCharType="begin"/>
      </w:r>
      <w:r w:rsidR="00474B04" w:rsidRPr="00294C71">
        <w:rPr>
          <w:rFonts w:asciiTheme="minorHAnsi" w:hAnsiTheme="minorHAnsi"/>
        </w:rPr>
        <w:instrText xml:space="preserve"> XE "</w:instrText>
      </w:r>
      <w:r w:rsidR="003407D9">
        <w:rPr>
          <w:rFonts w:asciiTheme="minorHAnsi" w:hAnsiTheme="minorHAnsi"/>
        </w:rPr>
        <w:instrText>r</w:instrText>
      </w:r>
      <w:r w:rsidR="00474B04" w:rsidRPr="00294C71">
        <w:rPr>
          <w:rFonts w:asciiTheme="minorHAnsi" w:hAnsiTheme="minorHAnsi"/>
        </w:rPr>
        <w:instrText xml:space="preserve">epackage" </w:instrText>
      </w:r>
      <w:r w:rsidR="00474B04" w:rsidRPr="00294C71">
        <w:rPr>
          <w:rFonts w:asciiTheme="minorHAnsi" w:hAnsiTheme="minorHAnsi"/>
        </w:rPr>
        <w:fldChar w:fldCharType="end"/>
      </w:r>
      <w:r w:rsidR="00236A4A" w:rsidRPr="00294C71">
        <w:rPr>
          <w:rFonts w:asciiTheme="minorHAnsi" w:hAnsiTheme="minorHAnsi"/>
        </w:rPr>
        <w:t>, or</w:t>
      </w:r>
      <w:r w:rsidRPr="00294C71">
        <w:rPr>
          <w:rFonts w:asciiTheme="minorHAnsi" w:hAnsiTheme="minorHAnsi"/>
        </w:rPr>
        <w:t xml:space="preserve">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A copy of any such service of process shall be mailed to such </w:t>
      </w:r>
      <w:r w:rsidR="00236A4A" w:rsidRPr="00294C71">
        <w:rPr>
          <w:rFonts w:asciiTheme="minorHAnsi" w:hAnsiTheme="minorHAnsi"/>
        </w:rPr>
        <w:t xml:space="preserve">Manufacturer, </w:t>
      </w:r>
      <w:proofErr w:type="spellStart"/>
      <w:r w:rsidR="00236A4A" w:rsidRPr="00294C71">
        <w:rPr>
          <w:rFonts w:asciiTheme="minorHAnsi" w:hAnsiTheme="minorHAnsi"/>
        </w:rPr>
        <w:t>Repackager</w:t>
      </w:r>
      <w:proofErr w:type="spellEnd"/>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236A4A"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236A4A" w:rsidRPr="00294C71">
        <w:rPr>
          <w:rFonts w:asciiTheme="minorHAnsi" w:hAnsiTheme="minorHAnsi"/>
        </w:rPr>
        <w:t xml:space="preserve">, or </w:t>
      </w:r>
      <w:r w:rsidRPr="00294C71">
        <w:rPr>
          <w:rFonts w:asciiTheme="minorHAnsi" w:hAnsiTheme="minorHAnsi"/>
        </w:rPr>
        <w:t>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 xml:space="preserve">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by certified mail, return receipt requested, postage prepaid, at the address such licensed</w:t>
      </w:r>
      <w:r w:rsidR="00410716" w:rsidRPr="00294C71">
        <w:rPr>
          <w:rFonts w:asciiTheme="minorHAnsi" w:hAnsiTheme="minorHAnsi"/>
        </w:rPr>
        <w:fldChar w:fldCharType="begin"/>
      </w:r>
      <w:r w:rsidR="00410716" w:rsidRPr="00294C71">
        <w:rPr>
          <w:rFonts w:asciiTheme="minorHAnsi" w:hAnsiTheme="minorHAnsi"/>
        </w:rPr>
        <w:instrText xml:space="preserve"> XE "wholesale distribution" </w:instrText>
      </w:r>
      <w:r w:rsidR="00410716" w:rsidRPr="00294C71">
        <w:rPr>
          <w:rFonts w:asciiTheme="minorHAnsi" w:hAnsiTheme="minorHAnsi"/>
        </w:rPr>
        <w:fldChar w:fldCharType="end"/>
      </w:r>
      <w:r w:rsidR="00236A4A" w:rsidRPr="00294C71">
        <w:rPr>
          <w:rFonts w:asciiTheme="minorHAnsi" w:hAnsiTheme="minorHAnsi"/>
        </w:rPr>
        <w:t xml:space="preserve"> entity</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 xml:space="preserve"> has designated on its application for licensure in this State. If any such </w:t>
      </w:r>
      <w:r w:rsidR="00236A4A" w:rsidRPr="00294C71">
        <w:rPr>
          <w:rFonts w:asciiTheme="minorHAnsi" w:hAnsiTheme="minorHAnsi"/>
        </w:rPr>
        <w:t xml:space="preserve">Manufacturer, </w:t>
      </w:r>
      <w:proofErr w:type="spellStart"/>
      <w:r w:rsidR="00236A4A" w:rsidRPr="00294C71">
        <w:rPr>
          <w:rFonts w:asciiTheme="minorHAnsi" w:hAnsiTheme="minorHAnsi"/>
        </w:rPr>
        <w:t>Repackager</w:t>
      </w:r>
      <w:proofErr w:type="spellEnd"/>
      <w:r w:rsidR="00474B04" w:rsidRPr="00294C71">
        <w:rPr>
          <w:rFonts w:asciiTheme="minorHAnsi" w:hAnsiTheme="minorHAnsi"/>
        </w:rPr>
        <w:fldChar w:fldCharType="begin"/>
      </w:r>
      <w:r w:rsidR="00474B04" w:rsidRPr="00294C71">
        <w:rPr>
          <w:rFonts w:asciiTheme="minorHAnsi" w:hAnsiTheme="minorHAnsi"/>
        </w:rPr>
        <w:instrText xml:space="preserve"> XE "repackage" </w:instrText>
      </w:r>
      <w:r w:rsidR="00474B04" w:rsidRPr="00294C71">
        <w:rPr>
          <w:rFonts w:asciiTheme="minorHAnsi" w:hAnsiTheme="minorHAnsi"/>
        </w:rPr>
        <w:fldChar w:fldCharType="end"/>
      </w:r>
      <w:r w:rsidR="00236A4A" w:rsidRPr="00294C71">
        <w:rPr>
          <w:rFonts w:asciiTheme="minorHAnsi" w:hAnsiTheme="minorHAnsi"/>
        </w:rPr>
        <w:t>,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236A4A" w:rsidRPr="00294C71">
        <w:rPr>
          <w:rFonts w:asciiTheme="minorHAnsi" w:hAnsiTheme="minorHAnsi"/>
        </w:rPr>
        <w:t xml:space="preserve">, or </w:t>
      </w:r>
      <w:r w:rsidRPr="00294C71">
        <w:rPr>
          <w:rFonts w:asciiTheme="minorHAnsi" w:hAnsiTheme="minorHAnsi"/>
        </w:rPr>
        <w:t>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 xml:space="preserve"> is not licensed in this State, service on the Secretary of State only shall be sufficient service.</w:t>
      </w:r>
    </w:p>
    <w:p w14:paraId="7AB629E8" w14:textId="1A15E41B" w:rsidR="00B12407" w:rsidRPr="00294C71" w:rsidRDefault="00B12407" w:rsidP="00D751BE">
      <w:pPr>
        <w:pStyle w:val="a"/>
        <w:keepNext/>
        <w:rPr>
          <w:rFonts w:asciiTheme="minorHAnsi" w:hAnsiTheme="minorHAnsi"/>
        </w:rPr>
      </w:pPr>
      <w:r w:rsidRPr="00294C71">
        <w:rPr>
          <w:rFonts w:asciiTheme="minorHAnsi" w:hAnsiTheme="minorHAnsi"/>
        </w:rPr>
        <w:t>(d)</w:t>
      </w:r>
      <w:r w:rsidRPr="00294C71">
        <w:rPr>
          <w:rFonts w:asciiTheme="minorHAnsi" w:hAnsiTheme="minorHAnsi"/>
        </w:rPr>
        <w:tab/>
        <w:t>A Designated Representative</w:t>
      </w:r>
      <w:r w:rsidR="00397626" w:rsidRPr="00294C71">
        <w:rPr>
          <w:rFonts w:asciiTheme="minorHAnsi" w:hAnsiTheme="minorHAnsi"/>
        </w:rPr>
        <w:fldChar w:fldCharType="begin"/>
      </w:r>
      <w:r w:rsidR="00397626" w:rsidRPr="00294C71">
        <w:rPr>
          <w:rFonts w:asciiTheme="minorHAnsi" w:hAnsiTheme="minorHAnsi"/>
        </w:rPr>
        <w:instrText xml:space="preserve"> XE "designated representative" </w:instrText>
      </w:r>
      <w:r w:rsidR="00397626" w:rsidRPr="00294C71">
        <w:rPr>
          <w:rFonts w:asciiTheme="minorHAnsi" w:hAnsiTheme="minorHAnsi"/>
        </w:rPr>
        <w:fldChar w:fldCharType="end"/>
      </w:r>
      <w:r w:rsidRPr="00294C71">
        <w:rPr>
          <w:rFonts w:asciiTheme="minorHAnsi" w:hAnsiTheme="minorHAnsi"/>
        </w:rPr>
        <w:t xml:space="preserve"> must complete:</w:t>
      </w:r>
      <w:r w:rsidR="00ED384A" w:rsidRPr="00294C71">
        <w:rPr>
          <w:rStyle w:val="FootnoteReference"/>
          <w:rFonts w:asciiTheme="minorHAnsi" w:hAnsiTheme="minorHAnsi"/>
        </w:rPr>
        <w:footnoteReference w:id="158"/>
      </w:r>
    </w:p>
    <w:p w14:paraId="39729A59" w14:textId="77777777" w:rsidR="00B12407" w:rsidRPr="00294C71" w:rsidRDefault="00B12407" w:rsidP="007413FB">
      <w:pPr>
        <w:pStyle w:val="1"/>
        <w:rPr>
          <w:rFonts w:asciiTheme="minorHAnsi" w:hAnsiTheme="minorHAnsi"/>
        </w:rPr>
      </w:pPr>
      <w:r w:rsidRPr="00294C71">
        <w:rPr>
          <w:rFonts w:asciiTheme="minorHAnsi" w:hAnsiTheme="minorHAnsi"/>
        </w:rPr>
        <w:t>(1)</w:t>
      </w:r>
      <w:r w:rsidRPr="00294C71">
        <w:rPr>
          <w:rFonts w:asciiTheme="minorHAnsi" w:hAnsiTheme="minorHAnsi"/>
        </w:rPr>
        <w:tab/>
      </w:r>
      <w:r w:rsidR="008B6A80" w:rsidRPr="00294C71">
        <w:rPr>
          <w:rFonts w:asciiTheme="minorHAnsi" w:hAnsiTheme="minorHAnsi"/>
        </w:rPr>
        <w:t>c</w:t>
      </w:r>
      <w:r w:rsidRPr="00294C71">
        <w:rPr>
          <w:rFonts w:asciiTheme="minorHAnsi" w:hAnsiTheme="minorHAnsi"/>
        </w:rPr>
        <w:t>ontinuing education programs specified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regarding Federal and State laws in regard to the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handling, and storage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or </w:t>
      </w:r>
    </w:p>
    <w:p w14:paraId="7C9825EA" w14:textId="77777777" w:rsidR="00B12407" w:rsidRPr="00294C71" w:rsidRDefault="00B12407" w:rsidP="007413FB">
      <w:pPr>
        <w:pStyle w:val="1"/>
        <w:rPr>
          <w:rFonts w:asciiTheme="minorHAnsi" w:hAnsiTheme="minorHAnsi"/>
        </w:rPr>
      </w:pPr>
      <w:r w:rsidRPr="00294C71">
        <w:rPr>
          <w:rFonts w:asciiTheme="minorHAnsi" w:hAnsiTheme="minorHAnsi"/>
        </w:rPr>
        <w:t>(2)</w:t>
      </w:r>
      <w:r w:rsidRPr="00294C71">
        <w:rPr>
          <w:rFonts w:asciiTheme="minorHAnsi" w:hAnsiTheme="minorHAnsi"/>
        </w:rPr>
        <w:tab/>
      </w:r>
      <w:r w:rsidR="008B6A80" w:rsidRPr="00294C71">
        <w:rPr>
          <w:rFonts w:asciiTheme="minorHAnsi" w:hAnsiTheme="minorHAnsi"/>
        </w:rPr>
        <w:t>i</w:t>
      </w:r>
      <w:r w:rsidRPr="00294C71">
        <w:rPr>
          <w:rFonts w:asciiTheme="minorHAnsi" w:hAnsiTheme="minorHAnsi"/>
        </w:rPr>
        <w:t>f no formal continuing education is specified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training programs that address applicable Federal and State laws and are provided by qualified in-house specialists, outside counsel, or consulting specialists with capabilities to help ensure compliance. </w:t>
      </w:r>
    </w:p>
    <w:p w14:paraId="73F37D30" w14:textId="77777777" w:rsidR="00B12407" w:rsidRPr="00294C71" w:rsidRDefault="00B12407" w:rsidP="00B12407">
      <w:pPr>
        <w:rPr>
          <w:rFonts w:asciiTheme="minorHAnsi" w:hAnsiTheme="minorHAnsi"/>
        </w:rPr>
      </w:pPr>
    </w:p>
    <w:p w14:paraId="5F168BF4" w14:textId="77777777" w:rsidR="00B12407" w:rsidRPr="00294C71" w:rsidRDefault="00B12407" w:rsidP="00020375">
      <w:pPr>
        <w:pStyle w:val="Section"/>
        <w:rPr>
          <w:rFonts w:asciiTheme="minorHAnsi" w:hAnsiTheme="minorHAnsi"/>
        </w:rPr>
      </w:pPr>
      <w:bookmarkStart w:id="149" w:name="_Toc18063212"/>
      <w:r w:rsidRPr="00294C71">
        <w:rPr>
          <w:rFonts w:asciiTheme="minorHAnsi" w:hAnsiTheme="minorHAnsi"/>
        </w:rPr>
        <w:t>Section 4. Minimum Requirements for the Storage and Handling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for Establishment and Maintenance of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Records.</w:t>
      </w:r>
      <w:bookmarkEnd w:id="149"/>
    </w:p>
    <w:p w14:paraId="7F03F0AB" w14:textId="1EAE65EF" w:rsidR="00B12407" w:rsidRPr="00294C71" w:rsidRDefault="00B12407" w:rsidP="00627697">
      <w:pPr>
        <w:pStyle w:val="BodyText1"/>
        <w:rPr>
          <w:rFonts w:asciiTheme="minorHAnsi" w:hAnsiTheme="minorHAnsi"/>
        </w:rPr>
      </w:pPr>
      <w:r w:rsidRPr="00294C71">
        <w:rPr>
          <w:rFonts w:asciiTheme="minorHAnsi" w:hAnsiTheme="minorHAnsi"/>
        </w:rPr>
        <w:t>The following are required for the storage, handling, transport, and shipment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and for the establishment and maintenance of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records by Wholesale Distributors</w:t>
      </w:r>
      <w:r w:rsidR="007314C0">
        <w:rPr>
          <w:rFonts w:asciiTheme="minorHAnsi" w:hAnsiTheme="minorHAnsi"/>
        </w:rPr>
        <w:fldChar w:fldCharType="begin"/>
      </w:r>
      <w:r w:rsidR="007314C0">
        <w:instrText xml:space="preserve"> XE "</w:instrText>
      </w:r>
      <w:r w:rsidR="007314C0" w:rsidRPr="00522FA7">
        <w:rPr>
          <w:rFonts w:asciiTheme="minorHAnsi" w:hAnsiTheme="minorHAnsi"/>
        </w:rPr>
        <w:instrText>wholesale distribution</w:instrText>
      </w:r>
      <w:r w:rsidR="007314C0">
        <w:instrText xml:space="preserve">" </w:instrText>
      </w:r>
      <w:r w:rsidR="007314C0">
        <w:rPr>
          <w:rFonts w:asciiTheme="minorHAnsi" w:hAnsiTheme="minorHAnsi"/>
        </w:rPr>
        <w:fldChar w:fldCharType="end"/>
      </w:r>
      <w:r w:rsidR="00752A57" w:rsidRPr="00294C71">
        <w:rPr>
          <w:rFonts w:asciiTheme="minorHAnsi" w:hAnsiTheme="minorHAnsi"/>
        </w:rPr>
        <w:t xml:space="preserve">, </w:t>
      </w:r>
      <w:r w:rsidR="00A14B17" w:rsidRPr="00294C71">
        <w:rPr>
          <w:rFonts w:asciiTheme="minorHAnsi" w:hAnsiTheme="minorHAnsi"/>
        </w:rPr>
        <w:t>a</w:t>
      </w:r>
      <w:r w:rsidR="00752A57" w:rsidRPr="00294C71">
        <w:rPr>
          <w:rFonts w:asciiTheme="minorHAnsi" w:hAnsiTheme="minorHAnsi"/>
        </w:rPr>
        <w:t>uthorized Trading Partners</w:t>
      </w:r>
      <w:r w:rsidR="00A14B17" w:rsidRPr="00294C71">
        <w:rPr>
          <w:rFonts w:asciiTheme="minorHAnsi" w:hAnsiTheme="minorHAnsi"/>
        </w:rPr>
        <w:t>,</w:t>
      </w:r>
      <w:r w:rsidRPr="00294C71">
        <w:rPr>
          <w:rFonts w:asciiTheme="minorHAnsi" w:hAnsiTheme="minorHAnsi"/>
        </w:rPr>
        <w:t xml:space="preserve"> and their officers, agents, representatives, and employees.</w:t>
      </w:r>
    </w:p>
    <w:p w14:paraId="5534D8F0" w14:textId="77777777" w:rsidR="00B12407" w:rsidRPr="00294C71" w:rsidRDefault="00B12407" w:rsidP="00627697">
      <w:pPr>
        <w:pStyle w:val="a"/>
        <w:rPr>
          <w:rFonts w:asciiTheme="minorHAnsi" w:hAnsiTheme="minorHAnsi"/>
        </w:rPr>
      </w:pPr>
      <w:r w:rsidRPr="00294C71">
        <w:rPr>
          <w:rFonts w:asciiTheme="minorHAnsi" w:hAnsiTheme="minorHAnsi"/>
        </w:rPr>
        <w:t>(a)</w:t>
      </w:r>
      <w:r w:rsidRPr="00294C71">
        <w:rPr>
          <w:rFonts w:asciiTheme="minorHAnsi" w:hAnsiTheme="minorHAnsi"/>
        </w:rPr>
        <w:tab/>
        <w:t>All facilities at which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are received, stored, warehoused, handled, held, offered, marketed, displayed, or transported from shall:</w:t>
      </w:r>
    </w:p>
    <w:p w14:paraId="67736319" w14:textId="59C0971F" w:rsidR="00B12407" w:rsidRPr="00294C71" w:rsidRDefault="00B12407" w:rsidP="00627697">
      <w:pPr>
        <w:pStyle w:val="1"/>
        <w:rPr>
          <w:rFonts w:asciiTheme="minorHAnsi" w:hAnsiTheme="minorHAnsi"/>
        </w:rPr>
      </w:pPr>
      <w:r w:rsidRPr="00294C71">
        <w:rPr>
          <w:rFonts w:asciiTheme="minorHAnsi" w:hAnsiTheme="minorHAnsi"/>
        </w:rPr>
        <w:t>(1)</w:t>
      </w:r>
      <w:r w:rsidRPr="00294C71">
        <w:rPr>
          <w:rFonts w:asciiTheme="minorHAnsi" w:hAnsiTheme="minorHAnsi"/>
        </w:rPr>
        <w:tab/>
        <w:t>be of suitable construction to ensure that all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in the facilities are maintained in accordance with the Product Labeling</w:t>
      </w:r>
      <w:r w:rsidR="000276C0" w:rsidRPr="00294C71">
        <w:rPr>
          <w:rFonts w:asciiTheme="minorHAnsi" w:hAnsiTheme="minorHAnsi"/>
        </w:rPr>
        <w:fldChar w:fldCharType="begin"/>
      </w:r>
      <w:r w:rsidR="000276C0" w:rsidRPr="00294C71">
        <w:rPr>
          <w:rFonts w:asciiTheme="minorHAnsi" w:hAnsiTheme="minorHAnsi"/>
        </w:rPr>
        <w:instrText xml:space="preserve"> XE "</w:instrText>
      </w:r>
      <w:r w:rsidR="00ED6CCB">
        <w:rPr>
          <w:rFonts w:asciiTheme="minorHAnsi" w:hAnsiTheme="minorHAnsi"/>
        </w:rPr>
        <w:instrText>l</w:instrText>
      </w:r>
      <w:r w:rsidR="000276C0" w:rsidRPr="00294C71">
        <w:rPr>
          <w:rFonts w:asciiTheme="minorHAnsi" w:hAnsiTheme="minorHAnsi"/>
        </w:rPr>
        <w:instrText xml:space="preserve">abeling" </w:instrText>
      </w:r>
      <w:r w:rsidR="000276C0" w:rsidRPr="00294C71">
        <w:rPr>
          <w:rFonts w:asciiTheme="minorHAnsi" w:hAnsiTheme="minorHAnsi"/>
        </w:rPr>
        <w:fldChar w:fldCharType="end"/>
      </w:r>
      <w:r w:rsidRPr="00294C71">
        <w:rPr>
          <w:rFonts w:asciiTheme="minorHAnsi" w:hAnsiTheme="minorHAnsi"/>
        </w:rPr>
        <w:t xml:space="preserve"> of such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or in compliance with official compendium standards such as the United State Pharmacopeia–USP</w:t>
      </w:r>
      <w:r w:rsidR="00397626" w:rsidRPr="00294C71">
        <w:rPr>
          <w:rFonts w:asciiTheme="minorHAnsi" w:hAnsiTheme="minorHAnsi"/>
        </w:rPr>
        <w:fldChar w:fldCharType="begin"/>
      </w:r>
      <w:r w:rsidR="00397626" w:rsidRPr="00294C71">
        <w:rPr>
          <w:rFonts w:asciiTheme="minorHAnsi" w:hAnsiTheme="minorHAnsi"/>
        </w:rPr>
        <w:instrText xml:space="preserve"> XE "United States Pharmacopeia" </w:instrText>
      </w:r>
      <w:r w:rsidR="00397626" w:rsidRPr="00294C71">
        <w:rPr>
          <w:rFonts w:asciiTheme="minorHAnsi" w:hAnsiTheme="minorHAnsi"/>
        </w:rPr>
        <w:fldChar w:fldCharType="end"/>
      </w:r>
      <w:r w:rsidRPr="00294C71">
        <w:rPr>
          <w:rFonts w:asciiTheme="minorHAnsi" w:hAnsiTheme="minorHAnsi"/>
        </w:rPr>
        <w:t>-NF;</w:t>
      </w:r>
    </w:p>
    <w:p w14:paraId="50ADB635" w14:textId="129ADD11" w:rsidR="00B12407" w:rsidRPr="00294C71" w:rsidRDefault="00B12407" w:rsidP="00627697">
      <w:pPr>
        <w:pStyle w:val="1"/>
        <w:rPr>
          <w:rFonts w:asciiTheme="minorHAnsi" w:hAnsiTheme="minorHAnsi"/>
        </w:rPr>
      </w:pPr>
      <w:r w:rsidRPr="00294C71">
        <w:rPr>
          <w:rFonts w:asciiTheme="minorHAnsi" w:hAnsiTheme="minorHAnsi"/>
        </w:rPr>
        <w:t>(2)</w:t>
      </w:r>
      <w:r w:rsidRPr="00294C71">
        <w:rPr>
          <w:rFonts w:asciiTheme="minorHAnsi" w:hAnsiTheme="minorHAnsi"/>
        </w:rPr>
        <w:tab/>
        <w:t>be of suitable size and construction to facilitate cleaning, maintenance, and proper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operations; </w:t>
      </w:r>
    </w:p>
    <w:p w14:paraId="33340052" w14:textId="77777777" w:rsidR="00B12407" w:rsidRPr="00294C71" w:rsidRDefault="00B12407" w:rsidP="00627697">
      <w:pPr>
        <w:pStyle w:val="1"/>
        <w:rPr>
          <w:rFonts w:asciiTheme="minorHAnsi" w:hAnsiTheme="minorHAnsi"/>
        </w:rPr>
      </w:pPr>
      <w:r w:rsidRPr="00294C71">
        <w:rPr>
          <w:rFonts w:asciiTheme="minorHAnsi" w:hAnsiTheme="minorHAnsi"/>
        </w:rPr>
        <w:t>(3)</w:t>
      </w:r>
      <w:r w:rsidRPr="00294C71">
        <w:rPr>
          <w:rFonts w:asciiTheme="minorHAnsi" w:hAnsiTheme="minorHAnsi"/>
        </w:rPr>
        <w:tab/>
        <w:t>have adequate storage areas to provide adequate lighting, ventilation, temperature, sanitation, humidity, space, equipment, and security conditions;</w:t>
      </w:r>
    </w:p>
    <w:p w14:paraId="6CFD274C" w14:textId="47C27D1D" w:rsidR="00B12407" w:rsidRPr="00294C71" w:rsidRDefault="00B12407" w:rsidP="00627697">
      <w:pPr>
        <w:pStyle w:val="1"/>
        <w:rPr>
          <w:rFonts w:asciiTheme="minorHAnsi" w:hAnsiTheme="minorHAnsi"/>
        </w:rPr>
      </w:pPr>
      <w:r w:rsidRPr="00294C71">
        <w:rPr>
          <w:rFonts w:asciiTheme="minorHAnsi" w:hAnsiTheme="minorHAnsi"/>
        </w:rPr>
        <w:t>(4)</w:t>
      </w:r>
      <w:r w:rsidRPr="00294C71">
        <w:rPr>
          <w:rFonts w:asciiTheme="minorHAnsi" w:hAnsiTheme="minorHAnsi"/>
        </w:rPr>
        <w:tab/>
        <w:t>have a quarantine area for storage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that are outdated, damaged, deteriorated, Misbranded, or Adulterated</w:t>
      </w:r>
      <w:r w:rsidR="00397626" w:rsidRPr="00294C71">
        <w:rPr>
          <w:rFonts w:asciiTheme="minorHAnsi" w:hAnsiTheme="minorHAnsi"/>
        </w:rPr>
        <w:fldChar w:fldCharType="begin"/>
      </w:r>
      <w:r w:rsidR="00397626" w:rsidRPr="00294C71">
        <w:rPr>
          <w:rFonts w:asciiTheme="minorHAnsi" w:hAnsiTheme="minorHAnsi"/>
        </w:rPr>
        <w:instrText xml:space="preserve"> XE "adulterate" </w:instrText>
      </w:r>
      <w:r w:rsidR="00397626" w:rsidRPr="00294C71">
        <w:rPr>
          <w:rFonts w:asciiTheme="minorHAnsi" w:hAnsiTheme="minorHAnsi"/>
        </w:rPr>
        <w:fldChar w:fldCharType="end"/>
      </w:r>
      <w:r w:rsidRPr="00294C71">
        <w:rPr>
          <w:rFonts w:asciiTheme="minorHAnsi" w:hAnsiTheme="minorHAnsi"/>
        </w:rPr>
        <w:t>, Counterfeit, or suspected of being Counterfeit, otherwise unfit for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or that are in immediate or sealed secondary containers that have been opened;</w:t>
      </w:r>
    </w:p>
    <w:p w14:paraId="46D982D3" w14:textId="77777777" w:rsidR="00B12407" w:rsidRPr="00294C71" w:rsidRDefault="00B12407" w:rsidP="00627697">
      <w:pPr>
        <w:pStyle w:val="1"/>
        <w:rPr>
          <w:rFonts w:asciiTheme="minorHAnsi" w:hAnsiTheme="minorHAnsi"/>
        </w:rPr>
      </w:pPr>
      <w:r w:rsidRPr="00294C71">
        <w:rPr>
          <w:rFonts w:asciiTheme="minorHAnsi" w:hAnsiTheme="minorHAnsi"/>
        </w:rPr>
        <w:t>(5)</w:t>
      </w:r>
      <w:r w:rsidRPr="00294C71">
        <w:rPr>
          <w:rFonts w:asciiTheme="minorHAnsi" w:hAnsiTheme="minorHAnsi"/>
        </w:rPr>
        <w:tab/>
        <w:t xml:space="preserve">be maintained in a clean and orderly condition;  </w:t>
      </w:r>
    </w:p>
    <w:p w14:paraId="217CA801" w14:textId="77777777" w:rsidR="00B12407" w:rsidRPr="00294C71" w:rsidRDefault="00B12407" w:rsidP="00627697">
      <w:pPr>
        <w:pStyle w:val="1"/>
        <w:rPr>
          <w:rFonts w:asciiTheme="minorHAnsi" w:hAnsiTheme="minorHAnsi"/>
        </w:rPr>
      </w:pPr>
      <w:r w:rsidRPr="00294C71">
        <w:rPr>
          <w:rFonts w:asciiTheme="minorHAnsi" w:hAnsiTheme="minorHAnsi"/>
        </w:rPr>
        <w:t>(6)</w:t>
      </w:r>
      <w:r w:rsidRPr="00294C71">
        <w:rPr>
          <w:rFonts w:asciiTheme="minorHAnsi" w:hAnsiTheme="minorHAnsi"/>
        </w:rPr>
        <w:tab/>
        <w:t xml:space="preserve">be free from infestation of any kind; </w:t>
      </w:r>
    </w:p>
    <w:p w14:paraId="4645EF8D" w14:textId="77777777" w:rsidR="00B12407" w:rsidRPr="00294C71" w:rsidRDefault="00B12407" w:rsidP="00627697">
      <w:pPr>
        <w:pStyle w:val="1"/>
        <w:rPr>
          <w:rFonts w:asciiTheme="minorHAnsi" w:hAnsiTheme="minorHAnsi"/>
        </w:rPr>
      </w:pPr>
      <w:r w:rsidRPr="00294C71">
        <w:rPr>
          <w:rFonts w:asciiTheme="minorHAnsi" w:hAnsiTheme="minorHAnsi"/>
        </w:rPr>
        <w:t>(7)</w:t>
      </w:r>
      <w:r w:rsidRPr="00294C71">
        <w:rPr>
          <w:rFonts w:asciiTheme="minorHAnsi" w:hAnsiTheme="minorHAnsi"/>
        </w:rPr>
        <w:tab/>
        <w:t>be a commercial location and not a personal dwelling or residence;</w:t>
      </w:r>
    </w:p>
    <w:p w14:paraId="0403CF1D" w14:textId="77777777" w:rsidR="00B12407" w:rsidRPr="00294C71" w:rsidRDefault="00B12407" w:rsidP="00627697">
      <w:pPr>
        <w:pStyle w:val="1"/>
        <w:rPr>
          <w:rFonts w:asciiTheme="minorHAnsi" w:hAnsiTheme="minorHAnsi"/>
        </w:rPr>
      </w:pPr>
      <w:r w:rsidRPr="00294C71">
        <w:rPr>
          <w:rFonts w:asciiTheme="minorHAnsi" w:hAnsiTheme="minorHAnsi"/>
        </w:rPr>
        <w:t>(8)</w:t>
      </w:r>
      <w:r w:rsidRPr="00294C71">
        <w:rPr>
          <w:rFonts w:asciiTheme="minorHAnsi" w:hAnsiTheme="minorHAnsi"/>
        </w:rPr>
        <w:tab/>
        <w:t>provide for the secure and confidential storage of information with restricted access and policies and procedures to protect the integrity and confidentiality of the information;</w:t>
      </w:r>
    </w:p>
    <w:p w14:paraId="212D4BAD" w14:textId="77777777" w:rsidR="00B12407" w:rsidRPr="00294C71" w:rsidRDefault="00B12407" w:rsidP="00627697">
      <w:pPr>
        <w:pStyle w:val="1"/>
        <w:rPr>
          <w:rFonts w:asciiTheme="minorHAnsi" w:hAnsiTheme="minorHAnsi"/>
        </w:rPr>
      </w:pPr>
      <w:r w:rsidRPr="00294C71">
        <w:rPr>
          <w:rFonts w:asciiTheme="minorHAnsi" w:hAnsiTheme="minorHAnsi"/>
        </w:rPr>
        <w:t>(9)</w:t>
      </w:r>
      <w:r w:rsidRPr="00294C71">
        <w:rPr>
          <w:rFonts w:asciiTheme="minorHAnsi" w:hAnsiTheme="minorHAnsi"/>
        </w:rPr>
        <w:tab/>
        <w:t>provide and maintain appropriate inventory controls in order to detect and document any theft, Counterfeiting, or diversion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w:t>
      </w:r>
    </w:p>
    <w:p w14:paraId="61BCF1E7" w14:textId="14EE9EBE" w:rsidR="00B12407" w:rsidRPr="00294C71" w:rsidRDefault="00B12407" w:rsidP="00627697">
      <w:pPr>
        <w:pStyle w:val="a"/>
        <w:rPr>
          <w:rFonts w:asciiTheme="minorHAnsi" w:hAnsiTheme="minorHAnsi"/>
        </w:rPr>
      </w:pPr>
      <w:r w:rsidRPr="00294C71">
        <w:rPr>
          <w:rFonts w:asciiTheme="minorHAnsi" w:hAnsiTheme="minorHAnsi"/>
        </w:rPr>
        <w:t>(b)</w:t>
      </w:r>
      <w:r w:rsidRPr="00294C71">
        <w:rPr>
          <w:rFonts w:asciiTheme="minorHAnsi" w:hAnsiTheme="minorHAnsi"/>
        </w:rPr>
        <w:tab/>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s</w:t>
      </w:r>
      <w:r w:rsidR="00A14B17" w:rsidRPr="00294C71">
        <w:rPr>
          <w:rFonts w:asciiTheme="minorHAnsi" w:hAnsiTheme="minorHAnsi"/>
        </w:rPr>
        <w:t>,</w:t>
      </w:r>
      <w:r w:rsidRPr="00294C71">
        <w:rPr>
          <w:rFonts w:asciiTheme="minorHAnsi" w:hAnsiTheme="minorHAnsi"/>
        </w:rPr>
        <w:t xml:space="preserve"> </w:t>
      </w:r>
      <w:r w:rsidR="00236A4A" w:rsidRPr="00294C71">
        <w:rPr>
          <w:rFonts w:asciiTheme="minorHAnsi" w:hAnsiTheme="minorHAnsi"/>
        </w:rPr>
        <w:t>Third</w:t>
      </w:r>
      <w:r w:rsidR="00587E7D" w:rsidRPr="00294C71">
        <w:rPr>
          <w:rFonts w:asciiTheme="minorHAnsi" w:hAnsiTheme="minorHAnsi"/>
        </w:rPr>
        <w:t>-</w:t>
      </w:r>
      <w:r w:rsidR="00236A4A" w:rsidRPr="00294C71">
        <w:rPr>
          <w:rFonts w:asciiTheme="minorHAnsi" w:hAnsiTheme="minorHAnsi"/>
        </w:rPr>
        <w:t>Party Logistics Providers</w:t>
      </w:r>
      <w:r w:rsidR="00587E7D" w:rsidRPr="00294C71">
        <w:rPr>
          <w:rFonts w:asciiTheme="minorHAnsi" w:hAnsiTheme="minorHAnsi"/>
        </w:rPr>
        <w:fldChar w:fldCharType="begin"/>
      </w:r>
      <w:r w:rsidR="00587E7D" w:rsidRPr="00294C71">
        <w:rPr>
          <w:rFonts w:asciiTheme="minorHAnsi" w:hAnsiTheme="minorHAnsi"/>
        </w:rPr>
        <w:instrText xml:space="preserve"> XE "third-party logistics provider" </w:instrText>
      </w:r>
      <w:r w:rsidR="00587E7D" w:rsidRPr="00294C71">
        <w:rPr>
          <w:rFonts w:asciiTheme="minorHAnsi" w:hAnsiTheme="minorHAnsi"/>
        </w:rPr>
        <w:fldChar w:fldCharType="end"/>
      </w:r>
      <w:r w:rsidR="00A14B17" w:rsidRPr="00294C71">
        <w:rPr>
          <w:rFonts w:asciiTheme="minorHAnsi" w:hAnsiTheme="minorHAnsi"/>
        </w:rPr>
        <w:t>, or other Trading Partners</w:t>
      </w:r>
      <w:r w:rsidR="00236A4A" w:rsidRPr="00294C71">
        <w:rPr>
          <w:rFonts w:asciiTheme="minorHAnsi" w:hAnsiTheme="minorHAnsi"/>
        </w:rPr>
        <w:t xml:space="preserve"> </w:t>
      </w:r>
      <w:r w:rsidRPr="00294C71">
        <w:rPr>
          <w:rFonts w:asciiTheme="minorHAnsi" w:hAnsiTheme="minorHAnsi"/>
        </w:rPr>
        <w:t>involved in the Wholesale Distribution</w:t>
      </w:r>
      <w:r w:rsidR="007314C0">
        <w:rPr>
          <w:rFonts w:asciiTheme="minorHAnsi" w:hAnsiTheme="minorHAnsi"/>
        </w:rPr>
        <w:fldChar w:fldCharType="begin"/>
      </w:r>
      <w:r w:rsidR="007314C0">
        <w:instrText xml:space="preserve"> XE "</w:instrText>
      </w:r>
      <w:r w:rsidR="007314C0" w:rsidRPr="00522FA7">
        <w:rPr>
          <w:rFonts w:asciiTheme="minorHAnsi" w:hAnsiTheme="minorHAnsi"/>
        </w:rPr>
        <w:instrText>wholesale distribution</w:instrText>
      </w:r>
      <w:r w:rsidR="007314C0">
        <w:instrText xml:space="preserve">" </w:instrText>
      </w:r>
      <w:r w:rsidR="007314C0">
        <w:rPr>
          <w:rFonts w:asciiTheme="minorHAnsi" w:hAnsiTheme="minorHAnsi"/>
        </w:rPr>
        <w:fldChar w:fldCharType="end"/>
      </w:r>
      <w:r w:rsidRPr="00294C71">
        <w:rPr>
          <w:rFonts w:asciiTheme="minorHAnsi" w:hAnsiTheme="minorHAnsi"/>
        </w:rPr>
        <w:t xml:space="preserve"> of controlled substances shall be duly registered with Drug Enforcement </w:t>
      </w:r>
      <w:r w:rsidR="00732EB9" w:rsidRPr="00294C71">
        <w:rPr>
          <w:rFonts w:asciiTheme="minorHAnsi" w:hAnsiTheme="minorHAnsi"/>
        </w:rPr>
        <w:t>Administration</w:t>
      </w:r>
      <w:r w:rsidR="00397626" w:rsidRPr="00294C71">
        <w:rPr>
          <w:rFonts w:asciiTheme="minorHAnsi" w:hAnsiTheme="minorHAnsi"/>
        </w:rPr>
        <w:fldChar w:fldCharType="begin"/>
      </w:r>
      <w:r w:rsidR="00397626" w:rsidRPr="00294C71">
        <w:rPr>
          <w:rFonts w:asciiTheme="minorHAnsi" w:hAnsiTheme="minorHAnsi"/>
        </w:rPr>
        <w:instrText xml:space="preserve"> XE "Drug Enforcement Administration" </w:instrText>
      </w:r>
      <w:r w:rsidR="00397626" w:rsidRPr="00294C71">
        <w:rPr>
          <w:rFonts w:asciiTheme="minorHAnsi" w:hAnsiTheme="minorHAnsi"/>
        </w:rPr>
        <w:fldChar w:fldCharType="end"/>
      </w:r>
      <w:r w:rsidRPr="00294C71">
        <w:rPr>
          <w:rFonts w:asciiTheme="minorHAnsi" w:hAnsiTheme="minorHAnsi"/>
        </w:rPr>
        <w:t xml:space="preserve"> (DEA) and appropriate state controlled substance agency and in compliance with all applicable laws and rules for the storage, handling, transport, shipment, and Wholesale Distribution</w:t>
      </w:r>
      <w:r w:rsidR="007314C0">
        <w:rPr>
          <w:rFonts w:asciiTheme="minorHAnsi" w:hAnsiTheme="minorHAnsi"/>
        </w:rPr>
        <w:fldChar w:fldCharType="begin"/>
      </w:r>
      <w:r w:rsidR="007314C0">
        <w:instrText xml:space="preserve"> XE "</w:instrText>
      </w:r>
      <w:r w:rsidR="007314C0" w:rsidRPr="00522FA7">
        <w:rPr>
          <w:rFonts w:asciiTheme="minorHAnsi" w:hAnsiTheme="minorHAnsi"/>
        </w:rPr>
        <w:instrText>wholesale distribution</w:instrText>
      </w:r>
      <w:r w:rsidR="007314C0">
        <w:instrText xml:space="preserve">" </w:instrText>
      </w:r>
      <w:r w:rsidR="007314C0">
        <w:rPr>
          <w:rFonts w:asciiTheme="minorHAnsi" w:hAnsiTheme="minorHAnsi"/>
        </w:rPr>
        <w:fldChar w:fldCharType="end"/>
      </w:r>
      <w:r w:rsidRPr="00294C71">
        <w:rPr>
          <w:rFonts w:asciiTheme="minorHAnsi" w:hAnsiTheme="minorHAnsi"/>
        </w:rPr>
        <w:t xml:space="preserve"> of controlled substances.</w:t>
      </w:r>
    </w:p>
    <w:p w14:paraId="289924C1" w14:textId="77777777" w:rsidR="00B12407" w:rsidRPr="00294C71" w:rsidRDefault="00B12407" w:rsidP="00B12407">
      <w:pPr>
        <w:rPr>
          <w:rFonts w:asciiTheme="minorHAnsi" w:hAnsiTheme="minorHAnsi"/>
        </w:rPr>
      </w:pPr>
    </w:p>
    <w:p w14:paraId="1623C0EE" w14:textId="22A8D6C7" w:rsidR="00B12407" w:rsidRPr="00294C71" w:rsidRDefault="00B12407" w:rsidP="00805A45">
      <w:pPr>
        <w:pStyle w:val="Section"/>
        <w:spacing w:after="120"/>
        <w:rPr>
          <w:rFonts w:asciiTheme="minorHAnsi" w:hAnsiTheme="minorHAnsi"/>
        </w:rPr>
      </w:pPr>
      <w:bookmarkStart w:id="150" w:name="_Toc18063213"/>
      <w:r w:rsidRPr="00294C71">
        <w:rPr>
          <w:rFonts w:asciiTheme="minorHAnsi" w:hAnsiTheme="minorHAnsi"/>
        </w:rPr>
        <w:t>Section 5. Security</w:t>
      </w:r>
      <w:r w:rsidR="003F6C7F" w:rsidRPr="00294C71">
        <w:rPr>
          <w:rFonts w:asciiTheme="minorHAnsi" w:hAnsiTheme="minorHAnsi"/>
        </w:rPr>
        <w:t>.</w:t>
      </w:r>
      <w:bookmarkEnd w:id="150"/>
      <w:r w:rsidRPr="00294C71">
        <w:rPr>
          <w:rFonts w:asciiTheme="minorHAnsi" w:hAnsiTheme="minorHAnsi"/>
        </w:rPr>
        <w:t xml:space="preserve"> </w:t>
      </w:r>
    </w:p>
    <w:p w14:paraId="74AD2281" w14:textId="77777777" w:rsidR="00B12407" w:rsidRPr="00294C71" w:rsidRDefault="00B12407" w:rsidP="00627697">
      <w:pPr>
        <w:pStyle w:val="a"/>
        <w:rPr>
          <w:rFonts w:asciiTheme="minorHAnsi" w:hAnsiTheme="minorHAnsi"/>
        </w:rPr>
      </w:pPr>
      <w:r w:rsidRPr="00294C71">
        <w:rPr>
          <w:rFonts w:asciiTheme="minorHAnsi" w:hAnsiTheme="minorHAnsi"/>
        </w:rPr>
        <w:t>(a)</w:t>
      </w:r>
      <w:r w:rsidRPr="00294C71">
        <w:rPr>
          <w:rFonts w:asciiTheme="minorHAnsi" w:hAnsiTheme="minorHAnsi"/>
        </w:rPr>
        <w:tab/>
        <w:t>All facilities used for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shall be secure from unauthorized entry:</w:t>
      </w:r>
    </w:p>
    <w:p w14:paraId="3111A9F9" w14:textId="77777777" w:rsidR="00B12407" w:rsidRPr="00294C71" w:rsidRDefault="00B12407" w:rsidP="00627697">
      <w:pPr>
        <w:pStyle w:val="1"/>
        <w:rPr>
          <w:rFonts w:asciiTheme="minorHAnsi" w:hAnsiTheme="minorHAnsi"/>
        </w:rPr>
      </w:pPr>
      <w:r w:rsidRPr="00294C71">
        <w:rPr>
          <w:rFonts w:asciiTheme="minorHAnsi" w:hAnsiTheme="minorHAnsi"/>
        </w:rPr>
        <w:t>(1)</w:t>
      </w:r>
      <w:r w:rsidRPr="00294C71">
        <w:rPr>
          <w:rFonts w:asciiTheme="minorHAnsi" w:hAnsiTheme="minorHAnsi"/>
        </w:rPr>
        <w:tab/>
        <w:t xml:space="preserve">access from outside the premises shall be kept to a minimum and be well-controlled; </w:t>
      </w:r>
    </w:p>
    <w:p w14:paraId="0DB279B8" w14:textId="77777777" w:rsidR="00B12407" w:rsidRPr="00294C71" w:rsidRDefault="00B12407" w:rsidP="00627697">
      <w:pPr>
        <w:pStyle w:val="1"/>
        <w:rPr>
          <w:rFonts w:asciiTheme="minorHAnsi" w:hAnsiTheme="minorHAnsi"/>
        </w:rPr>
      </w:pPr>
      <w:r w:rsidRPr="00294C71">
        <w:rPr>
          <w:rFonts w:asciiTheme="minorHAnsi" w:hAnsiTheme="minorHAnsi"/>
        </w:rPr>
        <w:t>(2)</w:t>
      </w:r>
      <w:r w:rsidRPr="00294C71">
        <w:rPr>
          <w:rFonts w:asciiTheme="minorHAnsi" w:hAnsiTheme="minorHAnsi"/>
        </w:rPr>
        <w:tab/>
        <w:t xml:space="preserve">the outside perimeter of the premises shall be well-lighted; and </w:t>
      </w:r>
    </w:p>
    <w:p w14:paraId="12F44D88" w14:textId="77777777" w:rsidR="00B12407" w:rsidRPr="00294C71" w:rsidRDefault="00B12407" w:rsidP="00627697">
      <w:pPr>
        <w:pStyle w:val="1"/>
        <w:rPr>
          <w:rFonts w:asciiTheme="minorHAnsi" w:hAnsiTheme="minorHAnsi"/>
        </w:rPr>
      </w:pPr>
      <w:r w:rsidRPr="00294C71">
        <w:rPr>
          <w:rFonts w:asciiTheme="minorHAnsi" w:hAnsiTheme="minorHAnsi"/>
        </w:rPr>
        <w:t>(3)</w:t>
      </w:r>
      <w:r w:rsidRPr="00294C71">
        <w:rPr>
          <w:rFonts w:asciiTheme="minorHAnsi" w:hAnsiTheme="minorHAnsi"/>
        </w:rPr>
        <w:tab/>
        <w:t>entry into areas where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are held shall be limited to authorized personnel; all facilities shall be equipped with an alarm system to detect entry after hours.</w:t>
      </w:r>
    </w:p>
    <w:p w14:paraId="414F0B09" w14:textId="77777777" w:rsidR="00B12407" w:rsidRPr="00294C71" w:rsidRDefault="00B12407" w:rsidP="00627697">
      <w:pPr>
        <w:pStyle w:val="a"/>
        <w:rPr>
          <w:rFonts w:asciiTheme="minorHAnsi" w:hAnsiTheme="minorHAnsi"/>
        </w:rPr>
      </w:pPr>
      <w:r w:rsidRPr="00294C71">
        <w:rPr>
          <w:rFonts w:asciiTheme="minorHAnsi" w:hAnsiTheme="minorHAnsi"/>
        </w:rPr>
        <w:t>(b)</w:t>
      </w:r>
      <w:r w:rsidRPr="00294C71">
        <w:rPr>
          <w:rFonts w:asciiTheme="minorHAnsi" w:hAnsiTheme="minorHAnsi"/>
        </w:rPr>
        <w:tab/>
        <w:t>All facilities shall be equipped with a security system that will provide suitable protection against theft and diversion. When appropriate, the security system shall provide protection against theft or diversion that is facilitated or hidden by tampering with computers or electronic records.</w:t>
      </w:r>
    </w:p>
    <w:p w14:paraId="10672DB1" w14:textId="77777777" w:rsidR="00B12407" w:rsidRPr="00294C71" w:rsidRDefault="00B12407" w:rsidP="00627697">
      <w:pPr>
        <w:pStyle w:val="a"/>
        <w:rPr>
          <w:rFonts w:asciiTheme="minorHAnsi" w:hAnsiTheme="minorHAnsi"/>
        </w:rPr>
      </w:pPr>
      <w:r w:rsidRPr="00294C71">
        <w:rPr>
          <w:rFonts w:asciiTheme="minorHAnsi" w:hAnsiTheme="minorHAnsi"/>
        </w:rPr>
        <w:t>(c)</w:t>
      </w:r>
      <w:r w:rsidRPr="00294C71">
        <w:rPr>
          <w:rFonts w:asciiTheme="minorHAnsi" w:hAnsiTheme="minorHAnsi"/>
        </w:rPr>
        <w:tab/>
        <w:t>All facilities shall be equipped with inventory management and control systems that protect against, detect, and document any instances of theft, diversion, or Counterfeiting.</w:t>
      </w:r>
    </w:p>
    <w:p w14:paraId="61509579" w14:textId="17B8670F" w:rsidR="00842A2A" w:rsidRPr="00294C71" w:rsidRDefault="00842A2A" w:rsidP="00627697">
      <w:pPr>
        <w:pStyle w:val="a"/>
        <w:rPr>
          <w:rFonts w:asciiTheme="minorHAnsi" w:hAnsiTheme="minorHAnsi"/>
        </w:rPr>
      </w:pPr>
      <w:r w:rsidRPr="00294C71">
        <w:rPr>
          <w:rFonts w:asciiTheme="minorHAnsi" w:hAnsiTheme="minorHAnsi"/>
        </w:rPr>
        <w:t>(d)</w:t>
      </w:r>
      <w:r w:rsidRPr="00294C71">
        <w:rPr>
          <w:rFonts w:asciiTheme="minorHAnsi" w:hAnsiTheme="minorHAnsi"/>
        </w:rPr>
        <w:tab/>
        <w:t>All common carriers used by a Wholesale Distributor</w:t>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 xml:space="preserve"> </w:t>
      </w:r>
      <w:r w:rsidR="000160C3" w:rsidRPr="00294C71">
        <w:rPr>
          <w:rFonts w:asciiTheme="minorHAnsi" w:hAnsiTheme="minorHAnsi"/>
        </w:rPr>
        <w:t>or Third-Party Logistics Provider</w:t>
      </w:r>
      <w:r w:rsidR="00737A72" w:rsidRPr="00294C71">
        <w:rPr>
          <w:rFonts w:asciiTheme="minorHAnsi" w:hAnsiTheme="minorHAnsi"/>
        </w:rPr>
        <w:fldChar w:fldCharType="begin"/>
      </w:r>
      <w:r w:rsidR="00737A72" w:rsidRPr="00294C71">
        <w:rPr>
          <w:rFonts w:asciiTheme="minorHAnsi" w:hAnsiTheme="minorHAnsi"/>
        </w:rPr>
        <w:instrText xml:space="preserve"> XE "third-party logistics provider" </w:instrText>
      </w:r>
      <w:r w:rsidR="00737A72" w:rsidRPr="00294C71">
        <w:rPr>
          <w:rFonts w:asciiTheme="minorHAnsi" w:hAnsiTheme="minorHAnsi"/>
        </w:rPr>
        <w:fldChar w:fldCharType="end"/>
      </w:r>
      <w:r w:rsidR="000160C3" w:rsidRPr="00294C71">
        <w:rPr>
          <w:rFonts w:asciiTheme="minorHAnsi" w:hAnsiTheme="minorHAnsi"/>
        </w:rPr>
        <w:t xml:space="preserve"> </w:t>
      </w:r>
      <w:r w:rsidRPr="00294C71">
        <w:rPr>
          <w:rFonts w:asciiTheme="minorHAnsi" w:hAnsiTheme="minorHAnsi"/>
        </w:rPr>
        <w:t>shall ensure security via one of the following:</w:t>
      </w:r>
    </w:p>
    <w:p w14:paraId="6B83294F" w14:textId="466F06F9" w:rsidR="00842A2A" w:rsidRPr="00294C71" w:rsidRDefault="003713AA" w:rsidP="004D04AE">
      <w:pPr>
        <w:pStyle w:val="a"/>
        <w:ind w:left="1440" w:hanging="432"/>
        <w:rPr>
          <w:rFonts w:asciiTheme="minorHAnsi" w:hAnsiTheme="minorHAnsi"/>
        </w:rPr>
      </w:pPr>
      <w:r w:rsidRPr="00294C71">
        <w:rPr>
          <w:rFonts w:asciiTheme="minorHAnsi" w:hAnsiTheme="minorHAnsi"/>
        </w:rPr>
        <w:t>(1)</w:t>
      </w:r>
      <w:r w:rsidR="003F6C7F" w:rsidRPr="00294C71">
        <w:rPr>
          <w:rFonts w:asciiTheme="minorHAnsi" w:hAnsiTheme="minorHAnsi"/>
        </w:rPr>
        <w:tab/>
      </w:r>
      <w:r w:rsidR="00842A2A" w:rsidRPr="00294C71">
        <w:rPr>
          <w:rFonts w:asciiTheme="minorHAnsi" w:hAnsiTheme="minorHAnsi"/>
        </w:rPr>
        <w:t>a verifiable security system; or</w:t>
      </w:r>
    </w:p>
    <w:p w14:paraId="742BD8DC" w14:textId="7B80A75F" w:rsidR="00B12407" w:rsidRPr="00294C71" w:rsidRDefault="003713AA" w:rsidP="004D04AE">
      <w:pPr>
        <w:pStyle w:val="a"/>
        <w:ind w:left="1440" w:hanging="432"/>
        <w:rPr>
          <w:rFonts w:asciiTheme="minorHAnsi" w:hAnsiTheme="minorHAnsi"/>
        </w:rPr>
      </w:pPr>
      <w:r w:rsidRPr="00294C71">
        <w:rPr>
          <w:rFonts w:asciiTheme="minorHAnsi" w:hAnsiTheme="minorHAnsi"/>
        </w:rPr>
        <w:t>(2)</w:t>
      </w:r>
      <w:r w:rsidRPr="00294C71">
        <w:rPr>
          <w:rFonts w:asciiTheme="minorHAnsi" w:hAnsiTheme="minorHAnsi"/>
        </w:rPr>
        <w:tab/>
      </w:r>
      <w:r w:rsidR="00842A2A" w:rsidRPr="00294C71">
        <w:rPr>
          <w:rFonts w:asciiTheme="minorHAnsi" w:hAnsiTheme="minorHAnsi"/>
        </w:rPr>
        <w:t>a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00DB4A1E" w:rsidRPr="00294C71">
        <w:rPr>
          <w:rFonts w:asciiTheme="minorHAnsi" w:hAnsiTheme="minorHAnsi"/>
        </w:rPr>
        <w:t>-approved accreditation or certification prog</w:t>
      </w:r>
      <w:r w:rsidR="002D191D" w:rsidRPr="00294C71">
        <w:rPr>
          <w:rFonts w:asciiTheme="minorHAnsi" w:hAnsiTheme="minorHAnsi"/>
        </w:rPr>
        <w:t>ram.</w:t>
      </w:r>
    </w:p>
    <w:p w14:paraId="512B5D51" w14:textId="11A1D489" w:rsidR="00937D43" w:rsidRPr="00294C71" w:rsidRDefault="00B12407" w:rsidP="00BB0E62">
      <w:pPr>
        <w:pStyle w:val="a"/>
        <w:rPr>
          <w:rFonts w:asciiTheme="minorHAnsi" w:hAnsiTheme="minorHAnsi"/>
        </w:rPr>
      </w:pPr>
      <w:r w:rsidRPr="00294C71">
        <w:rPr>
          <w:rFonts w:asciiTheme="minorHAnsi" w:hAnsiTheme="minorHAnsi"/>
        </w:rPr>
        <w:t>(</w:t>
      </w:r>
      <w:r w:rsidR="004C0019" w:rsidRPr="00294C71">
        <w:rPr>
          <w:rFonts w:asciiTheme="minorHAnsi" w:hAnsiTheme="minorHAnsi"/>
        </w:rPr>
        <w:t>e</w:t>
      </w:r>
      <w:r w:rsidRPr="00294C71">
        <w:rPr>
          <w:rFonts w:asciiTheme="minorHAnsi" w:hAnsiTheme="minorHAnsi"/>
        </w:rPr>
        <w:t>)</w:t>
      </w:r>
      <w:r w:rsidRPr="00294C71">
        <w:rPr>
          <w:rFonts w:asciiTheme="minorHAnsi" w:hAnsiTheme="minorHAnsi"/>
        </w:rPr>
        <w:tab/>
        <w:t>All facilities shall be equipped with security systems to protect the integrity and confidentiality of data and documents and make such data and documents readily available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and other state and federal law enforcement officials.</w:t>
      </w:r>
      <w:r w:rsidR="00BB0E62" w:rsidRPr="00294C71" w:rsidDel="00BB0E62">
        <w:rPr>
          <w:rStyle w:val="FootnoteReference"/>
          <w:rFonts w:asciiTheme="minorHAnsi" w:hAnsiTheme="minorHAnsi"/>
        </w:rPr>
        <w:t xml:space="preserve"> </w:t>
      </w:r>
    </w:p>
    <w:p w14:paraId="3885ED17" w14:textId="1352C652" w:rsidR="008B6A80" w:rsidRPr="00294C71" w:rsidRDefault="00B12407" w:rsidP="00557201">
      <w:pPr>
        <w:pStyle w:val="a"/>
        <w:rPr>
          <w:rFonts w:asciiTheme="minorHAnsi" w:hAnsiTheme="minorHAnsi"/>
        </w:rPr>
      </w:pPr>
      <w:r w:rsidRPr="00294C71">
        <w:rPr>
          <w:rFonts w:asciiTheme="minorHAnsi" w:hAnsiTheme="minorHAnsi"/>
        </w:rPr>
        <w:tab/>
      </w:r>
    </w:p>
    <w:p w14:paraId="04E554CA" w14:textId="77777777" w:rsidR="00B12407" w:rsidRPr="00294C71" w:rsidRDefault="00B12407" w:rsidP="00020375">
      <w:pPr>
        <w:pStyle w:val="Section"/>
        <w:rPr>
          <w:rFonts w:asciiTheme="minorHAnsi" w:hAnsiTheme="minorHAnsi"/>
        </w:rPr>
      </w:pPr>
      <w:bookmarkStart w:id="151" w:name="_Toc18063214"/>
      <w:r w:rsidRPr="00294C71">
        <w:rPr>
          <w:rFonts w:asciiTheme="minorHAnsi" w:hAnsiTheme="minorHAnsi"/>
        </w:rPr>
        <w:t>Section 6. Storage.</w:t>
      </w:r>
      <w:bookmarkEnd w:id="151"/>
    </w:p>
    <w:p w14:paraId="6CF27D28" w14:textId="5A1427D3" w:rsidR="00B12407" w:rsidRPr="00294C71" w:rsidRDefault="00B12407" w:rsidP="00627697">
      <w:pPr>
        <w:pStyle w:val="BodyText1"/>
        <w:rPr>
          <w:rFonts w:asciiTheme="minorHAnsi" w:hAnsiTheme="minorHAnsi"/>
        </w:rPr>
      </w:pPr>
      <w:r w:rsidRPr="00294C71">
        <w:rPr>
          <w:rFonts w:asciiTheme="minorHAnsi" w:hAnsiTheme="minorHAnsi"/>
        </w:rPr>
        <w:t>All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shall be stored at appropriate temperatures and under appropriate conditions in accordance with requirements, if any, in the Product Labeling</w:t>
      </w:r>
      <w:r w:rsidR="000276C0" w:rsidRPr="00294C71">
        <w:rPr>
          <w:rFonts w:asciiTheme="minorHAnsi" w:hAnsiTheme="minorHAnsi"/>
        </w:rPr>
        <w:fldChar w:fldCharType="begin"/>
      </w:r>
      <w:r w:rsidR="000276C0" w:rsidRPr="00294C71">
        <w:rPr>
          <w:rFonts w:asciiTheme="minorHAnsi" w:hAnsiTheme="minorHAnsi"/>
        </w:rPr>
        <w:instrText xml:space="preserve"> XE "</w:instrText>
      </w:r>
      <w:r w:rsidR="00ED6CCB">
        <w:rPr>
          <w:rFonts w:asciiTheme="minorHAnsi" w:hAnsiTheme="minorHAnsi"/>
        </w:rPr>
        <w:instrText>l</w:instrText>
      </w:r>
      <w:r w:rsidR="000276C0" w:rsidRPr="00294C71">
        <w:rPr>
          <w:rFonts w:asciiTheme="minorHAnsi" w:hAnsiTheme="minorHAnsi"/>
        </w:rPr>
        <w:instrText xml:space="preserve">abeling" </w:instrText>
      </w:r>
      <w:r w:rsidR="000276C0" w:rsidRPr="00294C71">
        <w:rPr>
          <w:rFonts w:asciiTheme="minorHAnsi" w:hAnsiTheme="minorHAnsi"/>
        </w:rPr>
        <w:fldChar w:fldCharType="end"/>
      </w:r>
      <w:r w:rsidRPr="00294C71">
        <w:rPr>
          <w:rFonts w:asciiTheme="minorHAnsi" w:hAnsiTheme="minorHAnsi"/>
        </w:rPr>
        <w:t xml:space="preserve"> of such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or with requirements in the current edition of an official compendium such as the USP</w:t>
      </w:r>
      <w:r w:rsidR="00397626" w:rsidRPr="00294C71">
        <w:rPr>
          <w:rFonts w:asciiTheme="minorHAnsi" w:hAnsiTheme="minorHAnsi"/>
        </w:rPr>
        <w:fldChar w:fldCharType="begin"/>
      </w:r>
      <w:r w:rsidR="00397626" w:rsidRPr="00294C71">
        <w:rPr>
          <w:rFonts w:asciiTheme="minorHAnsi" w:hAnsiTheme="minorHAnsi"/>
        </w:rPr>
        <w:instrText xml:space="preserve"> XE "United States Pharmacopeia" </w:instrText>
      </w:r>
      <w:r w:rsidR="00397626" w:rsidRPr="00294C71">
        <w:rPr>
          <w:rFonts w:asciiTheme="minorHAnsi" w:hAnsiTheme="minorHAnsi"/>
        </w:rPr>
        <w:fldChar w:fldCharType="end"/>
      </w:r>
      <w:r w:rsidRPr="00294C71">
        <w:rPr>
          <w:rFonts w:asciiTheme="minorHAnsi" w:hAnsiTheme="minorHAnsi"/>
        </w:rPr>
        <w:t xml:space="preserve">-NF. </w:t>
      </w:r>
    </w:p>
    <w:p w14:paraId="2DB85514" w14:textId="77777777" w:rsidR="00B12407" w:rsidRPr="00294C71" w:rsidRDefault="00B12407" w:rsidP="00627697">
      <w:pPr>
        <w:pStyle w:val="a"/>
        <w:rPr>
          <w:rFonts w:asciiTheme="minorHAnsi" w:hAnsiTheme="minorHAnsi"/>
        </w:rPr>
      </w:pPr>
      <w:r w:rsidRPr="00294C71">
        <w:rPr>
          <w:rFonts w:asciiTheme="minorHAnsi" w:hAnsiTheme="minorHAnsi"/>
        </w:rPr>
        <w:t>(a)</w:t>
      </w:r>
      <w:r w:rsidRPr="00294C71">
        <w:rPr>
          <w:rFonts w:asciiTheme="minorHAnsi" w:hAnsiTheme="minorHAnsi"/>
        </w:rPr>
        <w:tab/>
        <w:t>If no storage requirements are established for a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the Prescription Drug may be held at “controlled” room temperature, as defined in an official compendium such as USP</w:t>
      </w:r>
      <w:r w:rsidR="00397626" w:rsidRPr="00294C71">
        <w:rPr>
          <w:rFonts w:asciiTheme="minorHAnsi" w:hAnsiTheme="minorHAnsi"/>
        </w:rPr>
        <w:fldChar w:fldCharType="begin"/>
      </w:r>
      <w:r w:rsidR="00397626" w:rsidRPr="00294C71">
        <w:rPr>
          <w:rFonts w:asciiTheme="minorHAnsi" w:hAnsiTheme="minorHAnsi"/>
        </w:rPr>
        <w:instrText xml:space="preserve"> XE "United States Pharmacopeia" </w:instrText>
      </w:r>
      <w:r w:rsidR="00397626" w:rsidRPr="00294C71">
        <w:rPr>
          <w:rFonts w:asciiTheme="minorHAnsi" w:hAnsiTheme="minorHAnsi"/>
        </w:rPr>
        <w:fldChar w:fldCharType="end"/>
      </w:r>
      <w:r w:rsidRPr="00294C71">
        <w:rPr>
          <w:rFonts w:asciiTheme="minorHAnsi" w:hAnsiTheme="minorHAnsi"/>
        </w:rPr>
        <w:t xml:space="preserve">-NF, to help ensure that its identity, strength, quality, and purity are not adversely affected. </w:t>
      </w:r>
    </w:p>
    <w:p w14:paraId="13A4A953" w14:textId="77777777" w:rsidR="00B12407" w:rsidRPr="00294C71" w:rsidRDefault="00B12407" w:rsidP="00627697">
      <w:pPr>
        <w:pStyle w:val="a"/>
        <w:rPr>
          <w:rFonts w:asciiTheme="minorHAnsi" w:hAnsiTheme="minorHAnsi"/>
        </w:rPr>
      </w:pPr>
      <w:r w:rsidRPr="00294C71">
        <w:rPr>
          <w:rFonts w:asciiTheme="minorHAnsi" w:hAnsiTheme="minorHAnsi"/>
        </w:rPr>
        <w:t xml:space="preserve">(b)    </w:t>
      </w:r>
      <w:r w:rsidRPr="00294C71">
        <w:rPr>
          <w:rFonts w:asciiTheme="minorHAnsi" w:hAnsiTheme="minorHAnsi"/>
        </w:rPr>
        <w:tab/>
        <w:t>Appropriate manual, electromechanical, or electronic temperature and humidity recording equipment and/or logs shall be utilized to document proper storage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w:t>
      </w:r>
    </w:p>
    <w:p w14:paraId="2F008C73" w14:textId="77777777" w:rsidR="00B12407" w:rsidRPr="00294C71" w:rsidRDefault="00B12407" w:rsidP="00627697">
      <w:pPr>
        <w:pStyle w:val="a"/>
        <w:rPr>
          <w:rFonts w:asciiTheme="minorHAnsi" w:hAnsiTheme="minorHAnsi"/>
        </w:rPr>
      </w:pPr>
      <w:r w:rsidRPr="00294C71">
        <w:rPr>
          <w:rFonts w:asciiTheme="minorHAnsi" w:hAnsiTheme="minorHAnsi"/>
        </w:rPr>
        <w:t xml:space="preserve">(c)    </w:t>
      </w:r>
      <w:r w:rsidRPr="00294C71">
        <w:rPr>
          <w:rFonts w:asciiTheme="minorHAnsi" w:hAnsiTheme="minorHAnsi"/>
        </w:rPr>
        <w:tab/>
        <w:t>Packaging of the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should be in accordance with an official compendium such as USP</w:t>
      </w:r>
      <w:r w:rsidR="00397626" w:rsidRPr="00294C71">
        <w:rPr>
          <w:rFonts w:asciiTheme="minorHAnsi" w:hAnsiTheme="minorHAnsi"/>
        </w:rPr>
        <w:fldChar w:fldCharType="begin"/>
      </w:r>
      <w:r w:rsidR="00397626" w:rsidRPr="00294C71">
        <w:rPr>
          <w:rFonts w:asciiTheme="minorHAnsi" w:hAnsiTheme="minorHAnsi"/>
        </w:rPr>
        <w:instrText xml:space="preserve"> XE "United States Pharmacopeia" </w:instrText>
      </w:r>
      <w:r w:rsidR="00397626" w:rsidRPr="00294C71">
        <w:rPr>
          <w:rFonts w:asciiTheme="minorHAnsi" w:hAnsiTheme="minorHAnsi"/>
        </w:rPr>
        <w:fldChar w:fldCharType="end"/>
      </w:r>
      <w:r w:rsidRPr="00294C71">
        <w:rPr>
          <w:rFonts w:asciiTheme="minorHAnsi" w:hAnsiTheme="minorHAnsi"/>
        </w:rPr>
        <w:t>-NF and identify any compromise in the integrity of the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due to tampering or adverse storage conditions.</w:t>
      </w:r>
    </w:p>
    <w:p w14:paraId="4318F391" w14:textId="6427926B" w:rsidR="00B12407" w:rsidRPr="00294C71" w:rsidRDefault="00B12407" w:rsidP="00627697">
      <w:pPr>
        <w:pStyle w:val="a"/>
        <w:rPr>
          <w:rFonts w:asciiTheme="minorHAnsi" w:hAnsiTheme="minorHAnsi"/>
        </w:rPr>
      </w:pPr>
      <w:r w:rsidRPr="00294C71">
        <w:rPr>
          <w:rFonts w:asciiTheme="minorHAnsi" w:hAnsiTheme="minorHAnsi"/>
        </w:rPr>
        <w:t xml:space="preserve">(d)    </w:t>
      </w:r>
      <w:r w:rsidRPr="00294C71">
        <w:rPr>
          <w:rFonts w:asciiTheme="minorHAnsi" w:hAnsiTheme="minorHAnsi"/>
        </w:rPr>
        <w:tab/>
        <w:t>Controlled substance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should be isolated from non-controlled substance Drugs</w:t>
      </w:r>
      <w:r w:rsidR="00A45D29" w:rsidRPr="00294C71">
        <w:rPr>
          <w:rFonts w:asciiTheme="minorHAnsi" w:hAnsiTheme="minorHAnsi"/>
        </w:rPr>
        <w:fldChar w:fldCharType="begin"/>
      </w:r>
      <w:r w:rsidR="00A45D29" w:rsidRPr="00294C71">
        <w:rPr>
          <w:rFonts w:asciiTheme="minorHAnsi" w:hAnsiTheme="minorHAnsi"/>
        </w:rPr>
        <w:instrText xml:space="preserve"> XE "drugs" </w:instrText>
      </w:r>
      <w:r w:rsidR="00A45D29" w:rsidRPr="00294C71">
        <w:rPr>
          <w:rFonts w:asciiTheme="minorHAnsi" w:hAnsiTheme="minorHAnsi"/>
        </w:rPr>
        <w:fldChar w:fldCharType="end"/>
      </w:r>
      <w:r w:rsidRPr="00294C71">
        <w:rPr>
          <w:rFonts w:asciiTheme="minorHAnsi" w:hAnsiTheme="minorHAnsi"/>
        </w:rPr>
        <w:t xml:space="preserve"> and stored in a secure area in accordance with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Enforcement </w:t>
      </w:r>
      <w:r w:rsidR="00732EB9" w:rsidRPr="00294C71">
        <w:rPr>
          <w:rFonts w:asciiTheme="minorHAnsi" w:hAnsiTheme="minorHAnsi"/>
        </w:rPr>
        <w:t>A</w:t>
      </w:r>
      <w:r w:rsidR="00AA24F0" w:rsidRPr="00294C71">
        <w:rPr>
          <w:rFonts w:asciiTheme="minorHAnsi" w:hAnsiTheme="minorHAnsi"/>
        </w:rPr>
        <w:fldChar w:fldCharType="begin"/>
      </w:r>
      <w:r w:rsidR="00AA24F0" w:rsidRPr="00294C71">
        <w:rPr>
          <w:rFonts w:asciiTheme="minorHAnsi" w:hAnsiTheme="minorHAnsi"/>
        </w:rPr>
        <w:instrText xml:space="preserve"> XE "Drug Enforcement Administration" </w:instrText>
      </w:r>
      <w:r w:rsidR="00AA24F0" w:rsidRPr="00294C71">
        <w:rPr>
          <w:rFonts w:asciiTheme="minorHAnsi" w:hAnsiTheme="minorHAnsi"/>
        </w:rPr>
        <w:fldChar w:fldCharType="end"/>
      </w:r>
      <w:r w:rsidR="00732EB9" w:rsidRPr="00294C71">
        <w:rPr>
          <w:rFonts w:asciiTheme="minorHAnsi" w:hAnsiTheme="minorHAnsi"/>
        </w:rPr>
        <w:t>dministration</w:t>
      </w:r>
      <w:r w:rsidR="00397626" w:rsidRPr="00294C71">
        <w:rPr>
          <w:rFonts w:asciiTheme="minorHAnsi" w:hAnsiTheme="minorHAnsi"/>
        </w:rPr>
        <w:fldChar w:fldCharType="begin"/>
      </w:r>
      <w:r w:rsidR="00397626" w:rsidRPr="00294C71">
        <w:rPr>
          <w:rFonts w:asciiTheme="minorHAnsi" w:hAnsiTheme="minorHAnsi"/>
        </w:rPr>
        <w:instrText xml:space="preserve"> XE "Drug Enforcement Administration" </w:instrText>
      </w:r>
      <w:r w:rsidR="00397626" w:rsidRPr="00294C71">
        <w:rPr>
          <w:rFonts w:asciiTheme="minorHAnsi" w:hAnsiTheme="minorHAnsi"/>
        </w:rPr>
        <w:fldChar w:fldCharType="end"/>
      </w:r>
      <w:r w:rsidRPr="00294C71">
        <w:rPr>
          <w:rFonts w:asciiTheme="minorHAnsi" w:hAnsiTheme="minorHAnsi"/>
        </w:rPr>
        <w:t xml:space="preserve"> security requirements and standards.</w:t>
      </w:r>
    </w:p>
    <w:p w14:paraId="2F44C8B6" w14:textId="77777777" w:rsidR="00B12407" w:rsidRPr="00294C71" w:rsidRDefault="00B12407" w:rsidP="00627697">
      <w:pPr>
        <w:pStyle w:val="a"/>
        <w:rPr>
          <w:rFonts w:asciiTheme="minorHAnsi" w:hAnsiTheme="minorHAnsi"/>
        </w:rPr>
      </w:pPr>
      <w:r w:rsidRPr="00294C71">
        <w:rPr>
          <w:rFonts w:asciiTheme="minorHAnsi" w:hAnsiTheme="minorHAnsi"/>
        </w:rPr>
        <w:t>(e)</w:t>
      </w:r>
      <w:r w:rsidRPr="00294C71">
        <w:rPr>
          <w:rFonts w:asciiTheme="minorHAnsi" w:hAnsiTheme="minorHAnsi"/>
        </w:rPr>
        <w:tab/>
        <w:t>The record</w:t>
      </w:r>
      <w:r w:rsidR="00F81304" w:rsidRPr="00294C71">
        <w:rPr>
          <w:rFonts w:asciiTheme="minorHAnsi" w:hAnsiTheme="minorHAnsi"/>
        </w:rPr>
        <w:t xml:space="preserve"> </w:t>
      </w:r>
      <w:r w:rsidRPr="00294C71">
        <w:rPr>
          <w:rFonts w:asciiTheme="minorHAnsi" w:hAnsiTheme="minorHAnsi"/>
        </w:rPr>
        <w:t>keeping requirements in Section 10 (Record</w:t>
      </w:r>
      <w:r w:rsidR="00F81304" w:rsidRPr="00294C71">
        <w:rPr>
          <w:rFonts w:asciiTheme="minorHAnsi" w:hAnsiTheme="minorHAnsi"/>
        </w:rPr>
        <w:t xml:space="preserve"> K</w:t>
      </w:r>
      <w:r w:rsidRPr="00294C71">
        <w:rPr>
          <w:rFonts w:asciiTheme="minorHAnsi" w:hAnsiTheme="minorHAnsi"/>
        </w:rPr>
        <w:t>eeping) shall be followed for the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of all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w:t>
      </w:r>
    </w:p>
    <w:p w14:paraId="7B593BAE" w14:textId="77777777" w:rsidR="00433D2B" w:rsidRPr="00294C71" w:rsidRDefault="00433D2B" w:rsidP="004D04AE">
      <w:pPr>
        <w:pStyle w:val="Section"/>
        <w:rPr>
          <w:rFonts w:asciiTheme="minorHAnsi" w:hAnsiTheme="minorHAnsi"/>
        </w:rPr>
      </w:pPr>
    </w:p>
    <w:p w14:paraId="5690E13A" w14:textId="2E2A44EC" w:rsidR="00B92517" w:rsidRDefault="00B92517" w:rsidP="00A16812">
      <w:pPr>
        <w:pStyle w:val="Section"/>
        <w:rPr>
          <w:rFonts w:asciiTheme="minorHAnsi" w:hAnsiTheme="minorHAnsi"/>
        </w:rPr>
      </w:pPr>
      <w:bookmarkStart w:id="152" w:name="_Toc18063215"/>
      <w:r w:rsidRPr="00294C71">
        <w:rPr>
          <w:rFonts w:asciiTheme="minorHAnsi" w:hAnsiTheme="minorHAnsi"/>
        </w:rPr>
        <w:t>Section 7. Operations</w:t>
      </w:r>
      <w:r w:rsidR="00A16812">
        <w:rPr>
          <w:rFonts w:asciiTheme="minorHAnsi" w:hAnsiTheme="minorHAnsi"/>
        </w:rPr>
        <w:t>/Reporting Requirements</w:t>
      </w:r>
      <w:r w:rsidRPr="00294C71">
        <w:rPr>
          <w:rFonts w:asciiTheme="minorHAnsi" w:hAnsiTheme="minorHAnsi"/>
        </w:rPr>
        <w:t>.</w:t>
      </w:r>
      <w:bookmarkEnd w:id="152"/>
    </w:p>
    <w:p w14:paraId="26A2D120" w14:textId="77777777" w:rsidR="00A16812" w:rsidRPr="00294C71" w:rsidRDefault="00A16812" w:rsidP="00A16812">
      <w:pPr>
        <w:pStyle w:val="Section"/>
        <w:rPr>
          <w:rFonts w:asciiTheme="minorHAnsi" w:hAnsiTheme="minorHAnsi"/>
        </w:rPr>
      </w:pPr>
    </w:p>
    <w:p w14:paraId="056788F6" w14:textId="2D2FE19E" w:rsidR="00B12407" w:rsidRPr="00300685" w:rsidRDefault="00C972D0" w:rsidP="00300685">
      <w:pPr>
        <w:pStyle w:val="ListParagraph"/>
        <w:numPr>
          <w:ilvl w:val="0"/>
          <w:numId w:val="102"/>
        </w:numPr>
        <w:ind w:left="1008" w:hanging="1008"/>
        <w:rPr>
          <w:rFonts w:asciiTheme="minorHAnsi" w:hAnsiTheme="minorHAnsi"/>
        </w:rPr>
      </w:pPr>
      <w:r w:rsidRPr="00300685">
        <w:rPr>
          <w:rFonts w:asciiTheme="minorHAnsi" w:hAnsiTheme="minorHAnsi"/>
          <w:sz w:val="22"/>
          <w:szCs w:val="22"/>
        </w:rPr>
        <w:t xml:space="preserve">Manufacturers, </w:t>
      </w:r>
      <w:proofErr w:type="spellStart"/>
      <w:r w:rsidRPr="00300685">
        <w:rPr>
          <w:rFonts w:asciiTheme="minorHAnsi" w:hAnsiTheme="minorHAnsi"/>
          <w:sz w:val="22"/>
          <w:szCs w:val="22"/>
        </w:rPr>
        <w:t>Repackagers</w:t>
      </w:r>
      <w:proofErr w:type="spellEnd"/>
      <w:r w:rsidR="00A45D29" w:rsidRPr="00300685">
        <w:rPr>
          <w:rFonts w:asciiTheme="minorHAnsi" w:hAnsiTheme="minorHAnsi"/>
          <w:sz w:val="22"/>
          <w:szCs w:val="22"/>
        </w:rPr>
        <w:fldChar w:fldCharType="begin"/>
      </w:r>
      <w:r w:rsidR="00A45D29" w:rsidRPr="00300685">
        <w:rPr>
          <w:rFonts w:asciiTheme="minorHAnsi" w:hAnsiTheme="minorHAnsi"/>
        </w:rPr>
        <w:instrText xml:space="preserve"> XE "repackage" </w:instrText>
      </w:r>
      <w:r w:rsidR="00A45D29" w:rsidRPr="00300685">
        <w:rPr>
          <w:rFonts w:asciiTheme="minorHAnsi" w:hAnsiTheme="minorHAnsi"/>
          <w:sz w:val="22"/>
          <w:szCs w:val="22"/>
        </w:rPr>
        <w:fldChar w:fldCharType="end"/>
      </w:r>
      <w:r w:rsidRPr="00300685">
        <w:rPr>
          <w:rFonts w:asciiTheme="minorHAnsi" w:hAnsiTheme="minorHAnsi"/>
          <w:sz w:val="22"/>
          <w:szCs w:val="22"/>
        </w:rPr>
        <w:t>, Third-Party Logistics Providers</w:t>
      </w:r>
      <w:r w:rsidR="00A45D29" w:rsidRPr="00300685">
        <w:rPr>
          <w:rFonts w:asciiTheme="minorHAnsi" w:hAnsiTheme="minorHAnsi"/>
          <w:sz w:val="22"/>
          <w:szCs w:val="22"/>
        </w:rPr>
        <w:fldChar w:fldCharType="begin"/>
      </w:r>
      <w:r w:rsidR="00A45D29" w:rsidRPr="00300685">
        <w:rPr>
          <w:rFonts w:asciiTheme="minorHAnsi" w:hAnsiTheme="minorHAnsi"/>
          <w:sz w:val="22"/>
          <w:szCs w:val="22"/>
        </w:rPr>
        <w:instrText xml:space="preserve"> XE "</w:instrText>
      </w:r>
      <w:r w:rsidR="003407D9" w:rsidRPr="00300685">
        <w:rPr>
          <w:rFonts w:asciiTheme="minorHAnsi" w:hAnsiTheme="minorHAnsi"/>
          <w:sz w:val="22"/>
          <w:szCs w:val="22"/>
        </w:rPr>
        <w:instrText>t</w:instrText>
      </w:r>
      <w:r w:rsidR="00A45D29" w:rsidRPr="00300685">
        <w:rPr>
          <w:rFonts w:asciiTheme="minorHAnsi" w:hAnsiTheme="minorHAnsi"/>
          <w:sz w:val="22"/>
          <w:szCs w:val="22"/>
        </w:rPr>
        <w:instrText>hird-</w:instrText>
      </w:r>
      <w:r w:rsidR="003407D9" w:rsidRPr="00300685">
        <w:rPr>
          <w:rFonts w:asciiTheme="minorHAnsi" w:hAnsiTheme="minorHAnsi"/>
          <w:sz w:val="22"/>
          <w:szCs w:val="22"/>
        </w:rPr>
        <w:instrText>p</w:instrText>
      </w:r>
      <w:r w:rsidR="00A45D29" w:rsidRPr="00300685">
        <w:rPr>
          <w:rFonts w:asciiTheme="minorHAnsi" w:hAnsiTheme="minorHAnsi"/>
          <w:sz w:val="22"/>
          <w:szCs w:val="22"/>
        </w:rPr>
        <w:instrText xml:space="preserve">arty </w:instrText>
      </w:r>
      <w:r w:rsidR="003407D9" w:rsidRPr="00300685">
        <w:rPr>
          <w:rFonts w:asciiTheme="minorHAnsi" w:hAnsiTheme="minorHAnsi"/>
          <w:sz w:val="22"/>
          <w:szCs w:val="22"/>
        </w:rPr>
        <w:instrText>l</w:instrText>
      </w:r>
      <w:r w:rsidR="00A45D29" w:rsidRPr="00300685">
        <w:rPr>
          <w:rFonts w:asciiTheme="minorHAnsi" w:hAnsiTheme="minorHAnsi"/>
          <w:sz w:val="22"/>
          <w:szCs w:val="22"/>
        </w:rPr>
        <w:instrText xml:space="preserve">ogistics </w:instrText>
      </w:r>
      <w:r w:rsidR="003407D9" w:rsidRPr="00300685">
        <w:rPr>
          <w:rFonts w:asciiTheme="minorHAnsi" w:hAnsiTheme="minorHAnsi"/>
          <w:sz w:val="22"/>
          <w:szCs w:val="22"/>
        </w:rPr>
        <w:instrText>p</w:instrText>
      </w:r>
      <w:r w:rsidR="00A45D29" w:rsidRPr="00300685">
        <w:rPr>
          <w:rFonts w:asciiTheme="minorHAnsi" w:hAnsiTheme="minorHAnsi"/>
          <w:sz w:val="22"/>
          <w:szCs w:val="22"/>
        </w:rPr>
        <w:instrText xml:space="preserve">rovider" </w:instrText>
      </w:r>
      <w:r w:rsidR="00A45D29" w:rsidRPr="00300685">
        <w:rPr>
          <w:rFonts w:asciiTheme="minorHAnsi" w:hAnsiTheme="minorHAnsi"/>
          <w:sz w:val="22"/>
          <w:szCs w:val="22"/>
        </w:rPr>
        <w:fldChar w:fldCharType="end"/>
      </w:r>
      <w:r w:rsidRPr="00300685">
        <w:rPr>
          <w:rFonts w:asciiTheme="minorHAnsi" w:hAnsiTheme="minorHAnsi"/>
          <w:sz w:val="22"/>
          <w:szCs w:val="22"/>
        </w:rPr>
        <w:t>, and Wholesale Drug Distributors</w:t>
      </w:r>
      <w:r w:rsidR="00587E7D" w:rsidRPr="00300685">
        <w:rPr>
          <w:rFonts w:asciiTheme="minorHAnsi" w:hAnsiTheme="minorHAnsi"/>
          <w:sz w:val="22"/>
          <w:szCs w:val="22"/>
        </w:rPr>
        <w:fldChar w:fldCharType="begin"/>
      </w:r>
      <w:r w:rsidR="00587E7D" w:rsidRPr="00300685">
        <w:rPr>
          <w:rFonts w:asciiTheme="minorHAnsi" w:hAnsiTheme="minorHAnsi"/>
        </w:rPr>
        <w:instrText xml:space="preserve"> XE "</w:instrText>
      </w:r>
      <w:r w:rsidR="00587E7D" w:rsidRPr="00300685">
        <w:rPr>
          <w:rFonts w:asciiTheme="minorHAnsi" w:hAnsiTheme="minorHAnsi"/>
          <w:sz w:val="22"/>
          <w:szCs w:val="22"/>
        </w:rPr>
        <w:instrText>wholesale distribution</w:instrText>
      </w:r>
      <w:r w:rsidR="00587E7D" w:rsidRPr="00300685">
        <w:rPr>
          <w:rFonts w:asciiTheme="minorHAnsi" w:hAnsiTheme="minorHAnsi"/>
        </w:rPr>
        <w:instrText xml:space="preserve">" </w:instrText>
      </w:r>
      <w:r w:rsidR="00587E7D" w:rsidRPr="00300685">
        <w:rPr>
          <w:rFonts w:asciiTheme="minorHAnsi" w:hAnsiTheme="minorHAnsi"/>
          <w:sz w:val="22"/>
          <w:szCs w:val="22"/>
        </w:rPr>
        <w:fldChar w:fldCharType="end"/>
      </w:r>
      <w:r w:rsidRPr="00300685">
        <w:rPr>
          <w:rFonts w:asciiTheme="minorHAnsi" w:hAnsiTheme="minorHAnsi"/>
          <w:sz w:val="22"/>
          <w:szCs w:val="22"/>
        </w:rPr>
        <w:t xml:space="preserve"> must comply with all reporting requirements and exchange Transaction History, Transaction Information, and Transaction Statements with </w:t>
      </w:r>
      <w:r w:rsidR="00E1735B" w:rsidRPr="00300685">
        <w:rPr>
          <w:rFonts w:asciiTheme="minorHAnsi" w:hAnsiTheme="minorHAnsi"/>
          <w:sz w:val="22"/>
          <w:szCs w:val="22"/>
        </w:rPr>
        <w:t>a</w:t>
      </w:r>
      <w:r w:rsidRPr="00300685">
        <w:rPr>
          <w:rFonts w:asciiTheme="minorHAnsi" w:hAnsiTheme="minorHAnsi"/>
          <w:sz w:val="22"/>
          <w:szCs w:val="22"/>
        </w:rPr>
        <w:t xml:space="preserve">uthorized Trading Partners as outlined in </w:t>
      </w:r>
      <w:r w:rsidR="002C646B" w:rsidRPr="00300685">
        <w:rPr>
          <w:rFonts w:asciiTheme="minorHAnsi" w:hAnsiTheme="minorHAnsi"/>
          <w:sz w:val="22"/>
          <w:szCs w:val="22"/>
        </w:rPr>
        <w:t>F</w:t>
      </w:r>
      <w:r w:rsidRPr="00300685">
        <w:rPr>
          <w:rFonts w:asciiTheme="minorHAnsi" w:hAnsiTheme="minorHAnsi"/>
          <w:sz w:val="22"/>
          <w:szCs w:val="22"/>
        </w:rPr>
        <w:t xml:space="preserve">ederal law. </w:t>
      </w:r>
    </w:p>
    <w:p w14:paraId="20EF2D3D" w14:textId="41791B16" w:rsidR="00A16812" w:rsidRPr="00300685" w:rsidRDefault="00A16812" w:rsidP="00300685">
      <w:pPr>
        <w:pStyle w:val="ListParagraph"/>
        <w:numPr>
          <w:ilvl w:val="0"/>
          <w:numId w:val="102"/>
        </w:numPr>
        <w:ind w:left="1008" w:hanging="1008"/>
        <w:rPr>
          <w:rFonts w:asciiTheme="minorHAnsi" w:hAnsiTheme="minorHAnsi"/>
          <w:sz w:val="22"/>
          <w:szCs w:val="22"/>
        </w:rPr>
      </w:pPr>
      <w:r w:rsidRPr="00300685">
        <w:rPr>
          <w:rFonts w:asciiTheme="minorHAnsi" w:hAnsiTheme="minorHAnsi"/>
          <w:sz w:val="22"/>
          <w:szCs w:val="22"/>
        </w:rPr>
        <w:t xml:space="preserve">Manufacturers, </w:t>
      </w:r>
      <w:proofErr w:type="spellStart"/>
      <w:r w:rsidRPr="00300685">
        <w:rPr>
          <w:rFonts w:asciiTheme="minorHAnsi" w:hAnsiTheme="minorHAnsi"/>
          <w:sz w:val="22"/>
          <w:szCs w:val="22"/>
        </w:rPr>
        <w:t>Repackagers</w:t>
      </w:r>
      <w:proofErr w:type="spellEnd"/>
      <w:r w:rsidR="00BA6E1C">
        <w:rPr>
          <w:rFonts w:asciiTheme="minorHAnsi" w:hAnsiTheme="minorHAnsi"/>
          <w:sz w:val="22"/>
          <w:szCs w:val="22"/>
        </w:rPr>
        <w:fldChar w:fldCharType="begin"/>
      </w:r>
      <w:r w:rsidR="00BA6E1C">
        <w:instrText xml:space="preserve"> XE "</w:instrText>
      </w:r>
      <w:r w:rsidR="00BA6E1C" w:rsidRPr="0050486C">
        <w:rPr>
          <w:rFonts w:asciiTheme="minorHAnsi" w:hAnsiTheme="minorHAnsi"/>
          <w:sz w:val="22"/>
          <w:szCs w:val="22"/>
        </w:rPr>
        <w:instrText>repackage</w:instrText>
      </w:r>
      <w:r w:rsidR="00BA6E1C">
        <w:instrText xml:space="preserve">" </w:instrText>
      </w:r>
      <w:r w:rsidR="00BA6E1C">
        <w:rPr>
          <w:rFonts w:asciiTheme="minorHAnsi" w:hAnsiTheme="minorHAnsi"/>
          <w:sz w:val="22"/>
          <w:szCs w:val="22"/>
        </w:rPr>
        <w:fldChar w:fldCharType="end"/>
      </w:r>
      <w:r w:rsidRPr="00300685">
        <w:rPr>
          <w:rFonts w:asciiTheme="minorHAnsi" w:hAnsiTheme="minorHAnsi"/>
          <w:sz w:val="22"/>
          <w:szCs w:val="22"/>
        </w:rPr>
        <w:t>, Third-Party Logistics Providers</w:t>
      </w:r>
      <w:r w:rsidR="00BA6E1C">
        <w:rPr>
          <w:rFonts w:asciiTheme="minorHAnsi" w:hAnsiTheme="minorHAnsi"/>
          <w:sz w:val="22"/>
          <w:szCs w:val="22"/>
        </w:rPr>
        <w:fldChar w:fldCharType="begin"/>
      </w:r>
      <w:r w:rsidR="00BA6E1C">
        <w:instrText xml:space="preserve"> XE "</w:instrText>
      </w:r>
      <w:r w:rsidR="00BA6E1C" w:rsidRPr="00C616F2">
        <w:rPr>
          <w:rFonts w:asciiTheme="minorHAnsi" w:hAnsiTheme="minorHAnsi"/>
          <w:sz w:val="22"/>
          <w:szCs w:val="22"/>
        </w:rPr>
        <w:instrText>third-party logistics provider</w:instrText>
      </w:r>
      <w:r w:rsidR="00BA6E1C">
        <w:instrText xml:space="preserve">" </w:instrText>
      </w:r>
      <w:r w:rsidR="00BA6E1C">
        <w:rPr>
          <w:rFonts w:asciiTheme="minorHAnsi" w:hAnsiTheme="minorHAnsi"/>
          <w:sz w:val="22"/>
          <w:szCs w:val="22"/>
        </w:rPr>
        <w:fldChar w:fldCharType="end"/>
      </w:r>
      <w:r w:rsidRPr="00300685">
        <w:rPr>
          <w:rFonts w:asciiTheme="minorHAnsi" w:hAnsiTheme="minorHAnsi"/>
          <w:sz w:val="22"/>
          <w:szCs w:val="22"/>
        </w:rPr>
        <w:t>, and Wholesale Distributors</w:t>
      </w:r>
      <w:r w:rsidR="007314C0">
        <w:rPr>
          <w:rFonts w:asciiTheme="minorHAnsi" w:hAnsiTheme="minorHAnsi"/>
          <w:sz w:val="22"/>
          <w:szCs w:val="22"/>
        </w:rPr>
        <w:fldChar w:fldCharType="begin"/>
      </w:r>
      <w:r w:rsidR="007314C0">
        <w:instrText xml:space="preserve"> XE "</w:instrText>
      </w:r>
      <w:r w:rsidR="007314C0" w:rsidRPr="00522FA7">
        <w:rPr>
          <w:rFonts w:asciiTheme="minorHAnsi" w:hAnsiTheme="minorHAnsi"/>
          <w:sz w:val="22"/>
          <w:szCs w:val="22"/>
        </w:rPr>
        <w:instrText>wholesale distribution</w:instrText>
      </w:r>
      <w:r w:rsidR="007314C0">
        <w:instrText xml:space="preserve">" </w:instrText>
      </w:r>
      <w:r w:rsidR="007314C0">
        <w:rPr>
          <w:rFonts w:asciiTheme="minorHAnsi" w:hAnsiTheme="minorHAnsi"/>
          <w:sz w:val="22"/>
          <w:szCs w:val="22"/>
        </w:rPr>
        <w:fldChar w:fldCharType="end"/>
      </w:r>
      <w:r w:rsidRPr="00300685">
        <w:rPr>
          <w:rFonts w:asciiTheme="minorHAnsi" w:hAnsiTheme="minorHAnsi"/>
          <w:sz w:val="22"/>
          <w:szCs w:val="22"/>
        </w:rPr>
        <w:t xml:space="preserve"> shall design and operate a system to identify and report Suspicious Orders</w:t>
      </w:r>
      <w:r w:rsidR="00461C6B">
        <w:rPr>
          <w:rFonts w:asciiTheme="minorHAnsi" w:hAnsiTheme="minorHAnsi"/>
          <w:sz w:val="22"/>
          <w:szCs w:val="22"/>
        </w:rPr>
        <w:fldChar w:fldCharType="begin"/>
      </w:r>
      <w:r w:rsidR="00461C6B">
        <w:instrText xml:space="preserve"> XE "</w:instrText>
      </w:r>
      <w:r w:rsidR="00461C6B" w:rsidRPr="0050486C">
        <w:rPr>
          <w:rFonts w:asciiTheme="minorHAnsi" w:hAnsiTheme="minorHAnsi"/>
          <w:sz w:val="22"/>
          <w:szCs w:val="22"/>
        </w:rPr>
        <w:instrText>suspicious order</w:instrText>
      </w:r>
      <w:r w:rsidR="00461C6B">
        <w:instrText xml:space="preserve">" </w:instrText>
      </w:r>
      <w:r w:rsidR="00461C6B">
        <w:rPr>
          <w:rFonts w:asciiTheme="minorHAnsi" w:hAnsiTheme="minorHAnsi"/>
          <w:sz w:val="22"/>
          <w:szCs w:val="22"/>
        </w:rPr>
        <w:fldChar w:fldCharType="end"/>
      </w:r>
      <w:r w:rsidRPr="00300685">
        <w:rPr>
          <w:rFonts w:asciiTheme="minorHAnsi" w:hAnsiTheme="minorHAnsi"/>
          <w:sz w:val="22"/>
          <w:szCs w:val="22"/>
        </w:rPr>
        <w:t xml:space="preserve"> of controlled substances and Drugs of Concern</w:t>
      </w:r>
      <w:r w:rsidR="00755A5D">
        <w:rPr>
          <w:rFonts w:asciiTheme="minorHAnsi" w:hAnsiTheme="minorHAnsi"/>
          <w:sz w:val="22"/>
          <w:szCs w:val="22"/>
        </w:rPr>
        <w:fldChar w:fldCharType="begin"/>
      </w:r>
      <w:r w:rsidR="00755A5D">
        <w:instrText xml:space="preserve"> XE "</w:instrText>
      </w:r>
      <w:r w:rsidR="00755A5D" w:rsidRPr="0050486C">
        <w:rPr>
          <w:rFonts w:asciiTheme="minorHAnsi" w:hAnsiTheme="minorHAnsi"/>
          <w:sz w:val="22"/>
          <w:szCs w:val="22"/>
        </w:rPr>
        <w:instrText>drug of concern</w:instrText>
      </w:r>
      <w:r w:rsidR="00755A5D">
        <w:instrText xml:space="preserve">" </w:instrText>
      </w:r>
      <w:r w:rsidR="00755A5D">
        <w:rPr>
          <w:rFonts w:asciiTheme="minorHAnsi" w:hAnsiTheme="minorHAnsi"/>
          <w:sz w:val="22"/>
          <w:szCs w:val="22"/>
        </w:rPr>
        <w:fldChar w:fldCharType="end"/>
      </w:r>
      <w:r w:rsidRPr="00300685">
        <w:rPr>
          <w:rFonts w:asciiTheme="minorHAnsi" w:hAnsiTheme="minorHAnsi"/>
          <w:sz w:val="22"/>
          <w:szCs w:val="22"/>
        </w:rPr>
        <w:t xml:space="preserve"> to a program approved by the Board</w:t>
      </w:r>
      <w:r w:rsidR="00E96922">
        <w:rPr>
          <w:rFonts w:asciiTheme="minorHAnsi" w:hAnsiTheme="minorHAnsi"/>
          <w:sz w:val="22"/>
          <w:szCs w:val="22"/>
        </w:rPr>
        <w:fldChar w:fldCharType="begin"/>
      </w:r>
      <w:r w:rsidR="00E96922">
        <w:instrText xml:space="preserve"> XE "</w:instrText>
      </w:r>
      <w:r w:rsidR="00E96922" w:rsidRPr="00522FA7">
        <w:rPr>
          <w:rFonts w:asciiTheme="minorHAnsi" w:hAnsiTheme="minorHAnsi"/>
          <w:sz w:val="22"/>
          <w:szCs w:val="22"/>
        </w:rPr>
        <w:instrText>board of pharmacy</w:instrText>
      </w:r>
      <w:r w:rsidR="00E96922">
        <w:instrText xml:space="preserve">" </w:instrText>
      </w:r>
      <w:r w:rsidR="00E96922">
        <w:rPr>
          <w:rFonts w:asciiTheme="minorHAnsi" w:hAnsiTheme="minorHAnsi"/>
          <w:sz w:val="22"/>
          <w:szCs w:val="22"/>
        </w:rPr>
        <w:fldChar w:fldCharType="end"/>
      </w:r>
      <w:r w:rsidRPr="00300685">
        <w:rPr>
          <w:rFonts w:asciiTheme="minorHAnsi" w:hAnsiTheme="minorHAnsi"/>
          <w:sz w:val="22"/>
          <w:szCs w:val="22"/>
        </w:rPr>
        <w:t>.</w:t>
      </w:r>
    </w:p>
    <w:p w14:paraId="08E44769" w14:textId="30590AC2" w:rsidR="00A16812" w:rsidRPr="00300685" w:rsidRDefault="00A16812" w:rsidP="00300685">
      <w:pPr>
        <w:pStyle w:val="ListParagraph"/>
        <w:numPr>
          <w:ilvl w:val="1"/>
          <w:numId w:val="102"/>
        </w:numPr>
        <w:ind w:hanging="432"/>
        <w:rPr>
          <w:rFonts w:asciiTheme="minorHAnsi" w:hAnsiTheme="minorHAnsi"/>
          <w:sz w:val="22"/>
          <w:szCs w:val="22"/>
        </w:rPr>
      </w:pPr>
      <w:bookmarkStart w:id="153" w:name="_Hlk11931695"/>
      <w:r w:rsidRPr="00300685">
        <w:rPr>
          <w:rFonts w:asciiTheme="minorHAnsi" w:hAnsiTheme="minorHAnsi"/>
          <w:sz w:val="22"/>
          <w:szCs w:val="22"/>
        </w:rPr>
        <w:t>Suspicious Orders</w:t>
      </w:r>
      <w:r w:rsidR="00461C6B">
        <w:rPr>
          <w:rFonts w:asciiTheme="minorHAnsi" w:hAnsiTheme="minorHAnsi"/>
          <w:sz w:val="22"/>
          <w:szCs w:val="22"/>
        </w:rPr>
        <w:fldChar w:fldCharType="begin"/>
      </w:r>
      <w:r w:rsidR="00461C6B">
        <w:instrText xml:space="preserve"> XE "</w:instrText>
      </w:r>
      <w:r w:rsidR="00461C6B" w:rsidRPr="0050486C">
        <w:rPr>
          <w:rFonts w:asciiTheme="minorHAnsi" w:hAnsiTheme="minorHAnsi"/>
          <w:sz w:val="22"/>
          <w:szCs w:val="22"/>
        </w:rPr>
        <w:instrText>suspicious order</w:instrText>
      </w:r>
      <w:r w:rsidR="00461C6B">
        <w:instrText xml:space="preserve">" </w:instrText>
      </w:r>
      <w:r w:rsidR="00461C6B">
        <w:rPr>
          <w:rFonts w:asciiTheme="minorHAnsi" w:hAnsiTheme="minorHAnsi"/>
          <w:sz w:val="22"/>
          <w:szCs w:val="22"/>
        </w:rPr>
        <w:fldChar w:fldCharType="end"/>
      </w:r>
      <w:r w:rsidRPr="00300685">
        <w:rPr>
          <w:rFonts w:asciiTheme="minorHAnsi" w:hAnsiTheme="minorHAnsi"/>
          <w:sz w:val="22"/>
          <w:szCs w:val="22"/>
        </w:rPr>
        <w:t xml:space="preserve"> shall be submitted electronically to an approved program within five days of the order being identified as suspicious by the Manufacturer, </w:t>
      </w:r>
      <w:proofErr w:type="spellStart"/>
      <w:r w:rsidRPr="00300685">
        <w:rPr>
          <w:rFonts w:asciiTheme="minorHAnsi" w:hAnsiTheme="minorHAnsi"/>
          <w:sz w:val="22"/>
          <w:szCs w:val="22"/>
        </w:rPr>
        <w:t>Repackager</w:t>
      </w:r>
      <w:proofErr w:type="spellEnd"/>
      <w:r w:rsidR="00BA6E1C">
        <w:rPr>
          <w:rFonts w:asciiTheme="minorHAnsi" w:hAnsiTheme="minorHAnsi"/>
          <w:sz w:val="22"/>
          <w:szCs w:val="22"/>
        </w:rPr>
        <w:fldChar w:fldCharType="begin"/>
      </w:r>
      <w:r w:rsidR="00BA6E1C">
        <w:instrText xml:space="preserve"> XE "</w:instrText>
      </w:r>
      <w:r w:rsidR="00BA6E1C" w:rsidRPr="0050486C">
        <w:rPr>
          <w:rFonts w:asciiTheme="minorHAnsi" w:hAnsiTheme="minorHAnsi"/>
          <w:sz w:val="22"/>
          <w:szCs w:val="22"/>
        </w:rPr>
        <w:instrText>repackage</w:instrText>
      </w:r>
      <w:r w:rsidR="00BA6E1C">
        <w:instrText xml:space="preserve">" </w:instrText>
      </w:r>
      <w:r w:rsidR="00BA6E1C">
        <w:rPr>
          <w:rFonts w:asciiTheme="minorHAnsi" w:hAnsiTheme="minorHAnsi"/>
          <w:sz w:val="22"/>
          <w:szCs w:val="22"/>
        </w:rPr>
        <w:fldChar w:fldCharType="end"/>
      </w:r>
      <w:r w:rsidRPr="00300685">
        <w:rPr>
          <w:rFonts w:asciiTheme="minorHAnsi" w:hAnsiTheme="minorHAnsi"/>
          <w:sz w:val="22"/>
          <w:szCs w:val="22"/>
        </w:rPr>
        <w:t>, Third-Party Logistics Provider</w:t>
      </w:r>
      <w:r w:rsidR="00BA6E1C">
        <w:rPr>
          <w:rFonts w:asciiTheme="minorHAnsi" w:hAnsiTheme="minorHAnsi"/>
          <w:sz w:val="22"/>
          <w:szCs w:val="22"/>
        </w:rPr>
        <w:fldChar w:fldCharType="begin"/>
      </w:r>
      <w:r w:rsidR="00BA6E1C">
        <w:instrText xml:space="preserve"> XE "</w:instrText>
      </w:r>
      <w:r w:rsidR="00BA6E1C" w:rsidRPr="00C616F2">
        <w:rPr>
          <w:rFonts w:asciiTheme="minorHAnsi" w:hAnsiTheme="minorHAnsi"/>
          <w:sz w:val="22"/>
          <w:szCs w:val="22"/>
        </w:rPr>
        <w:instrText>third-party logistics provider</w:instrText>
      </w:r>
      <w:r w:rsidR="00BA6E1C">
        <w:instrText xml:space="preserve">" </w:instrText>
      </w:r>
      <w:r w:rsidR="00BA6E1C">
        <w:rPr>
          <w:rFonts w:asciiTheme="minorHAnsi" w:hAnsiTheme="minorHAnsi"/>
          <w:sz w:val="22"/>
          <w:szCs w:val="22"/>
        </w:rPr>
        <w:fldChar w:fldCharType="end"/>
      </w:r>
      <w:r w:rsidRPr="00300685">
        <w:rPr>
          <w:rFonts w:asciiTheme="minorHAnsi" w:hAnsiTheme="minorHAnsi"/>
          <w:sz w:val="22"/>
          <w:szCs w:val="22"/>
        </w:rPr>
        <w:t xml:space="preserve">, </w:t>
      </w:r>
      <w:r w:rsidR="00C664C0" w:rsidRPr="00300685">
        <w:rPr>
          <w:rFonts w:asciiTheme="minorHAnsi" w:hAnsiTheme="minorHAnsi"/>
          <w:sz w:val="22"/>
          <w:szCs w:val="22"/>
        </w:rPr>
        <w:t>or</w:t>
      </w:r>
      <w:r w:rsidRPr="00300685">
        <w:rPr>
          <w:rFonts w:asciiTheme="minorHAnsi" w:hAnsiTheme="minorHAnsi"/>
          <w:sz w:val="22"/>
          <w:szCs w:val="22"/>
        </w:rPr>
        <w:t xml:space="preserve"> Wholesale </w:t>
      </w:r>
      <w:bookmarkEnd w:id="153"/>
      <w:r w:rsidRPr="00300685">
        <w:rPr>
          <w:rFonts w:asciiTheme="minorHAnsi" w:hAnsiTheme="minorHAnsi"/>
          <w:sz w:val="22"/>
          <w:szCs w:val="22"/>
        </w:rPr>
        <w:t>Distributor</w:t>
      </w:r>
      <w:r w:rsidR="007314C0">
        <w:rPr>
          <w:rFonts w:asciiTheme="minorHAnsi" w:hAnsiTheme="minorHAnsi"/>
          <w:sz w:val="22"/>
          <w:szCs w:val="22"/>
        </w:rPr>
        <w:fldChar w:fldCharType="begin"/>
      </w:r>
      <w:r w:rsidR="007314C0">
        <w:instrText xml:space="preserve"> XE "</w:instrText>
      </w:r>
      <w:r w:rsidR="007314C0" w:rsidRPr="00522FA7">
        <w:rPr>
          <w:rFonts w:asciiTheme="minorHAnsi" w:hAnsiTheme="minorHAnsi"/>
          <w:sz w:val="22"/>
          <w:szCs w:val="22"/>
        </w:rPr>
        <w:instrText>wholesale distribution</w:instrText>
      </w:r>
      <w:r w:rsidR="007314C0">
        <w:instrText xml:space="preserve">" </w:instrText>
      </w:r>
      <w:r w:rsidR="007314C0">
        <w:rPr>
          <w:rFonts w:asciiTheme="minorHAnsi" w:hAnsiTheme="minorHAnsi"/>
          <w:sz w:val="22"/>
          <w:szCs w:val="22"/>
        </w:rPr>
        <w:fldChar w:fldCharType="end"/>
      </w:r>
      <w:r w:rsidRPr="00300685">
        <w:rPr>
          <w:rFonts w:asciiTheme="minorHAnsi" w:hAnsiTheme="minorHAnsi"/>
          <w:sz w:val="22"/>
          <w:szCs w:val="22"/>
        </w:rPr>
        <w:t>, and must include, but not be limited to:</w:t>
      </w:r>
    </w:p>
    <w:p w14:paraId="08DB5F37" w14:textId="2551F60F" w:rsidR="00EA37EA" w:rsidRPr="00300685" w:rsidRDefault="00AA06BB" w:rsidP="00300685">
      <w:pPr>
        <w:pStyle w:val="ListParagraph"/>
        <w:numPr>
          <w:ilvl w:val="2"/>
          <w:numId w:val="102"/>
        </w:numPr>
        <w:ind w:left="1872" w:hanging="432"/>
        <w:rPr>
          <w:rFonts w:asciiTheme="minorHAnsi" w:hAnsiTheme="minorHAnsi"/>
          <w:sz w:val="22"/>
          <w:szCs w:val="22"/>
        </w:rPr>
      </w:pPr>
      <w:r w:rsidRPr="00300685">
        <w:rPr>
          <w:rFonts w:asciiTheme="minorHAnsi" w:hAnsiTheme="minorHAnsi"/>
          <w:sz w:val="22"/>
          <w:szCs w:val="22"/>
        </w:rPr>
        <w:t>customer name;</w:t>
      </w:r>
    </w:p>
    <w:p w14:paraId="545953B2" w14:textId="2B4A3B86" w:rsidR="00AA06BB" w:rsidRPr="00300685" w:rsidRDefault="00AA06BB" w:rsidP="00300685">
      <w:pPr>
        <w:pStyle w:val="ListParagraph"/>
        <w:numPr>
          <w:ilvl w:val="2"/>
          <w:numId w:val="102"/>
        </w:numPr>
        <w:ind w:left="1872" w:hanging="432"/>
        <w:rPr>
          <w:rFonts w:asciiTheme="minorHAnsi" w:hAnsiTheme="minorHAnsi"/>
          <w:sz w:val="22"/>
          <w:szCs w:val="22"/>
        </w:rPr>
      </w:pPr>
      <w:r w:rsidRPr="00300685">
        <w:rPr>
          <w:rFonts w:asciiTheme="minorHAnsi" w:hAnsiTheme="minorHAnsi"/>
          <w:sz w:val="22"/>
          <w:szCs w:val="22"/>
        </w:rPr>
        <w:t>NABP</w:t>
      </w:r>
      <w:r w:rsidR="00E96922">
        <w:rPr>
          <w:rFonts w:asciiTheme="minorHAnsi" w:hAnsiTheme="minorHAnsi"/>
          <w:sz w:val="22"/>
          <w:szCs w:val="22"/>
        </w:rPr>
        <w:fldChar w:fldCharType="begin"/>
      </w:r>
      <w:r w:rsidR="00E96922">
        <w:instrText xml:space="preserve"> XE "</w:instrText>
      </w:r>
      <w:r w:rsidR="00E96922" w:rsidRPr="00522FA7">
        <w:rPr>
          <w:rFonts w:asciiTheme="minorHAnsi" w:hAnsiTheme="minorHAnsi"/>
          <w:sz w:val="22"/>
          <w:szCs w:val="22"/>
        </w:rPr>
        <w:instrText>NABP</w:instrText>
      </w:r>
      <w:r w:rsidR="00E96922">
        <w:instrText xml:space="preserve">" </w:instrText>
      </w:r>
      <w:r w:rsidR="00E96922">
        <w:rPr>
          <w:rFonts w:asciiTheme="minorHAnsi" w:hAnsiTheme="minorHAnsi"/>
          <w:sz w:val="22"/>
          <w:szCs w:val="22"/>
        </w:rPr>
        <w:fldChar w:fldCharType="end"/>
      </w:r>
      <w:r w:rsidRPr="00300685">
        <w:rPr>
          <w:rFonts w:asciiTheme="minorHAnsi" w:hAnsiTheme="minorHAnsi"/>
          <w:sz w:val="22"/>
          <w:szCs w:val="22"/>
        </w:rPr>
        <w:t xml:space="preserve"> e-Profile ID;</w:t>
      </w:r>
    </w:p>
    <w:p w14:paraId="541644AC" w14:textId="77777777" w:rsidR="00AA06BB" w:rsidRPr="00300685" w:rsidRDefault="00AA06BB" w:rsidP="00300685">
      <w:pPr>
        <w:pStyle w:val="ListParagraph"/>
        <w:numPr>
          <w:ilvl w:val="2"/>
          <w:numId w:val="102"/>
        </w:numPr>
        <w:ind w:left="1872" w:hanging="432"/>
        <w:rPr>
          <w:rFonts w:asciiTheme="minorHAnsi" w:hAnsiTheme="minorHAnsi"/>
          <w:sz w:val="22"/>
          <w:szCs w:val="22"/>
        </w:rPr>
      </w:pPr>
      <w:r w:rsidRPr="00300685">
        <w:rPr>
          <w:rFonts w:asciiTheme="minorHAnsi" w:hAnsiTheme="minorHAnsi"/>
          <w:sz w:val="22"/>
          <w:szCs w:val="22"/>
        </w:rPr>
        <w:t>customer address;</w:t>
      </w:r>
    </w:p>
    <w:p w14:paraId="12433C1D" w14:textId="50271EEA" w:rsidR="00AA06BB" w:rsidRPr="00300685" w:rsidRDefault="00AA06BB" w:rsidP="00300685">
      <w:pPr>
        <w:pStyle w:val="ListParagraph"/>
        <w:numPr>
          <w:ilvl w:val="2"/>
          <w:numId w:val="102"/>
        </w:numPr>
        <w:ind w:left="1872" w:hanging="432"/>
        <w:rPr>
          <w:rFonts w:asciiTheme="minorHAnsi" w:hAnsiTheme="minorHAnsi"/>
          <w:sz w:val="22"/>
          <w:szCs w:val="22"/>
        </w:rPr>
      </w:pPr>
      <w:r w:rsidRPr="00300685">
        <w:rPr>
          <w:rFonts w:asciiTheme="minorHAnsi" w:hAnsiTheme="minorHAnsi"/>
          <w:sz w:val="22"/>
          <w:szCs w:val="22"/>
        </w:rPr>
        <w:t>customer DEA</w:t>
      </w:r>
      <w:r w:rsidR="00E96922">
        <w:rPr>
          <w:rFonts w:asciiTheme="minorHAnsi" w:hAnsiTheme="minorHAnsi"/>
          <w:sz w:val="22"/>
          <w:szCs w:val="22"/>
        </w:rPr>
        <w:fldChar w:fldCharType="begin"/>
      </w:r>
      <w:r w:rsidR="00E96922">
        <w:instrText xml:space="preserve"> XE "</w:instrText>
      </w:r>
      <w:r w:rsidR="00E96922" w:rsidRPr="00522FA7">
        <w:rPr>
          <w:rFonts w:asciiTheme="minorHAnsi" w:hAnsiTheme="minorHAnsi"/>
          <w:sz w:val="22"/>
          <w:szCs w:val="22"/>
        </w:rPr>
        <w:instrText>Drug Enforcement Administration</w:instrText>
      </w:r>
      <w:r w:rsidR="00E96922">
        <w:instrText xml:space="preserve">" </w:instrText>
      </w:r>
      <w:r w:rsidR="00E96922">
        <w:rPr>
          <w:rFonts w:asciiTheme="minorHAnsi" w:hAnsiTheme="minorHAnsi"/>
          <w:sz w:val="22"/>
          <w:szCs w:val="22"/>
        </w:rPr>
        <w:fldChar w:fldCharType="end"/>
      </w:r>
      <w:r w:rsidRPr="00300685">
        <w:rPr>
          <w:rFonts w:asciiTheme="minorHAnsi" w:hAnsiTheme="minorHAnsi"/>
          <w:sz w:val="22"/>
          <w:szCs w:val="22"/>
        </w:rPr>
        <w:t xml:space="preserve"> registration number;</w:t>
      </w:r>
    </w:p>
    <w:p w14:paraId="1B18E8B3" w14:textId="4726CCF7" w:rsidR="00AA06BB" w:rsidRPr="00300685" w:rsidRDefault="00D06ABA" w:rsidP="00300685">
      <w:pPr>
        <w:pStyle w:val="ListParagraph"/>
        <w:numPr>
          <w:ilvl w:val="2"/>
          <w:numId w:val="102"/>
        </w:numPr>
        <w:ind w:left="1872" w:hanging="432"/>
        <w:rPr>
          <w:rFonts w:asciiTheme="minorHAnsi" w:hAnsiTheme="minorHAnsi"/>
          <w:sz w:val="22"/>
          <w:szCs w:val="22"/>
        </w:rPr>
      </w:pPr>
      <w:r>
        <w:rPr>
          <w:rFonts w:asciiTheme="minorHAnsi" w:hAnsiTheme="minorHAnsi"/>
          <w:sz w:val="22"/>
          <w:szCs w:val="22"/>
        </w:rPr>
        <w:t>s</w:t>
      </w:r>
      <w:r w:rsidR="00AA06BB" w:rsidRPr="00300685">
        <w:rPr>
          <w:rFonts w:asciiTheme="minorHAnsi" w:hAnsiTheme="minorHAnsi"/>
          <w:sz w:val="22"/>
          <w:szCs w:val="22"/>
        </w:rPr>
        <w:t>tate license number(s);</w:t>
      </w:r>
    </w:p>
    <w:p w14:paraId="744868D3" w14:textId="3ED54E31" w:rsidR="00AA06BB" w:rsidRPr="00300685" w:rsidRDefault="00AA06BB" w:rsidP="00300685">
      <w:pPr>
        <w:pStyle w:val="ListParagraph"/>
        <w:numPr>
          <w:ilvl w:val="2"/>
          <w:numId w:val="102"/>
        </w:numPr>
        <w:ind w:left="1872" w:hanging="432"/>
        <w:rPr>
          <w:rFonts w:asciiTheme="minorHAnsi" w:hAnsiTheme="minorHAnsi"/>
          <w:sz w:val="22"/>
          <w:szCs w:val="22"/>
        </w:rPr>
      </w:pPr>
      <w:r w:rsidRPr="00300685">
        <w:rPr>
          <w:rFonts w:asciiTheme="minorHAnsi" w:hAnsiTheme="minorHAnsi"/>
          <w:sz w:val="22"/>
          <w:szCs w:val="22"/>
        </w:rPr>
        <w:t>Transaction date;</w:t>
      </w:r>
    </w:p>
    <w:p w14:paraId="3522DA98" w14:textId="5B39F540" w:rsidR="00AA06BB" w:rsidRPr="00300685" w:rsidRDefault="00AA06BB" w:rsidP="00300685">
      <w:pPr>
        <w:pStyle w:val="ListParagraph"/>
        <w:numPr>
          <w:ilvl w:val="2"/>
          <w:numId w:val="102"/>
        </w:numPr>
        <w:ind w:left="1872" w:hanging="432"/>
        <w:rPr>
          <w:rFonts w:asciiTheme="minorHAnsi" w:hAnsiTheme="minorHAnsi"/>
          <w:sz w:val="22"/>
          <w:szCs w:val="22"/>
        </w:rPr>
      </w:pPr>
      <w:r w:rsidRPr="00300685">
        <w:rPr>
          <w:rFonts w:asciiTheme="minorHAnsi" w:hAnsiTheme="minorHAnsi"/>
          <w:sz w:val="22"/>
          <w:szCs w:val="22"/>
        </w:rPr>
        <w:t>Drug</w:t>
      </w:r>
      <w:r w:rsidR="00E96922">
        <w:rPr>
          <w:rFonts w:asciiTheme="minorHAnsi" w:hAnsiTheme="minorHAnsi"/>
          <w:sz w:val="22"/>
          <w:szCs w:val="22"/>
        </w:rPr>
        <w:fldChar w:fldCharType="begin"/>
      </w:r>
      <w:r w:rsidR="00E96922">
        <w:instrText xml:space="preserve"> XE "</w:instrText>
      </w:r>
      <w:r w:rsidR="00E96922" w:rsidRPr="00522FA7">
        <w:rPr>
          <w:rFonts w:asciiTheme="minorHAnsi" w:hAnsiTheme="minorHAnsi"/>
          <w:sz w:val="22"/>
          <w:szCs w:val="22"/>
        </w:rPr>
        <w:instrText>drug</w:instrText>
      </w:r>
      <w:r w:rsidR="00E96922">
        <w:instrText xml:space="preserve">" </w:instrText>
      </w:r>
      <w:r w:rsidR="00E96922">
        <w:rPr>
          <w:rFonts w:asciiTheme="minorHAnsi" w:hAnsiTheme="minorHAnsi"/>
          <w:sz w:val="22"/>
          <w:szCs w:val="22"/>
        </w:rPr>
        <w:fldChar w:fldCharType="end"/>
      </w:r>
      <w:r w:rsidRPr="00300685">
        <w:rPr>
          <w:rFonts w:asciiTheme="minorHAnsi" w:hAnsiTheme="minorHAnsi"/>
          <w:sz w:val="22"/>
          <w:szCs w:val="22"/>
        </w:rPr>
        <w:t xml:space="preserve"> name;</w:t>
      </w:r>
    </w:p>
    <w:p w14:paraId="29EFF01C" w14:textId="77777777" w:rsidR="00AA06BB" w:rsidRPr="00300685" w:rsidRDefault="00AA06BB" w:rsidP="00300685">
      <w:pPr>
        <w:pStyle w:val="ListParagraph"/>
        <w:numPr>
          <w:ilvl w:val="2"/>
          <w:numId w:val="102"/>
        </w:numPr>
        <w:ind w:left="1872" w:hanging="432"/>
        <w:rPr>
          <w:rFonts w:asciiTheme="minorHAnsi" w:hAnsiTheme="minorHAnsi"/>
          <w:sz w:val="22"/>
          <w:szCs w:val="22"/>
        </w:rPr>
      </w:pPr>
      <w:r w:rsidRPr="00300685">
        <w:rPr>
          <w:rFonts w:asciiTheme="minorHAnsi" w:hAnsiTheme="minorHAnsi"/>
          <w:sz w:val="22"/>
          <w:szCs w:val="22"/>
        </w:rPr>
        <w:t>NDC number;</w:t>
      </w:r>
    </w:p>
    <w:p w14:paraId="7CD135BA" w14:textId="77777777" w:rsidR="00AA06BB" w:rsidRPr="00300685" w:rsidRDefault="00AA06BB" w:rsidP="00300685">
      <w:pPr>
        <w:pStyle w:val="ListParagraph"/>
        <w:numPr>
          <w:ilvl w:val="2"/>
          <w:numId w:val="102"/>
        </w:numPr>
        <w:ind w:left="1872" w:hanging="432"/>
        <w:rPr>
          <w:rFonts w:asciiTheme="minorHAnsi" w:hAnsiTheme="minorHAnsi"/>
          <w:sz w:val="22"/>
          <w:szCs w:val="22"/>
        </w:rPr>
      </w:pPr>
      <w:r w:rsidRPr="00300685">
        <w:rPr>
          <w:rFonts w:asciiTheme="minorHAnsi" w:hAnsiTheme="minorHAnsi"/>
          <w:sz w:val="22"/>
          <w:szCs w:val="22"/>
        </w:rPr>
        <w:t>quantity ordered; and</w:t>
      </w:r>
    </w:p>
    <w:p w14:paraId="2FDE2798" w14:textId="483C2386" w:rsidR="006E1B12" w:rsidRPr="00300685" w:rsidRDefault="006E1B12" w:rsidP="00300685">
      <w:pPr>
        <w:pStyle w:val="ListParagraph"/>
        <w:numPr>
          <w:ilvl w:val="2"/>
          <w:numId w:val="102"/>
        </w:numPr>
        <w:ind w:left="1872" w:hanging="432"/>
        <w:rPr>
          <w:rFonts w:asciiTheme="minorHAnsi" w:hAnsiTheme="minorHAnsi"/>
          <w:sz w:val="22"/>
          <w:szCs w:val="22"/>
        </w:rPr>
      </w:pPr>
      <w:r w:rsidRPr="00300685">
        <w:rPr>
          <w:rFonts w:asciiTheme="minorHAnsi" w:hAnsiTheme="minorHAnsi"/>
          <w:sz w:val="22"/>
          <w:szCs w:val="22"/>
        </w:rPr>
        <w:t>indication of whether the Drug</w:t>
      </w:r>
      <w:r w:rsidR="00E96922">
        <w:rPr>
          <w:rFonts w:asciiTheme="minorHAnsi" w:hAnsiTheme="minorHAnsi"/>
          <w:sz w:val="22"/>
          <w:szCs w:val="22"/>
        </w:rPr>
        <w:fldChar w:fldCharType="begin"/>
      </w:r>
      <w:r w:rsidR="00E96922">
        <w:instrText xml:space="preserve"> XE "</w:instrText>
      </w:r>
      <w:r w:rsidR="00E96922" w:rsidRPr="00522FA7">
        <w:rPr>
          <w:rFonts w:asciiTheme="minorHAnsi" w:hAnsiTheme="minorHAnsi"/>
          <w:sz w:val="22"/>
          <w:szCs w:val="22"/>
        </w:rPr>
        <w:instrText>drug</w:instrText>
      </w:r>
      <w:r w:rsidR="00E96922">
        <w:instrText xml:space="preserve">" </w:instrText>
      </w:r>
      <w:r w:rsidR="00E96922">
        <w:rPr>
          <w:rFonts w:asciiTheme="minorHAnsi" w:hAnsiTheme="minorHAnsi"/>
          <w:sz w:val="22"/>
          <w:szCs w:val="22"/>
        </w:rPr>
        <w:fldChar w:fldCharType="end"/>
      </w:r>
      <w:r w:rsidRPr="00300685">
        <w:rPr>
          <w:rFonts w:asciiTheme="minorHAnsi" w:hAnsiTheme="minorHAnsi"/>
          <w:sz w:val="22"/>
          <w:szCs w:val="22"/>
        </w:rPr>
        <w:t xml:space="preserve"> was shipped, and if not, the factual basis for the refusal to supply.</w:t>
      </w:r>
    </w:p>
    <w:p w14:paraId="6A46E428" w14:textId="7E03EE5D" w:rsidR="006E1B12" w:rsidRDefault="00C77C3C" w:rsidP="00300685">
      <w:pPr>
        <w:pStyle w:val="ListParagraph"/>
        <w:numPr>
          <w:ilvl w:val="1"/>
          <w:numId w:val="102"/>
        </w:numPr>
        <w:tabs>
          <w:tab w:val="left" w:pos="2070"/>
        </w:tabs>
        <w:ind w:hanging="432"/>
        <w:rPr>
          <w:rFonts w:asciiTheme="minorHAnsi" w:hAnsiTheme="minorHAnsi"/>
          <w:sz w:val="22"/>
          <w:szCs w:val="22"/>
        </w:rPr>
      </w:pPr>
      <w:r>
        <w:rPr>
          <w:rFonts w:asciiTheme="minorHAnsi" w:hAnsiTheme="minorHAnsi"/>
          <w:sz w:val="22"/>
          <w:szCs w:val="22"/>
        </w:rPr>
        <w:t xml:space="preserve">Zero reports shall be submitted if no </w:t>
      </w:r>
      <w:r w:rsidR="00B10A78">
        <w:rPr>
          <w:rFonts w:asciiTheme="minorHAnsi" w:hAnsiTheme="minorHAnsi"/>
          <w:sz w:val="22"/>
          <w:szCs w:val="22"/>
        </w:rPr>
        <w:t>Suspicious Orders</w:t>
      </w:r>
      <w:r w:rsidR="00461C6B">
        <w:rPr>
          <w:rFonts w:asciiTheme="minorHAnsi" w:hAnsiTheme="minorHAnsi"/>
          <w:sz w:val="22"/>
          <w:szCs w:val="22"/>
        </w:rPr>
        <w:fldChar w:fldCharType="begin"/>
      </w:r>
      <w:r w:rsidR="00461C6B">
        <w:instrText xml:space="preserve"> XE "</w:instrText>
      </w:r>
      <w:r w:rsidR="00461C6B" w:rsidRPr="0050486C">
        <w:rPr>
          <w:rFonts w:asciiTheme="minorHAnsi" w:hAnsiTheme="minorHAnsi"/>
          <w:sz w:val="22"/>
          <w:szCs w:val="22"/>
        </w:rPr>
        <w:instrText>suspicious order</w:instrText>
      </w:r>
      <w:r w:rsidR="00461C6B">
        <w:instrText xml:space="preserve">" </w:instrText>
      </w:r>
      <w:r w:rsidR="00461C6B">
        <w:rPr>
          <w:rFonts w:asciiTheme="minorHAnsi" w:hAnsiTheme="minorHAnsi"/>
          <w:sz w:val="22"/>
          <w:szCs w:val="22"/>
        </w:rPr>
        <w:fldChar w:fldCharType="end"/>
      </w:r>
      <w:r>
        <w:rPr>
          <w:rFonts w:asciiTheme="minorHAnsi" w:hAnsiTheme="minorHAnsi"/>
          <w:sz w:val="22"/>
          <w:szCs w:val="22"/>
        </w:rPr>
        <w:t xml:space="preserve"> have been identified in a calendar month, and such reports shall be submitted within 15 days of the end of the calendar month.</w:t>
      </w:r>
    </w:p>
    <w:p w14:paraId="42B7CE3C" w14:textId="72184E40" w:rsidR="00C77C3C" w:rsidRDefault="00C77C3C" w:rsidP="00300685">
      <w:pPr>
        <w:pStyle w:val="ListParagraph"/>
        <w:numPr>
          <w:ilvl w:val="1"/>
          <w:numId w:val="102"/>
        </w:numPr>
        <w:tabs>
          <w:tab w:val="left" w:pos="2070"/>
        </w:tabs>
        <w:ind w:hanging="432"/>
        <w:rPr>
          <w:rFonts w:asciiTheme="minorHAnsi" w:hAnsiTheme="minorHAnsi"/>
          <w:sz w:val="22"/>
          <w:szCs w:val="22"/>
        </w:rPr>
      </w:pPr>
      <w:r>
        <w:rPr>
          <w:rFonts w:asciiTheme="minorHAnsi" w:hAnsiTheme="minorHAnsi"/>
          <w:sz w:val="22"/>
          <w:szCs w:val="22"/>
        </w:rPr>
        <w:t xml:space="preserve">Manufacturers, </w:t>
      </w:r>
      <w:proofErr w:type="spellStart"/>
      <w:r>
        <w:rPr>
          <w:rFonts w:asciiTheme="minorHAnsi" w:hAnsiTheme="minorHAnsi"/>
          <w:sz w:val="22"/>
          <w:szCs w:val="22"/>
        </w:rPr>
        <w:t>Repackagers</w:t>
      </w:r>
      <w:proofErr w:type="spellEnd"/>
      <w:r w:rsidR="00BA6E1C">
        <w:rPr>
          <w:rFonts w:asciiTheme="minorHAnsi" w:hAnsiTheme="minorHAnsi"/>
          <w:sz w:val="22"/>
          <w:szCs w:val="22"/>
        </w:rPr>
        <w:fldChar w:fldCharType="begin"/>
      </w:r>
      <w:r w:rsidR="00BA6E1C">
        <w:instrText xml:space="preserve"> XE "</w:instrText>
      </w:r>
      <w:r w:rsidR="00BA6E1C" w:rsidRPr="0050486C">
        <w:rPr>
          <w:rFonts w:asciiTheme="minorHAnsi" w:hAnsiTheme="minorHAnsi"/>
          <w:sz w:val="22"/>
          <w:szCs w:val="22"/>
        </w:rPr>
        <w:instrText>repackage</w:instrText>
      </w:r>
      <w:r w:rsidR="00BA6E1C">
        <w:instrText xml:space="preserve">" </w:instrText>
      </w:r>
      <w:r w:rsidR="00BA6E1C">
        <w:rPr>
          <w:rFonts w:asciiTheme="minorHAnsi" w:hAnsiTheme="minorHAnsi"/>
          <w:sz w:val="22"/>
          <w:szCs w:val="22"/>
        </w:rPr>
        <w:fldChar w:fldCharType="end"/>
      </w:r>
      <w:r>
        <w:rPr>
          <w:rFonts w:asciiTheme="minorHAnsi" w:hAnsiTheme="minorHAnsi"/>
          <w:sz w:val="22"/>
          <w:szCs w:val="22"/>
        </w:rPr>
        <w:t>, Third-Party Logistics Providers</w:t>
      </w:r>
      <w:r w:rsidR="00BA6E1C">
        <w:rPr>
          <w:rFonts w:asciiTheme="minorHAnsi" w:hAnsiTheme="minorHAnsi"/>
          <w:sz w:val="22"/>
          <w:szCs w:val="22"/>
        </w:rPr>
        <w:fldChar w:fldCharType="begin"/>
      </w:r>
      <w:r w:rsidR="00BA6E1C">
        <w:instrText xml:space="preserve"> XE "</w:instrText>
      </w:r>
      <w:r w:rsidR="00BA6E1C" w:rsidRPr="00C616F2">
        <w:rPr>
          <w:rFonts w:asciiTheme="minorHAnsi" w:hAnsiTheme="minorHAnsi"/>
          <w:sz w:val="22"/>
          <w:szCs w:val="22"/>
        </w:rPr>
        <w:instrText>third-party logistics provider</w:instrText>
      </w:r>
      <w:r w:rsidR="00BA6E1C">
        <w:instrText xml:space="preserve">" </w:instrText>
      </w:r>
      <w:r w:rsidR="00BA6E1C">
        <w:rPr>
          <w:rFonts w:asciiTheme="minorHAnsi" w:hAnsiTheme="minorHAnsi"/>
          <w:sz w:val="22"/>
          <w:szCs w:val="22"/>
        </w:rPr>
        <w:fldChar w:fldCharType="end"/>
      </w:r>
      <w:r>
        <w:rPr>
          <w:rFonts w:asciiTheme="minorHAnsi" w:hAnsiTheme="minorHAnsi"/>
          <w:sz w:val="22"/>
          <w:szCs w:val="22"/>
        </w:rPr>
        <w:t>, and Wholesale Distributors</w:t>
      </w:r>
      <w:r w:rsidR="007314C0">
        <w:rPr>
          <w:rFonts w:asciiTheme="minorHAnsi" w:hAnsiTheme="minorHAnsi"/>
          <w:sz w:val="22"/>
          <w:szCs w:val="22"/>
        </w:rPr>
        <w:fldChar w:fldCharType="begin"/>
      </w:r>
      <w:r w:rsidR="007314C0">
        <w:instrText xml:space="preserve"> XE "</w:instrText>
      </w:r>
      <w:r w:rsidR="007314C0" w:rsidRPr="00522FA7">
        <w:rPr>
          <w:rFonts w:asciiTheme="minorHAnsi" w:hAnsiTheme="minorHAnsi"/>
          <w:sz w:val="22"/>
          <w:szCs w:val="22"/>
        </w:rPr>
        <w:instrText>wholesale distribution</w:instrText>
      </w:r>
      <w:r w:rsidR="007314C0">
        <w:instrText xml:space="preserve">" </w:instrText>
      </w:r>
      <w:r w:rsidR="007314C0">
        <w:rPr>
          <w:rFonts w:asciiTheme="minorHAnsi" w:hAnsiTheme="minorHAnsi"/>
          <w:sz w:val="22"/>
          <w:szCs w:val="22"/>
        </w:rPr>
        <w:fldChar w:fldCharType="end"/>
      </w:r>
      <w:r>
        <w:rPr>
          <w:rFonts w:asciiTheme="minorHAnsi" w:hAnsiTheme="minorHAnsi"/>
          <w:sz w:val="22"/>
          <w:szCs w:val="22"/>
        </w:rPr>
        <w:t xml:space="preserve"> may apply to the Board</w:t>
      </w:r>
      <w:r w:rsidR="00E96922">
        <w:rPr>
          <w:rFonts w:asciiTheme="minorHAnsi" w:hAnsiTheme="minorHAnsi"/>
          <w:sz w:val="22"/>
          <w:szCs w:val="22"/>
        </w:rPr>
        <w:fldChar w:fldCharType="begin"/>
      </w:r>
      <w:r w:rsidR="00E96922">
        <w:instrText xml:space="preserve"> XE "</w:instrText>
      </w:r>
      <w:r w:rsidR="00E96922" w:rsidRPr="00522FA7">
        <w:rPr>
          <w:rFonts w:asciiTheme="minorHAnsi" w:hAnsiTheme="minorHAnsi"/>
          <w:sz w:val="22"/>
          <w:szCs w:val="22"/>
        </w:rPr>
        <w:instrText>board of pharmacy</w:instrText>
      </w:r>
      <w:r w:rsidR="00E96922">
        <w:instrText xml:space="preserve">" </w:instrText>
      </w:r>
      <w:r w:rsidR="00E96922">
        <w:rPr>
          <w:rFonts w:asciiTheme="minorHAnsi" w:hAnsiTheme="minorHAnsi"/>
          <w:sz w:val="22"/>
          <w:szCs w:val="22"/>
        </w:rPr>
        <w:fldChar w:fldCharType="end"/>
      </w:r>
      <w:r>
        <w:rPr>
          <w:rFonts w:asciiTheme="minorHAnsi" w:hAnsiTheme="minorHAnsi"/>
          <w:sz w:val="22"/>
          <w:szCs w:val="22"/>
        </w:rPr>
        <w:t xml:space="preserve"> for an exemption from the reporting requirements if they do not distribute controlled substances or </w:t>
      </w:r>
      <w:r w:rsidR="00D400D8">
        <w:rPr>
          <w:rFonts w:asciiTheme="minorHAnsi" w:hAnsiTheme="minorHAnsi"/>
          <w:sz w:val="22"/>
          <w:szCs w:val="22"/>
        </w:rPr>
        <w:t>D</w:t>
      </w:r>
      <w:r>
        <w:rPr>
          <w:rFonts w:asciiTheme="minorHAnsi" w:hAnsiTheme="minorHAnsi"/>
          <w:sz w:val="22"/>
          <w:szCs w:val="22"/>
        </w:rPr>
        <w:t>rugs of Concern</w:t>
      </w:r>
      <w:r w:rsidR="00755A5D">
        <w:rPr>
          <w:rFonts w:asciiTheme="minorHAnsi" w:hAnsiTheme="minorHAnsi"/>
          <w:sz w:val="22"/>
          <w:szCs w:val="22"/>
        </w:rPr>
        <w:fldChar w:fldCharType="begin"/>
      </w:r>
      <w:r w:rsidR="00755A5D">
        <w:instrText xml:space="preserve"> XE "</w:instrText>
      </w:r>
      <w:r w:rsidR="00755A5D" w:rsidRPr="0050486C">
        <w:rPr>
          <w:rFonts w:asciiTheme="minorHAnsi" w:hAnsiTheme="minorHAnsi"/>
          <w:sz w:val="22"/>
          <w:szCs w:val="22"/>
        </w:rPr>
        <w:instrText>drug of concern</w:instrText>
      </w:r>
      <w:r w:rsidR="00755A5D">
        <w:instrText xml:space="preserve">" </w:instrText>
      </w:r>
      <w:r w:rsidR="00755A5D">
        <w:rPr>
          <w:rFonts w:asciiTheme="minorHAnsi" w:hAnsiTheme="minorHAnsi"/>
          <w:sz w:val="22"/>
          <w:szCs w:val="22"/>
        </w:rPr>
        <w:fldChar w:fldCharType="end"/>
      </w:r>
      <w:r>
        <w:rPr>
          <w:rFonts w:asciiTheme="minorHAnsi" w:hAnsiTheme="minorHAnsi"/>
          <w:sz w:val="22"/>
          <w:szCs w:val="22"/>
        </w:rPr>
        <w:t>.</w:t>
      </w:r>
    </w:p>
    <w:p w14:paraId="48DEFB81" w14:textId="3FC3CA52" w:rsidR="00D400D8" w:rsidRDefault="00D400D8" w:rsidP="00300685">
      <w:pPr>
        <w:pStyle w:val="ListParagraph"/>
        <w:numPr>
          <w:ilvl w:val="0"/>
          <w:numId w:val="102"/>
        </w:numPr>
        <w:tabs>
          <w:tab w:val="left" w:pos="2070"/>
        </w:tabs>
        <w:ind w:left="1008" w:hanging="1008"/>
        <w:rPr>
          <w:rFonts w:asciiTheme="minorHAnsi" w:hAnsiTheme="minorHAnsi"/>
          <w:sz w:val="22"/>
          <w:szCs w:val="22"/>
        </w:rPr>
      </w:pPr>
      <w:r>
        <w:rPr>
          <w:rFonts w:asciiTheme="minorHAnsi" w:hAnsiTheme="minorHAnsi"/>
          <w:sz w:val="22"/>
          <w:szCs w:val="22"/>
        </w:rPr>
        <w:t xml:space="preserve">Except as described in paragraph 7(d), a Manufacturer, </w:t>
      </w:r>
      <w:proofErr w:type="spellStart"/>
      <w:r>
        <w:rPr>
          <w:rFonts w:asciiTheme="minorHAnsi" w:hAnsiTheme="minorHAnsi"/>
          <w:sz w:val="22"/>
          <w:szCs w:val="22"/>
        </w:rPr>
        <w:t>Repackager</w:t>
      </w:r>
      <w:proofErr w:type="spellEnd"/>
      <w:r w:rsidR="00BA6E1C">
        <w:rPr>
          <w:rFonts w:asciiTheme="minorHAnsi" w:hAnsiTheme="minorHAnsi"/>
          <w:sz w:val="22"/>
          <w:szCs w:val="22"/>
        </w:rPr>
        <w:fldChar w:fldCharType="begin"/>
      </w:r>
      <w:r w:rsidR="00BA6E1C">
        <w:instrText xml:space="preserve"> XE "</w:instrText>
      </w:r>
      <w:r w:rsidR="00BA6E1C" w:rsidRPr="0050486C">
        <w:rPr>
          <w:rFonts w:asciiTheme="minorHAnsi" w:hAnsiTheme="minorHAnsi"/>
          <w:sz w:val="22"/>
          <w:szCs w:val="22"/>
        </w:rPr>
        <w:instrText>repackage</w:instrText>
      </w:r>
      <w:r w:rsidR="00BA6E1C">
        <w:instrText xml:space="preserve">" </w:instrText>
      </w:r>
      <w:r w:rsidR="00BA6E1C">
        <w:rPr>
          <w:rFonts w:asciiTheme="minorHAnsi" w:hAnsiTheme="minorHAnsi"/>
          <w:sz w:val="22"/>
          <w:szCs w:val="22"/>
        </w:rPr>
        <w:fldChar w:fldCharType="end"/>
      </w:r>
      <w:r>
        <w:rPr>
          <w:rFonts w:asciiTheme="minorHAnsi" w:hAnsiTheme="minorHAnsi"/>
          <w:sz w:val="22"/>
          <w:szCs w:val="22"/>
        </w:rPr>
        <w:t>, Third-Party Logistics Provider</w:t>
      </w:r>
      <w:r w:rsidR="00BA6E1C">
        <w:rPr>
          <w:rFonts w:asciiTheme="minorHAnsi" w:hAnsiTheme="minorHAnsi"/>
          <w:sz w:val="22"/>
          <w:szCs w:val="22"/>
        </w:rPr>
        <w:fldChar w:fldCharType="begin"/>
      </w:r>
      <w:r w:rsidR="00BA6E1C">
        <w:instrText xml:space="preserve"> XE "</w:instrText>
      </w:r>
      <w:r w:rsidR="00BA6E1C" w:rsidRPr="00C616F2">
        <w:rPr>
          <w:rFonts w:asciiTheme="minorHAnsi" w:hAnsiTheme="minorHAnsi"/>
          <w:sz w:val="22"/>
          <w:szCs w:val="22"/>
        </w:rPr>
        <w:instrText>third-party logistics provider</w:instrText>
      </w:r>
      <w:r w:rsidR="00BA6E1C">
        <w:instrText xml:space="preserve">" </w:instrText>
      </w:r>
      <w:r w:rsidR="00BA6E1C">
        <w:rPr>
          <w:rFonts w:asciiTheme="minorHAnsi" w:hAnsiTheme="minorHAnsi"/>
          <w:sz w:val="22"/>
          <w:szCs w:val="22"/>
        </w:rPr>
        <w:fldChar w:fldCharType="end"/>
      </w:r>
      <w:r>
        <w:rPr>
          <w:rFonts w:asciiTheme="minorHAnsi" w:hAnsiTheme="minorHAnsi"/>
          <w:sz w:val="22"/>
          <w:szCs w:val="22"/>
        </w:rPr>
        <w:t>, or Wholesale Distributor</w:t>
      </w:r>
      <w:r w:rsidR="007314C0">
        <w:rPr>
          <w:rFonts w:asciiTheme="minorHAnsi" w:hAnsiTheme="minorHAnsi"/>
          <w:sz w:val="22"/>
          <w:szCs w:val="22"/>
        </w:rPr>
        <w:fldChar w:fldCharType="begin"/>
      </w:r>
      <w:r w:rsidR="007314C0">
        <w:instrText xml:space="preserve"> XE "</w:instrText>
      </w:r>
      <w:r w:rsidR="007314C0" w:rsidRPr="00522FA7">
        <w:rPr>
          <w:rFonts w:asciiTheme="minorHAnsi" w:hAnsiTheme="minorHAnsi"/>
          <w:sz w:val="22"/>
          <w:szCs w:val="22"/>
        </w:rPr>
        <w:instrText>wholesale distribution</w:instrText>
      </w:r>
      <w:r w:rsidR="007314C0">
        <w:instrText xml:space="preserve">" </w:instrText>
      </w:r>
      <w:r w:rsidR="007314C0">
        <w:rPr>
          <w:rFonts w:asciiTheme="minorHAnsi" w:hAnsiTheme="minorHAnsi"/>
          <w:sz w:val="22"/>
          <w:szCs w:val="22"/>
        </w:rPr>
        <w:fldChar w:fldCharType="end"/>
      </w:r>
      <w:r>
        <w:rPr>
          <w:rFonts w:asciiTheme="minorHAnsi" w:hAnsiTheme="minorHAnsi"/>
          <w:sz w:val="22"/>
          <w:szCs w:val="22"/>
        </w:rPr>
        <w:t xml:space="preserve"> shall exercise due diligence to identify customers ordering or seeking to order controlled substances or Drugs of Concern</w:t>
      </w:r>
      <w:r w:rsidR="00755A5D">
        <w:rPr>
          <w:rFonts w:asciiTheme="minorHAnsi" w:hAnsiTheme="minorHAnsi"/>
          <w:sz w:val="22"/>
          <w:szCs w:val="22"/>
        </w:rPr>
        <w:fldChar w:fldCharType="begin"/>
      </w:r>
      <w:r w:rsidR="00755A5D">
        <w:instrText xml:space="preserve"> XE "</w:instrText>
      </w:r>
      <w:r w:rsidR="00755A5D" w:rsidRPr="0050486C">
        <w:rPr>
          <w:rFonts w:asciiTheme="minorHAnsi" w:hAnsiTheme="minorHAnsi"/>
          <w:sz w:val="22"/>
          <w:szCs w:val="22"/>
        </w:rPr>
        <w:instrText>drug of concern</w:instrText>
      </w:r>
      <w:r w:rsidR="00755A5D">
        <w:instrText xml:space="preserve">" </w:instrText>
      </w:r>
      <w:r w:rsidR="00755A5D">
        <w:rPr>
          <w:rFonts w:asciiTheme="minorHAnsi" w:hAnsiTheme="minorHAnsi"/>
          <w:sz w:val="22"/>
          <w:szCs w:val="22"/>
        </w:rPr>
        <w:fldChar w:fldCharType="end"/>
      </w:r>
      <w:r>
        <w:rPr>
          <w:rFonts w:asciiTheme="minorHAnsi" w:hAnsiTheme="minorHAnsi"/>
          <w:sz w:val="22"/>
          <w:szCs w:val="22"/>
        </w:rPr>
        <w:t xml:space="preserve"> and establish the normal </w:t>
      </w:r>
      <w:r w:rsidR="00533D0C">
        <w:rPr>
          <w:rFonts w:asciiTheme="minorHAnsi" w:hAnsiTheme="minorHAnsi"/>
          <w:sz w:val="22"/>
          <w:szCs w:val="22"/>
        </w:rPr>
        <w:t>and expected transactions conducted by those customers, as well as to identify and prevent the sale of controlled substances or Drugs of Concern</w:t>
      </w:r>
      <w:r w:rsidR="00755A5D">
        <w:rPr>
          <w:rFonts w:asciiTheme="minorHAnsi" w:hAnsiTheme="minorHAnsi"/>
          <w:sz w:val="22"/>
          <w:szCs w:val="22"/>
        </w:rPr>
        <w:fldChar w:fldCharType="begin"/>
      </w:r>
      <w:r w:rsidR="00755A5D">
        <w:instrText xml:space="preserve"> XE "</w:instrText>
      </w:r>
      <w:r w:rsidR="00755A5D" w:rsidRPr="0050486C">
        <w:rPr>
          <w:rFonts w:asciiTheme="minorHAnsi" w:hAnsiTheme="minorHAnsi"/>
          <w:sz w:val="22"/>
          <w:szCs w:val="22"/>
        </w:rPr>
        <w:instrText>drug of concern</w:instrText>
      </w:r>
      <w:r w:rsidR="00755A5D">
        <w:instrText xml:space="preserve">" </w:instrText>
      </w:r>
      <w:r w:rsidR="00755A5D">
        <w:rPr>
          <w:rFonts w:asciiTheme="minorHAnsi" w:hAnsiTheme="minorHAnsi"/>
          <w:sz w:val="22"/>
          <w:szCs w:val="22"/>
        </w:rPr>
        <w:fldChar w:fldCharType="end"/>
      </w:r>
      <w:r w:rsidR="00533D0C">
        <w:rPr>
          <w:rFonts w:asciiTheme="minorHAnsi" w:hAnsiTheme="minorHAnsi"/>
          <w:sz w:val="22"/>
          <w:szCs w:val="22"/>
        </w:rPr>
        <w:t xml:space="preserve"> that are likely to be diverted from legitimate channels. Such due diligence measures shall include, but are not limited to</w:t>
      </w:r>
      <w:r w:rsidR="00A82B0E">
        <w:rPr>
          <w:rFonts w:asciiTheme="minorHAnsi" w:hAnsiTheme="minorHAnsi"/>
          <w:sz w:val="22"/>
          <w:szCs w:val="22"/>
        </w:rPr>
        <w:t>,</w:t>
      </w:r>
      <w:r w:rsidR="00533D0C">
        <w:rPr>
          <w:rFonts w:asciiTheme="minorHAnsi" w:hAnsiTheme="minorHAnsi"/>
          <w:sz w:val="22"/>
          <w:szCs w:val="22"/>
        </w:rPr>
        <w:t xml:space="preserve"> the following, which </w:t>
      </w:r>
      <w:r w:rsidR="00EA7EAF">
        <w:rPr>
          <w:rFonts w:asciiTheme="minorHAnsi" w:hAnsiTheme="minorHAnsi"/>
          <w:sz w:val="22"/>
          <w:szCs w:val="22"/>
        </w:rPr>
        <w:t>shall</w:t>
      </w:r>
      <w:r w:rsidR="00533D0C">
        <w:rPr>
          <w:rFonts w:asciiTheme="minorHAnsi" w:hAnsiTheme="minorHAnsi"/>
          <w:sz w:val="22"/>
          <w:szCs w:val="22"/>
        </w:rPr>
        <w:t xml:space="preserve"> be conducted prior to an initial sale and on a regular basis, as necessary:</w:t>
      </w:r>
    </w:p>
    <w:p w14:paraId="55397039" w14:textId="001E2249" w:rsidR="00533D0C" w:rsidRDefault="00616731" w:rsidP="00300685">
      <w:pPr>
        <w:pStyle w:val="ListParagraph"/>
        <w:numPr>
          <w:ilvl w:val="1"/>
          <w:numId w:val="102"/>
        </w:numPr>
        <w:tabs>
          <w:tab w:val="left" w:pos="2070"/>
        </w:tabs>
        <w:ind w:hanging="432"/>
        <w:rPr>
          <w:rFonts w:asciiTheme="minorHAnsi" w:hAnsiTheme="minorHAnsi"/>
          <w:sz w:val="22"/>
          <w:szCs w:val="22"/>
        </w:rPr>
      </w:pPr>
      <w:r>
        <w:rPr>
          <w:rFonts w:asciiTheme="minorHAnsi" w:hAnsiTheme="minorHAnsi"/>
          <w:sz w:val="22"/>
          <w:szCs w:val="22"/>
        </w:rPr>
        <w:t>q</w:t>
      </w:r>
      <w:r w:rsidR="00533D0C">
        <w:rPr>
          <w:rFonts w:asciiTheme="minorHAnsi" w:hAnsiTheme="minorHAnsi"/>
          <w:sz w:val="22"/>
          <w:szCs w:val="22"/>
        </w:rPr>
        <w:t>uestionnaires and aff</w:t>
      </w:r>
      <w:r>
        <w:rPr>
          <w:rFonts w:asciiTheme="minorHAnsi" w:hAnsiTheme="minorHAnsi"/>
          <w:sz w:val="22"/>
          <w:szCs w:val="22"/>
        </w:rPr>
        <w:t xml:space="preserve">irmative steps by the </w:t>
      </w:r>
      <w:r w:rsidR="00C25D3F">
        <w:rPr>
          <w:rFonts w:asciiTheme="minorHAnsi" w:hAnsiTheme="minorHAnsi"/>
          <w:sz w:val="22"/>
          <w:szCs w:val="22"/>
        </w:rPr>
        <w:t>M</w:t>
      </w:r>
      <w:r>
        <w:rPr>
          <w:rFonts w:asciiTheme="minorHAnsi" w:hAnsiTheme="minorHAnsi"/>
          <w:sz w:val="22"/>
          <w:szCs w:val="22"/>
        </w:rPr>
        <w:t>a</w:t>
      </w:r>
      <w:r w:rsidR="00C25D3F">
        <w:rPr>
          <w:rFonts w:asciiTheme="minorHAnsi" w:hAnsiTheme="minorHAnsi"/>
          <w:sz w:val="22"/>
          <w:szCs w:val="22"/>
        </w:rPr>
        <w:t>n</w:t>
      </w:r>
      <w:r>
        <w:rPr>
          <w:rFonts w:asciiTheme="minorHAnsi" w:hAnsiTheme="minorHAnsi"/>
          <w:sz w:val="22"/>
          <w:szCs w:val="22"/>
        </w:rPr>
        <w:t xml:space="preserve">ufacturer, </w:t>
      </w:r>
      <w:proofErr w:type="spellStart"/>
      <w:r>
        <w:rPr>
          <w:rFonts w:asciiTheme="minorHAnsi" w:hAnsiTheme="minorHAnsi"/>
          <w:sz w:val="22"/>
          <w:szCs w:val="22"/>
        </w:rPr>
        <w:t>Repackager</w:t>
      </w:r>
      <w:proofErr w:type="spellEnd"/>
      <w:r w:rsidR="00BA6E1C">
        <w:rPr>
          <w:rFonts w:asciiTheme="minorHAnsi" w:hAnsiTheme="minorHAnsi"/>
          <w:sz w:val="22"/>
          <w:szCs w:val="22"/>
        </w:rPr>
        <w:fldChar w:fldCharType="begin"/>
      </w:r>
      <w:r w:rsidR="00BA6E1C">
        <w:instrText xml:space="preserve"> XE "</w:instrText>
      </w:r>
      <w:r w:rsidR="00BA6E1C" w:rsidRPr="0050486C">
        <w:rPr>
          <w:rFonts w:asciiTheme="minorHAnsi" w:hAnsiTheme="minorHAnsi"/>
          <w:sz w:val="22"/>
          <w:szCs w:val="22"/>
        </w:rPr>
        <w:instrText>repackage</w:instrText>
      </w:r>
      <w:r w:rsidR="00BA6E1C">
        <w:instrText xml:space="preserve">" </w:instrText>
      </w:r>
      <w:r w:rsidR="00BA6E1C">
        <w:rPr>
          <w:rFonts w:asciiTheme="minorHAnsi" w:hAnsiTheme="minorHAnsi"/>
          <w:sz w:val="22"/>
          <w:szCs w:val="22"/>
        </w:rPr>
        <w:fldChar w:fldCharType="end"/>
      </w:r>
      <w:r>
        <w:rPr>
          <w:rFonts w:asciiTheme="minorHAnsi" w:hAnsiTheme="minorHAnsi"/>
          <w:sz w:val="22"/>
          <w:szCs w:val="22"/>
        </w:rPr>
        <w:t>, Third-Party Logistics Provider</w:t>
      </w:r>
      <w:r w:rsidR="00BA6E1C">
        <w:rPr>
          <w:rFonts w:asciiTheme="minorHAnsi" w:hAnsiTheme="minorHAnsi"/>
          <w:sz w:val="22"/>
          <w:szCs w:val="22"/>
        </w:rPr>
        <w:fldChar w:fldCharType="begin"/>
      </w:r>
      <w:r w:rsidR="00BA6E1C">
        <w:instrText xml:space="preserve"> XE "</w:instrText>
      </w:r>
      <w:r w:rsidR="00BA6E1C" w:rsidRPr="00C616F2">
        <w:rPr>
          <w:rFonts w:asciiTheme="minorHAnsi" w:hAnsiTheme="minorHAnsi"/>
          <w:sz w:val="22"/>
          <w:szCs w:val="22"/>
        </w:rPr>
        <w:instrText>third-party logistics provider</w:instrText>
      </w:r>
      <w:r w:rsidR="00BA6E1C">
        <w:instrText xml:space="preserve">" </w:instrText>
      </w:r>
      <w:r w:rsidR="00BA6E1C">
        <w:rPr>
          <w:rFonts w:asciiTheme="minorHAnsi" w:hAnsiTheme="minorHAnsi"/>
          <w:sz w:val="22"/>
          <w:szCs w:val="22"/>
        </w:rPr>
        <w:fldChar w:fldCharType="end"/>
      </w:r>
      <w:r>
        <w:rPr>
          <w:rFonts w:asciiTheme="minorHAnsi" w:hAnsiTheme="minorHAnsi"/>
          <w:sz w:val="22"/>
          <w:szCs w:val="22"/>
        </w:rPr>
        <w:t>, or Wholesale Distributor</w:t>
      </w:r>
      <w:r w:rsidR="007314C0">
        <w:rPr>
          <w:rFonts w:asciiTheme="minorHAnsi" w:hAnsiTheme="minorHAnsi"/>
          <w:sz w:val="22"/>
          <w:szCs w:val="22"/>
        </w:rPr>
        <w:fldChar w:fldCharType="begin"/>
      </w:r>
      <w:r w:rsidR="007314C0">
        <w:instrText xml:space="preserve"> XE "</w:instrText>
      </w:r>
      <w:r w:rsidR="007314C0" w:rsidRPr="00522FA7">
        <w:rPr>
          <w:rFonts w:asciiTheme="minorHAnsi" w:hAnsiTheme="minorHAnsi"/>
          <w:sz w:val="22"/>
          <w:szCs w:val="22"/>
        </w:rPr>
        <w:instrText>wholesale distribution</w:instrText>
      </w:r>
      <w:r w:rsidR="007314C0">
        <w:instrText xml:space="preserve">" </w:instrText>
      </w:r>
      <w:r w:rsidR="007314C0">
        <w:rPr>
          <w:rFonts w:asciiTheme="minorHAnsi" w:hAnsiTheme="minorHAnsi"/>
          <w:sz w:val="22"/>
          <w:szCs w:val="22"/>
        </w:rPr>
        <w:fldChar w:fldCharType="end"/>
      </w:r>
      <w:r>
        <w:rPr>
          <w:rFonts w:asciiTheme="minorHAnsi" w:hAnsiTheme="minorHAnsi"/>
          <w:sz w:val="22"/>
          <w:szCs w:val="22"/>
        </w:rPr>
        <w:t xml:space="preserve"> to confirm the accuracy and validity of the information provided;</w:t>
      </w:r>
    </w:p>
    <w:p w14:paraId="68DA96D2" w14:textId="7B3C22B4" w:rsidR="00616731" w:rsidRDefault="00616731" w:rsidP="00300685">
      <w:pPr>
        <w:pStyle w:val="ListParagraph"/>
        <w:numPr>
          <w:ilvl w:val="1"/>
          <w:numId w:val="102"/>
        </w:numPr>
        <w:tabs>
          <w:tab w:val="left" w:pos="2070"/>
        </w:tabs>
        <w:ind w:hanging="432"/>
        <w:rPr>
          <w:rFonts w:asciiTheme="minorHAnsi" w:hAnsiTheme="minorHAnsi"/>
          <w:sz w:val="22"/>
          <w:szCs w:val="22"/>
        </w:rPr>
      </w:pPr>
      <w:r>
        <w:rPr>
          <w:rFonts w:asciiTheme="minorHAnsi" w:hAnsiTheme="minorHAnsi"/>
          <w:sz w:val="22"/>
          <w:szCs w:val="22"/>
        </w:rPr>
        <w:t xml:space="preserve">for a customer who is a prescriber, confirmation of prescriber type, specialty practice area, and if the prescriber personally furnishes controlled substances or </w:t>
      </w:r>
      <w:r w:rsidR="00B10A78">
        <w:rPr>
          <w:rFonts w:asciiTheme="minorHAnsi" w:hAnsiTheme="minorHAnsi"/>
          <w:sz w:val="22"/>
          <w:szCs w:val="22"/>
        </w:rPr>
        <w:t>Drugs</w:t>
      </w:r>
      <w:r>
        <w:rPr>
          <w:rFonts w:asciiTheme="minorHAnsi" w:hAnsiTheme="minorHAnsi"/>
          <w:sz w:val="22"/>
          <w:szCs w:val="22"/>
        </w:rPr>
        <w:t xml:space="preserve"> of </w:t>
      </w:r>
      <w:r w:rsidR="00EA7EAF">
        <w:rPr>
          <w:rFonts w:asciiTheme="minorHAnsi" w:hAnsiTheme="minorHAnsi"/>
          <w:sz w:val="22"/>
          <w:szCs w:val="22"/>
        </w:rPr>
        <w:t>Concern</w:t>
      </w:r>
      <w:r w:rsidR="00755A5D">
        <w:rPr>
          <w:rFonts w:asciiTheme="minorHAnsi" w:hAnsiTheme="minorHAnsi"/>
          <w:sz w:val="22"/>
          <w:szCs w:val="22"/>
        </w:rPr>
        <w:fldChar w:fldCharType="begin"/>
      </w:r>
      <w:r w:rsidR="00755A5D">
        <w:instrText xml:space="preserve"> XE "</w:instrText>
      </w:r>
      <w:r w:rsidR="00755A5D" w:rsidRPr="0050486C">
        <w:rPr>
          <w:rFonts w:asciiTheme="minorHAnsi" w:hAnsiTheme="minorHAnsi"/>
          <w:sz w:val="22"/>
          <w:szCs w:val="22"/>
        </w:rPr>
        <w:instrText>drug of concern</w:instrText>
      </w:r>
      <w:r w:rsidR="00755A5D">
        <w:instrText xml:space="preserve">" </w:instrText>
      </w:r>
      <w:r w:rsidR="00755A5D">
        <w:rPr>
          <w:rFonts w:asciiTheme="minorHAnsi" w:hAnsiTheme="minorHAnsi"/>
          <w:sz w:val="22"/>
          <w:szCs w:val="22"/>
        </w:rPr>
        <w:fldChar w:fldCharType="end"/>
      </w:r>
      <w:r>
        <w:rPr>
          <w:rFonts w:asciiTheme="minorHAnsi" w:hAnsiTheme="minorHAnsi"/>
          <w:sz w:val="22"/>
          <w:szCs w:val="22"/>
        </w:rPr>
        <w:t>, the quantity furnished;</w:t>
      </w:r>
    </w:p>
    <w:p w14:paraId="172DA433" w14:textId="624BB8AC" w:rsidR="00616731" w:rsidRDefault="00616731" w:rsidP="00300685">
      <w:pPr>
        <w:pStyle w:val="ListParagraph"/>
        <w:numPr>
          <w:ilvl w:val="1"/>
          <w:numId w:val="102"/>
        </w:numPr>
        <w:tabs>
          <w:tab w:val="left" w:pos="2070"/>
        </w:tabs>
        <w:ind w:hanging="432"/>
        <w:rPr>
          <w:rFonts w:asciiTheme="minorHAnsi" w:hAnsiTheme="minorHAnsi"/>
          <w:sz w:val="22"/>
          <w:szCs w:val="22"/>
        </w:rPr>
      </w:pPr>
      <w:r>
        <w:rPr>
          <w:rFonts w:asciiTheme="minorHAnsi" w:hAnsiTheme="minorHAnsi"/>
          <w:sz w:val="22"/>
          <w:szCs w:val="22"/>
        </w:rPr>
        <w:t>review of drug utilization reports; and</w:t>
      </w:r>
    </w:p>
    <w:p w14:paraId="0DF893C0" w14:textId="7C803342" w:rsidR="00616731" w:rsidRDefault="00616731" w:rsidP="00300685">
      <w:pPr>
        <w:pStyle w:val="ListParagraph"/>
        <w:numPr>
          <w:ilvl w:val="1"/>
          <w:numId w:val="102"/>
        </w:numPr>
        <w:tabs>
          <w:tab w:val="left" w:pos="2070"/>
        </w:tabs>
        <w:ind w:hanging="432"/>
        <w:rPr>
          <w:rFonts w:asciiTheme="minorHAnsi" w:hAnsiTheme="minorHAnsi"/>
          <w:sz w:val="22"/>
          <w:szCs w:val="22"/>
        </w:rPr>
      </w:pPr>
      <w:r>
        <w:rPr>
          <w:rFonts w:asciiTheme="minorHAnsi" w:hAnsiTheme="minorHAnsi"/>
          <w:sz w:val="22"/>
          <w:szCs w:val="22"/>
        </w:rPr>
        <w:t>obtaining and conducting a review of the following:</w:t>
      </w:r>
    </w:p>
    <w:p w14:paraId="5D3B55BF" w14:textId="244E4543" w:rsidR="00616731" w:rsidRDefault="00C41962" w:rsidP="00300685">
      <w:pPr>
        <w:pStyle w:val="ListParagraph"/>
        <w:numPr>
          <w:ilvl w:val="2"/>
          <w:numId w:val="102"/>
        </w:numPr>
        <w:tabs>
          <w:tab w:val="left" w:pos="2070"/>
        </w:tabs>
        <w:ind w:left="1872" w:hanging="432"/>
        <w:rPr>
          <w:rFonts w:asciiTheme="minorHAnsi" w:hAnsiTheme="minorHAnsi"/>
          <w:sz w:val="22"/>
          <w:szCs w:val="22"/>
        </w:rPr>
      </w:pPr>
      <w:r>
        <w:rPr>
          <w:rFonts w:asciiTheme="minorHAnsi" w:hAnsiTheme="minorHAnsi"/>
          <w:sz w:val="22"/>
          <w:szCs w:val="22"/>
        </w:rPr>
        <w:t>m</w:t>
      </w:r>
      <w:r w:rsidR="00616731">
        <w:rPr>
          <w:rFonts w:asciiTheme="minorHAnsi" w:hAnsiTheme="minorHAnsi"/>
          <w:sz w:val="22"/>
          <w:szCs w:val="22"/>
        </w:rPr>
        <w:t>ethods of payment accepted and in what ratios;</w:t>
      </w:r>
    </w:p>
    <w:p w14:paraId="38F3DCBB" w14:textId="755171DE" w:rsidR="00616731" w:rsidRDefault="00C41962" w:rsidP="00300685">
      <w:pPr>
        <w:pStyle w:val="ListParagraph"/>
        <w:numPr>
          <w:ilvl w:val="2"/>
          <w:numId w:val="102"/>
        </w:numPr>
        <w:tabs>
          <w:tab w:val="left" w:pos="2070"/>
        </w:tabs>
        <w:ind w:left="1872" w:hanging="432"/>
        <w:rPr>
          <w:rFonts w:asciiTheme="minorHAnsi" w:hAnsiTheme="minorHAnsi"/>
          <w:sz w:val="22"/>
          <w:szCs w:val="22"/>
        </w:rPr>
      </w:pPr>
      <w:r>
        <w:rPr>
          <w:rFonts w:asciiTheme="minorHAnsi" w:hAnsiTheme="minorHAnsi"/>
          <w:sz w:val="22"/>
          <w:szCs w:val="22"/>
        </w:rPr>
        <w:t>t</w:t>
      </w:r>
      <w:r w:rsidR="00616731">
        <w:rPr>
          <w:rFonts w:asciiTheme="minorHAnsi" w:hAnsiTheme="minorHAnsi"/>
          <w:sz w:val="22"/>
          <w:szCs w:val="22"/>
        </w:rPr>
        <w:t xml:space="preserve">he </w:t>
      </w:r>
      <w:r w:rsidR="00EA7EAF">
        <w:rPr>
          <w:rFonts w:asciiTheme="minorHAnsi" w:hAnsiTheme="minorHAnsi"/>
          <w:sz w:val="22"/>
          <w:szCs w:val="22"/>
        </w:rPr>
        <w:t>r</w:t>
      </w:r>
      <w:r w:rsidR="00616731">
        <w:rPr>
          <w:rFonts w:asciiTheme="minorHAnsi" w:hAnsiTheme="minorHAnsi"/>
          <w:sz w:val="22"/>
          <w:szCs w:val="22"/>
        </w:rPr>
        <w:t>atio of controlled versus non-controlled Drug</w:t>
      </w:r>
      <w:r w:rsidR="006426E2">
        <w:rPr>
          <w:rFonts w:asciiTheme="minorHAnsi" w:hAnsiTheme="minorHAnsi"/>
          <w:sz w:val="22"/>
          <w:szCs w:val="22"/>
        </w:rPr>
        <w:fldChar w:fldCharType="begin"/>
      </w:r>
      <w:r w:rsidR="006426E2">
        <w:instrText xml:space="preserve"> XE "</w:instrText>
      </w:r>
      <w:r w:rsidR="006426E2" w:rsidRPr="007304C5">
        <w:rPr>
          <w:rFonts w:asciiTheme="minorHAnsi" w:hAnsiTheme="minorHAnsi"/>
          <w:sz w:val="22"/>
          <w:szCs w:val="22"/>
        </w:rPr>
        <w:instrText>drug</w:instrText>
      </w:r>
      <w:r w:rsidR="006426E2">
        <w:instrText xml:space="preserve">" </w:instrText>
      </w:r>
      <w:r w:rsidR="006426E2">
        <w:rPr>
          <w:rFonts w:asciiTheme="minorHAnsi" w:hAnsiTheme="minorHAnsi"/>
          <w:sz w:val="22"/>
          <w:szCs w:val="22"/>
        </w:rPr>
        <w:fldChar w:fldCharType="end"/>
      </w:r>
      <w:r w:rsidR="00616731">
        <w:rPr>
          <w:rFonts w:asciiTheme="minorHAnsi" w:hAnsiTheme="minorHAnsi"/>
          <w:sz w:val="22"/>
          <w:szCs w:val="22"/>
        </w:rPr>
        <w:t xml:space="preserve"> orders and overall sales;</w:t>
      </w:r>
    </w:p>
    <w:p w14:paraId="21F22422" w14:textId="062B68D4" w:rsidR="00C25D3F" w:rsidRDefault="00C41962" w:rsidP="00300685">
      <w:pPr>
        <w:pStyle w:val="ListParagraph"/>
        <w:numPr>
          <w:ilvl w:val="2"/>
          <w:numId w:val="102"/>
        </w:numPr>
        <w:tabs>
          <w:tab w:val="left" w:pos="2070"/>
        </w:tabs>
        <w:ind w:left="1872" w:hanging="432"/>
        <w:rPr>
          <w:rFonts w:asciiTheme="minorHAnsi" w:hAnsiTheme="minorHAnsi"/>
          <w:sz w:val="22"/>
          <w:szCs w:val="22"/>
        </w:rPr>
      </w:pPr>
      <w:r>
        <w:rPr>
          <w:rFonts w:asciiTheme="minorHAnsi" w:hAnsiTheme="minorHAnsi"/>
          <w:sz w:val="22"/>
          <w:szCs w:val="22"/>
        </w:rPr>
        <w:t>o</w:t>
      </w:r>
      <w:r w:rsidR="00C25D3F">
        <w:rPr>
          <w:rFonts w:asciiTheme="minorHAnsi" w:hAnsiTheme="minorHAnsi"/>
          <w:sz w:val="22"/>
          <w:szCs w:val="22"/>
        </w:rPr>
        <w:t xml:space="preserve">rders for controlled substances or Drugs of </w:t>
      </w:r>
      <w:r w:rsidR="00EA7EAF">
        <w:rPr>
          <w:rFonts w:asciiTheme="minorHAnsi" w:hAnsiTheme="minorHAnsi"/>
          <w:sz w:val="22"/>
          <w:szCs w:val="22"/>
        </w:rPr>
        <w:t>Concern</w:t>
      </w:r>
      <w:r w:rsidR="00755A5D">
        <w:rPr>
          <w:rFonts w:asciiTheme="minorHAnsi" w:hAnsiTheme="minorHAnsi"/>
          <w:sz w:val="22"/>
          <w:szCs w:val="22"/>
        </w:rPr>
        <w:fldChar w:fldCharType="begin"/>
      </w:r>
      <w:r w:rsidR="00755A5D">
        <w:instrText xml:space="preserve"> XE "</w:instrText>
      </w:r>
      <w:r w:rsidR="00755A5D" w:rsidRPr="0050486C">
        <w:rPr>
          <w:rFonts w:asciiTheme="minorHAnsi" w:hAnsiTheme="minorHAnsi"/>
          <w:sz w:val="22"/>
          <w:szCs w:val="22"/>
        </w:rPr>
        <w:instrText>drug of concern</w:instrText>
      </w:r>
      <w:r w:rsidR="00755A5D">
        <w:instrText xml:space="preserve">" </w:instrText>
      </w:r>
      <w:r w:rsidR="00755A5D">
        <w:rPr>
          <w:rFonts w:asciiTheme="minorHAnsi" w:hAnsiTheme="minorHAnsi"/>
          <w:sz w:val="22"/>
          <w:szCs w:val="22"/>
        </w:rPr>
        <w:fldChar w:fldCharType="end"/>
      </w:r>
      <w:r w:rsidR="00C25D3F">
        <w:rPr>
          <w:rFonts w:asciiTheme="minorHAnsi" w:hAnsiTheme="minorHAnsi"/>
          <w:sz w:val="22"/>
          <w:szCs w:val="22"/>
        </w:rPr>
        <w:t xml:space="preserve"> from other Manufacturers, </w:t>
      </w:r>
      <w:proofErr w:type="spellStart"/>
      <w:r w:rsidR="00C25D3F">
        <w:rPr>
          <w:rFonts w:asciiTheme="minorHAnsi" w:hAnsiTheme="minorHAnsi"/>
          <w:sz w:val="22"/>
          <w:szCs w:val="22"/>
        </w:rPr>
        <w:t>Repackagers</w:t>
      </w:r>
      <w:proofErr w:type="spellEnd"/>
      <w:r w:rsidR="00BA6E1C">
        <w:rPr>
          <w:rFonts w:asciiTheme="minorHAnsi" w:hAnsiTheme="minorHAnsi"/>
          <w:sz w:val="22"/>
          <w:szCs w:val="22"/>
        </w:rPr>
        <w:fldChar w:fldCharType="begin"/>
      </w:r>
      <w:r w:rsidR="00BA6E1C">
        <w:instrText xml:space="preserve"> XE "</w:instrText>
      </w:r>
      <w:r w:rsidR="00BA6E1C" w:rsidRPr="0050486C">
        <w:rPr>
          <w:rFonts w:asciiTheme="minorHAnsi" w:hAnsiTheme="minorHAnsi"/>
          <w:sz w:val="22"/>
          <w:szCs w:val="22"/>
        </w:rPr>
        <w:instrText>repackage</w:instrText>
      </w:r>
      <w:r w:rsidR="00BA6E1C">
        <w:instrText xml:space="preserve">" </w:instrText>
      </w:r>
      <w:r w:rsidR="00BA6E1C">
        <w:rPr>
          <w:rFonts w:asciiTheme="minorHAnsi" w:hAnsiTheme="minorHAnsi"/>
          <w:sz w:val="22"/>
          <w:szCs w:val="22"/>
        </w:rPr>
        <w:fldChar w:fldCharType="end"/>
      </w:r>
      <w:r w:rsidR="00C25D3F">
        <w:rPr>
          <w:rFonts w:asciiTheme="minorHAnsi" w:hAnsiTheme="minorHAnsi"/>
          <w:sz w:val="22"/>
          <w:szCs w:val="22"/>
        </w:rPr>
        <w:t>, Third-Party Logistics Providers</w:t>
      </w:r>
      <w:r w:rsidR="00BA6E1C">
        <w:rPr>
          <w:rFonts w:asciiTheme="minorHAnsi" w:hAnsiTheme="minorHAnsi"/>
          <w:sz w:val="22"/>
          <w:szCs w:val="22"/>
        </w:rPr>
        <w:fldChar w:fldCharType="begin"/>
      </w:r>
      <w:r w:rsidR="00BA6E1C">
        <w:instrText xml:space="preserve"> XE "</w:instrText>
      </w:r>
      <w:r w:rsidR="00BA6E1C" w:rsidRPr="00C616F2">
        <w:rPr>
          <w:rFonts w:asciiTheme="minorHAnsi" w:hAnsiTheme="minorHAnsi"/>
          <w:sz w:val="22"/>
          <w:szCs w:val="22"/>
        </w:rPr>
        <w:instrText>third-party logistics provider</w:instrText>
      </w:r>
      <w:r w:rsidR="00BA6E1C">
        <w:instrText xml:space="preserve">" </w:instrText>
      </w:r>
      <w:r w:rsidR="00BA6E1C">
        <w:rPr>
          <w:rFonts w:asciiTheme="minorHAnsi" w:hAnsiTheme="minorHAnsi"/>
          <w:sz w:val="22"/>
          <w:szCs w:val="22"/>
        </w:rPr>
        <w:fldChar w:fldCharType="end"/>
      </w:r>
      <w:r w:rsidR="00C25D3F">
        <w:rPr>
          <w:rFonts w:asciiTheme="minorHAnsi" w:hAnsiTheme="minorHAnsi"/>
          <w:sz w:val="22"/>
          <w:szCs w:val="22"/>
        </w:rPr>
        <w:t>, or Wholesale Distributors</w:t>
      </w:r>
      <w:r w:rsidR="007314C0">
        <w:rPr>
          <w:rFonts w:asciiTheme="minorHAnsi" w:hAnsiTheme="minorHAnsi"/>
          <w:sz w:val="22"/>
          <w:szCs w:val="22"/>
        </w:rPr>
        <w:fldChar w:fldCharType="begin"/>
      </w:r>
      <w:r w:rsidR="007314C0">
        <w:instrText xml:space="preserve"> XE "</w:instrText>
      </w:r>
      <w:r w:rsidR="007314C0" w:rsidRPr="00522FA7">
        <w:rPr>
          <w:rFonts w:asciiTheme="minorHAnsi" w:hAnsiTheme="minorHAnsi"/>
          <w:sz w:val="22"/>
          <w:szCs w:val="22"/>
        </w:rPr>
        <w:instrText>wholesale distribution</w:instrText>
      </w:r>
      <w:r w:rsidR="007314C0">
        <w:instrText xml:space="preserve">" </w:instrText>
      </w:r>
      <w:r w:rsidR="007314C0">
        <w:rPr>
          <w:rFonts w:asciiTheme="minorHAnsi" w:hAnsiTheme="minorHAnsi"/>
          <w:sz w:val="22"/>
          <w:szCs w:val="22"/>
        </w:rPr>
        <w:fldChar w:fldCharType="end"/>
      </w:r>
      <w:r w:rsidR="00C25D3F">
        <w:rPr>
          <w:rFonts w:asciiTheme="minorHAnsi" w:hAnsiTheme="minorHAnsi"/>
          <w:sz w:val="22"/>
          <w:szCs w:val="22"/>
        </w:rPr>
        <w:t xml:space="preserve"> made available by US DEA’s</w:t>
      </w:r>
      <w:r w:rsidR="006426E2">
        <w:rPr>
          <w:rFonts w:asciiTheme="minorHAnsi" w:hAnsiTheme="minorHAnsi"/>
          <w:sz w:val="22"/>
          <w:szCs w:val="22"/>
        </w:rPr>
        <w:fldChar w:fldCharType="begin"/>
      </w:r>
      <w:r w:rsidR="006426E2">
        <w:instrText xml:space="preserve"> XE "</w:instrText>
      </w:r>
      <w:r w:rsidR="006426E2" w:rsidRPr="007304C5">
        <w:rPr>
          <w:rFonts w:asciiTheme="minorHAnsi" w:hAnsiTheme="minorHAnsi"/>
          <w:sz w:val="22"/>
          <w:szCs w:val="22"/>
        </w:rPr>
        <w:instrText>Drug Enforcement Administration</w:instrText>
      </w:r>
      <w:r w:rsidR="006426E2">
        <w:instrText xml:space="preserve">" </w:instrText>
      </w:r>
      <w:r w:rsidR="006426E2">
        <w:rPr>
          <w:rFonts w:asciiTheme="minorHAnsi" w:hAnsiTheme="minorHAnsi"/>
          <w:sz w:val="22"/>
          <w:szCs w:val="22"/>
        </w:rPr>
        <w:fldChar w:fldCharType="end"/>
      </w:r>
      <w:r w:rsidR="00C25D3F">
        <w:rPr>
          <w:rFonts w:asciiTheme="minorHAnsi" w:hAnsiTheme="minorHAnsi"/>
          <w:sz w:val="22"/>
          <w:szCs w:val="22"/>
        </w:rPr>
        <w:t xml:space="preserve"> Automation of Reports and Consolidated Orders System</w:t>
      </w:r>
      <w:r w:rsidR="00607EC1">
        <w:rPr>
          <w:rFonts w:asciiTheme="minorHAnsi" w:hAnsiTheme="minorHAnsi"/>
          <w:sz w:val="22"/>
          <w:szCs w:val="22"/>
        </w:rPr>
        <w:t xml:space="preserve"> (ARCOS</w:t>
      </w:r>
      <w:r w:rsidR="00C87174">
        <w:rPr>
          <w:rFonts w:asciiTheme="minorHAnsi" w:hAnsiTheme="minorHAnsi"/>
          <w:sz w:val="22"/>
          <w:szCs w:val="22"/>
        </w:rPr>
        <w:t>)</w:t>
      </w:r>
      <w:r w:rsidR="00C25D3F">
        <w:rPr>
          <w:rFonts w:asciiTheme="minorHAnsi" w:hAnsiTheme="minorHAnsi"/>
          <w:sz w:val="22"/>
          <w:szCs w:val="22"/>
        </w:rPr>
        <w:t>; and</w:t>
      </w:r>
    </w:p>
    <w:p w14:paraId="5F43C87C" w14:textId="049870D1" w:rsidR="00C25D3F" w:rsidRDefault="00C41962" w:rsidP="00300685">
      <w:pPr>
        <w:pStyle w:val="ListParagraph"/>
        <w:numPr>
          <w:ilvl w:val="2"/>
          <w:numId w:val="102"/>
        </w:numPr>
        <w:tabs>
          <w:tab w:val="left" w:pos="2070"/>
        </w:tabs>
        <w:ind w:left="1872" w:hanging="432"/>
        <w:rPr>
          <w:rFonts w:asciiTheme="minorHAnsi" w:hAnsiTheme="minorHAnsi"/>
          <w:sz w:val="22"/>
          <w:szCs w:val="22"/>
        </w:rPr>
      </w:pPr>
      <w:r>
        <w:rPr>
          <w:rFonts w:asciiTheme="minorHAnsi" w:hAnsiTheme="minorHAnsi"/>
          <w:sz w:val="22"/>
          <w:szCs w:val="22"/>
        </w:rPr>
        <w:t>t</w:t>
      </w:r>
      <w:r w:rsidR="00C25D3F">
        <w:rPr>
          <w:rFonts w:asciiTheme="minorHAnsi" w:hAnsiTheme="minorHAnsi"/>
          <w:sz w:val="22"/>
          <w:szCs w:val="22"/>
        </w:rPr>
        <w:t>he ratio of out-of-state patients served compared to in-state patients.</w:t>
      </w:r>
    </w:p>
    <w:p w14:paraId="0E593693" w14:textId="06EBED6F" w:rsidR="00AA06BB" w:rsidRDefault="00C25D3F" w:rsidP="00300685">
      <w:pPr>
        <w:pStyle w:val="ListParagraph"/>
        <w:numPr>
          <w:ilvl w:val="0"/>
          <w:numId w:val="102"/>
        </w:numPr>
        <w:ind w:left="1008" w:hanging="1008"/>
        <w:rPr>
          <w:rFonts w:asciiTheme="minorHAnsi" w:hAnsiTheme="minorHAnsi" w:cstheme="minorHAnsi"/>
          <w:sz w:val="22"/>
          <w:szCs w:val="22"/>
        </w:rPr>
      </w:pPr>
      <w:r w:rsidRPr="00300685">
        <w:rPr>
          <w:rFonts w:asciiTheme="minorHAnsi" w:hAnsiTheme="minorHAnsi" w:cstheme="minorHAnsi"/>
          <w:sz w:val="22"/>
          <w:szCs w:val="22"/>
        </w:rPr>
        <w:t>A Manufacturer</w:t>
      </w:r>
      <w:r>
        <w:rPr>
          <w:rFonts w:asciiTheme="minorHAnsi" w:hAnsiTheme="minorHAnsi" w:cstheme="minorHAnsi"/>
          <w:sz w:val="22"/>
          <w:szCs w:val="22"/>
        </w:rPr>
        <w:t xml:space="preserve">, </w:t>
      </w:r>
      <w:proofErr w:type="spellStart"/>
      <w:r>
        <w:rPr>
          <w:rFonts w:asciiTheme="minorHAnsi" w:hAnsiTheme="minorHAnsi" w:cstheme="minorHAnsi"/>
          <w:sz w:val="22"/>
          <w:szCs w:val="22"/>
        </w:rPr>
        <w:t>Repackager</w:t>
      </w:r>
      <w:proofErr w:type="spellEnd"/>
      <w:r w:rsidR="00BA6E1C">
        <w:rPr>
          <w:rFonts w:asciiTheme="minorHAnsi" w:hAnsiTheme="minorHAnsi" w:cstheme="minorHAnsi"/>
          <w:sz w:val="22"/>
          <w:szCs w:val="22"/>
        </w:rPr>
        <w:fldChar w:fldCharType="begin"/>
      </w:r>
      <w:r w:rsidR="00BA6E1C">
        <w:instrText xml:space="preserve"> XE "</w:instrText>
      </w:r>
      <w:r w:rsidR="00BA6E1C" w:rsidRPr="0050486C">
        <w:rPr>
          <w:rFonts w:asciiTheme="minorHAnsi" w:hAnsiTheme="minorHAnsi" w:cstheme="minorHAnsi"/>
          <w:sz w:val="22"/>
          <w:szCs w:val="22"/>
        </w:rPr>
        <w:instrText>repackage</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Third-Party Logistics Provider</w:t>
      </w:r>
      <w:r w:rsidR="00BA6E1C">
        <w:rPr>
          <w:rFonts w:asciiTheme="minorHAnsi" w:hAnsiTheme="minorHAnsi" w:cstheme="minorHAnsi"/>
          <w:sz w:val="22"/>
          <w:szCs w:val="22"/>
        </w:rPr>
        <w:fldChar w:fldCharType="begin"/>
      </w:r>
      <w:r w:rsidR="00BA6E1C">
        <w:instrText xml:space="preserve"> XE "</w:instrText>
      </w:r>
      <w:r w:rsidR="00BA6E1C" w:rsidRPr="00C616F2">
        <w:rPr>
          <w:rFonts w:asciiTheme="minorHAnsi" w:hAnsiTheme="minorHAnsi" w:cstheme="minorHAnsi"/>
          <w:sz w:val="22"/>
          <w:szCs w:val="22"/>
        </w:rPr>
        <w:instrText>third-party logistics provider</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or Wholesale Distributor</w:t>
      </w:r>
      <w:r w:rsidR="007314C0">
        <w:rPr>
          <w:rFonts w:asciiTheme="minorHAnsi" w:hAnsiTheme="minorHAnsi" w:cstheme="minorHAnsi"/>
          <w:sz w:val="22"/>
          <w:szCs w:val="22"/>
        </w:rPr>
        <w:fldChar w:fldCharType="begin"/>
      </w:r>
      <w:r w:rsidR="007314C0">
        <w:instrText xml:space="preserve"> XE "</w:instrText>
      </w:r>
      <w:r w:rsidR="007314C0" w:rsidRPr="00522FA7">
        <w:rPr>
          <w:rFonts w:asciiTheme="minorHAnsi" w:hAnsiTheme="minorHAnsi" w:cstheme="minorHAnsi"/>
          <w:sz w:val="22"/>
          <w:szCs w:val="22"/>
        </w:rPr>
        <w:instrText>wholesale distribution</w:instrText>
      </w:r>
      <w:r w:rsidR="007314C0">
        <w:instrText xml:space="preserve">" </w:instrText>
      </w:r>
      <w:r w:rsidR="007314C0">
        <w:rPr>
          <w:rFonts w:asciiTheme="minorHAnsi" w:hAnsiTheme="minorHAnsi" w:cstheme="minorHAnsi"/>
          <w:sz w:val="22"/>
          <w:szCs w:val="22"/>
        </w:rPr>
        <w:fldChar w:fldCharType="end"/>
      </w:r>
      <w:r>
        <w:rPr>
          <w:rFonts w:asciiTheme="minorHAnsi" w:hAnsiTheme="minorHAnsi" w:cstheme="minorHAnsi"/>
          <w:sz w:val="22"/>
          <w:szCs w:val="22"/>
        </w:rPr>
        <w:t xml:space="preserve"> receiving a request for an initial sale of a controlled substance or Drug of Concern</w:t>
      </w:r>
      <w:r w:rsidR="00755A5D">
        <w:rPr>
          <w:rFonts w:asciiTheme="minorHAnsi" w:hAnsiTheme="minorHAnsi" w:cstheme="minorHAnsi"/>
          <w:sz w:val="22"/>
          <w:szCs w:val="22"/>
        </w:rPr>
        <w:fldChar w:fldCharType="begin"/>
      </w:r>
      <w:r w:rsidR="00755A5D">
        <w:instrText xml:space="preserve"> XE "</w:instrText>
      </w:r>
      <w:r w:rsidR="00755A5D" w:rsidRPr="0050486C">
        <w:rPr>
          <w:rFonts w:asciiTheme="minorHAnsi" w:hAnsiTheme="minorHAnsi" w:cstheme="minorHAnsi"/>
          <w:sz w:val="22"/>
          <w:szCs w:val="22"/>
        </w:rPr>
        <w:instrText>drug of concern</w:instrText>
      </w:r>
      <w:r w:rsidR="00755A5D">
        <w:instrText xml:space="preserve">" </w:instrText>
      </w:r>
      <w:r w:rsidR="00755A5D">
        <w:rPr>
          <w:rFonts w:asciiTheme="minorHAnsi" w:hAnsiTheme="minorHAnsi" w:cstheme="minorHAnsi"/>
          <w:sz w:val="22"/>
          <w:szCs w:val="22"/>
        </w:rPr>
        <w:fldChar w:fldCharType="end"/>
      </w:r>
      <w:r>
        <w:rPr>
          <w:rFonts w:asciiTheme="minorHAnsi" w:hAnsiTheme="minorHAnsi" w:cstheme="minorHAnsi"/>
          <w:sz w:val="22"/>
          <w:szCs w:val="22"/>
        </w:rPr>
        <w:t xml:space="preserve"> may conduct the sale before complying with paragraph 7(c) if all the following apply:</w:t>
      </w:r>
    </w:p>
    <w:p w14:paraId="5951E224" w14:textId="672CB89F" w:rsidR="00C25D3F" w:rsidRDefault="00C41962" w:rsidP="00300685">
      <w:pPr>
        <w:pStyle w:val="ListParagraph"/>
        <w:numPr>
          <w:ilvl w:val="1"/>
          <w:numId w:val="102"/>
        </w:numPr>
        <w:ind w:hanging="432"/>
        <w:rPr>
          <w:rFonts w:asciiTheme="minorHAnsi" w:hAnsiTheme="minorHAnsi" w:cstheme="minorHAnsi"/>
          <w:sz w:val="22"/>
          <w:szCs w:val="22"/>
        </w:rPr>
      </w:pPr>
      <w:r>
        <w:rPr>
          <w:rFonts w:asciiTheme="minorHAnsi" w:hAnsiTheme="minorHAnsi" w:cstheme="minorHAnsi"/>
          <w:sz w:val="22"/>
          <w:szCs w:val="22"/>
        </w:rPr>
        <w:t>t</w:t>
      </w:r>
      <w:r w:rsidR="00C25D3F">
        <w:rPr>
          <w:rFonts w:asciiTheme="minorHAnsi" w:hAnsiTheme="minorHAnsi" w:cstheme="minorHAnsi"/>
          <w:sz w:val="22"/>
          <w:szCs w:val="22"/>
        </w:rPr>
        <w:t>he sale is to a new customer;</w:t>
      </w:r>
    </w:p>
    <w:p w14:paraId="6C7A18F0" w14:textId="3F8E717A" w:rsidR="00C25D3F" w:rsidRDefault="00C41962" w:rsidP="00300685">
      <w:pPr>
        <w:pStyle w:val="ListParagraph"/>
        <w:numPr>
          <w:ilvl w:val="1"/>
          <w:numId w:val="102"/>
        </w:numPr>
        <w:ind w:hanging="432"/>
        <w:rPr>
          <w:rFonts w:asciiTheme="minorHAnsi" w:hAnsiTheme="minorHAnsi" w:cstheme="minorHAnsi"/>
          <w:sz w:val="22"/>
          <w:szCs w:val="22"/>
        </w:rPr>
      </w:pPr>
      <w:r>
        <w:rPr>
          <w:rFonts w:asciiTheme="minorHAnsi" w:hAnsiTheme="minorHAnsi" w:cstheme="minorHAnsi"/>
          <w:sz w:val="22"/>
          <w:szCs w:val="22"/>
        </w:rPr>
        <w:t>t</w:t>
      </w:r>
      <w:r w:rsidR="00C25D3F">
        <w:rPr>
          <w:rFonts w:asciiTheme="minorHAnsi" w:hAnsiTheme="minorHAnsi" w:cstheme="minorHAnsi"/>
          <w:sz w:val="22"/>
          <w:szCs w:val="22"/>
        </w:rPr>
        <w:t xml:space="preserve">he Manufacturer, </w:t>
      </w:r>
      <w:proofErr w:type="spellStart"/>
      <w:r w:rsidR="00C25D3F">
        <w:rPr>
          <w:rFonts w:asciiTheme="minorHAnsi" w:hAnsiTheme="minorHAnsi" w:cstheme="minorHAnsi"/>
          <w:sz w:val="22"/>
          <w:szCs w:val="22"/>
        </w:rPr>
        <w:t>Repackager</w:t>
      </w:r>
      <w:proofErr w:type="spellEnd"/>
      <w:r w:rsidR="00BA6E1C">
        <w:rPr>
          <w:rFonts w:asciiTheme="minorHAnsi" w:hAnsiTheme="minorHAnsi" w:cstheme="minorHAnsi"/>
          <w:sz w:val="22"/>
          <w:szCs w:val="22"/>
        </w:rPr>
        <w:fldChar w:fldCharType="begin"/>
      </w:r>
      <w:r w:rsidR="00BA6E1C">
        <w:instrText xml:space="preserve"> XE "</w:instrText>
      </w:r>
      <w:r w:rsidR="00BA6E1C" w:rsidRPr="0050486C">
        <w:rPr>
          <w:rFonts w:asciiTheme="minorHAnsi" w:hAnsiTheme="minorHAnsi" w:cstheme="minorHAnsi"/>
          <w:sz w:val="22"/>
          <w:szCs w:val="22"/>
        </w:rPr>
        <w:instrText>repackage</w:instrText>
      </w:r>
      <w:r w:rsidR="00BA6E1C">
        <w:instrText xml:space="preserve">" </w:instrText>
      </w:r>
      <w:r w:rsidR="00BA6E1C">
        <w:rPr>
          <w:rFonts w:asciiTheme="minorHAnsi" w:hAnsiTheme="minorHAnsi" w:cstheme="minorHAnsi"/>
          <w:sz w:val="22"/>
          <w:szCs w:val="22"/>
        </w:rPr>
        <w:fldChar w:fldCharType="end"/>
      </w:r>
      <w:r w:rsidR="00C25D3F">
        <w:rPr>
          <w:rFonts w:asciiTheme="minorHAnsi" w:hAnsiTheme="minorHAnsi" w:cstheme="minorHAnsi"/>
          <w:sz w:val="22"/>
          <w:szCs w:val="22"/>
        </w:rPr>
        <w:t>, Third-Party Logistics Provider</w:t>
      </w:r>
      <w:r w:rsidR="00BA6E1C">
        <w:rPr>
          <w:rFonts w:asciiTheme="minorHAnsi" w:hAnsiTheme="minorHAnsi" w:cstheme="minorHAnsi"/>
          <w:sz w:val="22"/>
          <w:szCs w:val="22"/>
        </w:rPr>
        <w:fldChar w:fldCharType="begin"/>
      </w:r>
      <w:r w:rsidR="00BA6E1C">
        <w:instrText xml:space="preserve"> XE "</w:instrText>
      </w:r>
      <w:r w:rsidR="00BA6E1C" w:rsidRPr="00C616F2">
        <w:rPr>
          <w:rFonts w:asciiTheme="minorHAnsi" w:hAnsiTheme="minorHAnsi" w:cstheme="minorHAnsi"/>
          <w:sz w:val="22"/>
          <w:szCs w:val="22"/>
        </w:rPr>
        <w:instrText>third-party logistics provider</w:instrText>
      </w:r>
      <w:r w:rsidR="00BA6E1C">
        <w:instrText xml:space="preserve">" </w:instrText>
      </w:r>
      <w:r w:rsidR="00BA6E1C">
        <w:rPr>
          <w:rFonts w:asciiTheme="minorHAnsi" w:hAnsiTheme="minorHAnsi" w:cstheme="minorHAnsi"/>
          <w:sz w:val="22"/>
          <w:szCs w:val="22"/>
        </w:rPr>
        <w:fldChar w:fldCharType="end"/>
      </w:r>
      <w:r w:rsidR="00C25D3F">
        <w:rPr>
          <w:rFonts w:asciiTheme="minorHAnsi" w:hAnsiTheme="minorHAnsi" w:cstheme="minorHAnsi"/>
          <w:sz w:val="22"/>
          <w:szCs w:val="22"/>
        </w:rPr>
        <w:t>, or Wholesale Distributor</w:t>
      </w:r>
      <w:r w:rsidR="007314C0">
        <w:rPr>
          <w:rFonts w:asciiTheme="minorHAnsi" w:hAnsiTheme="minorHAnsi" w:cstheme="minorHAnsi"/>
          <w:sz w:val="22"/>
          <w:szCs w:val="22"/>
        </w:rPr>
        <w:fldChar w:fldCharType="begin"/>
      </w:r>
      <w:r w:rsidR="007314C0">
        <w:instrText xml:space="preserve"> XE "</w:instrText>
      </w:r>
      <w:r w:rsidR="007314C0" w:rsidRPr="00522FA7">
        <w:rPr>
          <w:rFonts w:asciiTheme="minorHAnsi" w:hAnsiTheme="minorHAnsi" w:cstheme="minorHAnsi"/>
          <w:sz w:val="22"/>
          <w:szCs w:val="22"/>
        </w:rPr>
        <w:instrText>wholesale distribution</w:instrText>
      </w:r>
      <w:r w:rsidR="007314C0">
        <w:instrText xml:space="preserve">" </w:instrText>
      </w:r>
      <w:r w:rsidR="007314C0">
        <w:rPr>
          <w:rFonts w:asciiTheme="minorHAnsi" w:hAnsiTheme="minorHAnsi" w:cstheme="minorHAnsi"/>
          <w:sz w:val="22"/>
          <w:szCs w:val="22"/>
        </w:rPr>
        <w:fldChar w:fldCharType="end"/>
      </w:r>
      <w:r w:rsidR="00C25D3F">
        <w:rPr>
          <w:rFonts w:asciiTheme="minorHAnsi" w:hAnsiTheme="minorHAnsi" w:cstheme="minorHAnsi"/>
          <w:sz w:val="22"/>
          <w:szCs w:val="22"/>
        </w:rPr>
        <w:t xml:space="preserve"> </w:t>
      </w:r>
      <w:r w:rsidR="00A67C1D">
        <w:rPr>
          <w:rFonts w:asciiTheme="minorHAnsi" w:hAnsiTheme="minorHAnsi" w:cstheme="minorHAnsi"/>
          <w:sz w:val="22"/>
          <w:szCs w:val="22"/>
        </w:rPr>
        <w:t>documents that the order is to meet an emergent need;</w:t>
      </w:r>
    </w:p>
    <w:p w14:paraId="43D31694" w14:textId="474D3A13" w:rsidR="00A67C1D" w:rsidRDefault="00C41962" w:rsidP="00300685">
      <w:pPr>
        <w:pStyle w:val="ListParagraph"/>
        <w:numPr>
          <w:ilvl w:val="1"/>
          <w:numId w:val="102"/>
        </w:numPr>
        <w:ind w:hanging="432"/>
        <w:rPr>
          <w:rFonts w:asciiTheme="minorHAnsi" w:hAnsiTheme="minorHAnsi" w:cstheme="minorHAnsi"/>
          <w:sz w:val="22"/>
          <w:szCs w:val="22"/>
        </w:rPr>
      </w:pPr>
      <w:r>
        <w:rPr>
          <w:rFonts w:asciiTheme="minorHAnsi" w:hAnsiTheme="minorHAnsi" w:cstheme="minorHAnsi"/>
          <w:sz w:val="22"/>
          <w:szCs w:val="22"/>
        </w:rPr>
        <w:t>t</w:t>
      </w:r>
      <w:r w:rsidR="00A67C1D">
        <w:rPr>
          <w:rFonts w:asciiTheme="minorHAnsi" w:hAnsiTheme="minorHAnsi" w:cstheme="minorHAnsi"/>
          <w:sz w:val="22"/>
          <w:szCs w:val="22"/>
        </w:rPr>
        <w:t xml:space="preserve">he Manufacturer, </w:t>
      </w:r>
      <w:proofErr w:type="spellStart"/>
      <w:r w:rsidR="00A67C1D">
        <w:rPr>
          <w:rFonts w:asciiTheme="minorHAnsi" w:hAnsiTheme="minorHAnsi" w:cstheme="minorHAnsi"/>
          <w:sz w:val="22"/>
          <w:szCs w:val="22"/>
        </w:rPr>
        <w:t>Repackager</w:t>
      </w:r>
      <w:proofErr w:type="spellEnd"/>
      <w:r w:rsidR="00BA6E1C">
        <w:rPr>
          <w:rFonts w:asciiTheme="minorHAnsi" w:hAnsiTheme="minorHAnsi" w:cstheme="minorHAnsi"/>
          <w:sz w:val="22"/>
          <w:szCs w:val="22"/>
        </w:rPr>
        <w:fldChar w:fldCharType="begin"/>
      </w:r>
      <w:r w:rsidR="00BA6E1C">
        <w:instrText xml:space="preserve"> XE "</w:instrText>
      </w:r>
      <w:r w:rsidR="00BA6E1C" w:rsidRPr="0050486C">
        <w:rPr>
          <w:rFonts w:asciiTheme="minorHAnsi" w:hAnsiTheme="minorHAnsi" w:cstheme="minorHAnsi"/>
          <w:sz w:val="22"/>
          <w:szCs w:val="22"/>
        </w:rPr>
        <w:instrText>repackage</w:instrText>
      </w:r>
      <w:r w:rsidR="00BA6E1C">
        <w:instrText xml:space="preserve">" </w:instrText>
      </w:r>
      <w:r w:rsidR="00BA6E1C">
        <w:rPr>
          <w:rFonts w:asciiTheme="minorHAnsi" w:hAnsiTheme="minorHAnsi" w:cstheme="minorHAnsi"/>
          <w:sz w:val="22"/>
          <w:szCs w:val="22"/>
        </w:rPr>
        <w:fldChar w:fldCharType="end"/>
      </w:r>
      <w:r w:rsidR="00A67C1D">
        <w:rPr>
          <w:rFonts w:asciiTheme="minorHAnsi" w:hAnsiTheme="minorHAnsi" w:cstheme="minorHAnsi"/>
          <w:sz w:val="22"/>
          <w:szCs w:val="22"/>
        </w:rPr>
        <w:t>, Third-Party Logistics Provider</w:t>
      </w:r>
      <w:r w:rsidR="00BA6E1C">
        <w:rPr>
          <w:rFonts w:asciiTheme="minorHAnsi" w:hAnsiTheme="minorHAnsi" w:cstheme="minorHAnsi"/>
          <w:sz w:val="22"/>
          <w:szCs w:val="22"/>
        </w:rPr>
        <w:fldChar w:fldCharType="begin"/>
      </w:r>
      <w:r w:rsidR="00BA6E1C">
        <w:instrText xml:space="preserve"> XE "</w:instrText>
      </w:r>
      <w:r w:rsidR="00BA6E1C" w:rsidRPr="00C616F2">
        <w:rPr>
          <w:rFonts w:asciiTheme="minorHAnsi" w:hAnsiTheme="minorHAnsi" w:cstheme="minorHAnsi"/>
          <w:sz w:val="22"/>
          <w:szCs w:val="22"/>
        </w:rPr>
        <w:instrText>third-party logistics provider</w:instrText>
      </w:r>
      <w:r w:rsidR="00BA6E1C">
        <w:instrText xml:space="preserve">" </w:instrText>
      </w:r>
      <w:r w:rsidR="00BA6E1C">
        <w:rPr>
          <w:rFonts w:asciiTheme="minorHAnsi" w:hAnsiTheme="minorHAnsi" w:cstheme="minorHAnsi"/>
          <w:sz w:val="22"/>
          <w:szCs w:val="22"/>
        </w:rPr>
        <w:fldChar w:fldCharType="end"/>
      </w:r>
      <w:r w:rsidR="00A67C1D">
        <w:rPr>
          <w:rFonts w:asciiTheme="minorHAnsi" w:hAnsiTheme="minorHAnsi" w:cstheme="minorHAnsi"/>
          <w:sz w:val="22"/>
          <w:szCs w:val="22"/>
        </w:rPr>
        <w:t>, or Wholesale Distributor</w:t>
      </w:r>
      <w:r w:rsidR="007314C0">
        <w:rPr>
          <w:rFonts w:asciiTheme="minorHAnsi" w:hAnsiTheme="minorHAnsi" w:cstheme="minorHAnsi"/>
          <w:sz w:val="22"/>
          <w:szCs w:val="22"/>
        </w:rPr>
        <w:fldChar w:fldCharType="begin"/>
      </w:r>
      <w:r w:rsidR="007314C0">
        <w:instrText xml:space="preserve"> XE "</w:instrText>
      </w:r>
      <w:r w:rsidR="007314C0" w:rsidRPr="00522FA7">
        <w:rPr>
          <w:rFonts w:asciiTheme="minorHAnsi" w:hAnsiTheme="minorHAnsi" w:cstheme="minorHAnsi"/>
          <w:sz w:val="22"/>
          <w:szCs w:val="22"/>
        </w:rPr>
        <w:instrText>wholesale distribution</w:instrText>
      </w:r>
      <w:r w:rsidR="007314C0">
        <w:instrText xml:space="preserve">" </w:instrText>
      </w:r>
      <w:r w:rsidR="007314C0">
        <w:rPr>
          <w:rFonts w:asciiTheme="minorHAnsi" w:hAnsiTheme="minorHAnsi" w:cstheme="minorHAnsi"/>
          <w:sz w:val="22"/>
          <w:szCs w:val="22"/>
        </w:rPr>
        <w:fldChar w:fldCharType="end"/>
      </w:r>
      <w:r w:rsidR="00A67C1D">
        <w:rPr>
          <w:rFonts w:asciiTheme="minorHAnsi" w:hAnsiTheme="minorHAnsi" w:cstheme="minorHAnsi"/>
          <w:sz w:val="22"/>
          <w:szCs w:val="22"/>
        </w:rPr>
        <w:t xml:space="preserve"> completes the requirements of </w:t>
      </w:r>
      <w:r w:rsidR="00A932AB">
        <w:rPr>
          <w:rFonts w:asciiTheme="minorHAnsi" w:hAnsiTheme="minorHAnsi" w:cstheme="minorHAnsi"/>
          <w:sz w:val="22"/>
          <w:szCs w:val="22"/>
        </w:rPr>
        <w:t>7(c) no later than 60 days from the date of sale.</w:t>
      </w:r>
    </w:p>
    <w:p w14:paraId="095FBE35" w14:textId="3440F628" w:rsidR="00A932AB" w:rsidRDefault="00A932AB" w:rsidP="00300685">
      <w:pPr>
        <w:pStyle w:val="ListParagraph"/>
        <w:numPr>
          <w:ilvl w:val="0"/>
          <w:numId w:val="102"/>
        </w:numPr>
        <w:ind w:left="1008" w:hanging="1008"/>
        <w:rPr>
          <w:rFonts w:asciiTheme="minorHAnsi" w:hAnsiTheme="minorHAnsi" w:cstheme="minorHAnsi"/>
          <w:sz w:val="22"/>
          <w:szCs w:val="22"/>
        </w:rPr>
      </w:pPr>
      <w:r w:rsidRPr="00D651DE">
        <w:rPr>
          <w:rFonts w:asciiTheme="minorHAnsi" w:hAnsiTheme="minorHAnsi" w:cstheme="minorHAnsi"/>
          <w:sz w:val="22"/>
          <w:szCs w:val="22"/>
        </w:rPr>
        <w:t>A Manufacturer</w:t>
      </w:r>
      <w:r>
        <w:rPr>
          <w:rFonts w:asciiTheme="minorHAnsi" w:hAnsiTheme="minorHAnsi" w:cstheme="minorHAnsi"/>
          <w:sz w:val="22"/>
          <w:szCs w:val="22"/>
        </w:rPr>
        <w:t xml:space="preserve">, </w:t>
      </w:r>
      <w:proofErr w:type="spellStart"/>
      <w:r>
        <w:rPr>
          <w:rFonts w:asciiTheme="minorHAnsi" w:hAnsiTheme="minorHAnsi" w:cstheme="minorHAnsi"/>
          <w:sz w:val="22"/>
          <w:szCs w:val="22"/>
        </w:rPr>
        <w:t>Repackager</w:t>
      </w:r>
      <w:proofErr w:type="spellEnd"/>
      <w:r w:rsidR="00BA6E1C">
        <w:rPr>
          <w:rFonts w:asciiTheme="minorHAnsi" w:hAnsiTheme="minorHAnsi" w:cstheme="minorHAnsi"/>
          <w:sz w:val="22"/>
          <w:szCs w:val="22"/>
        </w:rPr>
        <w:fldChar w:fldCharType="begin"/>
      </w:r>
      <w:r w:rsidR="00BA6E1C">
        <w:instrText xml:space="preserve"> XE "</w:instrText>
      </w:r>
      <w:r w:rsidR="00BA6E1C" w:rsidRPr="0050486C">
        <w:rPr>
          <w:rFonts w:asciiTheme="minorHAnsi" w:hAnsiTheme="minorHAnsi" w:cstheme="minorHAnsi"/>
          <w:sz w:val="22"/>
          <w:szCs w:val="22"/>
        </w:rPr>
        <w:instrText>repackage</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Third-Party Logistics Provider</w:t>
      </w:r>
      <w:r w:rsidR="00BA6E1C">
        <w:rPr>
          <w:rFonts w:asciiTheme="minorHAnsi" w:hAnsiTheme="minorHAnsi" w:cstheme="minorHAnsi"/>
          <w:sz w:val="22"/>
          <w:szCs w:val="22"/>
        </w:rPr>
        <w:fldChar w:fldCharType="begin"/>
      </w:r>
      <w:r w:rsidR="00BA6E1C">
        <w:instrText xml:space="preserve"> XE "</w:instrText>
      </w:r>
      <w:r w:rsidR="00BA6E1C" w:rsidRPr="00C616F2">
        <w:rPr>
          <w:rFonts w:asciiTheme="minorHAnsi" w:hAnsiTheme="minorHAnsi" w:cstheme="minorHAnsi"/>
          <w:sz w:val="22"/>
          <w:szCs w:val="22"/>
        </w:rPr>
        <w:instrText>third-party logistics provider</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or Wholesale Distributor</w:t>
      </w:r>
      <w:r w:rsidR="007314C0">
        <w:rPr>
          <w:rFonts w:asciiTheme="minorHAnsi" w:hAnsiTheme="minorHAnsi" w:cstheme="minorHAnsi"/>
          <w:sz w:val="22"/>
          <w:szCs w:val="22"/>
        </w:rPr>
        <w:fldChar w:fldCharType="begin"/>
      </w:r>
      <w:r w:rsidR="007314C0">
        <w:instrText xml:space="preserve"> XE "</w:instrText>
      </w:r>
      <w:r w:rsidR="007314C0" w:rsidRPr="00522FA7">
        <w:rPr>
          <w:rFonts w:asciiTheme="minorHAnsi" w:hAnsiTheme="minorHAnsi" w:cstheme="minorHAnsi"/>
          <w:sz w:val="22"/>
          <w:szCs w:val="22"/>
        </w:rPr>
        <w:instrText>wholesale distribution</w:instrText>
      </w:r>
      <w:r w:rsidR="007314C0">
        <w:instrText xml:space="preserve">" </w:instrText>
      </w:r>
      <w:r w:rsidR="007314C0">
        <w:rPr>
          <w:rFonts w:asciiTheme="minorHAnsi" w:hAnsiTheme="minorHAnsi" w:cstheme="minorHAnsi"/>
          <w:sz w:val="22"/>
          <w:szCs w:val="22"/>
        </w:rPr>
        <w:fldChar w:fldCharType="end"/>
      </w:r>
      <w:r>
        <w:rPr>
          <w:rFonts w:asciiTheme="minorHAnsi" w:hAnsiTheme="minorHAnsi" w:cstheme="minorHAnsi"/>
          <w:sz w:val="22"/>
          <w:szCs w:val="22"/>
        </w:rPr>
        <w:t xml:space="preserve"> receiving a request from an existing customer to purchase a controlled substance or </w:t>
      </w:r>
      <w:r w:rsidR="00B10A78">
        <w:rPr>
          <w:rFonts w:asciiTheme="minorHAnsi" w:hAnsiTheme="minorHAnsi" w:cstheme="minorHAnsi"/>
          <w:sz w:val="22"/>
          <w:szCs w:val="22"/>
        </w:rPr>
        <w:t>Drug</w:t>
      </w:r>
      <w:r>
        <w:rPr>
          <w:rFonts w:asciiTheme="minorHAnsi" w:hAnsiTheme="minorHAnsi" w:cstheme="minorHAnsi"/>
          <w:sz w:val="22"/>
          <w:szCs w:val="22"/>
        </w:rPr>
        <w:t xml:space="preserve"> of Concern</w:t>
      </w:r>
      <w:r w:rsidR="00755A5D">
        <w:rPr>
          <w:rFonts w:asciiTheme="minorHAnsi" w:hAnsiTheme="minorHAnsi" w:cstheme="minorHAnsi"/>
          <w:sz w:val="22"/>
          <w:szCs w:val="22"/>
        </w:rPr>
        <w:fldChar w:fldCharType="begin"/>
      </w:r>
      <w:r w:rsidR="00755A5D">
        <w:instrText xml:space="preserve"> XE "</w:instrText>
      </w:r>
      <w:r w:rsidR="00755A5D" w:rsidRPr="0050486C">
        <w:rPr>
          <w:rFonts w:asciiTheme="minorHAnsi" w:hAnsiTheme="minorHAnsi" w:cstheme="minorHAnsi"/>
          <w:sz w:val="22"/>
          <w:szCs w:val="22"/>
        </w:rPr>
        <w:instrText>drug of concern</w:instrText>
      </w:r>
      <w:r w:rsidR="00755A5D">
        <w:instrText xml:space="preserve">" </w:instrText>
      </w:r>
      <w:r w:rsidR="00755A5D">
        <w:rPr>
          <w:rFonts w:asciiTheme="minorHAnsi" w:hAnsiTheme="minorHAnsi" w:cstheme="minorHAnsi"/>
          <w:sz w:val="22"/>
          <w:szCs w:val="22"/>
        </w:rPr>
        <w:fldChar w:fldCharType="end"/>
      </w:r>
      <w:r>
        <w:rPr>
          <w:rFonts w:asciiTheme="minorHAnsi" w:hAnsiTheme="minorHAnsi" w:cstheme="minorHAnsi"/>
          <w:sz w:val="22"/>
          <w:szCs w:val="22"/>
        </w:rPr>
        <w:t>, the size/quantity of which exceeds the established algorithm limitations or quota restrictions for such customer, may sell the Drug of Concern</w:t>
      </w:r>
      <w:r w:rsidR="00755A5D">
        <w:rPr>
          <w:rFonts w:asciiTheme="minorHAnsi" w:hAnsiTheme="minorHAnsi" w:cstheme="minorHAnsi"/>
          <w:sz w:val="22"/>
          <w:szCs w:val="22"/>
        </w:rPr>
        <w:fldChar w:fldCharType="begin"/>
      </w:r>
      <w:r w:rsidR="00755A5D">
        <w:instrText xml:space="preserve"> XE "</w:instrText>
      </w:r>
      <w:r w:rsidR="00755A5D" w:rsidRPr="0050486C">
        <w:rPr>
          <w:rFonts w:asciiTheme="minorHAnsi" w:hAnsiTheme="minorHAnsi" w:cstheme="minorHAnsi"/>
          <w:sz w:val="22"/>
          <w:szCs w:val="22"/>
        </w:rPr>
        <w:instrText>drug of concern</w:instrText>
      </w:r>
      <w:r w:rsidR="00755A5D">
        <w:instrText xml:space="preserve">" </w:instrText>
      </w:r>
      <w:r w:rsidR="00755A5D">
        <w:rPr>
          <w:rFonts w:asciiTheme="minorHAnsi" w:hAnsiTheme="minorHAnsi" w:cstheme="minorHAnsi"/>
          <w:sz w:val="22"/>
          <w:szCs w:val="22"/>
        </w:rPr>
        <w:fldChar w:fldCharType="end"/>
      </w:r>
      <w:r>
        <w:rPr>
          <w:rFonts w:asciiTheme="minorHAnsi" w:hAnsiTheme="minorHAnsi" w:cstheme="minorHAnsi"/>
          <w:sz w:val="22"/>
          <w:szCs w:val="22"/>
        </w:rPr>
        <w:t xml:space="preserve"> or </w:t>
      </w:r>
      <w:r w:rsidR="00EF77C2">
        <w:rPr>
          <w:rFonts w:asciiTheme="minorHAnsi" w:hAnsiTheme="minorHAnsi" w:cstheme="minorHAnsi"/>
          <w:sz w:val="22"/>
          <w:szCs w:val="22"/>
        </w:rPr>
        <w:t xml:space="preserve">controlled substance provided that the customer </w:t>
      </w:r>
      <w:r w:rsidR="00EA7EAF">
        <w:rPr>
          <w:rFonts w:asciiTheme="minorHAnsi" w:hAnsiTheme="minorHAnsi" w:cstheme="minorHAnsi"/>
          <w:sz w:val="22"/>
          <w:szCs w:val="22"/>
        </w:rPr>
        <w:t>submits</w:t>
      </w:r>
      <w:r w:rsidR="00EF77C2">
        <w:rPr>
          <w:rFonts w:asciiTheme="minorHAnsi" w:hAnsiTheme="minorHAnsi" w:cstheme="minorHAnsi"/>
          <w:sz w:val="22"/>
          <w:szCs w:val="22"/>
        </w:rPr>
        <w:t xml:space="preserve"> documentation of an emergent need for a specific patient.</w:t>
      </w:r>
    </w:p>
    <w:p w14:paraId="2559CD65" w14:textId="5CA52078" w:rsidR="00EF77C2" w:rsidRDefault="00EF77C2" w:rsidP="00300685">
      <w:pPr>
        <w:pStyle w:val="ListParagraph"/>
        <w:numPr>
          <w:ilvl w:val="0"/>
          <w:numId w:val="102"/>
        </w:numPr>
        <w:ind w:left="1008" w:hanging="1008"/>
        <w:rPr>
          <w:rFonts w:asciiTheme="minorHAnsi" w:hAnsiTheme="minorHAnsi" w:cstheme="minorHAnsi"/>
          <w:sz w:val="22"/>
          <w:szCs w:val="22"/>
        </w:rPr>
      </w:pPr>
      <w:r>
        <w:rPr>
          <w:rFonts w:asciiTheme="minorHAnsi" w:hAnsiTheme="minorHAnsi" w:cstheme="minorHAnsi"/>
          <w:sz w:val="22"/>
          <w:szCs w:val="22"/>
        </w:rPr>
        <w:t xml:space="preserve">Any customer that is believed to be engaged in </w:t>
      </w:r>
      <w:r w:rsidR="00EA7EAF">
        <w:rPr>
          <w:rFonts w:asciiTheme="minorHAnsi" w:hAnsiTheme="minorHAnsi" w:cstheme="minorHAnsi"/>
          <w:sz w:val="22"/>
          <w:szCs w:val="22"/>
        </w:rPr>
        <w:t>potential</w:t>
      </w:r>
      <w:r>
        <w:rPr>
          <w:rFonts w:asciiTheme="minorHAnsi" w:hAnsiTheme="minorHAnsi" w:cstheme="minorHAnsi"/>
          <w:sz w:val="22"/>
          <w:szCs w:val="22"/>
        </w:rPr>
        <w:t xml:space="preserve"> Diversion Activities</w:t>
      </w:r>
      <w:r w:rsidR="00755A5D">
        <w:rPr>
          <w:rFonts w:asciiTheme="minorHAnsi" w:hAnsiTheme="minorHAnsi" w:cstheme="minorHAnsi"/>
          <w:sz w:val="22"/>
          <w:szCs w:val="22"/>
        </w:rPr>
        <w:fldChar w:fldCharType="begin"/>
      </w:r>
      <w:r w:rsidR="00755A5D">
        <w:instrText xml:space="preserve"> XE "</w:instrText>
      </w:r>
      <w:r w:rsidR="00755A5D" w:rsidRPr="0050486C">
        <w:rPr>
          <w:rFonts w:asciiTheme="minorHAnsi" w:hAnsiTheme="minorHAnsi" w:cstheme="minorHAnsi"/>
          <w:sz w:val="22"/>
          <w:szCs w:val="22"/>
        </w:rPr>
        <w:instrText>diversion activity</w:instrText>
      </w:r>
      <w:r w:rsidR="00755A5D">
        <w:instrText xml:space="preserve">" </w:instrText>
      </w:r>
      <w:r w:rsidR="00755A5D">
        <w:rPr>
          <w:rFonts w:asciiTheme="minorHAnsi" w:hAnsiTheme="minorHAnsi" w:cstheme="minorHAnsi"/>
          <w:sz w:val="22"/>
          <w:szCs w:val="22"/>
        </w:rPr>
        <w:fldChar w:fldCharType="end"/>
      </w:r>
      <w:r>
        <w:rPr>
          <w:rFonts w:asciiTheme="minorHAnsi" w:hAnsiTheme="minorHAnsi" w:cstheme="minorHAnsi"/>
          <w:sz w:val="22"/>
          <w:szCs w:val="22"/>
        </w:rPr>
        <w:t xml:space="preserve">, including those to whom a Manufacturer, </w:t>
      </w:r>
      <w:proofErr w:type="spellStart"/>
      <w:r>
        <w:rPr>
          <w:rFonts w:asciiTheme="minorHAnsi" w:hAnsiTheme="minorHAnsi" w:cstheme="minorHAnsi"/>
          <w:sz w:val="22"/>
          <w:szCs w:val="22"/>
        </w:rPr>
        <w:t>R</w:t>
      </w:r>
      <w:r w:rsidR="00EA7EAF">
        <w:rPr>
          <w:rFonts w:asciiTheme="minorHAnsi" w:hAnsiTheme="minorHAnsi" w:cstheme="minorHAnsi"/>
          <w:sz w:val="22"/>
          <w:szCs w:val="22"/>
        </w:rPr>
        <w:t>e</w:t>
      </w:r>
      <w:r>
        <w:rPr>
          <w:rFonts w:asciiTheme="minorHAnsi" w:hAnsiTheme="minorHAnsi" w:cstheme="minorHAnsi"/>
          <w:sz w:val="22"/>
          <w:szCs w:val="22"/>
        </w:rPr>
        <w:t>packager</w:t>
      </w:r>
      <w:proofErr w:type="spellEnd"/>
      <w:r w:rsidR="00BA6E1C">
        <w:rPr>
          <w:rFonts w:asciiTheme="minorHAnsi" w:hAnsiTheme="minorHAnsi" w:cstheme="minorHAnsi"/>
          <w:sz w:val="22"/>
          <w:szCs w:val="22"/>
        </w:rPr>
        <w:fldChar w:fldCharType="begin"/>
      </w:r>
      <w:r w:rsidR="00BA6E1C">
        <w:instrText xml:space="preserve"> XE "</w:instrText>
      </w:r>
      <w:r w:rsidR="00BA6E1C" w:rsidRPr="0050486C">
        <w:rPr>
          <w:rFonts w:asciiTheme="minorHAnsi" w:hAnsiTheme="minorHAnsi" w:cstheme="minorHAnsi"/>
          <w:sz w:val="22"/>
          <w:szCs w:val="22"/>
        </w:rPr>
        <w:instrText>repackage</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Third-Party Logistics Provider</w:t>
      </w:r>
      <w:r w:rsidR="00BA6E1C">
        <w:rPr>
          <w:rFonts w:asciiTheme="minorHAnsi" w:hAnsiTheme="minorHAnsi" w:cstheme="minorHAnsi"/>
          <w:sz w:val="22"/>
          <w:szCs w:val="22"/>
        </w:rPr>
        <w:fldChar w:fldCharType="begin"/>
      </w:r>
      <w:r w:rsidR="00BA6E1C">
        <w:instrText xml:space="preserve"> XE "</w:instrText>
      </w:r>
      <w:r w:rsidR="00BA6E1C" w:rsidRPr="00522FA7">
        <w:rPr>
          <w:rFonts w:asciiTheme="minorHAnsi" w:hAnsiTheme="minorHAnsi" w:cstheme="minorHAnsi"/>
          <w:sz w:val="22"/>
          <w:szCs w:val="22"/>
        </w:rPr>
        <w:instrText>third-party logistics provider</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or Wholesale Distributor</w:t>
      </w:r>
      <w:r w:rsidR="007314C0">
        <w:rPr>
          <w:rFonts w:asciiTheme="minorHAnsi" w:hAnsiTheme="minorHAnsi" w:cstheme="minorHAnsi"/>
          <w:sz w:val="22"/>
          <w:szCs w:val="22"/>
        </w:rPr>
        <w:fldChar w:fldCharType="begin"/>
      </w:r>
      <w:r w:rsidR="007314C0">
        <w:instrText xml:space="preserve"> XE "</w:instrText>
      </w:r>
      <w:r w:rsidR="007314C0" w:rsidRPr="00522FA7">
        <w:rPr>
          <w:rFonts w:asciiTheme="minorHAnsi" w:hAnsiTheme="minorHAnsi" w:cstheme="minorHAnsi"/>
          <w:sz w:val="22"/>
          <w:szCs w:val="22"/>
        </w:rPr>
        <w:instrText>wholesale distribution</w:instrText>
      </w:r>
      <w:r w:rsidR="007314C0">
        <w:instrText xml:space="preserve">" </w:instrText>
      </w:r>
      <w:r w:rsidR="007314C0">
        <w:rPr>
          <w:rFonts w:asciiTheme="minorHAnsi" w:hAnsiTheme="minorHAnsi" w:cstheme="minorHAnsi"/>
          <w:sz w:val="22"/>
          <w:szCs w:val="22"/>
        </w:rPr>
        <w:fldChar w:fldCharType="end"/>
      </w:r>
      <w:r>
        <w:rPr>
          <w:rFonts w:asciiTheme="minorHAnsi" w:hAnsiTheme="minorHAnsi" w:cstheme="minorHAnsi"/>
          <w:sz w:val="22"/>
          <w:szCs w:val="22"/>
        </w:rPr>
        <w:t xml:space="preserve"> refuses to sell, shall be electronically reported to a program approved by the Board</w:t>
      </w:r>
      <w:r w:rsidR="006426E2">
        <w:rPr>
          <w:rFonts w:asciiTheme="minorHAnsi" w:hAnsiTheme="minorHAnsi" w:cstheme="minorHAnsi"/>
          <w:sz w:val="22"/>
          <w:szCs w:val="22"/>
        </w:rPr>
        <w:fldChar w:fldCharType="begin"/>
      </w:r>
      <w:r w:rsidR="006426E2">
        <w:instrText xml:space="preserve"> XE "</w:instrText>
      </w:r>
      <w:r w:rsidR="006426E2" w:rsidRPr="007304C5">
        <w:rPr>
          <w:rFonts w:asciiTheme="minorHAnsi" w:hAnsiTheme="minorHAnsi" w:cstheme="minorHAnsi"/>
          <w:sz w:val="22"/>
          <w:szCs w:val="22"/>
        </w:rPr>
        <w:instrText>board of pharmacy</w:instrText>
      </w:r>
      <w:r w:rsidR="006426E2">
        <w:instrText xml:space="preserve">" </w:instrText>
      </w:r>
      <w:r w:rsidR="006426E2">
        <w:rPr>
          <w:rFonts w:asciiTheme="minorHAnsi" w:hAnsiTheme="minorHAnsi" w:cstheme="minorHAnsi"/>
          <w:sz w:val="22"/>
          <w:szCs w:val="22"/>
        </w:rPr>
        <w:fldChar w:fldCharType="end"/>
      </w:r>
      <w:r>
        <w:rPr>
          <w:rFonts w:asciiTheme="minorHAnsi" w:hAnsiTheme="minorHAnsi" w:cstheme="minorHAnsi"/>
          <w:sz w:val="22"/>
          <w:szCs w:val="22"/>
        </w:rPr>
        <w:t>. Such reports shall include:</w:t>
      </w:r>
    </w:p>
    <w:p w14:paraId="6437830E" w14:textId="6ABAC36B" w:rsidR="00EF77C2" w:rsidRDefault="00BD6DB6" w:rsidP="00300685">
      <w:pPr>
        <w:pStyle w:val="ListParagraph"/>
        <w:numPr>
          <w:ilvl w:val="1"/>
          <w:numId w:val="102"/>
        </w:numPr>
        <w:ind w:hanging="432"/>
        <w:rPr>
          <w:rFonts w:asciiTheme="minorHAnsi" w:hAnsiTheme="minorHAnsi" w:cstheme="minorHAnsi"/>
          <w:sz w:val="22"/>
          <w:szCs w:val="22"/>
        </w:rPr>
      </w:pPr>
      <w:r>
        <w:rPr>
          <w:rFonts w:asciiTheme="minorHAnsi" w:hAnsiTheme="minorHAnsi" w:cstheme="minorHAnsi"/>
          <w:sz w:val="22"/>
          <w:szCs w:val="22"/>
        </w:rPr>
        <w:t>c</w:t>
      </w:r>
      <w:r w:rsidR="00EF77C2">
        <w:rPr>
          <w:rFonts w:asciiTheme="minorHAnsi" w:hAnsiTheme="minorHAnsi" w:cstheme="minorHAnsi"/>
          <w:sz w:val="22"/>
          <w:szCs w:val="22"/>
        </w:rPr>
        <w:t>ustomer name;</w:t>
      </w:r>
    </w:p>
    <w:p w14:paraId="208861A4" w14:textId="0F4E19F2" w:rsidR="00EF77C2" w:rsidRDefault="00EF77C2" w:rsidP="00300685">
      <w:pPr>
        <w:pStyle w:val="ListParagraph"/>
        <w:numPr>
          <w:ilvl w:val="1"/>
          <w:numId w:val="102"/>
        </w:numPr>
        <w:ind w:hanging="432"/>
        <w:rPr>
          <w:rFonts w:asciiTheme="minorHAnsi" w:hAnsiTheme="minorHAnsi" w:cstheme="minorHAnsi"/>
          <w:sz w:val="22"/>
          <w:szCs w:val="22"/>
        </w:rPr>
      </w:pPr>
      <w:r>
        <w:rPr>
          <w:rFonts w:asciiTheme="minorHAnsi" w:hAnsiTheme="minorHAnsi" w:cstheme="minorHAnsi"/>
          <w:sz w:val="22"/>
          <w:szCs w:val="22"/>
        </w:rPr>
        <w:t>NABP</w:t>
      </w:r>
      <w:r w:rsidR="006426E2">
        <w:rPr>
          <w:rFonts w:asciiTheme="minorHAnsi" w:hAnsiTheme="minorHAnsi" w:cstheme="minorHAnsi"/>
          <w:sz w:val="22"/>
          <w:szCs w:val="22"/>
        </w:rPr>
        <w:fldChar w:fldCharType="begin"/>
      </w:r>
      <w:r w:rsidR="006426E2">
        <w:instrText xml:space="preserve"> XE "</w:instrText>
      </w:r>
      <w:r w:rsidR="006426E2" w:rsidRPr="007304C5">
        <w:rPr>
          <w:rFonts w:asciiTheme="minorHAnsi" w:hAnsiTheme="minorHAnsi" w:cstheme="minorHAnsi"/>
          <w:sz w:val="22"/>
          <w:szCs w:val="22"/>
        </w:rPr>
        <w:instrText>NABP</w:instrText>
      </w:r>
      <w:r w:rsidR="006426E2">
        <w:instrText xml:space="preserve">" </w:instrText>
      </w:r>
      <w:r w:rsidR="006426E2">
        <w:rPr>
          <w:rFonts w:asciiTheme="minorHAnsi" w:hAnsiTheme="minorHAnsi" w:cstheme="minorHAnsi"/>
          <w:sz w:val="22"/>
          <w:szCs w:val="22"/>
        </w:rPr>
        <w:fldChar w:fldCharType="end"/>
      </w:r>
      <w:r>
        <w:rPr>
          <w:rFonts w:asciiTheme="minorHAnsi" w:hAnsiTheme="minorHAnsi" w:cstheme="minorHAnsi"/>
          <w:sz w:val="22"/>
          <w:szCs w:val="22"/>
        </w:rPr>
        <w:t xml:space="preserve"> e-Profile ID;</w:t>
      </w:r>
    </w:p>
    <w:p w14:paraId="7D4E594F" w14:textId="19E7C567" w:rsidR="00EF77C2" w:rsidRDefault="00BD6DB6" w:rsidP="00300685">
      <w:pPr>
        <w:pStyle w:val="ListParagraph"/>
        <w:numPr>
          <w:ilvl w:val="1"/>
          <w:numId w:val="102"/>
        </w:numPr>
        <w:ind w:hanging="432"/>
        <w:rPr>
          <w:rFonts w:asciiTheme="minorHAnsi" w:hAnsiTheme="minorHAnsi" w:cstheme="minorHAnsi"/>
          <w:sz w:val="22"/>
          <w:szCs w:val="22"/>
        </w:rPr>
      </w:pPr>
      <w:r>
        <w:rPr>
          <w:rFonts w:asciiTheme="minorHAnsi" w:hAnsiTheme="minorHAnsi" w:cstheme="minorHAnsi"/>
          <w:sz w:val="22"/>
          <w:szCs w:val="22"/>
        </w:rPr>
        <w:t>c</w:t>
      </w:r>
      <w:r w:rsidR="00EF77C2">
        <w:rPr>
          <w:rFonts w:asciiTheme="minorHAnsi" w:hAnsiTheme="minorHAnsi" w:cstheme="minorHAnsi"/>
          <w:sz w:val="22"/>
          <w:szCs w:val="22"/>
        </w:rPr>
        <w:t>ustomer address;</w:t>
      </w:r>
    </w:p>
    <w:p w14:paraId="6AB0C2F5" w14:textId="7E76A3B2" w:rsidR="00EF77C2" w:rsidRDefault="00EF77C2" w:rsidP="00300685">
      <w:pPr>
        <w:pStyle w:val="ListParagraph"/>
        <w:numPr>
          <w:ilvl w:val="1"/>
          <w:numId w:val="102"/>
        </w:numPr>
        <w:ind w:hanging="432"/>
        <w:rPr>
          <w:rFonts w:asciiTheme="minorHAnsi" w:hAnsiTheme="minorHAnsi" w:cstheme="minorHAnsi"/>
          <w:sz w:val="22"/>
          <w:szCs w:val="22"/>
        </w:rPr>
      </w:pPr>
      <w:r>
        <w:rPr>
          <w:rFonts w:asciiTheme="minorHAnsi" w:hAnsiTheme="minorHAnsi" w:cstheme="minorHAnsi"/>
          <w:sz w:val="22"/>
          <w:szCs w:val="22"/>
        </w:rPr>
        <w:t>DEA</w:t>
      </w:r>
      <w:r w:rsidR="006426E2">
        <w:rPr>
          <w:rFonts w:asciiTheme="minorHAnsi" w:hAnsiTheme="minorHAnsi" w:cstheme="minorHAnsi"/>
          <w:sz w:val="22"/>
          <w:szCs w:val="22"/>
        </w:rPr>
        <w:fldChar w:fldCharType="begin"/>
      </w:r>
      <w:r w:rsidR="006426E2">
        <w:instrText xml:space="preserve"> XE "</w:instrText>
      </w:r>
      <w:r w:rsidR="006426E2" w:rsidRPr="007304C5">
        <w:rPr>
          <w:rFonts w:asciiTheme="minorHAnsi" w:hAnsiTheme="minorHAnsi" w:cstheme="minorHAnsi"/>
          <w:sz w:val="22"/>
          <w:szCs w:val="22"/>
        </w:rPr>
        <w:instrText>Drug Enforcement Administration</w:instrText>
      </w:r>
      <w:r w:rsidR="006426E2">
        <w:instrText xml:space="preserve">" </w:instrText>
      </w:r>
      <w:r w:rsidR="006426E2">
        <w:rPr>
          <w:rFonts w:asciiTheme="minorHAnsi" w:hAnsiTheme="minorHAnsi" w:cstheme="minorHAnsi"/>
          <w:sz w:val="22"/>
          <w:szCs w:val="22"/>
        </w:rPr>
        <w:fldChar w:fldCharType="end"/>
      </w:r>
      <w:r>
        <w:rPr>
          <w:rFonts w:asciiTheme="minorHAnsi" w:hAnsiTheme="minorHAnsi" w:cstheme="minorHAnsi"/>
          <w:sz w:val="22"/>
          <w:szCs w:val="22"/>
        </w:rPr>
        <w:t xml:space="preserve"> number;</w:t>
      </w:r>
    </w:p>
    <w:p w14:paraId="7ED66BE3" w14:textId="6B8CB89D" w:rsidR="00EF77C2" w:rsidRDefault="00BD6DB6" w:rsidP="00300685">
      <w:pPr>
        <w:pStyle w:val="ListParagraph"/>
        <w:numPr>
          <w:ilvl w:val="1"/>
          <w:numId w:val="102"/>
        </w:numPr>
        <w:ind w:hanging="432"/>
        <w:rPr>
          <w:rFonts w:asciiTheme="minorHAnsi" w:hAnsiTheme="minorHAnsi" w:cstheme="minorHAnsi"/>
          <w:sz w:val="22"/>
          <w:szCs w:val="22"/>
        </w:rPr>
      </w:pPr>
      <w:r>
        <w:rPr>
          <w:rFonts w:asciiTheme="minorHAnsi" w:hAnsiTheme="minorHAnsi" w:cstheme="minorHAnsi"/>
          <w:sz w:val="22"/>
          <w:szCs w:val="22"/>
        </w:rPr>
        <w:t>s</w:t>
      </w:r>
      <w:r w:rsidR="00EF77C2">
        <w:rPr>
          <w:rFonts w:asciiTheme="minorHAnsi" w:hAnsiTheme="minorHAnsi" w:cstheme="minorHAnsi"/>
          <w:sz w:val="22"/>
          <w:szCs w:val="22"/>
        </w:rPr>
        <w:t>tate license number(s); and</w:t>
      </w:r>
    </w:p>
    <w:p w14:paraId="47992341" w14:textId="59D596E6" w:rsidR="00CE1B57" w:rsidRDefault="00BD6DB6" w:rsidP="00300685">
      <w:pPr>
        <w:pStyle w:val="ListParagraph"/>
        <w:numPr>
          <w:ilvl w:val="1"/>
          <w:numId w:val="102"/>
        </w:numPr>
        <w:ind w:hanging="432"/>
        <w:rPr>
          <w:rFonts w:asciiTheme="minorHAnsi" w:hAnsiTheme="minorHAnsi" w:cstheme="minorHAnsi"/>
          <w:sz w:val="22"/>
          <w:szCs w:val="22"/>
        </w:rPr>
      </w:pPr>
      <w:r>
        <w:rPr>
          <w:rFonts w:asciiTheme="minorHAnsi" w:hAnsiTheme="minorHAnsi" w:cstheme="minorHAnsi"/>
          <w:sz w:val="22"/>
          <w:szCs w:val="22"/>
        </w:rPr>
        <w:t>a</w:t>
      </w:r>
      <w:r w:rsidR="00EF77C2">
        <w:rPr>
          <w:rFonts w:asciiTheme="minorHAnsi" w:hAnsiTheme="minorHAnsi" w:cstheme="minorHAnsi"/>
          <w:sz w:val="22"/>
          <w:szCs w:val="22"/>
        </w:rPr>
        <w:t xml:space="preserve"> detailed explanation of why the </w:t>
      </w:r>
      <w:r w:rsidR="00EA7EAF">
        <w:rPr>
          <w:rFonts w:asciiTheme="minorHAnsi" w:hAnsiTheme="minorHAnsi" w:cstheme="minorHAnsi"/>
          <w:sz w:val="22"/>
          <w:szCs w:val="22"/>
        </w:rPr>
        <w:t>Man</w:t>
      </w:r>
      <w:r w:rsidR="00EF77C2">
        <w:rPr>
          <w:rFonts w:asciiTheme="minorHAnsi" w:hAnsiTheme="minorHAnsi" w:cstheme="minorHAnsi"/>
          <w:sz w:val="22"/>
          <w:szCs w:val="22"/>
        </w:rPr>
        <w:t xml:space="preserve">ufacturer, </w:t>
      </w:r>
      <w:proofErr w:type="spellStart"/>
      <w:r w:rsidR="00EF77C2">
        <w:rPr>
          <w:rFonts w:asciiTheme="minorHAnsi" w:hAnsiTheme="minorHAnsi" w:cstheme="minorHAnsi"/>
          <w:sz w:val="22"/>
          <w:szCs w:val="22"/>
        </w:rPr>
        <w:t>Repackager</w:t>
      </w:r>
      <w:proofErr w:type="spellEnd"/>
      <w:r w:rsidR="00BA6E1C">
        <w:rPr>
          <w:rFonts w:asciiTheme="minorHAnsi" w:hAnsiTheme="minorHAnsi" w:cstheme="minorHAnsi"/>
          <w:sz w:val="22"/>
          <w:szCs w:val="22"/>
        </w:rPr>
        <w:fldChar w:fldCharType="begin"/>
      </w:r>
      <w:r w:rsidR="00BA6E1C">
        <w:instrText xml:space="preserve"> XE "</w:instrText>
      </w:r>
      <w:r w:rsidR="00BA6E1C" w:rsidRPr="0050486C">
        <w:rPr>
          <w:rFonts w:asciiTheme="minorHAnsi" w:hAnsiTheme="minorHAnsi" w:cstheme="minorHAnsi"/>
          <w:sz w:val="22"/>
          <w:szCs w:val="22"/>
        </w:rPr>
        <w:instrText>repackage</w:instrText>
      </w:r>
      <w:r w:rsidR="00BA6E1C">
        <w:instrText xml:space="preserve">" </w:instrText>
      </w:r>
      <w:r w:rsidR="00BA6E1C">
        <w:rPr>
          <w:rFonts w:asciiTheme="minorHAnsi" w:hAnsiTheme="minorHAnsi" w:cstheme="minorHAnsi"/>
          <w:sz w:val="22"/>
          <w:szCs w:val="22"/>
        </w:rPr>
        <w:fldChar w:fldCharType="end"/>
      </w:r>
      <w:r w:rsidR="00EF77C2">
        <w:rPr>
          <w:rFonts w:asciiTheme="minorHAnsi" w:hAnsiTheme="minorHAnsi" w:cstheme="minorHAnsi"/>
          <w:sz w:val="22"/>
          <w:szCs w:val="22"/>
        </w:rPr>
        <w:t>, Third-Party Logistics Provider</w:t>
      </w:r>
      <w:r w:rsidR="00BA6E1C">
        <w:rPr>
          <w:rFonts w:asciiTheme="minorHAnsi" w:hAnsiTheme="minorHAnsi" w:cstheme="minorHAnsi"/>
          <w:sz w:val="22"/>
          <w:szCs w:val="22"/>
        </w:rPr>
        <w:fldChar w:fldCharType="begin"/>
      </w:r>
      <w:r w:rsidR="00BA6E1C">
        <w:instrText xml:space="preserve"> XE "</w:instrText>
      </w:r>
      <w:r w:rsidR="00BA6E1C" w:rsidRPr="00522FA7">
        <w:rPr>
          <w:rFonts w:asciiTheme="minorHAnsi" w:hAnsiTheme="minorHAnsi" w:cstheme="minorHAnsi"/>
          <w:sz w:val="22"/>
          <w:szCs w:val="22"/>
        </w:rPr>
        <w:instrText>third-party logistics provider</w:instrText>
      </w:r>
      <w:r w:rsidR="00BA6E1C">
        <w:instrText xml:space="preserve">" </w:instrText>
      </w:r>
      <w:r w:rsidR="00BA6E1C">
        <w:rPr>
          <w:rFonts w:asciiTheme="minorHAnsi" w:hAnsiTheme="minorHAnsi" w:cstheme="minorHAnsi"/>
          <w:sz w:val="22"/>
          <w:szCs w:val="22"/>
        </w:rPr>
        <w:fldChar w:fldCharType="end"/>
      </w:r>
      <w:r w:rsidR="00EF77C2">
        <w:rPr>
          <w:rFonts w:asciiTheme="minorHAnsi" w:hAnsiTheme="minorHAnsi" w:cstheme="minorHAnsi"/>
          <w:sz w:val="22"/>
          <w:szCs w:val="22"/>
        </w:rPr>
        <w:t>, or Wholesale Distributor</w:t>
      </w:r>
      <w:r w:rsidR="007314C0">
        <w:rPr>
          <w:rFonts w:asciiTheme="minorHAnsi" w:hAnsiTheme="minorHAnsi" w:cstheme="minorHAnsi"/>
          <w:sz w:val="22"/>
          <w:szCs w:val="22"/>
        </w:rPr>
        <w:fldChar w:fldCharType="begin"/>
      </w:r>
      <w:r w:rsidR="007314C0">
        <w:instrText xml:space="preserve"> XE "</w:instrText>
      </w:r>
      <w:r w:rsidR="007314C0" w:rsidRPr="00522FA7">
        <w:rPr>
          <w:rFonts w:asciiTheme="minorHAnsi" w:hAnsiTheme="minorHAnsi" w:cstheme="minorHAnsi"/>
          <w:sz w:val="22"/>
          <w:szCs w:val="22"/>
        </w:rPr>
        <w:instrText>wholesale distribution</w:instrText>
      </w:r>
      <w:r w:rsidR="007314C0">
        <w:instrText xml:space="preserve">" </w:instrText>
      </w:r>
      <w:r w:rsidR="007314C0">
        <w:rPr>
          <w:rFonts w:asciiTheme="minorHAnsi" w:hAnsiTheme="minorHAnsi" w:cstheme="minorHAnsi"/>
          <w:sz w:val="22"/>
          <w:szCs w:val="22"/>
        </w:rPr>
        <w:fldChar w:fldCharType="end"/>
      </w:r>
      <w:r w:rsidR="00EF77C2">
        <w:rPr>
          <w:rFonts w:asciiTheme="minorHAnsi" w:hAnsiTheme="minorHAnsi" w:cstheme="minorHAnsi"/>
          <w:sz w:val="22"/>
          <w:szCs w:val="22"/>
        </w:rPr>
        <w:t xml:space="preserve"> identified the customer as a possible diversion risk</w:t>
      </w:r>
      <w:r w:rsidR="00C664C0">
        <w:rPr>
          <w:rFonts w:asciiTheme="minorHAnsi" w:hAnsiTheme="minorHAnsi" w:cstheme="minorHAnsi"/>
          <w:sz w:val="22"/>
          <w:szCs w:val="22"/>
        </w:rPr>
        <w:t>.</w:t>
      </w:r>
    </w:p>
    <w:p w14:paraId="182AF88D" w14:textId="20B1E560" w:rsidR="00EF77C2" w:rsidRDefault="00CE1B57" w:rsidP="00300685">
      <w:pPr>
        <w:ind w:left="1008"/>
        <w:rPr>
          <w:rFonts w:asciiTheme="minorHAnsi" w:hAnsiTheme="minorHAnsi" w:cstheme="minorHAnsi"/>
          <w:sz w:val="22"/>
          <w:szCs w:val="22"/>
        </w:rPr>
      </w:pPr>
      <w:r>
        <w:rPr>
          <w:rFonts w:asciiTheme="minorHAnsi" w:hAnsiTheme="minorHAnsi" w:cstheme="minorHAnsi"/>
          <w:sz w:val="22"/>
          <w:szCs w:val="22"/>
        </w:rPr>
        <w:t xml:space="preserve">Such reports shall be submitted within 30 days of refusal, cessation, or </w:t>
      </w:r>
      <w:r w:rsidR="00BD6DB6">
        <w:rPr>
          <w:rFonts w:asciiTheme="minorHAnsi" w:hAnsiTheme="minorHAnsi" w:cstheme="minorHAnsi"/>
          <w:sz w:val="22"/>
          <w:szCs w:val="22"/>
        </w:rPr>
        <w:t>identification</w:t>
      </w:r>
      <w:r>
        <w:rPr>
          <w:rFonts w:asciiTheme="minorHAnsi" w:hAnsiTheme="minorHAnsi" w:cstheme="minorHAnsi"/>
          <w:sz w:val="22"/>
          <w:szCs w:val="22"/>
        </w:rPr>
        <w:t xml:space="preserve"> by the Manufacturer, </w:t>
      </w:r>
      <w:proofErr w:type="spellStart"/>
      <w:r>
        <w:rPr>
          <w:rFonts w:asciiTheme="minorHAnsi" w:hAnsiTheme="minorHAnsi" w:cstheme="minorHAnsi"/>
          <w:sz w:val="22"/>
          <w:szCs w:val="22"/>
        </w:rPr>
        <w:t>Repackager</w:t>
      </w:r>
      <w:proofErr w:type="spellEnd"/>
      <w:r w:rsidR="00BA6E1C">
        <w:rPr>
          <w:rFonts w:asciiTheme="minorHAnsi" w:hAnsiTheme="minorHAnsi" w:cstheme="minorHAnsi"/>
          <w:sz w:val="22"/>
          <w:szCs w:val="22"/>
        </w:rPr>
        <w:fldChar w:fldCharType="begin"/>
      </w:r>
      <w:r w:rsidR="00BA6E1C">
        <w:instrText xml:space="preserve"> XE "</w:instrText>
      </w:r>
      <w:r w:rsidR="00BA6E1C" w:rsidRPr="0050486C">
        <w:rPr>
          <w:rFonts w:asciiTheme="minorHAnsi" w:hAnsiTheme="minorHAnsi" w:cstheme="minorHAnsi"/>
          <w:sz w:val="22"/>
          <w:szCs w:val="22"/>
        </w:rPr>
        <w:instrText>repackage</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Third-Party Logistics Provider</w:t>
      </w:r>
      <w:r w:rsidR="00BA6E1C">
        <w:rPr>
          <w:rFonts w:asciiTheme="minorHAnsi" w:hAnsiTheme="minorHAnsi" w:cstheme="minorHAnsi"/>
          <w:sz w:val="22"/>
          <w:szCs w:val="22"/>
        </w:rPr>
        <w:fldChar w:fldCharType="begin"/>
      </w:r>
      <w:r w:rsidR="00BA6E1C">
        <w:instrText xml:space="preserve"> XE "</w:instrText>
      </w:r>
      <w:r w:rsidR="00BA6E1C" w:rsidRPr="00522FA7">
        <w:rPr>
          <w:rFonts w:asciiTheme="minorHAnsi" w:hAnsiTheme="minorHAnsi" w:cstheme="minorHAnsi"/>
          <w:sz w:val="22"/>
          <w:szCs w:val="22"/>
        </w:rPr>
        <w:instrText>third-party logistics provider</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or Wholesale Distributor</w:t>
      </w:r>
      <w:r w:rsidR="007314C0">
        <w:rPr>
          <w:rFonts w:asciiTheme="minorHAnsi" w:hAnsiTheme="minorHAnsi" w:cstheme="minorHAnsi"/>
          <w:sz w:val="22"/>
          <w:szCs w:val="22"/>
        </w:rPr>
        <w:fldChar w:fldCharType="begin"/>
      </w:r>
      <w:r w:rsidR="007314C0">
        <w:instrText xml:space="preserve"> XE "</w:instrText>
      </w:r>
      <w:r w:rsidR="007314C0" w:rsidRPr="00522FA7">
        <w:rPr>
          <w:rFonts w:asciiTheme="minorHAnsi" w:hAnsiTheme="minorHAnsi" w:cstheme="minorHAnsi"/>
          <w:sz w:val="22"/>
          <w:szCs w:val="22"/>
        </w:rPr>
        <w:instrText>wholesale distribution</w:instrText>
      </w:r>
      <w:r w:rsidR="007314C0">
        <w:instrText xml:space="preserve">" </w:instrText>
      </w:r>
      <w:r w:rsidR="007314C0">
        <w:rPr>
          <w:rFonts w:asciiTheme="minorHAnsi" w:hAnsiTheme="minorHAnsi" w:cstheme="minorHAnsi"/>
          <w:sz w:val="22"/>
          <w:szCs w:val="22"/>
        </w:rPr>
        <w:fldChar w:fldCharType="end"/>
      </w:r>
      <w:r>
        <w:rPr>
          <w:rFonts w:asciiTheme="minorHAnsi" w:hAnsiTheme="minorHAnsi" w:cstheme="minorHAnsi"/>
          <w:sz w:val="22"/>
          <w:szCs w:val="22"/>
        </w:rPr>
        <w:t>.</w:t>
      </w:r>
      <w:r w:rsidR="00EF77C2" w:rsidRPr="00300685">
        <w:rPr>
          <w:rFonts w:asciiTheme="minorHAnsi" w:hAnsiTheme="minorHAnsi" w:cstheme="minorHAnsi"/>
          <w:sz w:val="22"/>
          <w:szCs w:val="22"/>
        </w:rPr>
        <w:t xml:space="preserve"> </w:t>
      </w:r>
    </w:p>
    <w:p w14:paraId="06406AE0" w14:textId="6523ADE1" w:rsidR="00607EC1" w:rsidRDefault="00607EC1" w:rsidP="00300685">
      <w:pPr>
        <w:pStyle w:val="ListParagraph"/>
        <w:numPr>
          <w:ilvl w:val="0"/>
          <w:numId w:val="102"/>
        </w:numPr>
        <w:ind w:left="1008" w:hanging="1008"/>
        <w:rPr>
          <w:rFonts w:asciiTheme="minorHAnsi" w:hAnsiTheme="minorHAnsi" w:cstheme="minorHAnsi"/>
          <w:sz w:val="22"/>
          <w:szCs w:val="22"/>
        </w:rPr>
      </w:pPr>
      <w:r>
        <w:rPr>
          <w:rFonts w:asciiTheme="minorHAnsi" w:hAnsiTheme="minorHAnsi" w:cstheme="minorHAnsi"/>
          <w:sz w:val="22"/>
          <w:szCs w:val="22"/>
        </w:rPr>
        <w:t xml:space="preserve">Within 90 days of the effective date of this rule, a Manufacturer, </w:t>
      </w:r>
      <w:proofErr w:type="spellStart"/>
      <w:r>
        <w:rPr>
          <w:rFonts w:asciiTheme="minorHAnsi" w:hAnsiTheme="minorHAnsi" w:cstheme="minorHAnsi"/>
          <w:sz w:val="22"/>
          <w:szCs w:val="22"/>
        </w:rPr>
        <w:t>Repackager</w:t>
      </w:r>
      <w:proofErr w:type="spellEnd"/>
      <w:r w:rsidR="00BA6E1C">
        <w:rPr>
          <w:rFonts w:asciiTheme="minorHAnsi" w:hAnsiTheme="minorHAnsi" w:cstheme="minorHAnsi"/>
          <w:sz w:val="22"/>
          <w:szCs w:val="22"/>
        </w:rPr>
        <w:fldChar w:fldCharType="begin"/>
      </w:r>
      <w:r w:rsidR="00BA6E1C">
        <w:instrText xml:space="preserve"> XE "</w:instrText>
      </w:r>
      <w:r w:rsidR="00BA6E1C" w:rsidRPr="0050486C">
        <w:rPr>
          <w:rFonts w:asciiTheme="minorHAnsi" w:hAnsiTheme="minorHAnsi" w:cstheme="minorHAnsi"/>
          <w:sz w:val="22"/>
          <w:szCs w:val="22"/>
        </w:rPr>
        <w:instrText>repackage</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Third-Party Logistics Provider</w:t>
      </w:r>
      <w:r w:rsidR="00BA6E1C">
        <w:rPr>
          <w:rFonts w:asciiTheme="minorHAnsi" w:hAnsiTheme="minorHAnsi" w:cstheme="minorHAnsi"/>
          <w:sz w:val="22"/>
          <w:szCs w:val="22"/>
        </w:rPr>
        <w:fldChar w:fldCharType="begin"/>
      </w:r>
      <w:r w:rsidR="00BA6E1C">
        <w:instrText xml:space="preserve"> XE "</w:instrText>
      </w:r>
      <w:r w:rsidR="00BA6E1C" w:rsidRPr="00522FA7">
        <w:rPr>
          <w:rFonts w:asciiTheme="minorHAnsi" w:hAnsiTheme="minorHAnsi" w:cstheme="minorHAnsi"/>
          <w:sz w:val="22"/>
          <w:szCs w:val="22"/>
        </w:rPr>
        <w:instrText>third-party logistics provider</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or Wholesale Distributor</w:t>
      </w:r>
      <w:r w:rsidR="007314C0">
        <w:rPr>
          <w:rFonts w:asciiTheme="minorHAnsi" w:hAnsiTheme="minorHAnsi" w:cstheme="minorHAnsi"/>
          <w:sz w:val="22"/>
          <w:szCs w:val="22"/>
        </w:rPr>
        <w:fldChar w:fldCharType="begin"/>
      </w:r>
      <w:r w:rsidR="007314C0">
        <w:instrText xml:space="preserve"> XE "</w:instrText>
      </w:r>
      <w:r w:rsidR="007314C0" w:rsidRPr="00522FA7">
        <w:rPr>
          <w:rFonts w:asciiTheme="minorHAnsi" w:hAnsiTheme="minorHAnsi" w:cstheme="minorHAnsi"/>
          <w:sz w:val="22"/>
          <w:szCs w:val="22"/>
        </w:rPr>
        <w:instrText>wholesale distribution</w:instrText>
      </w:r>
      <w:r w:rsidR="007314C0">
        <w:instrText xml:space="preserve">" </w:instrText>
      </w:r>
      <w:r w:rsidR="007314C0">
        <w:rPr>
          <w:rFonts w:asciiTheme="minorHAnsi" w:hAnsiTheme="minorHAnsi" w:cstheme="minorHAnsi"/>
          <w:sz w:val="22"/>
          <w:szCs w:val="22"/>
        </w:rPr>
        <w:fldChar w:fldCharType="end"/>
      </w:r>
      <w:r>
        <w:rPr>
          <w:rFonts w:asciiTheme="minorHAnsi" w:hAnsiTheme="minorHAnsi" w:cstheme="minorHAnsi"/>
          <w:sz w:val="22"/>
          <w:szCs w:val="22"/>
        </w:rPr>
        <w:t xml:space="preserve"> shall provide to a program approved by the Board</w:t>
      </w:r>
      <w:r w:rsidR="006426E2">
        <w:rPr>
          <w:rFonts w:asciiTheme="minorHAnsi" w:hAnsiTheme="minorHAnsi" w:cstheme="minorHAnsi"/>
          <w:sz w:val="22"/>
          <w:szCs w:val="22"/>
        </w:rPr>
        <w:fldChar w:fldCharType="begin"/>
      </w:r>
      <w:r w:rsidR="006426E2">
        <w:instrText xml:space="preserve"> XE "</w:instrText>
      </w:r>
      <w:r w:rsidR="006426E2" w:rsidRPr="007304C5">
        <w:rPr>
          <w:rFonts w:asciiTheme="minorHAnsi" w:hAnsiTheme="minorHAnsi" w:cstheme="minorHAnsi"/>
          <w:sz w:val="22"/>
          <w:szCs w:val="22"/>
        </w:rPr>
        <w:instrText>board of pharmacy</w:instrText>
      </w:r>
      <w:r w:rsidR="006426E2">
        <w:instrText xml:space="preserve">" </w:instrText>
      </w:r>
      <w:r w:rsidR="006426E2">
        <w:rPr>
          <w:rFonts w:asciiTheme="minorHAnsi" w:hAnsiTheme="minorHAnsi" w:cstheme="minorHAnsi"/>
          <w:sz w:val="22"/>
          <w:szCs w:val="22"/>
        </w:rPr>
        <w:fldChar w:fldCharType="end"/>
      </w:r>
      <w:r>
        <w:rPr>
          <w:rFonts w:asciiTheme="minorHAnsi" w:hAnsiTheme="minorHAnsi" w:cstheme="minorHAnsi"/>
          <w:sz w:val="22"/>
          <w:szCs w:val="22"/>
        </w:rPr>
        <w:t>, information on all customers in the state where the Manufacture</w:t>
      </w:r>
      <w:r w:rsidR="00EB6AAC">
        <w:rPr>
          <w:rFonts w:asciiTheme="minorHAnsi" w:hAnsiTheme="minorHAnsi" w:cstheme="minorHAnsi"/>
          <w:sz w:val="22"/>
          <w:szCs w:val="22"/>
        </w:rPr>
        <w:t>r</w:t>
      </w:r>
      <w:r>
        <w:rPr>
          <w:rFonts w:asciiTheme="minorHAnsi" w:hAnsiTheme="minorHAnsi" w:cstheme="minorHAnsi"/>
          <w:sz w:val="22"/>
          <w:szCs w:val="22"/>
        </w:rPr>
        <w:t xml:space="preserve">, </w:t>
      </w:r>
      <w:proofErr w:type="spellStart"/>
      <w:r>
        <w:rPr>
          <w:rFonts w:asciiTheme="minorHAnsi" w:hAnsiTheme="minorHAnsi" w:cstheme="minorHAnsi"/>
          <w:sz w:val="22"/>
          <w:szCs w:val="22"/>
        </w:rPr>
        <w:t>Repackager</w:t>
      </w:r>
      <w:proofErr w:type="spellEnd"/>
      <w:r w:rsidR="00BA6E1C">
        <w:rPr>
          <w:rFonts w:asciiTheme="minorHAnsi" w:hAnsiTheme="minorHAnsi" w:cstheme="minorHAnsi"/>
          <w:sz w:val="22"/>
          <w:szCs w:val="22"/>
        </w:rPr>
        <w:fldChar w:fldCharType="begin"/>
      </w:r>
      <w:r w:rsidR="00BA6E1C">
        <w:instrText xml:space="preserve"> XE "</w:instrText>
      </w:r>
      <w:r w:rsidR="00BA6E1C" w:rsidRPr="0050486C">
        <w:rPr>
          <w:rFonts w:asciiTheme="minorHAnsi" w:hAnsiTheme="minorHAnsi" w:cstheme="minorHAnsi"/>
          <w:sz w:val="22"/>
          <w:szCs w:val="22"/>
        </w:rPr>
        <w:instrText>repackage</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Third-Party Logistics Provider</w:t>
      </w:r>
      <w:r w:rsidR="00BA6E1C">
        <w:rPr>
          <w:rFonts w:asciiTheme="minorHAnsi" w:hAnsiTheme="minorHAnsi" w:cstheme="minorHAnsi"/>
          <w:sz w:val="22"/>
          <w:szCs w:val="22"/>
        </w:rPr>
        <w:fldChar w:fldCharType="begin"/>
      </w:r>
      <w:r w:rsidR="00BA6E1C">
        <w:instrText xml:space="preserve"> XE "</w:instrText>
      </w:r>
      <w:r w:rsidR="00BA6E1C" w:rsidRPr="00522FA7">
        <w:rPr>
          <w:rFonts w:asciiTheme="minorHAnsi" w:hAnsiTheme="minorHAnsi" w:cstheme="minorHAnsi"/>
          <w:sz w:val="22"/>
          <w:szCs w:val="22"/>
        </w:rPr>
        <w:instrText>third-party logistics provider</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xml:space="preserve">, or </w:t>
      </w:r>
      <w:r w:rsidR="00EA7EAF">
        <w:rPr>
          <w:rFonts w:asciiTheme="minorHAnsi" w:hAnsiTheme="minorHAnsi" w:cstheme="minorHAnsi"/>
          <w:sz w:val="22"/>
          <w:szCs w:val="22"/>
        </w:rPr>
        <w:t>Wholesale</w:t>
      </w:r>
      <w:r>
        <w:rPr>
          <w:rFonts w:asciiTheme="minorHAnsi" w:hAnsiTheme="minorHAnsi" w:cstheme="minorHAnsi"/>
          <w:sz w:val="22"/>
          <w:szCs w:val="22"/>
        </w:rPr>
        <w:t xml:space="preserve"> Distributor</w:t>
      </w:r>
      <w:r w:rsidR="007314C0">
        <w:rPr>
          <w:rFonts w:asciiTheme="minorHAnsi" w:hAnsiTheme="minorHAnsi" w:cstheme="minorHAnsi"/>
          <w:sz w:val="22"/>
          <w:szCs w:val="22"/>
        </w:rPr>
        <w:fldChar w:fldCharType="begin"/>
      </w:r>
      <w:r w:rsidR="007314C0">
        <w:instrText xml:space="preserve"> XE "</w:instrText>
      </w:r>
      <w:r w:rsidR="007314C0" w:rsidRPr="00522FA7">
        <w:rPr>
          <w:rFonts w:asciiTheme="minorHAnsi" w:hAnsiTheme="minorHAnsi" w:cstheme="minorHAnsi"/>
          <w:sz w:val="22"/>
          <w:szCs w:val="22"/>
        </w:rPr>
        <w:instrText>wholesale distribution</w:instrText>
      </w:r>
      <w:r w:rsidR="007314C0">
        <w:instrText xml:space="preserve">" </w:instrText>
      </w:r>
      <w:r w:rsidR="007314C0">
        <w:rPr>
          <w:rFonts w:asciiTheme="minorHAnsi" w:hAnsiTheme="minorHAnsi" w:cstheme="minorHAnsi"/>
          <w:sz w:val="22"/>
          <w:szCs w:val="22"/>
        </w:rPr>
        <w:fldChar w:fldCharType="end"/>
      </w:r>
      <w:r>
        <w:rPr>
          <w:rFonts w:asciiTheme="minorHAnsi" w:hAnsiTheme="minorHAnsi" w:cstheme="minorHAnsi"/>
          <w:sz w:val="22"/>
          <w:szCs w:val="22"/>
        </w:rPr>
        <w:t xml:space="preserve"> has refused to sell or has stopped selling within the past year because the Manufacturer, </w:t>
      </w:r>
      <w:proofErr w:type="spellStart"/>
      <w:r>
        <w:rPr>
          <w:rFonts w:asciiTheme="minorHAnsi" w:hAnsiTheme="minorHAnsi" w:cstheme="minorHAnsi"/>
          <w:sz w:val="22"/>
          <w:szCs w:val="22"/>
        </w:rPr>
        <w:t>Repackager</w:t>
      </w:r>
      <w:proofErr w:type="spellEnd"/>
      <w:r w:rsidR="00BA6E1C">
        <w:rPr>
          <w:rFonts w:asciiTheme="minorHAnsi" w:hAnsiTheme="minorHAnsi" w:cstheme="minorHAnsi"/>
          <w:sz w:val="22"/>
          <w:szCs w:val="22"/>
        </w:rPr>
        <w:fldChar w:fldCharType="begin"/>
      </w:r>
      <w:r w:rsidR="00BA6E1C">
        <w:instrText xml:space="preserve"> XE "</w:instrText>
      </w:r>
      <w:r w:rsidR="00BA6E1C" w:rsidRPr="0050486C">
        <w:rPr>
          <w:rFonts w:asciiTheme="minorHAnsi" w:hAnsiTheme="minorHAnsi" w:cstheme="minorHAnsi"/>
          <w:sz w:val="22"/>
          <w:szCs w:val="22"/>
        </w:rPr>
        <w:instrText>repackage</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Third-Party Logistics Provider</w:t>
      </w:r>
      <w:r w:rsidR="00BA6E1C">
        <w:rPr>
          <w:rFonts w:asciiTheme="minorHAnsi" w:hAnsiTheme="minorHAnsi" w:cstheme="minorHAnsi"/>
          <w:sz w:val="22"/>
          <w:szCs w:val="22"/>
        </w:rPr>
        <w:fldChar w:fldCharType="begin"/>
      </w:r>
      <w:r w:rsidR="00BA6E1C">
        <w:instrText xml:space="preserve"> XE "</w:instrText>
      </w:r>
      <w:r w:rsidR="00BA6E1C" w:rsidRPr="00522FA7">
        <w:rPr>
          <w:rFonts w:asciiTheme="minorHAnsi" w:hAnsiTheme="minorHAnsi" w:cstheme="minorHAnsi"/>
          <w:sz w:val="22"/>
          <w:szCs w:val="22"/>
        </w:rPr>
        <w:instrText>third-party logistics provider</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xml:space="preserve">, or </w:t>
      </w:r>
      <w:r w:rsidR="00EB6AAC">
        <w:rPr>
          <w:rFonts w:asciiTheme="minorHAnsi" w:hAnsiTheme="minorHAnsi" w:cstheme="minorHAnsi"/>
          <w:sz w:val="22"/>
          <w:szCs w:val="22"/>
        </w:rPr>
        <w:t>W</w:t>
      </w:r>
      <w:r>
        <w:rPr>
          <w:rFonts w:asciiTheme="minorHAnsi" w:hAnsiTheme="minorHAnsi" w:cstheme="minorHAnsi"/>
          <w:sz w:val="22"/>
          <w:szCs w:val="22"/>
        </w:rPr>
        <w:t>holesale Distributor</w:t>
      </w:r>
      <w:r w:rsidR="007314C0">
        <w:rPr>
          <w:rFonts w:asciiTheme="minorHAnsi" w:hAnsiTheme="minorHAnsi" w:cstheme="minorHAnsi"/>
          <w:sz w:val="22"/>
          <w:szCs w:val="22"/>
        </w:rPr>
        <w:fldChar w:fldCharType="begin"/>
      </w:r>
      <w:r w:rsidR="007314C0">
        <w:instrText xml:space="preserve"> XE "</w:instrText>
      </w:r>
      <w:r w:rsidR="007314C0" w:rsidRPr="00522FA7">
        <w:rPr>
          <w:rFonts w:asciiTheme="minorHAnsi" w:hAnsiTheme="minorHAnsi" w:cstheme="minorHAnsi"/>
          <w:sz w:val="22"/>
          <w:szCs w:val="22"/>
        </w:rPr>
        <w:instrText>wholesale distribution</w:instrText>
      </w:r>
      <w:r w:rsidR="007314C0">
        <w:instrText xml:space="preserve">" </w:instrText>
      </w:r>
      <w:r w:rsidR="007314C0">
        <w:rPr>
          <w:rFonts w:asciiTheme="minorHAnsi" w:hAnsiTheme="minorHAnsi" w:cstheme="minorHAnsi"/>
          <w:sz w:val="22"/>
          <w:szCs w:val="22"/>
        </w:rPr>
        <w:fldChar w:fldCharType="end"/>
      </w:r>
      <w:r>
        <w:rPr>
          <w:rFonts w:asciiTheme="minorHAnsi" w:hAnsiTheme="minorHAnsi" w:cstheme="minorHAnsi"/>
          <w:sz w:val="22"/>
          <w:szCs w:val="22"/>
        </w:rPr>
        <w:t xml:space="preserve"> has identified the customer(s) as engaging in potential Diversion Activity</w:t>
      </w:r>
      <w:r w:rsidR="00755A5D">
        <w:rPr>
          <w:rFonts w:asciiTheme="minorHAnsi" w:hAnsiTheme="minorHAnsi" w:cstheme="minorHAnsi"/>
          <w:sz w:val="22"/>
          <w:szCs w:val="22"/>
        </w:rPr>
        <w:fldChar w:fldCharType="begin"/>
      </w:r>
      <w:r w:rsidR="00755A5D">
        <w:instrText xml:space="preserve"> XE "</w:instrText>
      </w:r>
      <w:r w:rsidR="00755A5D" w:rsidRPr="0050486C">
        <w:rPr>
          <w:rFonts w:asciiTheme="minorHAnsi" w:hAnsiTheme="minorHAnsi" w:cstheme="minorHAnsi"/>
          <w:sz w:val="22"/>
          <w:szCs w:val="22"/>
        </w:rPr>
        <w:instrText>diversion activity</w:instrText>
      </w:r>
      <w:r w:rsidR="00755A5D">
        <w:instrText xml:space="preserve">" </w:instrText>
      </w:r>
      <w:r w:rsidR="00755A5D">
        <w:rPr>
          <w:rFonts w:asciiTheme="minorHAnsi" w:hAnsiTheme="minorHAnsi" w:cstheme="minorHAnsi"/>
          <w:sz w:val="22"/>
          <w:szCs w:val="22"/>
        </w:rPr>
        <w:fldChar w:fldCharType="end"/>
      </w:r>
      <w:r>
        <w:rPr>
          <w:rFonts w:asciiTheme="minorHAnsi" w:hAnsiTheme="minorHAnsi" w:cstheme="minorHAnsi"/>
          <w:sz w:val="22"/>
          <w:szCs w:val="22"/>
        </w:rPr>
        <w:t xml:space="preserve"> that may cause reported </w:t>
      </w:r>
      <w:r w:rsidR="00EB6AAC">
        <w:rPr>
          <w:rFonts w:asciiTheme="minorHAnsi" w:hAnsiTheme="minorHAnsi" w:cstheme="minorHAnsi"/>
          <w:sz w:val="22"/>
          <w:szCs w:val="22"/>
        </w:rPr>
        <w:t>D</w:t>
      </w:r>
      <w:r>
        <w:rPr>
          <w:rFonts w:asciiTheme="minorHAnsi" w:hAnsiTheme="minorHAnsi" w:cstheme="minorHAnsi"/>
          <w:sz w:val="22"/>
          <w:szCs w:val="22"/>
        </w:rPr>
        <w:t>rugs</w:t>
      </w:r>
      <w:r w:rsidR="006426E2">
        <w:rPr>
          <w:rFonts w:asciiTheme="minorHAnsi" w:hAnsiTheme="minorHAnsi" w:cstheme="minorHAnsi"/>
          <w:sz w:val="22"/>
          <w:szCs w:val="22"/>
        </w:rPr>
        <w:fldChar w:fldCharType="begin"/>
      </w:r>
      <w:r w:rsidR="006426E2">
        <w:instrText xml:space="preserve"> XE "</w:instrText>
      </w:r>
      <w:r w:rsidR="006426E2" w:rsidRPr="007304C5">
        <w:rPr>
          <w:rFonts w:asciiTheme="minorHAnsi" w:hAnsiTheme="minorHAnsi" w:cstheme="minorHAnsi"/>
          <w:sz w:val="22"/>
          <w:szCs w:val="22"/>
        </w:rPr>
        <w:instrText>drugs</w:instrText>
      </w:r>
      <w:r w:rsidR="006426E2">
        <w:instrText xml:space="preserve">" </w:instrText>
      </w:r>
      <w:r w:rsidR="006426E2">
        <w:rPr>
          <w:rFonts w:asciiTheme="minorHAnsi" w:hAnsiTheme="minorHAnsi" w:cstheme="minorHAnsi"/>
          <w:sz w:val="22"/>
          <w:szCs w:val="22"/>
        </w:rPr>
        <w:fldChar w:fldCharType="end"/>
      </w:r>
      <w:r>
        <w:rPr>
          <w:rFonts w:asciiTheme="minorHAnsi" w:hAnsiTheme="minorHAnsi" w:cstheme="minorHAnsi"/>
          <w:sz w:val="22"/>
          <w:szCs w:val="22"/>
        </w:rPr>
        <w:t xml:space="preserve"> to be diverted from legitimate channels. </w:t>
      </w:r>
    </w:p>
    <w:p w14:paraId="3B7D000C" w14:textId="4E2D217D" w:rsidR="00607EC1" w:rsidRPr="00300685" w:rsidRDefault="00607EC1" w:rsidP="006F00C6">
      <w:pPr>
        <w:pStyle w:val="ListParagraph"/>
        <w:numPr>
          <w:ilvl w:val="0"/>
          <w:numId w:val="102"/>
        </w:numPr>
        <w:ind w:left="1008" w:hanging="1008"/>
        <w:rPr>
          <w:rFonts w:asciiTheme="minorHAnsi" w:hAnsiTheme="minorHAnsi" w:cstheme="minorHAnsi"/>
          <w:sz w:val="22"/>
          <w:szCs w:val="22"/>
        </w:rPr>
      </w:pPr>
      <w:r>
        <w:rPr>
          <w:rFonts w:asciiTheme="minorHAnsi" w:hAnsiTheme="minorHAnsi" w:cstheme="minorHAnsi"/>
          <w:sz w:val="22"/>
          <w:szCs w:val="22"/>
        </w:rPr>
        <w:t xml:space="preserve">All licensed Manufacturers, </w:t>
      </w:r>
      <w:proofErr w:type="spellStart"/>
      <w:r>
        <w:rPr>
          <w:rFonts w:asciiTheme="minorHAnsi" w:hAnsiTheme="minorHAnsi" w:cstheme="minorHAnsi"/>
          <w:sz w:val="22"/>
          <w:szCs w:val="22"/>
        </w:rPr>
        <w:t>Repackagers</w:t>
      </w:r>
      <w:proofErr w:type="spellEnd"/>
      <w:r w:rsidR="00BA6E1C">
        <w:rPr>
          <w:rFonts w:asciiTheme="minorHAnsi" w:hAnsiTheme="minorHAnsi" w:cstheme="minorHAnsi"/>
          <w:sz w:val="22"/>
          <w:szCs w:val="22"/>
        </w:rPr>
        <w:fldChar w:fldCharType="begin"/>
      </w:r>
      <w:r w:rsidR="00BA6E1C">
        <w:instrText xml:space="preserve"> XE "</w:instrText>
      </w:r>
      <w:r w:rsidR="00BA6E1C" w:rsidRPr="0050486C">
        <w:rPr>
          <w:rFonts w:asciiTheme="minorHAnsi" w:hAnsiTheme="minorHAnsi" w:cstheme="minorHAnsi"/>
          <w:sz w:val="22"/>
          <w:szCs w:val="22"/>
        </w:rPr>
        <w:instrText>repackage</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Third-Party Logistics Providers</w:t>
      </w:r>
      <w:r w:rsidR="00BA6E1C">
        <w:rPr>
          <w:rFonts w:asciiTheme="minorHAnsi" w:hAnsiTheme="minorHAnsi" w:cstheme="minorHAnsi"/>
          <w:sz w:val="22"/>
          <w:szCs w:val="22"/>
        </w:rPr>
        <w:fldChar w:fldCharType="begin"/>
      </w:r>
      <w:r w:rsidR="00BA6E1C">
        <w:instrText xml:space="preserve"> XE "</w:instrText>
      </w:r>
      <w:r w:rsidR="00BA6E1C" w:rsidRPr="00522FA7">
        <w:rPr>
          <w:rFonts w:asciiTheme="minorHAnsi" w:hAnsiTheme="minorHAnsi" w:cstheme="minorHAnsi"/>
          <w:sz w:val="22"/>
          <w:szCs w:val="22"/>
        </w:rPr>
        <w:instrText>third-party logistics provider</w:instrText>
      </w:r>
      <w:r w:rsidR="00BA6E1C">
        <w:instrText xml:space="preserve">" </w:instrText>
      </w:r>
      <w:r w:rsidR="00BA6E1C">
        <w:rPr>
          <w:rFonts w:asciiTheme="minorHAnsi" w:hAnsiTheme="minorHAnsi" w:cstheme="minorHAnsi"/>
          <w:sz w:val="22"/>
          <w:szCs w:val="22"/>
        </w:rPr>
        <w:fldChar w:fldCharType="end"/>
      </w:r>
      <w:r>
        <w:rPr>
          <w:rFonts w:asciiTheme="minorHAnsi" w:hAnsiTheme="minorHAnsi" w:cstheme="minorHAnsi"/>
          <w:sz w:val="22"/>
          <w:szCs w:val="22"/>
        </w:rPr>
        <w:t>, and Wholesale Distributors</w:t>
      </w:r>
      <w:r w:rsidR="007314C0">
        <w:rPr>
          <w:rFonts w:asciiTheme="minorHAnsi" w:hAnsiTheme="minorHAnsi" w:cstheme="minorHAnsi"/>
          <w:sz w:val="22"/>
          <w:szCs w:val="22"/>
        </w:rPr>
        <w:fldChar w:fldCharType="begin"/>
      </w:r>
      <w:r w:rsidR="007314C0">
        <w:instrText xml:space="preserve"> XE "</w:instrText>
      </w:r>
      <w:r w:rsidR="007314C0" w:rsidRPr="00522FA7">
        <w:rPr>
          <w:rFonts w:asciiTheme="minorHAnsi" w:hAnsiTheme="minorHAnsi" w:cstheme="minorHAnsi"/>
          <w:sz w:val="22"/>
          <w:szCs w:val="22"/>
        </w:rPr>
        <w:instrText>wholesale distribution</w:instrText>
      </w:r>
      <w:r w:rsidR="007314C0">
        <w:instrText xml:space="preserve">" </w:instrText>
      </w:r>
      <w:r w:rsidR="007314C0">
        <w:rPr>
          <w:rFonts w:asciiTheme="minorHAnsi" w:hAnsiTheme="minorHAnsi" w:cstheme="minorHAnsi"/>
          <w:sz w:val="22"/>
          <w:szCs w:val="22"/>
        </w:rPr>
        <w:fldChar w:fldCharType="end"/>
      </w:r>
      <w:r>
        <w:rPr>
          <w:rFonts w:asciiTheme="minorHAnsi" w:hAnsiTheme="minorHAnsi" w:cstheme="minorHAnsi"/>
          <w:sz w:val="22"/>
          <w:szCs w:val="22"/>
        </w:rPr>
        <w:t xml:space="preserve"> shall submit all reports to a Board</w:t>
      </w:r>
      <w:r w:rsidR="006426E2">
        <w:rPr>
          <w:rFonts w:asciiTheme="minorHAnsi" w:hAnsiTheme="minorHAnsi" w:cstheme="minorHAnsi"/>
          <w:sz w:val="22"/>
          <w:szCs w:val="22"/>
        </w:rPr>
        <w:fldChar w:fldCharType="begin"/>
      </w:r>
      <w:r w:rsidR="006426E2">
        <w:instrText xml:space="preserve"> XE "</w:instrText>
      </w:r>
      <w:r w:rsidR="006426E2" w:rsidRPr="007304C5">
        <w:rPr>
          <w:rFonts w:asciiTheme="minorHAnsi" w:hAnsiTheme="minorHAnsi" w:cstheme="minorHAnsi"/>
          <w:sz w:val="22"/>
          <w:szCs w:val="22"/>
        </w:rPr>
        <w:instrText>board of pharmacy</w:instrText>
      </w:r>
      <w:r w:rsidR="006426E2">
        <w:instrText xml:space="preserve">" </w:instrText>
      </w:r>
      <w:r w:rsidR="006426E2">
        <w:rPr>
          <w:rFonts w:asciiTheme="minorHAnsi" w:hAnsiTheme="minorHAnsi" w:cstheme="minorHAnsi"/>
          <w:sz w:val="22"/>
          <w:szCs w:val="22"/>
        </w:rPr>
        <w:fldChar w:fldCharType="end"/>
      </w:r>
      <w:r>
        <w:rPr>
          <w:rFonts w:asciiTheme="minorHAnsi" w:hAnsiTheme="minorHAnsi" w:cstheme="minorHAnsi"/>
          <w:sz w:val="22"/>
          <w:szCs w:val="22"/>
        </w:rPr>
        <w:t>-approved program in a DEA</w:t>
      </w:r>
      <w:r w:rsidR="006426E2">
        <w:rPr>
          <w:rFonts w:asciiTheme="minorHAnsi" w:hAnsiTheme="minorHAnsi" w:cstheme="minorHAnsi"/>
          <w:sz w:val="22"/>
          <w:szCs w:val="22"/>
        </w:rPr>
        <w:fldChar w:fldCharType="begin"/>
      </w:r>
      <w:r w:rsidR="006426E2">
        <w:instrText xml:space="preserve"> XE "</w:instrText>
      </w:r>
      <w:r w:rsidR="006426E2" w:rsidRPr="007304C5">
        <w:rPr>
          <w:rFonts w:asciiTheme="minorHAnsi" w:hAnsiTheme="minorHAnsi" w:cstheme="minorHAnsi"/>
          <w:sz w:val="22"/>
          <w:szCs w:val="22"/>
        </w:rPr>
        <w:instrText>Drug Enforcement Administration</w:instrText>
      </w:r>
      <w:r w:rsidR="006426E2">
        <w:instrText xml:space="preserve">" </w:instrText>
      </w:r>
      <w:r w:rsidR="006426E2">
        <w:rPr>
          <w:rFonts w:asciiTheme="minorHAnsi" w:hAnsiTheme="minorHAnsi" w:cstheme="minorHAnsi"/>
          <w:sz w:val="22"/>
          <w:szCs w:val="22"/>
        </w:rPr>
        <w:fldChar w:fldCharType="end"/>
      </w:r>
      <w:r>
        <w:rPr>
          <w:rFonts w:asciiTheme="minorHAnsi" w:hAnsiTheme="minorHAnsi" w:cstheme="minorHAnsi"/>
          <w:sz w:val="22"/>
          <w:szCs w:val="22"/>
        </w:rPr>
        <w:t xml:space="preserve"> </w:t>
      </w:r>
      <w:r w:rsidR="00C87174">
        <w:rPr>
          <w:rFonts w:asciiTheme="minorHAnsi" w:hAnsiTheme="minorHAnsi" w:cstheme="minorHAnsi"/>
          <w:sz w:val="22"/>
          <w:szCs w:val="22"/>
        </w:rPr>
        <w:t>ARCOS</w:t>
      </w:r>
      <w:r>
        <w:rPr>
          <w:rFonts w:asciiTheme="minorHAnsi" w:hAnsiTheme="minorHAnsi" w:cstheme="minorHAnsi"/>
          <w:sz w:val="22"/>
          <w:szCs w:val="22"/>
        </w:rPr>
        <w:t xml:space="preserve"> format.</w:t>
      </w:r>
    </w:p>
    <w:p w14:paraId="27BBBDA6" w14:textId="4B3F181C" w:rsidR="008B6A80" w:rsidRPr="00294C71" w:rsidRDefault="008B6A80" w:rsidP="00C77C3C">
      <w:pPr>
        <w:pStyle w:val="a"/>
        <w:spacing w:before="120"/>
        <w:rPr>
          <w:rFonts w:asciiTheme="minorHAnsi" w:hAnsiTheme="minorHAnsi"/>
        </w:rPr>
      </w:pPr>
    </w:p>
    <w:p w14:paraId="6D06C4CE" w14:textId="351FD473" w:rsidR="00B12407" w:rsidRPr="00294C71" w:rsidRDefault="00B12407" w:rsidP="00A16812">
      <w:pPr>
        <w:pStyle w:val="Section"/>
        <w:spacing w:after="120"/>
        <w:rPr>
          <w:rFonts w:asciiTheme="minorHAnsi" w:hAnsiTheme="minorHAnsi"/>
        </w:rPr>
      </w:pPr>
      <w:bookmarkStart w:id="154" w:name="_Toc18063216"/>
      <w:r w:rsidRPr="00294C71">
        <w:rPr>
          <w:rFonts w:asciiTheme="minorHAnsi" w:hAnsiTheme="minorHAnsi"/>
        </w:rPr>
        <w:t xml:space="preserve">Section </w:t>
      </w:r>
      <w:r w:rsidR="00B51240" w:rsidRPr="00294C71">
        <w:rPr>
          <w:rFonts w:asciiTheme="minorHAnsi" w:hAnsiTheme="minorHAnsi"/>
        </w:rPr>
        <w:t>8</w:t>
      </w:r>
      <w:r w:rsidRPr="00294C71">
        <w:rPr>
          <w:rFonts w:asciiTheme="minorHAnsi" w:hAnsiTheme="minorHAnsi"/>
        </w:rPr>
        <w:t>. Due Diligence.</w:t>
      </w:r>
      <w:bookmarkEnd w:id="154"/>
      <w:r w:rsidR="00F867BF">
        <w:rPr>
          <w:rFonts w:asciiTheme="minorHAnsi" w:hAnsiTheme="minorHAnsi"/>
        </w:rPr>
        <w:t xml:space="preserve"> </w:t>
      </w:r>
    </w:p>
    <w:p w14:paraId="37B8FF2F" w14:textId="3CBC8178" w:rsidR="00444A75" w:rsidRPr="00294C71" w:rsidRDefault="00444A75" w:rsidP="00A16812">
      <w:pPr>
        <w:pStyle w:val="a"/>
        <w:rPr>
          <w:rFonts w:asciiTheme="minorHAnsi" w:hAnsiTheme="minorHAnsi"/>
        </w:rPr>
      </w:pPr>
      <w:r w:rsidRPr="00294C71">
        <w:rPr>
          <w:rFonts w:asciiTheme="minorHAnsi" w:hAnsiTheme="minorHAnsi"/>
        </w:rPr>
        <w:t>(</w:t>
      </w:r>
      <w:r w:rsidR="002D7B14" w:rsidRPr="00294C71">
        <w:rPr>
          <w:rFonts w:asciiTheme="minorHAnsi" w:hAnsiTheme="minorHAnsi"/>
        </w:rPr>
        <w:t>a</w:t>
      </w:r>
      <w:r w:rsidRPr="00294C71">
        <w:rPr>
          <w:rFonts w:asciiTheme="minorHAnsi" w:hAnsiTheme="minorHAnsi"/>
        </w:rPr>
        <w:t>)</w:t>
      </w:r>
      <w:r w:rsidRPr="00294C71">
        <w:rPr>
          <w:rFonts w:asciiTheme="minorHAnsi" w:hAnsiTheme="minorHAnsi"/>
        </w:rPr>
        <w:tab/>
        <w:t xml:space="preserve">Supply chain </w:t>
      </w:r>
      <w:r w:rsidR="00C662C7" w:rsidRPr="00294C71">
        <w:rPr>
          <w:rFonts w:asciiTheme="minorHAnsi" w:hAnsiTheme="minorHAnsi"/>
        </w:rPr>
        <w:t>T</w:t>
      </w:r>
      <w:r w:rsidRPr="00294C71">
        <w:rPr>
          <w:rFonts w:asciiTheme="minorHAnsi" w:hAnsiTheme="minorHAnsi"/>
        </w:rPr>
        <w:t xml:space="preserve">rading </w:t>
      </w:r>
      <w:r w:rsidR="00C662C7" w:rsidRPr="00294C71">
        <w:rPr>
          <w:rFonts w:asciiTheme="minorHAnsi" w:hAnsiTheme="minorHAnsi"/>
        </w:rPr>
        <w:t>P</w:t>
      </w:r>
      <w:r w:rsidRPr="00294C71">
        <w:rPr>
          <w:rFonts w:asciiTheme="minorHAnsi" w:hAnsiTheme="minorHAnsi"/>
        </w:rPr>
        <w:t xml:space="preserve">artners (Manufacturers, </w:t>
      </w:r>
      <w:proofErr w:type="spellStart"/>
      <w:r w:rsidRPr="00294C71">
        <w:rPr>
          <w:rFonts w:asciiTheme="minorHAnsi" w:hAnsiTheme="minorHAnsi"/>
        </w:rPr>
        <w:t>Repackagers</w:t>
      </w:r>
      <w:proofErr w:type="spellEnd"/>
      <w:r w:rsidR="00A45D29" w:rsidRPr="00294C71">
        <w:rPr>
          <w:rFonts w:asciiTheme="minorHAnsi" w:hAnsiTheme="minorHAnsi"/>
        </w:rPr>
        <w:fldChar w:fldCharType="begin"/>
      </w:r>
      <w:r w:rsidR="00A45D29" w:rsidRPr="00294C71">
        <w:rPr>
          <w:rFonts w:asciiTheme="minorHAnsi" w:hAnsiTheme="minorHAnsi"/>
        </w:rPr>
        <w:instrText xml:space="preserve"> XE "repackage" </w:instrText>
      </w:r>
      <w:r w:rsidR="00A45D29" w:rsidRPr="00294C71">
        <w:rPr>
          <w:rFonts w:asciiTheme="minorHAnsi" w:hAnsiTheme="minorHAnsi"/>
        </w:rPr>
        <w:fldChar w:fldCharType="end"/>
      </w:r>
      <w:r w:rsidRPr="00294C71">
        <w:rPr>
          <w:rFonts w:asciiTheme="minorHAnsi" w:hAnsiTheme="minorHAnsi"/>
        </w:rPr>
        <w:t>, Wholesale Distributors</w:t>
      </w:r>
      <w:r w:rsidR="007314C0">
        <w:rPr>
          <w:rFonts w:asciiTheme="minorHAnsi" w:hAnsiTheme="minorHAnsi"/>
        </w:rPr>
        <w:fldChar w:fldCharType="begin"/>
      </w:r>
      <w:r w:rsidR="007314C0">
        <w:instrText xml:space="preserve"> XE "</w:instrText>
      </w:r>
      <w:r w:rsidR="007314C0" w:rsidRPr="00522FA7">
        <w:rPr>
          <w:rFonts w:asciiTheme="minorHAnsi" w:hAnsiTheme="minorHAnsi"/>
        </w:rPr>
        <w:instrText>wholesale distribution</w:instrText>
      </w:r>
      <w:r w:rsidR="007314C0">
        <w:instrText xml:space="preserve">" </w:instrText>
      </w:r>
      <w:r w:rsidR="007314C0">
        <w:rPr>
          <w:rFonts w:asciiTheme="minorHAnsi" w:hAnsiTheme="minorHAnsi"/>
        </w:rPr>
        <w:fldChar w:fldCharType="end"/>
      </w:r>
      <w:r w:rsidRPr="00294C71">
        <w:rPr>
          <w:rFonts w:asciiTheme="minorHAnsi" w:hAnsiTheme="minorHAnsi"/>
        </w:rPr>
        <w:t xml:space="preserve">, and </w:t>
      </w:r>
      <w:r w:rsidR="007C41F6" w:rsidRPr="00294C71">
        <w:rPr>
          <w:rFonts w:asciiTheme="minorHAnsi" w:hAnsiTheme="minorHAnsi"/>
        </w:rPr>
        <w:t>D</w:t>
      </w:r>
      <w:r w:rsidRPr="00294C71">
        <w:rPr>
          <w:rFonts w:asciiTheme="minorHAnsi" w:hAnsiTheme="minorHAnsi"/>
        </w:rPr>
        <w:t xml:space="preserve">ispensers) shall receive and transfer </w:t>
      </w:r>
      <w:r w:rsidR="001247A4" w:rsidRPr="00294C71">
        <w:rPr>
          <w:rFonts w:asciiTheme="minorHAnsi" w:hAnsiTheme="minorHAnsi"/>
        </w:rPr>
        <w:t>P</w:t>
      </w:r>
      <w:r w:rsidRPr="00294C71">
        <w:rPr>
          <w:rFonts w:asciiTheme="minorHAnsi" w:hAnsiTheme="minorHAnsi"/>
        </w:rPr>
        <w:t xml:space="preserve">roduct </w:t>
      </w:r>
      <w:r w:rsidR="00C578EB" w:rsidRPr="00294C71">
        <w:rPr>
          <w:rFonts w:asciiTheme="minorHAnsi" w:hAnsiTheme="minorHAnsi"/>
        </w:rPr>
        <w:t>T</w:t>
      </w:r>
      <w:r w:rsidRPr="00294C71">
        <w:rPr>
          <w:rFonts w:asciiTheme="minorHAnsi" w:hAnsiTheme="minorHAnsi"/>
        </w:rPr>
        <w:t>ransaction data history to subsequent purchasers per federal guidelines.</w:t>
      </w:r>
    </w:p>
    <w:p w14:paraId="4F227ABA" w14:textId="44E325C6" w:rsidR="00444A75" w:rsidRPr="00294C71" w:rsidRDefault="00444A75" w:rsidP="00627697">
      <w:pPr>
        <w:pStyle w:val="a"/>
        <w:rPr>
          <w:rFonts w:asciiTheme="minorHAnsi" w:hAnsiTheme="minorHAnsi"/>
        </w:rPr>
      </w:pPr>
      <w:r w:rsidRPr="00294C71">
        <w:rPr>
          <w:rFonts w:asciiTheme="minorHAnsi" w:hAnsiTheme="minorHAnsi"/>
        </w:rPr>
        <w:t>(</w:t>
      </w:r>
      <w:r w:rsidR="002D7B14" w:rsidRPr="00294C71">
        <w:rPr>
          <w:rFonts w:asciiTheme="minorHAnsi" w:hAnsiTheme="minorHAnsi"/>
        </w:rPr>
        <w:t>b</w:t>
      </w:r>
      <w:r w:rsidRPr="00294C71">
        <w:rPr>
          <w:rFonts w:asciiTheme="minorHAnsi" w:hAnsiTheme="minorHAnsi"/>
        </w:rPr>
        <w:t>)</w:t>
      </w:r>
      <w:r w:rsidRPr="00294C71">
        <w:rPr>
          <w:rFonts w:asciiTheme="minorHAnsi" w:hAnsiTheme="minorHAnsi"/>
        </w:rPr>
        <w:tab/>
        <w:t xml:space="preserve">Supply chain </w:t>
      </w:r>
      <w:r w:rsidR="00C662C7" w:rsidRPr="00294C71">
        <w:rPr>
          <w:rFonts w:asciiTheme="minorHAnsi" w:hAnsiTheme="minorHAnsi"/>
        </w:rPr>
        <w:t>T</w:t>
      </w:r>
      <w:r w:rsidRPr="00294C71">
        <w:rPr>
          <w:rFonts w:asciiTheme="minorHAnsi" w:hAnsiTheme="minorHAnsi"/>
        </w:rPr>
        <w:t xml:space="preserve">rading </w:t>
      </w:r>
      <w:r w:rsidR="00C662C7" w:rsidRPr="00294C71">
        <w:rPr>
          <w:rFonts w:asciiTheme="minorHAnsi" w:hAnsiTheme="minorHAnsi"/>
        </w:rPr>
        <w:t>P</w:t>
      </w:r>
      <w:r w:rsidRPr="00294C71">
        <w:rPr>
          <w:rFonts w:asciiTheme="minorHAnsi" w:hAnsiTheme="minorHAnsi"/>
        </w:rPr>
        <w:t xml:space="preserve">artners (Manufacturers, </w:t>
      </w:r>
      <w:proofErr w:type="spellStart"/>
      <w:r w:rsidRPr="00294C71">
        <w:rPr>
          <w:rFonts w:asciiTheme="minorHAnsi" w:hAnsiTheme="minorHAnsi"/>
        </w:rPr>
        <w:t>R</w:t>
      </w:r>
      <w:r w:rsidR="00FD01BD" w:rsidRPr="00294C71">
        <w:rPr>
          <w:rFonts w:asciiTheme="minorHAnsi" w:hAnsiTheme="minorHAnsi"/>
        </w:rPr>
        <w:t>e</w:t>
      </w:r>
      <w:r w:rsidRPr="00294C71">
        <w:rPr>
          <w:rFonts w:asciiTheme="minorHAnsi" w:hAnsiTheme="minorHAnsi"/>
        </w:rPr>
        <w:t>packagers</w:t>
      </w:r>
      <w:proofErr w:type="spellEnd"/>
      <w:r w:rsidR="00A45D29" w:rsidRPr="00294C71">
        <w:rPr>
          <w:rFonts w:asciiTheme="minorHAnsi" w:hAnsiTheme="minorHAnsi"/>
        </w:rPr>
        <w:fldChar w:fldCharType="begin"/>
      </w:r>
      <w:r w:rsidR="00A45D29" w:rsidRPr="00294C71">
        <w:rPr>
          <w:rFonts w:asciiTheme="minorHAnsi" w:hAnsiTheme="minorHAnsi"/>
        </w:rPr>
        <w:instrText xml:space="preserve"> XE "repackage" </w:instrText>
      </w:r>
      <w:r w:rsidR="00A45D29" w:rsidRPr="00294C71">
        <w:rPr>
          <w:rFonts w:asciiTheme="minorHAnsi" w:hAnsiTheme="minorHAnsi"/>
        </w:rPr>
        <w:fldChar w:fldCharType="end"/>
      </w:r>
      <w:r w:rsidRPr="00294C71">
        <w:rPr>
          <w:rFonts w:asciiTheme="minorHAnsi" w:hAnsiTheme="minorHAnsi"/>
        </w:rPr>
        <w:t>, Wholesale Distributors</w:t>
      </w:r>
      <w:r w:rsidR="007314C0">
        <w:rPr>
          <w:rFonts w:asciiTheme="minorHAnsi" w:hAnsiTheme="minorHAnsi"/>
        </w:rPr>
        <w:fldChar w:fldCharType="begin"/>
      </w:r>
      <w:r w:rsidR="007314C0">
        <w:instrText xml:space="preserve"> XE "</w:instrText>
      </w:r>
      <w:r w:rsidR="007314C0" w:rsidRPr="00522FA7">
        <w:rPr>
          <w:rFonts w:asciiTheme="minorHAnsi" w:hAnsiTheme="minorHAnsi"/>
        </w:rPr>
        <w:instrText>wholesale distribution</w:instrText>
      </w:r>
      <w:r w:rsidR="007314C0">
        <w:instrText xml:space="preserve">" </w:instrText>
      </w:r>
      <w:r w:rsidR="007314C0">
        <w:rPr>
          <w:rFonts w:asciiTheme="minorHAnsi" w:hAnsiTheme="minorHAnsi"/>
        </w:rPr>
        <w:fldChar w:fldCharType="end"/>
      </w:r>
      <w:r w:rsidRPr="00294C71">
        <w:rPr>
          <w:rFonts w:asciiTheme="minorHAnsi" w:hAnsiTheme="minorHAnsi"/>
        </w:rPr>
        <w:t xml:space="preserve">, and </w:t>
      </w:r>
      <w:r w:rsidR="001B3E14" w:rsidRPr="00294C71">
        <w:rPr>
          <w:rFonts w:asciiTheme="minorHAnsi" w:hAnsiTheme="minorHAnsi"/>
        </w:rPr>
        <w:t>D</w:t>
      </w:r>
      <w:r w:rsidR="00342DA4" w:rsidRPr="00294C71">
        <w:rPr>
          <w:rFonts w:asciiTheme="minorHAnsi" w:hAnsiTheme="minorHAnsi"/>
        </w:rPr>
        <w:t>ispensers</w:t>
      </w:r>
      <w:r w:rsidRPr="00294C71">
        <w:rPr>
          <w:rFonts w:asciiTheme="minorHAnsi" w:hAnsiTheme="minorHAnsi"/>
        </w:rPr>
        <w:t>) shall establish a system to:</w:t>
      </w:r>
    </w:p>
    <w:p w14:paraId="78CB0470" w14:textId="7A361760" w:rsidR="00444A75" w:rsidRPr="00294C71" w:rsidRDefault="00444A75" w:rsidP="005E7EED">
      <w:pPr>
        <w:pStyle w:val="a"/>
        <w:ind w:firstLine="0"/>
        <w:rPr>
          <w:rFonts w:asciiTheme="minorHAnsi" w:hAnsiTheme="minorHAnsi"/>
        </w:rPr>
      </w:pPr>
      <w:r w:rsidRPr="00294C71">
        <w:rPr>
          <w:rFonts w:asciiTheme="minorHAnsi" w:hAnsiTheme="minorHAnsi"/>
        </w:rPr>
        <w:t xml:space="preserve">(1) </w:t>
      </w:r>
      <w:r w:rsidR="004F1A9A" w:rsidRPr="00294C71">
        <w:rPr>
          <w:rFonts w:asciiTheme="minorHAnsi" w:hAnsiTheme="minorHAnsi"/>
        </w:rPr>
        <w:tab/>
      </w:r>
      <w:r w:rsidRPr="00294C71">
        <w:rPr>
          <w:rFonts w:asciiTheme="minorHAnsi" w:hAnsiTheme="minorHAnsi"/>
        </w:rPr>
        <w:t xml:space="preserve">Quarantine and investigate </w:t>
      </w:r>
      <w:r w:rsidR="00C662C7" w:rsidRPr="00294C71">
        <w:rPr>
          <w:rFonts w:asciiTheme="minorHAnsi" w:hAnsiTheme="minorHAnsi"/>
        </w:rPr>
        <w:t>S</w:t>
      </w:r>
      <w:r w:rsidRPr="00294C71">
        <w:rPr>
          <w:rFonts w:asciiTheme="minorHAnsi" w:hAnsiTheme="minorHAnsi"/>
        </w:rPr>
        <w:t xml:space="preserve">uspect </w:t>
      </w:r>
      <w:r w:rsidR="001247A4" w:rsidRPr="00294C71">
        <w:rPr>
          <w:rFonts w:asciiTheme="minorHAnsi" w:hAnsiTheme="minorHAnsi"/>
        </w:rPr>
        <w:t>P</w:t>
      </w:r>
      <w:r w:rsidRPr="00294C71">
        <w:rPr>
          <w:rFonts w:asciiTheme="minorHAnsi" w:hAnsiTheme="minorHAnsi"/>
        </w:rPr>
        <w:t>roduct to determine if it is illegitimate.</w:t>
      </w:r>
    </w:p>
    <w:p w14:paraId="1F7638D9" w14:textId="15510EBC" w:rsidR="00444A75" w:rsidRPr="00294C71" w:rsidRDefault="00444A75" w:rsidP="005E7EED">
      <w:pPr>
        <w:pStyle w:val="a"/>
        <w:ind w:left="1944" w:hanging="936"/>
        <w:rPr>
          <w:rFonts w:asciiTheme="minorHAnsi" w:hAnsiTheme="minorHAnsi"/>
        </w:rPr>
      </w:pPr>
      <w:r w:rsidRPr="00294C71">
        <w:rPr>
          <w:rFonts w:asciiTheme="minorHAnsi" w:hAnsiTheme="minorHAnsi"/>
        </w:rPr>
        <w:t xml:space="preserve">(2) </w:t>
      </w:r>
      <w:r w:rsidR="004F1A9A" w:rsidRPr="00294C71">
        <w:rPr>
          <w:rFonts w:asciiTheme="minorHAnsi" w:hAnsiTheme="minorHAnsi"/>
        </w:rPr>
        <w:tab/>
      </w:r>
      <w:r w:rsidRPr="00294C71">
        <w:rPr>
          <w:rFonts w:asciiTheme="minorHAnsi" w:hAnsiTheme="minorHAnsi"/>
        </w:rPr>
        <w:t>Notify FDA</w:t>
      </w:r>
      <w:r w:rsidR="00922666" w:rsidRPr="00272241">
        <w:rPr>
          <w:rFonts w:asciiTheme="minorHAnsi" w:hAnsiTheme="minorHAnsi"/>
        </w:rPr>
        <w:fldChar w:fldCharType="begin"/>
      </w:r>
      <w:r w:rsidR="00922666" w:rsidRPr="00272241">
        <w:rPr>
          <w:rFonts w:asciiTheme="minorHAnsi" w:hAnsiTheme="minorHAnsi"/>
        </w:rPr>
        <w:instrText xml:space="preserve"> XE "Food and Drug Administration" </w:instrText>
      </w:r>
      <w:r w:rsidR="00922666" w:rsidRPr="00272241">
        <w:rPr>
          <w:rFonts w:asciiTheme="minorHAnsi" w:hAnsiTheme="minorHAnsi"/>
        </w:rPr>
        <w:fldChar w:fldCharType="end"/>
      </w:r>
      <w:r w:rsidRPr="00294C71">
        <w:rPr>
          <w:rFonts w:asciiTheme="minorHAnsi" w:hAnsiTheme="minorHAnsi"/>
        </w:rPr>
        <w:t>, the Board</w:t>
      </w:r>
      <w:r w:rsidR="00A45D29" w:rsidRPr="00294C71">
        <w:rPr>
          <w:rFonts w:asciiTheme="minorHAnsi" w:hAnsiTheme="minorHAnsi"/>
        </w:rPr>
        <w:fldChar w:fldCharType="begin"/>
      </w:r>
      <w:r w:rsidR="00A45D29" w:rsidRPr="00294C71">
        <w:rPr>
          <w:rFonts w:asciiTheme="minorHAnsi" w:hAnsiTheme="minorHAnsi"/>
        </w:rPr>
        <w:instrText xml:space="preserve"> XE "</w:instrText>
      </w:r>
      <w:r w:rsidR="00A45D29" w:rsidRPr="00294C71">
        <w:rPr>
          <w:rFonts w:asciiTheme="minorHAnsi" w:eastAsiaTheme="minorHAnsi" w:hAnsiTheme="minorHAnsi"/>
          <w:szCs w:val="22"/>
        </w:rPr>
        <w:instrText>board of pharmacy</w:instrText>
      </w:r>
      <w:r w:rsidR="00A45D29" w:rsidRPr="00294C71">
        <w:rPr>
          <w:rFonts w:asciiTheme="minorHAnsi" w:hAnsiTheme="minorHAnsi"/>
        </w:rPr>
        <w:instrText xml:space="preserve">" </w:instrText>
      </w:r>
      <w:r w:rsidR="00A45D29" w:rsidRPr="00294C71">
        <w:rPr>
          <w:rFonts w:asciiTheme="minorHAnsi" w:hAnsiTheme="minorHAnsi"/>
        </w:rPr>
        <w:fldChar w:fldCharType="end"/>
      </w:r>
      <w:r w:rsidRPr="00294C71">
        <w:rPr>
          <w:rFonts w:asciiTheme="minorHAnsi" w:hAnsiTheme="minorHAnsi"/>
        </w:rPr>
        <w:t>, and</w:t>
      </w:r>
      <w:r w:rsidR="004F1A9A" w:rsidRPr="00294C71">
        <w:rPr>
          <w:rFonts w:asciiTheme="minorHAnsi" w:hAnsiTheme="minorHAnsi"/>
        </w:rPr>
        <w:t xml:space="preserve"> immediate </w:t>
      </w:r>
      <w:r w:rsidR="00C662C7" w:rsidRPr="00294C71">
        <w:rPr>
          <w:rFonts w:asciiTheme="minorHAnsi" w:hAnsiTheme="minorHAnsi"/>
        </w:rPr>
        <w:t>T</w:t>
      </w:r>
      <w:r w:rsidR="004F1A9A" w:rsidRPr="00294C71">
        <w:rPr>
          <w:rFonts w:asciiTheme="minorHAnsi" w:hAnsiTheme="minorHAnsi"/>
        </w:rPr>
        <w:t xml:space="preserve">rading </w:t>
      </w:r>
      <w:r w:rsidR="00C662C7" w:rsidRPr="00294C71">
        <w:rPr>
          <w:rFonts w:asciiTheme="minorHAnsi" w:hAnsiTheme="minorHAnsi"/>
        </w:rPr>
        <w:t>P</w:t>
      </w:r>
      <w:r w:rsidR="004F1A9A" w:rsidRPr="00294C71">
        <w:rPr>
          <w:rFonts w:asciiTheme="minorHAnsi" w:hAnsiTheme="minorHAnsi"/>
        </w:rPr>
        <w:t xml:space="preserve">artners if </w:t>
      </w:r>
      <w:r w:rsidR="00823D41" w:rsidRPr="00294C71">
        <w:rPr>
          <w:rFonts w:asciiTheme="minorHAnsi" w:hAnsiTheme="minorHAnsi"/>
        </w:rPr>
        <w:t>I</w:t>
      </w:r>
      <w:r w:rsidR="004F1A9A" w:rsidRPr="00294C71">
        <w:rPr>
          <w:rFonts w:asciiTheme="minorHAnsi" w:hAnsiTheme="minorHAnsi"/>
        </w:rPr>
        <w:t xml:space="preserve">llegitimate </w:t>
      </w:r>
      <w:r w:rsidR="00823D41" w:rsidRPr="00294C71">
        <w:rPr>
          <w:rFonts w:asciiTheme="minorHAnsi" w:hAnsiTheme="minorHAnsi"/>
        </w:rPr>
        <w:t>P</w:t>
      </w:r>
      <w:r w:rsidR="004F1A9A" w:rsidRPr="00294C71">
        <w:rPr>
          <w:rFonts w:asciiTheme="minorHAnsi" w:hAnsiTheme="minorHAnsi"/>
        </w:rPr>
        <w:t>roduct is found.</w:t>
      </w:r>
      <w:r w:rsidRPr="00294C71">
        <w:rPr>
          <w:rFonts w:asciiTheme="minorHAnsi" w:hAnsiTheme="minorHAnsi"/>
        </w:rPr>
        <w:t xml:space="preserve"> </w:t>
      </w:r>
    </w:p>
    <w:p w14:paraId="156F8F90" w14:textId="77777777" w:rsidR="008B6A80" w:rsidRPr="00294C71" w:rsidRDefault="008B6A80" w:rsidP="00020375">
      <w:pPr>
        <w:pStyle w:val="Section"/>
        <w:rPr>
          <w:rFonts w:asciiTheme="minorHAnsi" w:hAnsiTheme="minorHAnsi"/>
        </w:rPr>
      </w:pPr>
    </w:p>
    <w:p w14:paraId="73E339A9" w14:textId="2378320B" w:rsidR="00B12407" w:rsidRPr="00294C71" w:rsidRDefault="00B12407" w:rsidP="00D751BE">
      <w:pPr>
        <w:pStyle w:val="Section"/>
        <w:keepNext/>
        <w:spacing w:after="120"/>
        <w:rPr>
          <w:rFonts w:asciiTheme="minorHAnsi" w:hAnsiTheme="minorHAnsi"/>
        </w:rPr>
      </w:pPr>
      <w:bookmarkStart w:id="155" w:name="_Toc18063217"/>
      <w:r w:rsidRPr="00294C71">
        <w:rPr>
          <w:rFonts w:asciiTheme="minorHAnsi" w:hAnsiTheme="minorHAnsi"/>
        </w:rPr>
        <w:t xml:space="preserve">Section </w:t>
      </w:r>
      <w:r w:rsidR="002D7B14" w:rsidRPr="00294C71">
        <w:rPr>
          <w:rFonts w:asciiTheme="minorHAnsi" w:hAnsiTheme="minorHAnsi"/>
        </w:rPr>
        <w:t>9</w:t>
      </w:r>
      <w:r w:rsidRPr="00294C71">
        <w:rPr>
          <w:rFonts w:asciiTheme="minorHAnsi" w:hAnsiTheme="minorHAnsi"/>
        </w:rPr>
        <w:t>. Record</w:t>
      </w:r>
      <w:r w:rsidR="00F81304" w:rsidRPr="00294C71">
        <w:rPr>
          <w:rFonts w:asciiTheme="minorHAnsi" w:hAnsiTheme="minorHAnsi"/>
        </w:rPr>
        <w:t xml:space="preserve"> K</w:t>
      </w:r>
      <w:r w:rsidRPr="00294C71">
        <w:rPr>
          <w:rFonts w:asciiTheme="minorHAnsi" w:hAnsiTheme="minorHAnsi"/>
        </w:rPr>
        <w:t>eeping.</w:t>
      </w:r>
      <w:bookmarkEnd w:id="155"/>
    </w:p>
    <w:p w14:paraId="6F280AFE" w14:textId="11A52319" w:rsidR="00B12407" w:rsidRPr="00294C71" w:rsidRDefault="00B12407" w:rsidP="00627697">
      <w:pPr>
        <w:pStyle w:val="a"/>
        <w:rPr>
          <w:rFonts w:asciiTheme="minorHAnsi" w:hAnsiTheme="minorHAnsi"/>
        </w:rPr>
      </w:pPr>
      <w:r w:rsidRPr="00294C71">
        <w:rPr>
          <w:rFonts w:asciiTheme="minorHAnsi" w:hAnsiTheme="minorHAnsi"/>
        </w:rPr>
        <w:t>(a)</w:t>
      </w:r>
      <w:r w:rsidRPr="00294C71">
        <w:rPr>
          <w:rFonts w:asciiTheme="minorHAnsi" w:hAnsiTheme="minorHAnsi"/>
        </w:rPr>
        <w:tab/>
      </w:r>
      <w:r w:rsidR="00F93116" w:rsidRPr="00294C71">
        <w:rPr>
          <w:rFonts w:asciiTheme="minorHAnsi" w:hAnsiTheme="minorHAnsi"/>
        </w:rPr>
        <w:t xml:space="preserve">Manufacturers, </w:t>
      </w:r>
      <w:proofErr w:type="spellStart"/>
      <w:r w:rsidR="00F93116" w:rsidRPr="00294C71">
        <w:rPr>
          <w:rFonts w:asciiTheme="minorHAnsi" w:hAnsiTheme="minorHAnsi"/>
        </w:rPr>
        <w:t>Repackagers</w:t>
      </w:r>
      <w:proofErr w:type="spellEnd"/>
      <w:r w:rsidR="00A45D29" w:rsidRPr="00294C71">
        <w:rPr>
          <w:rFonts w:asciiTheme="minorHAnsi" w:hAnsiTheme="minorHAnsi"/>
        </w:rPr>
        <w:fldChar w:fldCharType="begin"/>
      </w:r>
      <w:r w:rsidR="00A45D29" w:rsidRPr="00294C71">
        <w:rPr>
          <w:rFonts w:asciiTheme="minorHAnsi" w:hAnsiTheme="minorHAnsi"/>
        </w:rPr>
        <w:instrText xml:space="preserve"> XE "repackage" </w:instrText>
      </w:r>
      <w:r w:rsidR="00A45D29" w:rsidRPr="00294C71">
        <w:rPr>
          <w:rFonts w:asciiTheme="minorHAnsi" w:hAnsiTheme="minorHAnsi"/>
        </w:rPr>
        <w:fldChar w:fldCharType="end"/>
      </w:r>
      <w:r w:rsidR="00F93116" w:rsidRPr="00294C71">
        <w:rPr>
          <w:rFonts w:asciiTheme="minorHAnsi" w:hAnsiTheme="minorHAnsi"/>
        </w:rPr>
        <w:t>, Third-Party Logistics Providers</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"third-party logistics provider" </w:instrText>
      </w:r>
      <w:r w:rsidR="003407D9" w:rsidRPr="003407D9">
        <w:rPr>
          <w:rFonts w:asciiTheme="minorHAnsi" w:hAnsiTheme="minorHAnsi"/>
          <w:szCs w:val="22"/>
        </w:rPr>
        <w:fldChar w:fldCharType="end"/>
      </w:r>
      <w:r w:rsidR="00F93116" w:rsidRPr="00294C71">
        <w:rPr>
          <w:rFonts w:asciiTheme="minorHAnsi" w:hAnsiTheme="minorHAnsi"/>
        </w:rPr>
        <w:t xml:space="preserve">, and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s shall establish and maintain inventories and records of all </w:t>
      </w:r>
      <w:r w:rsidR="00C578EB" w:rsidRPr="00294C71">
        <w:rPr>
          <w:rFonts w:asciiTheme="minorHAnsi" w:hAnsiTheme="minorHAnsi"/>
        </w:rPr>
        <w:t>T</w:t>
      </w:r>
      <w:r w:rsidRPr="00294C71">
        <w:rPr>
          <w:rFonts w:asciiTheme="minorHAnsi" w:hAnsiTheme="minorHAnsi"/>
        </w:rPr>
        <w:t>ransactions regarding the receipt and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or other disposition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F867BF" w:rsidRPr="00294C71">
        <w:rPr>
          <w:rFonts w:asciiTheme="minorHAnsi" w:hAnsiTheme="minorHAnsi"/>
        </w:rPr>
        <w:fldChar w:fldCharType="begin"/>
      </w:r>
      <w:r w:rsidR="00F867BF" w:rsidRPr="00294C71">
        <w:rPr>
          <w:rFonts w:asciiTheme="minorHAnsi" w:hAnsiTheme="minorHAnsi"/>
        </w:rPr>
        <w:instrText xml:space="preserve"> XE "device" </w:instrText>
      </w:r>
      <w:r w:rsidR="00F867BF" w:rsidRPr="00294C71">
        <w:rPr>
          <w:rFonts w:asciiTheme="minorHAnsi" w:hAnsiTheme="minorHAnsi"/>
        </w:rPr>
        <w:fldChar w:fldCharType="end"/>
      </w:r>
      <w:r w:rsidR="00A14B17" w:rsidRPr="00294C71">
        <w:rPr>
          <w:rFonts w:asciiTheme="minorHAnsi" w:hAnsiTheme="minorHAnsi"/>
        </w:rPr>
        <w:t xml:space="preserve"> as outlined in </w:t>
      </w:r>
      <w:r w:rsidR="002C646B" w:rsidRPr="00294C71">
        <w:rPr>
          <w:rFonts w:asciiTheme="minorHAnsi" w:hAnsiTheme="minorHAnsi"/>
        </w:rPr>
        <w:t>F</w:t>
      </w:r>
      <w:r w:rsidR="00A14B17" w:rsidRPr="00294C71">
        <w:rPr>
          <w:rFonts w:asciiTheme="minorHAnsi" w:hAnsiTheme="minorHAnsi"/>
        </w:rPr>
        <w:t>ederal law</w:t>
      </w:r>
      <w:r w:rsidRPr="00294C71">
        <w:rPr>
          <w:rFonts w:asciiTheme="minorHAnsi" w:hAnsiTheme="minorHAnsi"/>
        </w:rPr>
        <w:t>. These records shall include:</w:t>
      </w:r>
    </w:p>
    <w:p w14:paraId="6E3AA330" w14:textId="64FD4AB4" w:rsidR="008965C7" w:rsidRPr="00294C71" w:rsidRDefault="00B12407" w:rsidP="00627697">
      <w:pPr>
        <w:pStyle w:val="1"/>
        <w:rPr>
          <w:rFonts w:asciiTheme="minorHAnsi" w:hAnsiTheme="minorHAnsi"/>
        </w:rPr>
      </w:pPr>
      <w:r w:rsidRPr="00294C71">
        <w:rPr>
          <w:rFonts w:asciiTheme="minorHAnsi" w:hAnsiTheme="minorHAnsi"/>
        </w:rPr>
        <w:t>(1)</w:t>
      </w:r>
      <w:r w:rsidRPr="00294C71">
        <w:rPr>
          <w:rFonts w:asciiTheme="minorHAnsi" w:hAnsiTheme="minorHAnsi"/>
        </w:rPr>
        <w:tab/>
      </w:r>
      <w:r w:rsidR="008B6A80" w:rsidRPr="00294C71">
        <w:rPr>
          <w:rFonts w:asciiTheme="minorHAnsi" w:hAnsiTheme="minorHAnsi"/>
        </w:rPr>
        <w:t>d</w:t>
      </w:r>
      <w:r w:rsidRPr="00294C71">
        <w:rPr>
          <w:rFonts w:asciiTheme="minorHAnsi" w:hAnsiTheme="minorHAnsi"/>
        </w:rPr>
        <w:t>ates of receipt and Wholesale Distribution</w:t>
      </w:r>
      <w:r w:rsidR="00F867BF" w:rsidRPr="00294C71">
        <w:rPr>
          <w:rFonts w:asciiTheme="minorHAnsi" w:hAnsiTheme="minorHAnsi"/>
        </w:rPr>
        <w:fldChar w:fldCharType="begin"/>
      </w:r>
      <w:r w:rsidR="00F867BF" w:rsidRPr="00294C71">
        <w:rPr>
          <w:rFonts w:asciiTheme="minorHAnsi" w:hAnsiTheme="minorHAnsi"/>
        </w:rPr>
        <w:instrText xml:space="preserve"> XE "wholesale distribution" </w:instrText>
      </w:r>
      <w:r w:rsidR="00F867BF" w:rsidRPr="00294C71">
        <w:rPr>
          <w:rFonts w:asciiTheme="minorHAnsi" w:hAnsiTheme="minorHAnsi"/>
        </w:rPr>
        <w:fldChar w:fldCharType="end"/>
      </w:r>
      <w:r w:rsidR="00FD01BD" w:rsidRPr="00294C71">
        <w:rPr>
          <w:rFonts w:asciiTheme="minorHAnsi" w:hAnsiTheme="minorHAnsi"/>
        </w:rPr>
        <w:t>; or</w:t>
      </w:r>
      <w:r w:rsidR="008965C7" w:rsidRPr="00294C71">
        <w:rPr>
          <w:rFonts w:asciiTheme="minorHAnsi" w:hAnsiTheme="minorHAnsi"/>
        </w:rPr>
        <w:t xml:space="preserve"> </w:t>
      </w:r>
    </w:p>
    <w:p w14:paraId="2A18180E" w14:textId="6207130A" w:rsidR="00B12407" w:rsidRPr="00294C71" w:rsidRDefault="008965C7" w:rsidP="005E7EED">
      <w:pPr>
        <w:pStyle w:val="1"/>
        <w:rPr>
          <w:rFonts w:asciiTheme="minorHAnsi" w:hAnsiTheme="minorHAnsi"/>
        </w:rPr>
      </w:pPr>
      <w:r w:rsidRPr="00294C71">
        <w:rPr>
          <w:rFonts w:asciiTheme="minorHAnsi" w:hAnsiTheme="minorHAnsi"/>
        </w:rPr>
        <w:t>(2)</w:t>
      </w:r>
      <w:r w:rsidR="00F867BF">
        <w:rPr>
          <w:rFonts w:asciiTheme="minorHAnsi" w:hAnsiTheme="minorHAnsi"/>
        </w:rPr>
        <w:tab/>
      </w:r>
      <w:r w:rsidR="00B12407" w:rsidRPr="00294C71">
        <w:rPr>
          <w:rFonts w:asciiTheme="minorHAnsi" w:hAnsiTheme="minorHAnsi"/>
        </w:rPr>
        <w:t>other disposition of the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B12407" w:rsidRPr="00294C71">
        <w:rPr>
          <w:rFonts w:asciiTheme="minorHAnsi" w:hAnsiTheme="minorHAnsi"/>
        </w:rPr>
        <w:t xml:space="preserve"> and Devices</w:t>
      </w:r>
      <w:r w:rsidR="002C646B" w:rsidRPr="00294C71">
        <w:rPr>
          <w:rFonts w:asciiTheme="minorHAnsi" w:hAnsiTheme="minorHAnsi"/>
        </w:rPr>
        <w:t>.</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00B12407" w:rsidRPr="00294C71">
        <w:rPr>
          <w:rFonts w:asciiTheme="minorHAnsi" w:hAnsiTheme="minorHAnsi"/>
        </w:rPr>
        <w:t xml:space="preserve"> </w:t>
      </w:r>
    </w:p>
    <w:p w14:paraId="795F91AC" w14:textId="2A7F006A" w:rsidR="00B12407" w:rsidRPr="00294C71" w:rsidRDefault="00B12407" w:rsidP="00822026">
      <w:pPr>
        <w:pStyle w:val="a"/>
        <w:rPr>
          <w:rFonts w:asciiTheme="minorHAnsi" w:hAnsiTheme="minorHAnsi"/>
        </w:rPr>
      </w:pPr>
      <w:r w:rsidRPr="00294C71">
        <w:rPr>
          <w:rFonts w:asciiTheme="minorHAnsi" w:hAnsiTheme="minorHAnsi"/>
        </w:rPr>
        <w:t>(b)</w:t>
      </w:r>
      <w:r w:rsidRPr="00294C71">
        <w:rPr>
          <w:rFonts w:asciiTheme="minorHAnsi" w:hAnsiTheme="minorHAnsi"/>
        </w:rPr>
        <w:tab/>
        <w:t xml:space="preserve">Such records shall include the Inventories and records and shall be made available for inspection and photocopying by any authorized official of any State, Federal, or local governmental agency for a period of </w:t>
      </w:r>
      <w:r w:rsidR="00B92517" w:rsidRPr="00294C71">
        <w:rPr>
          <w:rFonts w:asciiTheme="minorHAnsi" w:hAnsiTheme="minorHAnsi"/>
        </w:rPr>
        <w:t>six</w:t>
      </w:r>
      <w:r w:rsidRPr="00294C71">
        <w:rPr>
          <w:rFonts w:asciiTheme="minorHAnsi" w:hAnsiTheme="minorHAnsi"/>
        </w:rPr>
        <w:t xml:space="preserve"> (</w:t>
      </w:r>
      <w:r w:rsidR="00B92517" w:rsidRPr="00294C71">
        <w:rPr>
          <w:rFonts w:asciiTheme="minorHAnsi" w:hAnsiTheme="minorHAnsi"/>
        </w:rPr>
        <w:t>6</w:t>
      </w:r>
      <w:r w:rsidRPr="00294C71">
        <w:rPr>
          <w:rFonts w:asciiTheme="minorHAnsi" w:hAnsiTheme="minorHAnsi"/>
        </w:rPr>
        <w:t xml:space="preserve">) years following their creation date. </w:t>
      </w:r>
    </w:p>
    <w:p w14:paraId="6264635A" w14:textId="77777777" w:rsidR="00B12407" w:rsidRPr="00294C71" w:rsidRDefault="00B12407" w:rsidP="00822026">
      <w:pPr>
        <w:pStyle w:val="a"/>
        <w:rPr>
          <w:rFonts w:asciiTheme="minorHAnsi" w:hAnsiTheme="minorHAnsi"/>
        </w:rPr>
      </w:pPr>
      <w:r w:rsidRPr="00294C71">
        <w:rPr>
          <w:rFonts w:asciiTheme="minorHAnsi" w:hAnsiTheme="minorHAnsi"/>
        </w:rPr>
        <w:t>(c)</w:t>
      </w:r>
      <w:r w:rsidRPr="00294C71">
        <w:rPr>
          <w:rFonts w:asciiTheme="minorHAnsi" w:hAnsiTheme="minorHAnsi"/>
        </w:rPr>
        <w:tab/>
        <w:t>Records described in this section that are kept at the inspection site or that can be immediately retrieved by computer or other electronic means shall be readily available for authorized inspection during the retention period. Records kept at a central location apart from the inspection site and not electronically retrievable shall be made available for inspection within two (2) working days of a request by an authorized official of any State or Federal governmental agency charged with enforcement of these rules.</w:t>
      </w:r>
    </w:p>
    <w:p w14:paraId="404454E1" w14:textId="4627C65C" w:rsidR="00B12407" w:rsidRPr="00294C71" w:rsidRDefault="00B12407" w:rsidP="00822026">
      <w:pPr>
        <w:pStyle w:val="a"/>
        <w:rPr>
          <w:rFonts w:asciiTheme="minorHAnsi" w:hAnsiTheme="minorHAnsi"/>
        </w:rPr>
      </w:pPr>
      <w:r w:rsidRPr="00294C71">
        <w:rPr>
          <w:rFonts w:asciiTheme="minorHAnsi" w:hAnsiTheme="minorHAnsi"/>
        </w:rPr>
        <w:t>(d)</w:t>
      </w:r>
      <w:r w:rsidRPr="00294C71">
        <w:rPr>
          <w:rFonts w:asciiTheme="minorHAnsi" w:hAnsiTheme="minorHAnsi"/>
        </w:rPr>
        <w:tab/>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s</w:t>
      </w:r>
      <w:r w:rsidR="0046363B" w:rsidRPr="00294C71">
        <w:rPr>
          <w:rFonts w:asciiTheme="minorHAnsi" w:hAnsiTheme="minorHAnsi"/>
        </w:rPr>
        <w:t>, Third-Party Logistics Providers</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"third-party logistics provider" </w:instrText>
      </w:r>
      <w:r w:rsidR="003407D9" w:rsidRPr="003407D9">
        <w:rPr>
          <w:rFonts w:asciiTheme="minorHAnsi" w:hAnsiTheme="minorHAnsi"/>
          <w:szCs w:val="22"/>
        </w:rPr>
        <w:fldChar w:fldCharType="end"/>
      </w:r>
      <w:r w:rsidR="0046363B" w:rsidRPr="00294C71">
        <w:rPr>
          <w:rFonts w:asciiTheme="minorHAnsi" w:hAnsiTheme="minorHAnsi"/>
        </w:rPr>
        <w:t xml:space="preserve">, </w:t>
      </w:r>
      <w:proofErr w:type="spellStart"/>
      <w:r w:rsidR="0046363B" w:rsidRPr="00294C71">
        <w:rPr>
          <w:rFonts w:asciiTheme="minorHAnsi" w:hAnsiTheme="minorHAnsi"/>
        </w:rPr>
        <w:t>Repackagers</w:t>
      </w:r>
      <w:proofErr w:type="spellEnd"/>
      <w:r w:rsidR="00A45D29" w:rsidRPr="00294C71">
        <w:rPr>
          <w:rFonts w:asciiTheme="minorHAnsi" w:hAnsiTheme="minorHAnsi"/>
        </w:rPr>
        <w:fldChar w:fldCharType="begin"/>
      </w:r>
      <w:r w:rsidR="00A45D29" w:rsidRPr="00294C71">
        <w:rPr>
          <w:rFonts w:asciiTheme="minorHAnsi" w:hAnsiTheme="minorHAnsi"/>
        </w:rPr>
        <w:instrText xml:space="preserve"> XE "repackage" </w:instrText>
      </w:r>
      <w:r w:rsidR="00A45D29" w:rsidRPr="00294C71">
        <w:rPr>
          <w:rFonts w:asciiTheme="minorHAnsi" w:hAnsiTheme="minorHAnsi"/>
        </w:rPr>
        <w:fldChar w:fldCharType="end"/>
      </w:r>
      <w:r w:rsidR="0046363B" w:rsidRPr="00294C71">
        <w:rPr>
          <w:rFonts w:asciiTheme="minorHAnsi" w:hAnsiTheme="minorHAnsi"/>
        </w:rPr>
        <w:t xml:space="preserve">, </w:t>
      </w:r>
      <w:r w:rsidRPr="00294C71">
        <w:rPr>
          <w:rFonts w:asciiTheme="minorHAnsi" w:hAnsiTheme="minorHAnsi"/>
        </w:rPr>
        <w:t>and Manufacturers should maintain an ongoing list of Persons with whom they do business.</w:t>
      </w:r>
    </w:p>
    <w:p w14:paraId="187905C5" w14:textId="77777777" w:rsidR="00B12407" w:rsidRPr="00294C71" w:rsidRDefault="00B12407" w:rsidP="00822026">
      <w:pPr>
        <w:pStyle w:val="a"/>
        <w:rPr>
          <w:rFonts w:asciiTheme="minorHAnsi" w:hAnsiTheme="minorHAnsi"/>
        </w:rPr>
      </w:pPr>
      <w:r w:rsidRPr="00294C71">
        <w:rPr>
          <w:rFonts w:asciiTheme="minorHAnsi" w:hAnsiTheme="minorHAnsi"/>
        </w:rPr>
        <w:t>(e)</w:t>
      </w:r>
      <w:r w:rsidRPr="00294C71">
        <w:rPr>
          <w:rFonts w:asciiTheme="minorHAnsi" w:hAnsiTheme="minorHAnsi"/>
        </w:rPr>
        <w:tab/>
        <w:t>All facilities shall establish and maintain procedures for reporting Counterfeit and Contraband or suspected Counterfeit and Contraband Drug</w:t>
      </w:r>
      <w:r w:rsidR="00397626" w:rsidRPr="00294C71">
        <w:rPr>
          <w:rFonts w:asciiTheme="minorHAnsi" w:hAnsiTheme="minorHAnsi"/>
        </w:rPr>
        <w:fldChar w:fldCharType="begin"/>
      </w:r>
      <w:r w:rsidR="00397626" w:rsidRPr="00294C71">
        <w:rPr>
          <w:rFonts w:asciiTheme="minorHAnsi" w:hAnsiTheme="minorHAnsi"/>
        </w:rPr>
        <w:instrText xml:space="preserve"> XE "contraband drug" </w:instrText>
      </w:r>
      <w:r w:rsidR="00397626" w:rsidRPr="00294C71">
        <w:rPr>
          <w:rFonts w:asciiTheme="minorHAnsi" w:hAnsiTheme="minorHAnsi"/>
        </w:rPr>
        <w:fldChar w:fldCharType="end"/>
      </w:r>
      <w:r w:rsidRPr="00294C71">
        <w:rPr>
          <w:rFonts w:asciiTheme="minorHAnsi" w:hAnsiTheme="minorHAnsi"/>
        </w:rPr>
        <w:t>s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or Counterfeiting and Contraband or suspected Counterfeiting and Contraband activities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and FDA</w:t>
      </w:r>
      <w:r w:rsidR="00397626" w:rsidRPr="00294C71">
        <w:rPr>
          <w:rFonts w:asciiTheme="minorHAnsi" w:hAnsiTheme="minorHAnsi"/>
        </w:rPr>
        <w:fldChar w:fldCharType="begin"/>
      </w:r>
      <w:r w:rsidR="00397626" w:rsidRPr="00294C71">
        <w:rPr>
          <w:rFonts w:asciiTheme="minorHAnsi" w:hAnsiTheme="minorHAnsi"/>
        </w:rPr>
        <w:instrText xml:space="preserve"> XE "Food and Drug Administration" </w:instrText>
      </w:r>
      <w:r w:rsidR="00397626" w:rsidRPr="00294C71">
        <w:rPr>
          <w:rFonts w:asciiTheme="minorHAnsi" w:hAnsiTheme="minorHAnsi"/>
        </w:rPr>
        <w:fldChar w:fldCharType="end"/>
      </w:r>
      <w:r w:rsidRPr="00294C71">
        <w:rPr>
          <w:rFonts w:asciiTheme="minorHAnsi" w:hAnsiTheme="minorHAnsi"/>
        </w:rPr>
        <w:t>.</w:t>
      </w:r>
    </w:p>
    <w:p w14:paraId="75DF1BB9" w14:textId="4879E7C8" w:rsidR="00B12407" w:rsidRPr="00294C71" w:rsidRDefault="00B12407" w:rsidP="00822026">
      <w:pPr>
        <w:pStyle w:val="a"/>
        <w:rPr>
          <w:rFonts w:asciiTheme="minorHAnsi" w:hAnsiTheme="minorHAnsi"/>
        </w:rPr>
      </w:pPr>
      <w:r w:rsidRPr="00294C71">
        <w:rPr>
          <w:rFonts w:asciiTheme="minorHAnsi" w:hAnsiTheme="minorHAnsi"/>
        </w:rPr>
        <w:t>(f)</w:t>
      </w:r>
      <w:r w:rsidRPr="00294C71">
        <w:rPr>
          <w:rFonts w:asciiTheme="minorHAnsi" w:hAnsiTheme="minorHAnsi"/>
        </w:rPr>
        <w:tab/>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s shall maintain a system for the mandatory reporting of </w:t>
      </w:r>
      <w:r w:rsidR="00375470" w:rsidRPr="00294C71">
        <w:rPr>
          <w:rFonts w:asciiTheme="minorHAnsi" w:hAnsiTheme="minorHAnsi"/>
        </w:rPr>
        <w:t xml:space="preserve">any theft, suspected theft, diversion, or other significant loss of any </w:t>
      </w:r>
      <w:r w:rsidR="00587E77" w:rsidRPr="00294C71">
        <w:rPr>
          <w:rFonts w:asciiTheme="minorHAnsi" w:hAnsiTheme="minorHAnsi"/>
        </w:rPr>
        <w:t>P</w:t>
      </w:r>
      <w:r w:rsidR="00375470" w:rsidRPr="00294C71">
        <w:rPr>
          <w:rFonts w:asciiTheme="minorHAnsi" w:hAnsiTheme="minorHAnsi"/>
        </w:rPr>
        <w:t xml:space="preserve">rescription </w:t>
      </w:r>
      <w:r w:rsidR="00587E77" w:rsidRPr="00294C71">
        <w:rPr>
          <w:rFonts w:asciiTheme="minorHAnsi" w:hAnsiTheme="minorHAnsi"/>
        </w:rPr>
        <w:t>D</w:t>
      </w:r>
      <w:r w:rsidR="00375470" w:rsidRPr="00294C71">
        <w:rPr>
          <w:rFonts w:asciiTheme="minorHAnsi" w:hAnsiTheme="minorHAnsi"/>
        </w:rPr>
        <w:t>rug</w:t>
      </w:r>
      <w:r w:rsidR="00A16B8D" w:rsidRPr="00294C71">
        <w:rPr>
          <w:rFonts w:asciiTheme="minorHAnsi" w:hAnsiTheme="minorHAnsi"/>
        </w:rPr>
        <w:fldChar w:fldCharType="begin"/>
      </w:r>
      <w:r w:rsidR="00A16B8D" w:rsidRPr="00294C71">
        <w:rPr>
          <w:rFonts w:asciiTheme="minorHAnsi" w:hAnsiTheme="minorHAnsi"/>
        </w:rPr>
        <w:instrText xml:space="preserve"> XE "drug" </w:instrText>
      </w:r>
      <w:r w:rsidR="00A16B8D" w:rsidRPr="00294C71">
        <w:rPr>
          <w:rFonts w:asciiTheme="minorHAnsi" w:hAnsiTheme="minorHAnsi"/>
        </w:rPr>
        <w:fldChar w:fldCharType="end"/>
      </w:r>
      <w:r w:rsidR="00375470" w:rsidRPr="00294C71">
        <w:rPr>
          <w:rFonts w:asciiTheme="minorHAnsi" w:hAnsiTheme="minorHAnsi"/>
        </w:rPr>
        <w:t xml:space="preserve"> or </w:t>
      </w:r>
      <w:r w:rsidR="00587E77" w:rsidRPr="00294C71">
        <w:rPr>
          <w:rFonts w:asciiTheme="minorHAnsi" w:hAnsiTheme="minorHAnsi"/>
        </w:rPr>
        <w:t>D</w:t>
      </w:r>
      <w:r w:rsidR="00375470" w:rsidRPr="00294C71">
        <w:rPr>
          <w:rFonts w:asciiTheme="minorHAnsi" w:hAnsiTheme="minorHAnsi"/>
        </w:rPr>
        <w:t>evice</w:t>
      </w:r>
      <w:r w:rsidRPr="00294C71">
        <w:rPr>
          <w:rFonts w:asciiTheme="minorHAnsi" w:hAnsiTheme="minorHAnsi"/>
        </w:rPr>
        <w:t xml:space="preserve"> 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and </w:t>
      </w:r>
      <w:r w:rsidR="00587E77" w:rsidRPr="00294C71">
        <w:rPr>
          <w:rFonts w:asciiTheme="minorHAnsi" w:hAnsiTheme="minorHAnsi"/>
        </w:rPr>
        <w:t>FDA</w:t>
      </w:r>
      <w:r w:rsidR="00A16B8D" w:rsidRPr="00294C71">
        <w:rPr>
          <w:rFonts w:asciiTheme="minorHAnsi" w:hAnsiTheme="minorHAnsi"/>
        </w:rPr>
        <w:fldChar w:fldCharType="begin"/>
      </w:r>
      <w:r w:rsidR="00A16B8D" w:rsidRPr="00294C71">
        <w:rPr>
          <w:rFonts w:asciiTheme="minorHAnsi" w:hAnsiTheme="minorHAnsi"/>
        </w:rPr>
        <w:instrText xml:space="preserve"> XE "Food and Drug Administration" </w:instrText>
      </w:r>
      <w:r w:rsidR="00A16B8D" w:rsidRPr="00294C71">
        <w:rPr>
          <w:rFonts w:asciiTheme="minorHAnsi" w:hAnsiTheme="minorHAnsi"/>
        </w:rPr>
        <w:fldChar w:fldCharType="end"/>
      </w:r>
      <w:r w:rsidR="00587E77" w:rsidRPr="00294C71">
        <w:rPr>
          <w:rFonts w:asciiTheme="minorHAnsi" w:hAnsiTheme="minorHAnsi"/>
        </w:rPr>
        <w:t>, and, where applicable, to DEA</w:t>
      </w:r>
      <w:r w:rsidR="00F867BF" w:rsidRPr="00294C71">
        <w:rPr>
          <w:rFonts w:asciiTheme="minorHAnsi" w:hAnsiTheme="minorHAnsi"/>
        </w:rPr>
        <w:fldChar w:fldCharType="begin"/>
      </w:r>
      <w:r w:rsidR="00F867BF" w:rsidRPr="00294C71">
        <w:rPr>
          <w:rFonts w:asciiTheme="minorHAnsi" w:hAnsiTheme="minorHAnsi"/>
        </w:rPr>
        <w:instrText xml:space="preserve"> XE "Drug Enforcement Administration" </w:instrText>
      </w:r>
      <w:r w:rsidR="00F867BF" w:rsidRPr="00294C71">
        <w:rPr>
          <w:rFonts w:asciiTheme="minorHAnsi" w:hAnsiTheme="minorHAnsi"/>
        </w:rPr>
        <w:fldChar w:fldCharType="end"/>
      </w:r>
      <w:r w:rsidR="00587E77" w:rsidRPr="00294C71">
        <w:rPr>
          <w:rFonts w:asciiTheme="minorHAnsi" w:hAnsiTheme="minorHAnsi"/>
        </w:rPr>
        <w:t>.</w:t>
      </w:r>
      <w:r w:rsidR="008563AF" w:rsidRPr="00294C71">
        <w:rPr>
          <w:rStyle w:val="FootnoteReference"/>
          <w:rFonts w:asciiTheme="minorHAnsi" w:hAnsiTheme="minorHAnsi"/>
        </w:rPr>
        <w:t xml:space="preserve"> </w:t>
      </w:r>
      <w:r w:rsidR="00ED384A" w:rsidRPr="00294C71">
        <w:rPr>
          <w:rStyle w:val="FootnoteReference"/>
          <w:rFonts w:asciiTheme="minorHAnsi" w:hAnsiTheme="minorHAnsi"/>
        </w:rPr>
        <w:footnoteReference w:id="159"/>
      </w:r>
    </w:p>
    <w:p w14:paraId="0B377B27" w14:textId="77777777" w:rsidR="00BA3EB7" w:rsidRPr="00294C71" w:rsidRDefault="00BA3EB7" w:rsidP="00020375">
      <w:pPr>
        <w:pStyle w:val="Section"/>
        <w:rPr>
          <w:rFonts w:asciiTheme="minorHAnsi" w:hAnsiTheme="minorHAnsi"/>
        </w:rPr>
      </w:pPr>
    </w:p>
    <w:p w14:paraId="6A7C2CDB" w14:textId="570A2C72" w:rsidR="00B12407" w:rsidRPr="00294C71" w:rsidRDefault="00B12407" w:rsidP="00012E09">
      <w:pPr>
        <w:pStyle w:val="Section"/>
        <w:keepNext/>
        <w:rPr>
          <w:rFonts w:asciiTheme="minorHAnsi" w:hAnsiTheme="minorHAnsi"/>
        </w:rPr>
      </w:pPr>
      <w:bookmarkStart w:id="156" w:name="_Toc18063218"/>
      <w:r w:rsidRPr="00294C71">
        <w:rPr>
          <w:rFonts w:asciiTheme="minorHAnsi" w:hAnsiTheme="minorHAnsi"/>
        </w:rPr>
        <w:t>Section 1</w:t>
      </w:r>
      <w:r w:rsidR="002D7B14" w:rsidRPr="00294C71">
        <w:rPr>
          <w:rFonts w:asciiTheme="minorHAnsi" w:hAnsiTheme="minorHAnsi"/>
        </w:rPr>
        <w:t>0</w:t>
      </w:r>
      <w:r w:rsidRPr="00294C71">
        <w:rPr>
          <w:rFonts w:asciiTheme="minorHAnsi" w:hAnsiTheme="minorHAnsi"/>
        </w:rPr>
        <w:t>. Policies and Procedures.</w:t>
      </w:r>
      <w:bookmarkEnd w:id="156"/>
    </w:p>
    <w:p w14:paraId="38D1B569" w14:textId="138412D8" w:rsidR="00B12407" w:rsidRPr="00294C71" w:rsidRDefault="0046363B" w:rsidP="0012205E">
      <w:pPr>
        <w:pStyle w:val="BodyText1"/>
        <w:rPr>
          <w:rFonts w:asciiTheme="minorHAnsi" w:hAnsiTheme="minorHAnsi"/>
        </w:rPr>
      </w:pPr>
      <w:r w:rsidRPr="00294C71">
        <w:rPr>
          <w:rFonts w:asciiTheme="minorHAnsi" w:hAnsiTheme="minorHAnsi"/>
        </w:rPr>
        <w:t xml:space="preserve">Manufacturers, </w:t>
      </w:r>
      <w:proofErr w:type="spellStart"/>
      <w:r w:rsidRPr="00294C71">
        <w:rPr>
          <w:rFonts w:asciiTheme="minorHAnsi" w:hAnsiTheme="minorHAnsi"/>
        </w:rPr>
        <w:t>Repackagers</w:t>
      </w:r>
      <w:proofErr w:type="spellEnd"/>
      <w:r w:rsidR="00A45D29" w:rsidRPr="00294C71">
        <w:rPr>
          <w:rFonts w:asciiTheme="minorHAnsi" w:hAnsiTheme="minorHAnsi"/>
        </w:rPr>
        <w:fldChar w:fldCharType="begin"/>
      </w:r>
      <w:r w:rsidR="00A45D29" w:rsidRPr="00294C71">
        <w:rPr>
          <w:rFonts w:asciiTheme="minorHAnsi" w:hAnsiTheme="minorHAnsi"/>
        </w:rPr>
        <w:instrText xml:space="preserve"> XE "repackage" </w:instrText>
      </w:r>
      <w:r w:rsidR="00A45D29" w:rsidRPr="00294C71">
        <w:rPr>
          <w:rFonts w:asciiTheme="minorHAnsi" w:hAnsiTheme="minorHAnsi"/>
        </w:rPr>
        <w:fldChar w:fldCharType="end"/>
      </w:r>
      <w:r w:rsidRPr="00294C71">
        <w:rPr>
          <w:rFonts w:asciiTheme="minorHAnsi" w:hAnsiTheme="minorHAnsi"/>
        </w:rPr>
        <w:t>, Third-Party Logistics Providers</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"third-party logistics provider" </w:instrText>
      </w:r>
      <w:r w:rsidR="003407D9" w:rsidRPr="003407D9">
        <w:rPr>
          <w:rFonts w:asciiTheme="minorHAnsi" w:hAnsiTheme="minorHAnsi"/>
          <w:szCs w:val="22"/>
        </w:rPr>
        <w:fldChar w:fldCharType="end"/>
      </w:r>
      <w:r w:rsidRPr="00294C71">
        <w:rPr>
          <w:rFonts w:asciiTheme="minorHAnsi" w:hAnsiTheme="minorHAnsi"/>
        </w:rPr>
        <w:t xml:space="preserve">, and </w:t>
      </w:r>
      <w:r w:rsidR="00B12407"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00B12407" w:rsidRPr="00294C71">
        <w:rPr>
          <w:rFonts w:asciiTheme="minorHAnsi" w:hAnsiTheme="minorHAnsi"/>
        </w:rPr>
        <w:t>s shall establish, maintain, and adhere to written policies and procedures, which shall be followed for the receipt, security, storage, inventory, transport, and shipping and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00B12407" w:rsidRPr="00294C71">
        <w:rPr>
          <w:rFonts w:asciiTheme="minorHAnsi" w:hAnsiTheme="minorHAnsi"/>
        </w:rPr>
        <w:t xml:space="preserve">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00B12407" w:rsidRPr="00294C71">
        <w:rPr>
          <w:rFonts w:asciiTheme="minorHAnsi" w:hAnsiTheme="minorHAnsi"/>
        </w:rPr>
        <w:t xml:space="preserve">, including policies and procedures for identifying, recording, and reporting losses or thefts and for correcting all errors and inaccuracies in inventories. </w:t>
      </w:r>
      <w:r w:rsidRPr="00294C71">
        <w:rPr>
          <w:rFonts w:asciiTheme="minorHAnsi" w:hAnsiTheme="minorHAnsi"/>
        </w:rPr>
        <w:t xml:space="preserve">Manufacturers, </w:t>
      </w:r>
      <w:proofErr w:type="spellStart"/>
      <w:r w:rsidRPr="00294C71">
        <w:rPr>
          <w:rFonts w:asciiTheme="minorHAnsi" w:hAnsiTheme="minorHAnsi"/>
        </w:rPr>
        <w:t>Repackagers</w:t>
      </w:r>
      <w:proofErr w:type="spellEnd"/>
      <w:r w:rsidR="00A45D29" w:rsidRPr="00294C71">
        <w:rPr>
          <w:rFonts w:asciiTheme="minorHAnsi" w:hAnsiTheme="minorHAnsi"/>
        </w:rPr>
        <w:fldChar w:fldCharType="begin"/>
      </w:r>
      <w:r w:rsidR="00A45D29" w:rsidRPr="00294C71">
        <w:rPr>
          <w:rFonts w:asciiTheme="minorHAnsi" w:hAnsiTheme="minorHAnsi"/>
        </w:rPr>
        <w:instrText xml:space="preserve"> XE "repackage" </w:instrText>
      </w:r>
      <w:r w:rsidR="00A45D29" w:rsidRPr="00294C71">
        <w:rPr>
          <w:rFonts w:asciiTheme="minorHAnsi" w:hAnsiTheme="minorHAnsi"/>
        </w:rPr>
        <w:fldChar w:fldCharType="end"/>
      </w:r>
      <w:r w:rsidRPr="00294C71">
        <w:rPr>
          <w:rFonts w:asciiTheme="minorHAnsi" w:hAnsiTheme="minorHAnsi"/>
        </w:rPr>
        <w:t>, Third-Party Logistics Providers</w:t>
      </w:r>
      <w:r w:rsidR="00587E7D" w:rsidRPr="00294C71">
        <w:rPr>
          <w:rFonts w:asciiTheme="minorHAnsi" w:hAnsiTheme="minorHAnsi"/>
        </w:rPr>
        <w:fldChar w:fldCharType="begin"/>
      </w:r>
      <w:r w:rsidR="00587E7D" w:rsidRPr="00294C71">
        <w:rPr>
          <w:rFonts w:asciiTheme="minorHAnsi" w:hAnsiTheme="minorHAnsi"/>
        </w:rPr>
        <w:instrText xml:space="preserve"> XE "third-party logistics provider" </w:instrText>
      </w:r>
      <w:r w:rsidR="00587E7D" w:rsidRPr="00294C71">
        <w:rPr>
          <w:rFonts w:asciiTheme="minorHAnsi" w:hAnsiTheme="minorHAnsi"/>
        </w:rPr>
        <w:fldChar w:fldCharType="end"/>
      </w:r>
      <w:r w:rsidRPr="00294C71">
        <w:rPr>
          <w:rFonts w:asciiTheme="minorHAnsi" w:hAnsiTheme="minorHAnsi"/>
        </w:rPr>
        <w:t xml:space="preserve">, and </w:t>
      </w:r>
      <w:r w:rsidR="00B12407" w:rsidRPr="00294C71">
        <w:rPr>
          <w:rFonts w:asciiTheme="minorHAnsi" w:hAnsiTheme="minorHAnsi"/>
        </w:rPr>
        <w:t>Wholesale Distributors</w:t>
      </w:r>
      <w:r w:rsidR="00587E7D" w:rsidRPr="00294C71">
        <w:rPr>
          <w:rFonts w:asciiTheme="minorHAnsi" w:hAnsiTheme="minorHAnsi"/>
        </w:rPr>
        <w:fldChar w:fldCharType="begin"/>
      </w:r>
      <w:r w:rsidR="00587E7D" w:rsidRPr="00294C71">
        <w:rPr>
          <w:rFonts w:asciiTheme="minorHAnsi" w:hAnsiTheme="minorHAnsi"/>
        </w:rPr>
        <w:instrText xml:space="preserve"> XE "wholesale distribution" </w:instrText>
      </w:r>
      <w:r w:rsidR="00587E7D" w:rsidRPr="00294C71">
        <w:rPr>
          <w:rFonts w:asciiTheme="minorHAnsi" w:hAnsiTheme="minorHAnsi"/>
        </w:rPr>
        <w:fldChar w:fldCharType="end"/>
      </w:r>
      <w:r w:rsidR="00B12407" w:rsidRPr="00294C71">
        <w:rPr>
          <w:rFonts w:asciiTheme="minorHAnsi" w:hAnsiTheme="minorHAnsi"/>
        </w:rPr>
        <w:t xml:space="preserve"> shall include in their written policies and procedures the following:</w:t>
      </w:r>
      <w:r w:rsidR="003C768D" w:rsidRPr="00294C71">
        <w:rPr>
          <w:rStyle w:val="FootnoteReference"/>
          <w:rFonts w:asciiTheme="minorHAnsi" w:hAnsiTheme="minorHAnsi"/>
        </w:rPr>
        <w:footnoteReference w:id="160"/>
      </w:r>
    </w:p>
    <w:p w14:paraId="60294D8A" w14:textId="77777777" w:rsidR="00B12407" w:rsidRPr="00294C71" w:rsidRDefault="00B12407" w:rsidP="0012205E">
      <w:pPr>
        <w:pStyle w:val="a"/>
        <w:rPr>
          <w:rFonts w:asciiTheme="minorHAnsi" w:hAnsiTheme="minorHAnsi"/>
        </w:rPr>
      </w:pPr>
      <w:r w:rsidRPr="00294C71">
        <w:rPr>
          <w:rFonts w:asciiTheme="minorHAnsi" w:hAnsiTheme="minorHAnsi"/>
        </w:rPr>
        <w:t>(a)</w:t>
      </w:r>
      <w:r w:rsidRPr="00294C71">
        <w:rPr>
          <w:rFonts w:asciiTheme="minorHAnsi" w:hAnsiTheme="minorHAnsi"/>
        </w:rPr>
        <w:tab/>
        <w:t>A procedure to be followed for handling recalls and withdrawals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Such procedure shall be adequate to deal with recalls and withdrawals due to:</w:t>
      </w:r>
    </w:p>
    <w:p w14:paraId="2B90A384" w14:textId="77777777" w:rsidR="00B12407" w:rsidRPr="00294C71" w:rsidRDefault="00B12407" w:rsidP="0012205E">
      <w:pPr>
        <w:pStyle w:val="1"/>
        <w:rPr>
          <w:rFonts w:asciiTheme="minorHAnsi" w:hAnsiTheme="minorHAnsi"/>
        </w:rPr>
      </w:pPr>
      <w:r w:rsidRPr="00294C71">
        <w:rPr>
          <w:rFonts w:asciiTheme="minorHAnsi" w:hAnsiTheme="minorHAnsi"/>
        </w:rPr>
        <w:t>(1)</w:t>
      </w:r>
      <w:r w:rsidRPr="00294C71">
        <w:rPr>
          <w:rFonts w:asciiTheme="minorHAnsi" w:hAnsiTheme="minorHAnsi"/>
        </w:rPr>
        <w:tab/>
        <w:t>Any action initiated at the request of FDA</w:t>
      </w:r>
      <w:r w:rsidR="00397626" w:rsidRPr="00294C71">
        <w:rPr>
          <w:rFonts w:asciiTheme="minorHAnsi" w:hAnsiTheme="minorHAnsi"/>
        </w:rPr>
        <w:fldChar w:fldCharType="begin"/>
      </w:r>
      <w:r w:rsidR="00397626" w:rsidRPr="00294C71">
        <w:rPr>
          <w:rFonts w:asciiTheme="minorHAnsi" w:hAnsiTheme="minorHAnsi"/>
        </w:rPr>
        <w:instrText xml:space="preserve"> XE "Food and Drug Administration" </w:instrText>
      </w:r>
      <w:r w:rsidR="00397626" w:rsidRPr="00294C71">
        <w:rPr>
          <w:rFonts w:asciiTheme="minorHAnsi" w:hAnsiTheme="minorHAnsi"/>
        </w:rPr>
        <w:fldChar w:fldCharType="end"/>
      </w:r>
      <w:r w:rsidRPr="00294C71">
        <w:rPr>
          <w:rFonts w:asciiTheme="minorHAnsi" w:hAnsiTheme="minorHAnsi"/>
        </w:rPr>
        <w:t xml:space="preserve"> or any other federal, state, or local law enforcement or other government agency, including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of Pharmacy</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or</w:t>
      </w:r>
    </w:p>
    <w:p w14:paraId="66DDC682" w14:textId="77777777" w:rsidR="00B12407" w:rsidRPr="00294C71" w:rsidRDefault="00B12407" w:rsidP="0012205E">
      <w:pPr>
        <w:pStyle w:val="1"/>
        <w:rPr>
          <w:rFonts w:asciiTheme="minorHAnsi" w:hAnsiTheme="minorHAnsi"/>
        </w:rPr>
      </w:pPr>
      <w:r w:rsidRPr="00294C71">
        <w:rPr>
          <w:rFonts w:asciiTheme="minorHAnsi" w:hAnsiTheme="minorHAnsi"/>
        </w:rPr>
        <w:t>(2)</w:t>
      </w:r>
      <w:r w:rsidRPr="00294C71">
        <w:rPr>
          <w:rFonts w:asciiTheme="minorHAnsi" w:hAnsiTheme="minorHAnsi"/>
        </w:rPr>
        <w:tab/>
        <w:t>Any volunteer action by the Manufacturer to remove defective or potentially defective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from the market.</w:t>
      </w:r>
    </w:p>
    <w:p w14:paraId="651554F9" w14:textId="6DF85A3D" w:rsidR="00B12407" w:rsidRPr="00294C71" w:rsidRDefault="00B12407" w:rsidP="000D14CD">
      <w:pPr>
        <w:pStyle w:val="a"/>
        <w:rPr>
          <w:rFonts w:asciiTheme="minorHAnsi" w:hAnsiTheme="minorHAnsi"/>
        </w:rPr>
      </w:pPr>
      <w:r w:rsidRPr="00294C71">
        <w:rPr>
          <w:rFonts w:asciiTheme="minorHAnsi" w:hAnsiTheme="minorHAnsi"/>
        </w:rPr>
        <w:t>(b)</w:t>
      </w:r>
      <w:r w:rsidRPr="00294C71">
        <w:rPr>
          <w:rFonts w:asciiTheme="minorHAnsi" w:hAnsiTheme="minorHAnsi"/>
        </w:rPr>
        <w:tab/>
        <w:t xml:space="preserve">A procedure to ensure that </w:t>
      </w:r>
      <w:r w:rsidR="0046363B" w:rsidRPr="00294C71">
        <w:rPr>
          <w:rFonts w:asciiTheme="minorHAnsi" w:hAnsiTheme="minorHAnsi"/>
        </w:rPr>
        <w:t xml:space="preserve">Manufacturers, </w:t>
      </w:r>
      <w:proofErr w:type="spellStart"/>
      <w:r w:rsidR="0046363B" w:rsidRPr="00294C71">
        <w:rPr>
          <w:rFonts w:asciiTheme="minorHAnsi" w:hAnsiTheme="minorHAnsi"/>
        </w:rPr>
        <w:t>Repackagers</w:t>
      </w:r>
      <w:proofErr w:type="spellEnd"/>
      <w:r w:rsidR="00A45D29" w:rsidRPr="00294C71">
        <w:rPr>
          <w:rFonts w:asciiTheme="minorHAnsi" w:hAnsiTheme="minorHAnsi"/>
        </w:rPr>
        <w:fldChar w:fldCharType="begin"/>
      </w:r>
      <w:r w:rsidR="00A45D29" w:rsidRPr="00294C71">
        <w:rPr>
          <w:rFonts w:asciiTheme="minorHAnsi" w:hAnsiTheme="minorHAnsi"/>
        </w:rPr>
        <w:instrText xml:space="preserve"> XE "repackage" </w:instrText>
      </w:r>
      <w:r w:rsidR="00A45D29" w:rsidRPr="00294C71">
        <w:rPr>
          <w:rFonts w:asciiTheme="minorHAnsi" w:hAnsiTheme="minorHAnsi"/>
        </w:rPr>
        <w:fldChar w:fldCharType="end"/>
      </w:r>
      <w:r w:rsidR="0046363B" w:rsidRPr="00294C71">
        <w:rPr>
          <w:rFonts w:asciiTheme="minorHAnsi" w:hAnsiTheme="minorHAnsi"/>
        </w:rPr>
        <w:t>, Third-Party Logistics Providers</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"third-party logistics provider" </w:instrText>
      </w:r>
      <w:r w:rsidR="003407D9" w:rsidRPr="003407D9">
        <w:rPr>
          <w:rFonts w:asciiTheme="minorHAnsi" w:hAnsiTheme="minorHAnsi"/>
          <w:szCs w:val="22"/>
        </w:rPr>
        <w:fldChar w:fldCharType="end"/>
      </w:r>
      <w:r w:rsidR="0046363B" w:rsidRPr="00294C71">
        <w:rPr>
          <w:rFonts w:asciiTheme="minorHAnsi" w:hAnsiTheme="minorHAnsi"/>
        </w:rPr>
        <w:t xml:space="preserve">, and </w:t>
      </w: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s prepare for, protect against, and handle any crisis that affects security or operation of any facility in the event of a strike, fire, flood, or other natural disaster, or other situations of local, State, or national emergency.</w:t>
      </w:r>
    </w:p>
    <w:p w14:paraId="7E69B5EF" w14:textId="285F2E48" w:rsidR="00B12407" w:rsidRPr="00294C71" w:rsidRDefault="00B12407" w:rsidP="0012205E">
      <w:pPr>
        <w:pStyle w:val="a"/>
        <w:rPr>
          <w:rFonts w:asciiTheme="minorHAnsi" w:hAnsiTheme="minorHAnsi"/>
        </w:rPr>
      </w:pPr>
      <w:r w:rsidRPr="00294C71">
        <w:rPr>
          <w:rFonts w:asciiTheme="minorHAnsi" w:hAnsiTheme="minorHAnsi"/>
        </w:rPr>
        <w:t>(c)</w:t>
      </w:r>
      <w:r w:rsidRPr="00294C71">
        <w:rPr>
          <w:rFonts w:asciiTheme="minorHAnsi" w:hAnsiTheme="minorHAnsi"/>
        </w:rPr>
        <w:tab/>
        <w:t>A procedure to ensure that any outdated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shall be segregated from other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and either returned to the Manufacturer or destroyed in accordance with Federal and State laws, including all necessary documentation and the appropriate witnessing. This procedure shall provide for written documentation of the disposition of outdated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p>
    <w:p w14:paraId="38759E17" w14:textId="46192B05" w:rsidR="00B12407" w:rsidRPr="00294C71" w:rsidRDefault="00B12407" w:rsidP="0012205E">
      <w:pPr>
        <w:pStyle w:val="a"/>
        <w:rPr>
          <w:rFonts w:asciiTheme="minorHAnsi" w:hAnsiTheme="minorHAnsi"/>
        </w:rPr>
      </w:pPr>
      <w:r w:rsidRPr="00294C71">
        <w:rPr>
          <w:rFonts w:asciiTheme="minorHAnsi" w:hAnsiTheme="minorHAnsi"/>
        </w:rPr>
        <w:t>(d)</w:t>
      </w:r>
      <w:r w:rsidRPr="00294C71">
        <w:rPr>
          <w:rFonts w:asciiTheme="minorHAnsi" w:hAnsiTheme="minorHAnsi"/>
        </w:rPr>
        <w:tab/>
        <w:t>A procedure for the destruction of outdated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in accordance with federal and state laws</w:t>
      </w:r>
      <w:r w:rsidR="005044F8" w:rsidRPr="00294C71">
        <w:rPr>
          <w:rFonts w:asciiTheme="minorHAnsi" w:hAnsiTheme="minorHAnsi"/>
        </w:rPr>
        <w:t>.</w:t>
      </w:r>
      <w:r w:rsidRPr="00294C71">
        <w:rPr>
          <w:rFonts w:asciiTheme="minorHAnsi" w:hAnsiTheme="minorHAnsi"/>
        </w:rPr>
        <w:t xml:space="preserve"> </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p>
    <w:p w14:paraId="133EB365" w14:textId="0B610E39" w:rsidR="00B12407" w:rsidRPr="00294C71" w:rsidRDefault="00B12407" w:rsidP="0012205E">
      <w:pPr>
        <w:pStyle w:val="a"/>
        <w:rPr>
          <w:rFonts w:asciiTheme="minorHAnsi" w:hAnsiTheme="minorHAnsi"/>
        </w:rPr>
      </w:pPr>
      <w:r w:rsidRPr="00294C71">
        <w:rPr>
          <w:rFonts w:asciiTheme="minorHAnsi" w:hAnsiTheme="minorHAnsi"/>
        </w:rPr>
        <w:t>(e)</w:t>
      </w:r>
      <w:r w:rsidRPr="00294C71">
        <w:rPr>
          <w:rFonts w:asciiTheme="minorHAnsi" w:hAnsiTheme="minorHAnsi"/>
        </w:rPr>
        <w:tab/>
        <w:t xml:space="preserve">A procedure for the disposing and destruction of containers, Labels, and packaging to ensure that the containers, Labels, and packaging cannot be used in Counterfeiting activities, including all necessary documentation, maintained for a minimum of three (3) years, and the appropriate witnessing of the destruction of any Labels, packaging, Immediate Containers, or containers in accordance with all applicable Federal and State requirements.  </w:t>
      </w:r>
    </w:p>
    <w:p w14:paraId="6774F7C4" w14:textId="61AEF878" w:rsidR="00B12407" w:rsidRPr="00294C71" w:rsidRDefault="00B12407" w:rsidP="0012205E">
      <w:pPr>
        <w:pStyle w:val="a"/>
        <w:rPr>
          <w:rFonts w:asciiTheme="minorHAnsi" w:hAnsiTheme="minorHAnsi"/>
        </w:rPr>
      </w:pPr>
      <w:r w:rsidRPr="00294C71">
        <w:rPr>
          <w:rFonts w:asciiTheme="minorHAnsi" w:hAnsiTheme="minorHAnsi"/>
        </w:rPr>
        <w:t>(f)</w:t>
      </w:r>
      <w:r w:rsidRPr="00294C71">
        <w:rPr>
          <w:rFonts w:asciiTheme="minorHAnsi" w:hAnsiTheme="minorHAnsi"/>
        </w:rPr>
        <w:tab/>
        <w:t>A procedure for identifying, investigating and reporting significant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inventory discrepancies involving Counterfeit, suspect of being Counterfeit, Contraband, or suspect of being Contraband, in the inventory and reporting of such discrepancies </w:t>
      </w:r>
      <w:r w:rsidR="00CB6C7E" w:rsidRPr="00294C71">
        <w:rPr>
          <w:rFonts w:asciiTheme="minorHAnsi" w:hAnsiTheme="minorHAnsi"/>
        </w:rPr>
        <w:t xml:space="preserve">as required </w:t>
      </w:r>
      <w:r w:rsidRPr="00294C71">
        <w:rPr>
          <w:rFonts w:asciiTheme="minorHAnsi" w:hAnsiTheme="minorHAnsi"/>
        </w:rPr>
        <w:t xml:space="preserve">to </w:t>
      </w:r>
      <w:r w:rsidR="00AA0258" w:rsidRPr="00294C71">
        <w:rPr>
          <w:rFonts w:asciiTheme="minorHAnsi" w:hAnsiTheme="minorHAnsi"/>
        </w:rPr>
        <w:t>FDA</w:t>
      </w:r>
      <w:r w:rsidR="00922666" w:rsidRPr="00272241">
        <w:rPr>
          <w:rFonts w:asciiTheme="minorHAnsi" w:hAnsiTheme="minorHAnsi"/>
        </w:rPr>
        <w:fldChar w:fldCharType="begin"/>
      </w:r>
      <w:r w:rsidR="00922666" w:rsidRPr="00272241">
        <w:rPr>
          <w:rFonts w:asciiTheme="minorHAnsi" w:hAnsiTheme="minorHAnsi"/>
        </w:rPr>
        <w:instrText xml:space="preserve"> XE "Food and Drug Administration" </w:instrText>
      </w:r>
      <w:r w:rsidR="00922666" w:rsidRPr="00272241">
        <w:rPr>
          <w:rFonts w:asciiTheme="minorHAnsi" w:hAnsiTheme="minorHAnsi"/>
        </w:rPr>
        <w:fldChar w:fldCharType="end"/>
      </w:r>
      <w:r w:rsidR="00AA0258" w:rsidRPr="00294C71">
        <w:rPr>
          <w:rFonts w:asciiTheme="minorHAnsi" w:hAnsiTheme="minorHAnsi"/>
        </w:rPr>
        <w:t xml:space="preserve">, </w:t>
      </w:r>
      <w:r w:rsidRPr="00294C71">
        <w:rPr>
          <w:rFonts w:asciiTheme="minorHAnsi" w:hAnsiTheme="minorHAnsi"/>
        </w:rPr>
        <w:t>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and/or appropriate Federal or State agency upon discovery of such discrepancies.</w:t>
      </w:r>
    </w:p>
    <w:p w14:paraId="0D51FE63" w14:textId="0B2EEE49" w:rsidR="00B12407" w:rsidRPr="00294C71" w:rsidRDefault="00B12407" w:rsidP="0012205E">
      <w:pPr>
        <w:pStyle w:val="a"/>
        <w:rPr>
          <w:rFonts w:asciiTheme="minorHAnsi" w:hAnsiTheme="minorHAnsi"/>
        </w:rPr>
      </w:pPr>
      <w:r w:rsidRPr="00294C71">
        <w:rPr>
          <w:rFonts w:asciiTheme="minorHAnsi" w:hAnsiTheme="minorHAnsi"/>
        </w:rPr>
        <w:t>(g)</w:t>
      </w:r>
      <w:r w:rsidRPr="00294C71">
        <w:rPr>
          <w:rFonts w:asciiTheme="minorHAnsi" w:hAnsiTheme="minorHAnsi"/>
        </w:rPr>
        <w:tab/>
        <w:t>A procedure for reporting criminal or suspected criminal activities involving the inventory of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(s) and Device(s) </w:t>
      </w:r>
      <w:r w:rsidR="00CB6C7E" w:rsidRPr="00294C71">
        <w:rPr>
          <w:rFonts w:asciiTheme="minorHAnsi" w:hAnsiTheme="minorHAnsi"/>
        </w:rPr>
        <w:t xml:space="preserve">as required </w:t>
      </w:r>
      <w:r w:rsidRPr="00294C71">
        <w:rPr>
          <w:rFonts w:asciiTheme="minorHAnsi" w:hAnsiTheme="minorHAnsi"/>
        </w:rPr>
        <w:t>to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FDA</w:t>
      </w:r>
      <w:r w:rsidR="00397626" w:rsidRPr="00294C71">
        <w:rPr>
          <w:rFonts w:asciiTheme="minorHAnsi" w:hAnsiTheme="minorHAnsi"/>
        </w:rPr>
        <w:fldChar w:fldCharType="begin"/>
      </w:r>
      <w:r w:rsidR="00397626" w:rsidRPr="00294C71">
        <w:rPr>
          <w:rFonts w:asciiTheme="minorHAnsi" w:hAnsiTheme="minorHAnsi"/>
        </w:rPr>
        <w:instrText xml:space="preserve"> XE "Food and Drug Administration" </w:instrText>
      </w:r>
      <w:r w:rsidR="00397626" w:rsidRPr="00294C71">
        <w:rPr>
          <w:rFonts w:asciiTheme="minorHAnsi" w:hAnsiTheme="minorHAnsi"/>
        </w:rPr>
        <w:fldChar w:fldCharType="end"/>
      </w:r>
      <w:r w:rsidRPr="00294C71">
        <w:rPr>
          <w:rFonts w:asciiTheme="minorHAnsi" w:hAnsiTheme="minorHAnsi"/>
        </w:rPr>
        <w:t>, and, if applicable, DEA</w:t>
      </w:r>
      <w:r w:rsidR="00AA0258" w:rsidRPr="00294C71">
        <w:rPr>
          <w:rFonts w:asciiTheme="minorHAnsi" w:hAnsiTheme="minorHAnsi"/>
        </w:rPr>
        <w:t>.</w:t>
      </w:r>
      <w:r w:rsidR="00397626" w:rsidRPr="00294C71">
        <w:rPr>
          <w:rFonts w:asciiTheme="minorHAnsi" w:hAnsiTheme="minorHAnsi"/>
        </w:rPr>
        <w:fldChar w:fldCharType="begin"/>
      </w:r>
      <w:r w:rsidR="00397626" w:rsidRPr="00294C71">
        <w:rPr>
          <w:rFonts w:asciiTheme="minorHAnsi" w:hAnsiTheme="minorHAnsi"/>
        </w:rPr>
        <w:instrText xml:space="preserve"> XE "Drug Enforcement Administration" </w:instrText>
      </w:r>
      <w:r w:rsidR="00397626" w:rsidRPr="00294C71">
        <w:rPr>
          <w:rFonts w:asciiTheme="minorHAnsi" w:hAnsiTheme="minorHAnsi"/>
        </w:rPr>
        <w:fldChar w:fldCharType="end"/>
      </w:r>
    </w:p>
    <w:p w14:paraId="09835D6D" w14:textId="4B0AC667" w:rsidR="008C776E" w:rsidRDefault="000D14CD" w:rsidP="000D14CD">
      <w:pPr>
        <w:pStyle w:val="a"/>
        <w:rPr>
          <w:rFonts w:asciiTheme="minorHAnsi" w:hAnsiTheme="minorHAnsi"/>
        </w:rPr>
      </w:pPr>
      <w:r w:rsidRPr="00294C71">
        <w:rPr>
          <w:rFonts w:asciiTheme="minorHAnsi" w:hAnsiTheme="minorHAnsi"/>
        </w:rPr>
        <w:t>(</w:t>
      </w:r>
      <w:r w:rsidR="00FD01BD" w:rsidRPr="00294C71">
        <w:rPr>
          <w:rFonts w:asciiTheme="minorHAnsi" w:hAnsiTheme="minorHAnsi"/>
        </w:rPr>
        <w:t>h</w:t>
      </w:r>
      <w:r w:rsidRPr="00294C71">
        <w:rPr>
          <w:rFonts w:asciiTheme="minorHAnsi" w:hAnsiTheme="minorHAnsi"/>
        </w:rPr>
        <w:t>)</w:t>
      </w:r>
      <w:r w:rsidRPr="00294C71">
        <w:rPr>
          <w:rFonts w:asciiTheme="minorHAnsi" w:hAnsiTheme="minorHAnsi"/>
        </w:rPr>
        <w:tab/>
      </w:r>
      <w:r w:rsidR="008C776E" w:rsidRPr="00294C71">
        <w:rPr>
          <w:rFonts w:asciiTheme="minorHAnsi" w:hAnsiTheme="minorHAnsi"/>
        </w:rPr>
        <w:t>A procedure for verifying security provisions of Common Carriers.</w:t>
      </w:r>
    </w:p>
    <w:p w14:paraId="170CD3BD" w14:textId="3DCCD630" w:rsidR="004F00F4" w:rsidRDefault="004F00F4" w:rsidP="000D14CD">
      <w:pPr>
        <w:pStyle w:val="a"/>
        <w:rPr>
          <w:rFonts w:asciiTheme="minorHAnsi" w:hAnsiTheme="minorHAnsi"/>
        </w:rPr>
      </w:pPr>
      <w:r>
        <w:rPr>
          <w:rFonts w:asciiTheme="minorHAnsi" w:hAnsiTheme="minorHAnsi"/>
        </w:rPr>
        <w:t>(</w:t>
      </w:r>
      <w:proofErr w:type="spellStart"/>
      <w:r>
        <w:rPr>
          <w:rFonts w:asciiTheme="minorHAnsi" w:hAnsiTheme="minorHAnsi"/>
        </w:rPr>
        <w:t>i</w:t>
      </w:r>
      <w:proofErr w:type="spellEnd"/>
      <w:r>
        <w:rPr>
          <w:rFonts w:asciiTheme="minorHAnsi" w:hAnsiTheme="minorHAnsi"/>
        </w:rPr>
        <w:t>)</w:t>
      </w:r>
      <w:r>
        <w:rPr>
          <w:rFonts w:asciiTheme="minorHAnsi" w:hAnsiTheme="minorHAnsi"/>
        </w:rPr>
        <w:tab/>
        <w:t>Procedure</w:t>
      </w:r>
      <w:r w:rsidR="00564F37">
        <w:rPr>
          <w:rFonts w:asciiTheme="minorHAnsi" w:hAnsiTheme="minorHAnsi"/>
        </w:rPr>
        <w:t>s</w:t>
      </w:r>
      <w:r>
        <w:rPr>
          <w:rFonts w:asciiTheme="minorHAnsi" w:hAnsiTheme="minorHAnsi"/>
        </w:rPr>
        <w:t xml:space="preserve"> addressing:</w:t>
      </w:r>
    </w:p>
    <w:p w14:paraId="02944085" w14:textId="2817EB36" w:rsidR="004F00F4" w:rsidRDefault="004F00F4" w:rsidP="00300685">
      <w:pPr>
        <w:pStyle w:val="a"/>
        <w:ind w:left="1440" w:hanging="432"/>
        <w:rPr>
          <w:rFonts w:asciiTheme="minorHAnsi" w:hAnsiTheme="minorHAnsi"/>
        </w:rPr>
      </w:pPr>
      <w:r>
        <w:rPr>
          <w:rFonts w:asciiTheme="minorHAnsi" w:hAnsiTheme="minorHAnsi"/>
        </w:rPr>
        <w:t xml:space="preserve">(1)   </w:t>
      </w:r>
      <w:r w:rsidR="00E631D7">
        <w:rPr>
          <w:rFonts w:asciiTheme="minorHAnsi" w:hAnsiTheme="minorHAnsi"/>
        </w:rPr>
        <w:t>t</w:t>
      </w:r>
      <w:r>
        <w:rPr>
          <w:rFonts w:asciiTheme="minorHAnsi" w:hAnsiTheme="minorHAnsi"/>
        </w:rPr>
        <w:t>he design and operation of the Suspicious Order</w:t>
      </w:r>
      <w:r w:rsidR="00461C6B">
        <w:rPr>
          <w:rFonts w:asciiTheme="minorHAnsi" w:hAnsiTheme="minorHAnsi"/>
        </w:rPr>
        <w:fldChar w:fldCharType="begin"/>
      </w:r>
      <w:r w:rsidR="00461C6B">
        <w:instrText xml:space="preserve"> XE "</w:instrText>
      </w:r>
      <w:r w:rsidR="00461C6B" w:rsidRPr="0050486C">
        <w:rPr>
          <w:rFonts w:asciiTheme="minorHAnsi" w:hAnsiTheme="minorHAnsi"/>
        </w:rPr>
        <w:instrText>suspicious order</w:instrText>
      </w:r>
      <w:r w:rsidR="00461C6B">
        <w:instrText xml:space="preserve">" </w:instrText>
      </w:r>
      <w:r w:rsidR="00461C6B">
        <w:rPr>
          <w:rFonts w:asciiTheme="minorHAnsi" w:hAnsiTheme="minorHAnsi"/>
        </w:rPr>
        <w:fldChar w:fldCharType="end"/>
      </w:r>
      <w:r>
        <w:rPr>
          <w:rFonts w:asciiTheme="minorHAnsi" w:hAnsiTheme="minorHAnsi"/>
        </w:rPr>
        <w:t xml:space="preserve"> monitoring and reporting system;</w:t>
      </w:r>
    </w:p>
    <w:p w14:paraId="25226BA3" w14:textId="28A34C30" w:rsidR="004F00F4" w:rsidRDefault="004F00F4" w:rsidP="00300685">
      <w:pPr>
        <w:pStyle w:val="a"/>
        <w:ind w:left="1440" w:hanging="432"/>
        <w:rPr>
          <w:rFonts w:asciiTheme="minorHAnsi" w:hAnsiTheme="minorHAnsi"/>
        </w:rPr>
      </w:pPr>
      <w:r>
        <w:rPr>
          <w:rFonts w:asciiTheme="minorHAnsi" w:hAnsiTheme="minorHAnsi"/>
        </w:rPr>
        <w:t xml:space="preserve">(2)   </w:t>
      </w:r>
      <w:r w:rsidR="00E631D7">
        <w:rPr>
          <w:rFonts w:asciiTheme="minorHAnsi" w:hAnsiTheme="minorHAnsi"/>
        </w:rPr>
        <w:t>m</w:t>
      </w:r>
      <w:r>
        <w:rPr>
          <w:rFonts w:asciiTheme="minorHAnsi" w:hAnsiTheme="minorHAnsi"/>
        </w:rPr>
        <w:t>andatory annual training for staff responsible for identifying and reporting Suspicious Orders</w:t>
      </w:r>
      <w:r w:rsidR="00461C6B">
        <w:rPr>
          <w:rFonts w:asciiTheme="minorHAnsi" w:hAnsiTheme="minorHAnsi"/>
        </w:rPr>
        <w:fldChar w:fldCharType="begin"/>
      </w:r>
      <w:r w:rsidR="00461C6B">
        <w:instrText xml:space="preserve"> XE "</w:instrText>
      </w:r>
      <w:r w:rsidR="00461C6B" w:rsidRPr="0050486C">
        <w:rPr>
          <w:rFonts w:asciiTheme="minorHAnsi" w:hAnsiTheme="minorHAnsi"/>
        </w:rPr>
        <w:instrText>suspicious order</w:instrText>
      </w:r>
      <w:r w:rsidR="00461C6B">
        <w:instrText xml:space="preserve">" </w:instrText>
      </w:r>
      <w:r w:rsidR="00461C6B">
        <w:rPr>
          <w:rFonts w:asciiTheme="minorHAnsi" w:hAnsiTheme="minorHAnsi"/>
        </w:rPr>
        <w:fldChar w:fldCharType="end"/>
      </w:r>
      <w:r>
        <w:rPr>
          <w:rFonts w:asciiTheme="minorHAnsi" w:hAnsiTheme="minorHAnsi"/>
        </w:rPr>
        <w:t xml:space="preserve"> and</w:t>
      </w:r>
      <w:r w:rsidR="002428CA">
        <w:rPr>
          <w:rFonts w:asciiTheme="minorHAnsi" w:hAnsiTheme="minorHAnsi"/>
        </w:rPr>
        <w:t xml:space="preserve"> </w:t>
      </w:r>
      <w:r>
        <w:rPr>
          <w:rFonts w:asciiTheme="minorHAnsi" w:hAnsiTheme="minorHAnsi"/>
        </w:rPr>
        <w:t>potential Diversion Activities</w:t>
      </w:r>
      <w:r w:rsidR="00755A5D">
        <w:rPr>
          <w:rFonts w:asciiTheme="minorHAnsi" w:hAnsiTheme="minorHAnsi"/>
        </w:rPr>
        <w:fldChar w:fldCharType="begin"/>
      </w:r>
      <w:r w:rsidR="00755A5D">
        <w:instrText xml:space="preserve"> XE "</w:instrText>
      </w:r>
      <w:r w:rsidR="00755A5D" w:rsidRPr="0050486C">
        <w:rPr>
          <w:rFonts w:asciiTheme="minorHAnsi" w:hAnsiTheme="minorHAnsi"/>
        </w:rPr>
        <w:instrText>diversion activity</w:instrText>
      </w:r>
      <w:r w:rsidR="00755A5D">
        <w:instrText xml:space="preserve">" </w:instrText>
      </w:r>
      <w:r w:rsidR="00755A5D">
        <w:rPr>
          <w:rFonts w:asciiTheme="minorHAnsi" w:hAnsiTheme="minorHAnsi"/>
        </w:rPr>
        <w:fldChar w:fldCharType="end"/>
      </w:r>
      <w:r>
        <w:rPr>
          <w:rFonts w:asciiTheme="minorHAnsi" w:hAnsiTheme="minorHAnsi"/>
        </w:rPr>
        <w:t>.</w:t>
      </w:r>
      <w:r w:rsidR="002428CA">
        <w:rPr>
          <w:rFonts w:asciiTheme="minorHAnsi" w:hAnsiTheme="minorHAnsi"/>
        </w:rPr>
        <w:t xml:space="preserve"> Such training must include the following:</w:t>
      </w:r>
    </w:p>
    <w:p w14:paraId="5CC0A69E" w14:textId="1C4691C5" w:rsidR="002428CA" w:rsidRDefault="00E631D7" w:rsidP="00300685">
      <w:pPr>
        <w:pStyle w:val="a"/>
        <w:numPr>
          <w:ilvl w:val="0"/>
          <w:numId w:val="103"/>
        </w:numPr>
        <w:ind w:left="1872" w:hanging="432"/>
        <w:rPr>
          <w:rFonts w:asciiTheme="minorHAnsi" w:hAnsiTheme="minorHAnsi"/>
        </w:rPr>
      </w:pPr>
      <w:r>
        <w:rPr>
          <w:rFonts w:asciiTheme="minorHAnsi" w:hAnsiTheme="minorHAnsi"/>
        </w:rPr>
        <w:t>t</w:t>
      </w:r>
      <w:r w:rsidR="002428CA">
        <w:rPr>
          <w:rFonts w:asciiTheme="minorHAnsi" w:hAnsiTheme="minorHAnsi"/>
        </w:rPr>
        <w:t xml:space="preserve">he Manufacturer, </w:t>
      </w:r>
      <w:proofErr w:type="spellStart"/>
      <w:r w:rsidR="002428CA">
        <w:rPr>
          <w:rFonts w:asciiTheme="minorHAnsi" w:hAnsiTheme="minorHAnsi"/>
        </w:rPr>
        <w:t>Repackager</w:t>
      </w:r>
      <w:proofErr w:type="spellEnd"/>
      <w:r w:rsidR="00BA6E1C">
        <w:rPr>
          <w:rFonts w:asciiTheme="minorHAnsi" w:hAnsiTheme="minorHAnsi"/>
        </w:rPr>
        <w:fldChar w:fldCharType="begin"/>
      </w:r>
      <w:r w:rsidR="00BA6E1C">
        <w:instrText xml:space="preserve"> XE "</w:instrText>
      </w:r>
      <w:r w:rsidR="00BA6E1C" w:rsidRPr="0050486C">
        <w:rPr>
          <w:rFonts w:asciiTheme="minorHAnsi" w:hAnsiTheme="minorHAnsi"/>
        </w:rPr>
        <w:instrText>repackage</w:instrText>
      </w:r>
      <w:r w:rsidR="00BA6E1C">
        <w:instrText xml:space="preserve">" </w:instrText>
      </w:r>
      <w:r w:rsidR="00BA6E1C">
        <w:rPr>
          <w:rFonts w:asciiTheme="minorHAnsi" w:hAnsiTheme="minorHAnsi"/>
        </w:rPr>
        <w:fldChar w:fldCharType="end"/>
      </w:r>
      <w:r w:rsidR="002428CA">
        <w:rPr>
          <w:rFonts w:asciiTheme="minorHAnsi" w:hAnsiTheme="minorHAnsi"/>
        </w:rPr>
        <w:t>, Third-Party Logistics Provider</w:t>
      </w:r>
      <w:r w:rsidR="00BA6E1C">
        <w:rPr>
          <w:rFonts w:asciiTheme="minorHAnsi" w:hAnsiTheme="minorHAnsi"/>
        </w:rPr>
        <w:fldChar w:fldCharType="begin"/>
      </w:r>
      <w:r w:rsidR="00BA6E1C">
        <w:instrText xml:space="preserve"> XE "</w:instrText>
      </w:r>
      <w:r w:rsidR="00BA6E1C" w:rsidRPr="00522FA7">
        <w:rPr>
          <w:rFonts w:asciiTheme="minorHAnsi" w:hAnsiTheme="minorHAnsi"/>
        </w:rPr>
        <w:instrText>third-party logistics provider</w:instrText>
      </w:r>
      <w:r w:rsidR="00BA6E1C">
        <w:instrText xml:space="preserve">" </w:instrText>
      </w:r>
      <w:r w:rsidR="00BA6E1C">
        <w:rPr>
          <w:rFonts w:asciiTheme="minorHAnsi" w:hAnsiTheme="minorHAnsi"/>
        </w:rPr>
        <w:fldChar w:fldCharType="end"/>
      </w:r>
      <w:r w:rsidR="002428CA">
        <w:rPr>
          <w:rFonts w:asciiTheme="minorHAnsi" w:hAnsiTheme="minorHAnsi"/>
        </w:rPr>
        <w:t>, or Wholesale Distributor’s</w:t>
      </w:r>
      <w:r w:rsidR="007314C0">
        <w:rPr>
          <w:rFonts w:asciiTheme="minorHAnsi" w:hAnsiTheme="minorHAnsi"/>
        </w:rPr>
        <w:fldChar w:fldCharType="begin"/>
      </w:r>
      <w:r w:rsidR="007314C0">
        <w:instrText xml:space="preserve"> XE "</w:instrText>
      </w:r>
      <w:r w:rsidR="007314C0" w:rsidRPr="00522FA7">
        <w:rPr>
          <w:rFonts w:asciiTheme="minorHAnsi" w:hAnsiTheme="minorHAnsi"/>
        </w:rPr>
        <w:instrText>wholesale distribution</w:instrText>
      </w:r>
      <w:r w:rsidR="007314C0">
        <w:instrText xml:space="preserve">" </w:instrText>
      </w:r>
      <w:r w:rsidR="007314C0">
        <w:rPr>
          <w:rFonts w:asciiTheme="minorHAnsi" w:hAnsiTheme="minorHAnsi"/>
        </w:rPr>
        <w:fldChar w:fldCharType="end"/>
      </w:r>
      <w:r w:rsidR="002428CA">
        <w:rPr>
          <w:rFonts w:asciiTheme="minorHAnsi" w:hAnsiTheme="minorHAnsi"/>
        </w:rPr>
        <w:t xml:space="preserve"> Suspicious Order</w:t>
      </w:r>
      <w:r w:rsidR="00461C6B">
        <w:rPr>
          <w:rFonts w:asciiTheme="minorHAnsi" w:hAnsiTheme="minorHAnsi"/>
        </w:rPr>
        <w:fldChar w:fldCharType="begin"/>
      </w:r>
      <w:r w:rsidR="00461C6B">
        <w:instrText xml:space="preserve"> XE "</w:instrText>
      </w:r>
      <w:r w:rsidR="00461C6B" w:rsidRPr="0050486C">
        <w:rPr>
          <w:rFonts w:asciiTheme="minorHAnsi" w:hAnsiTheme="minorHAnsi"/>
        </w:rPr>
        <w:instrText>suspicious order</w:instrText>
      </w:r>
      <w:r w:rsidR="00461C6B">
        <w:instrText xml:space="preserve">" </w:instrText>
      </w:r>
      <w:r w:rsidR="00461C6B">
        <w:rPr>
          <w:rFonts w:asciiTheme="minorHAnsi" w:hAnsiTheme="minorHAnsi"/>
        </w:rPr>
        <w:fldChar w:fldCharType="end"/>
      </w:r>
      <w:r w:rsidR="002428CA">
        <w:rPr>
          <w:rFonts w:asciiTheme="minorHAnsi" w:hAnsiTheme="minorHAnsi"/>
        </w:rPr>
        <w:t xml:space="preserve"> monitoring system</w:t>
      </w:r>
      <w:r>
        <w:rPr>
          <w:rFonts w:asciiTheme="minorHAnsi" w:hAnsiTheme="minorHAnsi"/>
        </w:rPr>
        <w:t>;</w:t>
      </w:r>
    </w:p>
    <w:p w14:paraId="0741485F" w14:textId="491C2EE8" w:rsidR="002428CA" w:rsidRDefault="00E631D7" w:rsidP="00300685">
      <w:pPr>
        <w:pStyle w:val="a"/>
        <w:numPr>
          <w:ilvl w:val="0"/>
          <w:numId w:val="103"/>
        </w:numPr>
        <w:ind w:left="1872" w:hanging="432"/>
        <w:rPr>
          <w:rFonts w:asciiTheme="minorHAnsi" w:hAnsiTheme="minorHAnsi"/>
        </w:rPr>
      </w:pPr>
      <w:r>
        <w:rPr>
          <w:rFonts w:asciiTheme="minorHAnsi" w:hAnsiTheme="minorHAnsi"/>
        </w:rPr>
        <w:t>t</w:t>
      </w:r>
      <w:r w:rsidR="002428CA">
        <w:rPr>
          <w:rFonts w:asciiTheme="minorHAnsi" w:hAnsiTheme="minorHAnsi"/>
        </w:rPr>
        <w:t>he process to collect all relevant information on customers in accordance with paragraph 7(c);</w:t>
      </w:r>
    </w:p>
    <w:p w14:paraId="1ECB2BB4" w14:textId="06EC3FB6" w:rsidR="002428CA" w:rsidRDefault="00E631D7" w:rsidP="00300685">
      <w:pPr>
        <w:pStyle w:val="a"/>
        <w:numPr>
          <w:ilvl w:val="0"/>
          <w:numId w:val="103"/>
        </w:numPr>
        <w:ind w:left="1872" w:hanging="432"/>
        <w:rPr>
          <w:rFonts w:asciiTheme="minorHAnsi" w:hAnsiTheme="minorHAnsi"/>
        </w:rPr>
      </w:pPr>
      <w:r>
        <w:rPr>
          <w:rFonts w:asciiTheme="minorHAnsi" w:hAnsiTheme="minorHAnsi"/>
        </w:rPr>
        <w:t>t</w:t>
      </w:r>
      <w:r w:rsidR="002428CA">
        <w:rPr>
          <w:rFonts w:asciiTheme="minorHAnsi" w:hAnsiTheme="minorHAnsi"/>
        </w:rPr>
        <w:t>he requirement and process for submission of Suspicious Orders</w:t>
      </w:r>
      <w:r w:rsidR="00461C6B">
        <w:rPr>
          <w:rFonts w:asciiTheme="minorHAnsi" w:hAnsiTheme="minorHAnsi"/>
        </w:rPr>
        <w:fldChar w:fldCharType="begin"/>
      </w:r>
      <w:r w:rsidR="00461C6B">
        <w:instrText xml:space="preserve"> XE "</w:instrText>
      </w:r>
      <w:r w:rsidR="00461C6B" w:rsidRPr="0050486C">
        <w:rPr>
          <w:rFonts w:asciiTheme="minorHAnsi" w:hAnsiTheme="minorHAnsi"/>
        </w:rPr>
        <w:instrText>suspicious order</w:instrText>
      </w:r>
      <w:r w:rsidR="00461C6B">
        <w:instrText xml:space="preserve">" </w:instrText>
      </w:r>
      <w:r w:rsidR="00461C6B">
        <w:rPr>
          <w:rFonts w:asciiTheme="minorHAnsi" w:hAnsiTheme="minorHAnsi"/>
        </w:rPr>
        <w:fldChar w:fldCharType="end"/>
      </w:r>
      <w:r w:rsidR="002428CA">
        <w:rPr>
          <w:rFonts w:asciiTheme="minorHAnsi" w:hAnsiTheme="minorHAnsi"/>
        </w:rPr>
        <w:t xml:space="preserve"> and information on customers who engage in potential Diversion Activities</w:t>
      </w:r>
      <w:r w:rsidR="00755A5D">
        <w:rPr>
          <w:rFonts w:asciiTheme="minorHAnsi" w:hAnsiTheme="minorHAnsi"/>
        </w:rPr>
        <w:fldChar w:fldCharType="begin"/>
      </w:r>
      <w:r w:rsidR="00755A5D">
        <w:instrText xml:space="preserve"> XE "</w:instrText>
      </w:r>
      <w:r w:rsidR="00755A5D" w:rsidRPr="0050486C">
        <w:rPr>
          <w:rFonts w:asciiTheme="minorHAnsi" w:hAnsiTheme="minorHAnsi"/>
        </w:rPr>
        <w:instrText>diversion activity</w:instrText>
      </w:r>
      <w:r w:rsidR="00755A5D">
        <w:instrText xml:space="preserve">" </w:instrText>
      </w:r>
      <w:r w:rsidR="00755A5D">
        <w:rPr>
          <w:rFonts w:asciiTheme="minorHAnsi" w:hAnsiTheme="minorHAnsi"/>
        </w:rPr>
        <w:fldChar w:fldCharType="end"/>
      </w:r>
      <w:r w:rsidR="002428CA">
        <w:rPr>
          <w:rFonts w:asciiTheme="minorHAnsi" w:hAnsiTheme="minorHAnsi"/>
        </w:rPr>
        <w:t>.</w:t>
      </w:r>
    </w:p>
    <w:p w14:paraId="1A42307C" w14:textId="66D4EB57" w:rsidR="002428CA" w:rsidRDefault="002428CA" w:rsidP="00300685">
      <w:pPr>
        <w:pStyle w:val="a"/>
        <w:numPr>
          <w:ilvl w:val="0"/>
          <w:numId w:val="106"/>
        </w:numPr>
        <w:ind w:left="1008" w:hanging="1008"/>
        <w:rPr>
          <w:rFonts w:asciiTheme="minorHAnsi" w:hAnsiTheme="minorHAnsi"/>
        </w:rPr>
      </w:pPr>
      <w:r>
        <w:rPr>
          <w:rFonts w:asciiTheme="minorHAnsi" w:hAnsiTheme="minorHAnsi"/>
        </w:rPr>
        <w:t xml:space="preserve">A procedure for timely responding to customers who submit purchase orders for patients with emergent needs. </w:t>
      </w:r>
    </w:p>
    <w:p w14:paraId="64B7FB91" w14:textId="77777777" w:rsidR="009D5308" w:rsidRPr="00294C71" w:rsidRDefault="009D5308" w:rsidP="00020375">
      <w:pPr>
        <w:pStyle w:val="Section"/>
        <w:rPr>
          <w:rFonts w:asciiTheme="minorHAnsi" w:hAnsiTheme="minorHAnsi"/>
        </w:rPr>
      </w:pPr>
    </w:p>
    <w:p w14:paraId="1B01119A" w14:textId="22780BE9" w:rsidR="00B12407" w:rsidRPr="00294C71" w:rsidRDefault="00B12407" w:rsidP="00020375">
      <w:pPr>
        <w:pStyle w:val="Section"/>
        <w:rPr>
          <w:rFonts w:asciiTheme="minorHAnsi" w:hAnsiTheme="minorHAnsi"/>
        </w:rPr>
      </w:pPr>
      <w:bookmarkStart w:id="157" w:name="_Toc18063219"/>
      <w:r w:rsidRPr="00294C71">
        <w:rPr>
          <w:rFonts w:asciiTheme="minorHAnsi" w:hAnsiTheme="minorHAnsi"/>
        </w:rPr>
        <w:t>Section 1</w:t>
      </w:r>
      <w:r w:rsidR="002D7B14" w:rsidRPr="00294C71">
        <w:rPr>
          <w:rFonts w:asciiTheme="minorHAnsi" w:hAnsiTheme="minorHAnsi"/>
        </w:rPr>
        <w:t>1</w:t>
      </w:r>
      <w:r w:rsidRPr="00294C71">
        <w:rPr>
          <w:rFonts w:asciiTheme="minorHAnsi" w:hAnsiTheme="minorHAnsi"/>
        </w:rPr>
        <w:t>. Prohibited Acts.</w:t>
      </w:r>
      <w:r w:rsidR="00C70234" w:rsidRPr="00294C71">
        <w:rPr>
          <w:rStyle w:val="FootnoteReference"/>
          <w:rFonts w:asciiTheme="minorHAnsi" w:hAnsiTheme="minorHAnsi"/>
          <w:b w:val="0"/>
        </w:rPr>
        <w:footnoteReference w:id="161"/>
      </w:r>
      <w:bookmarkEnd w:id="157"/>
    </w:p>
    <w:p w14:paraId="130D0848" w14:textId="77777777" w:rsidR="00B12407" w:rsidRPr="00294C71" w:rsidRDefault="00B12407" w:rsidP="0012205E">
      <w:pPr>
        <w:pStyle w:val="BodyText1"/>
        <w:rPr>
          <w:rFonts w:asciiTheme="minorHAnsi" w:hAnsiTheme="minorHAnsi"/>
        </w:rPr>
      </w:pPr>
      <w:r w:rsidRPr="00294C71">
        <w:rPr>
          <w:rFonts w:asciiTheme="minorHAnsi" w:hAnsiTheme="minorHAnsi"/>
        </w:rPr>
        <w:t>It is unlawful for a Person to knowingly and willfully perform or cause the performance of or aid and abet any of the following acts in this State:</w:t>
      </w:r>
    </w:p>
    <w:p w14:paraId="760362A2" w14:textId="77777777" w:rsidR="00B12407" w:rsidRPr="00294C71" w:rsidRDefault="00B12407" w:rsidP="0012205E">
      <w:pPr>
        <w:pStyle w:val="a"/>
        <w:rPr>
          <w:rFonts w:asciiTheme="minorHAnsi" w:hAnsiTheme="minorHAnsi"/>
        </w:rPr>
      </w:pPr>
      <w:r w:rsidRPr="00294C71">
        <w:rPr>
          <w:rFonts w:asciiTheme="minorHAnsi" w:hAnsiTheme="minorHAnsi"/>
        </w:rPr>
        <w:t>(a)</w:t>
      </w:r>
      <w:r w:rsidRPr="00294C71">
        <w:rPr>
          <w:rFonts w:asciiTheme="minorHAnsi" w:hAnsiTheme="minorHAnsi"/>
        </w:rPr>
        <w:tab/>
      </w:r>
      <w:r w:rsidR="000D14CD" w:rsidRPr="00294C71">
        <w:rPr>
          <w:rFonts w:asciiTheme="minorHAnsi" w:hAnsiTheme="minorHAnsi"/>
        </w:rPr>
        <w:t>t</w:t>
      </w:r>
      <w:r w:rsidRPr="00294C71">
        <w:rPr>
          <w:rFonts w:asciiTheme="minorHAnsi" w:hAnsiTheme="minorHAnsi"/>
        </w:rPr>
        <w:t>he Manufacture, Repackaging</w:t>
      </w:r>
      <w:r w:rsidR="008D699C" w:rsidRPr="00294C71">
        <w:rPr>
          <w:rFonts w:asciiTheme="minorHAnsi" w:hAnsiTheme="minorHAnsi"/>
        </w:rPr>
        <w:fldChar w:fldCharType="begin"/>
      </w:r>
      <w:r w:rsidR="008D699C" w:rsidRPr="00294C71">
        <w:rPr>
          <w:rFonts w:asciiTheme="minorHAnsi" w:hAnsiTheme="minorHAnsi"/>
        </w:rPr>
        <w:instrText xml:space="preserve"> XE "repackage" </w:instrText>
      </w:r>
      <w:r w:rsidR="008D699C"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"repackage" </w:instrText>
      </w:r>
      <w:r w:rsidR="00397626" w:rsidRPr="00294C71">
        <w:rPr>
          <w:rFonts w:asciiTheme="minorHAnsi" w:hAnsiTheme="minorHAnsi"/>
        </w:rPr>
        <w:fldChar w:fldCharType="end"/>
      </w:r>
      <w:r w:rsidRPr="00294C71">
        <w:rPr>
          <w:rFonts w:asciiTheme="minorHAnsi" w:hAnsiTheme="minorHAnsi"/>
        </w:rPr>
        <w:t>, sale, delivery, or holding or offering for sale any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that is Adulterated</w:t>
      </w:r>
      <w:r w:rsidR="00397626" w:rsidRPr="00294C71">
        <w:rPr>
          <w:rFonts w:asciiTheme="minorHAnsi" w:hAnsiTheme="minorHAnsi"/>
        </w:rPr>
        <w:fldChar w:fldCharType="begin"/>
      </w:r>
      <w:r w:rsidR="00397626" w:rsidRPr="00294C71">
        <w:rPr>
          <w:rFonts w:asciiTheme="minorHAnsi" w:hAnsiTheme="minorHAnsi"/>
        </w:rPr>
        <w:instrText xml:space="preserve"> XE "adulterate" </w:instrText>
      </w:r>
      <w:r w:rsidR="00397626" w:rsidRPr="00294C71">
        <w:rPr>
          <w:rFonts w:asciiTheme="minorHAnsi" w:hAnsiTheme="minorHAnsi"/>
        </w:rPr>
        <w:fldChar w:fldCharType="end"/>
      </w:r>
      <w:r w:rsidRPr="00294C71">
        <w:rPr>
          <w:rFonts w:asciiTheme="minorHAnsi" w:hAnsiTheme="minorHAnsi"/>
        </w:rPr>
        <w:t>, Misbranded, Counterfeit, suspected of being Counterfeit, or has otherwise been rendered unfit for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or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w:t>
      </w:r>
    </w:p>
    <w:p w14:paraId="7AEBCEB1" w14:textId="77777777" w:rsidR="00B12407" w:rsidRPr="00294C71" w:rsidRDefault="00B12407" w:rsidP="0012205E">
      <w:pPr>
        <w:pStyle w:val="a"/>
        <w:rPr>
          <w:rFonts w:asciiTheme="minorHAnsi" w:hAnsiTheme="minorHAnsi"/>
        </w:rPr>
      </w:pPr>
      <w:r w:rsidRPr="00294C71">
        <w:rPr>
          <w:rFonts w:asciiTheme="minorHAnsi" w:hAnsiTheme="minorHAnsi"/>
        </w:rPr>
        <w:t>(b)</w:t>
      </w:r>
      <w:r w:rsidRPr="00294C71">
        <w:rPr>
          <w:rFonts w:asciiTheme="minorHAnsi" w:hAnsiTheme="minorHAnsi"/>
        </w:rPr>
        <w:tab/>
      </w:r>
      <w:r w:rsidR="00B12B22" w:rsidRPr="00294C71">
        <w:rPr>
          <w:rFonts w:asciiTheme="minorHAnsi" w:hAnsiTheme="minorHAnsi"/>
        </w:rPr>
        <w:t>t</w:t>
      </w:r>
      <w:r w:rsidRPr="00294C71">
        <w:rPr>
          <w:rFonts w:asciiTheme="minorHAnsi" w:hAnsiTheme="minorHAnsi"/>
        </w:rPr>
        <w:t>he Adulteration, Misbranding, or Counterfeiting of any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w:t>
      </w:r>
    </w:p>
    <w:p w14:paraId="43656798" w14:textId="77777777" w:rsidR="00B12407" w:rsidRPr="00294C71" w:rsidRDefault="00B12407" w:rsidP="0012205E">
      <w:pPr>
        <w:pStyle w:val="a"/>
        <w:rPr>
          <w:rFonts w:asciiTheme="minorHAnsi" w:hAnsiTheme="minorHAnsi"/>
        </w:rPr>
      </w:pPr>
      <w:r w:rsidRPr="00294C71">
        <w:rPr>
          <w:rFonts w:asciiTheme="minorHAnsi" w:hAnsiTheme="minorHAnsi"/>
        </w:rPr>
        <w:t>(c)</w:t>
      </w:r>
      <w:r w:rsidRPr="00294C71">
        <w:rPr>
          <w:rFonts w:asciiTheme="minorHAnsi" w:hAnsiTheme="minorHAnsi"/>
        </w:rPr>
        <w:tab/>
      </w:r>
      <w:r w:rsidR="00B12B22" w:rsidRPr="00294C71">
        <w:rPr>
          <w:rFonts w:asciiTheme="minorHAnsi" w:hAnsiTheme="minorHAnsi"/>
        </w:rPr>
        <w:t>t</w:t>
      </w:r>
      <w:r w:rsidRPr="00294C71">
        <w:rPr>
          <w:rFonts w:asciiTheme="minorHAnsi" w:hAnsiTheme="minorHAnsi"/>
        </w:rPr>
        <w:t>he receipt of any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that is Adulterated</w:t>
      </w:r>
      <w:r w:rsidR="00397626" w:rsidRPr="00294C71">
        <w:rPr>
          <w:rFonts w:asciiTheme="minorHAnsi" w:hAnsiTheme="minorHAnsi"/>
        </w:rPr>
        <w:fldChar w:fldCharType="begin"/>
      </w:r>
      <w:r w:rsidR="00397626" w:rsidRPr="00294C71">
        <w:rPr>
          <w:rFonts w:asciiTheme="minorHAnsi" w:hAnsiTheme="minorHAnsi"/>
        </w:rPr>
        <w:instrText xml:space="preserve"> XE "adulterate" </w:instrText>
      </w:r>
      <w:r w:rsidR="00397626" w:rsidRPr="00294C71">
        <w:rPr>
          <w:rFonts w:asciiTheme="minorHAnsi" w:hAnsiTheme="minorHAnsi"/>
        </w:rPr>
        <w:fldChar w:fldCharType="end"/>
      </w:r>
      <w:r w:rsidRPr="00294C71">
        <w:rPr>
          <w:rFonts w:asciiTheme="minorHAnsi" w:hAnsiTheme="minorHAnsi"/>
        </w:rPr>
        <w:t>, Misbranded, stolen, obtained by fraud or deceit, Counterfeit, or suspected of being Counterfeit, or the delivery or proffered delivery of such Prescription Drug or Device for pay or otherwise;</w:t>
      </w:r>
    </w:p>
    <w:p w14:paraId="2443FF79" w14:textId="62847654" w:rsidR="00B12407" w:rsidRPr="00294C71" w:rsidRDefault="00B12407" w:rsidP="0012205E">
      <w:pPr>
        <w:pStyle w:val="a"/>
        <w:rPr>
          <w:rFonts w:asciiTheme="minorHAnsi" w:hAnsiTheme="minorHAnsi"/>
        </w:rPr>
      </w:pPr>
      <w:r w:rsidRPr="00294C71">
        <w:rPr>
          <w:rFonts w:asciiTheme="minorHAnsi" w:hAnsiTheme="minorHAnsi"/>
        </w:rPr>
        <w:t>(d)</w:t>
      </w:r>
      <w:r w:rsidRPr="00294C71">
        <w:rPr>
          <w:rFonts w:asciiTheme="minorHAnsi" w:hAnsiTheme="minorHAnsi"/>
        </w:rPr>
        <w:tab/>
      </w:r>
      <w:r w:rsidR="00B12B22" w:rsidRPr="00294C71">
        <w:rPr>
          <w:rFonts w:asciiTheme="minorHAnsi" w:hAnsiTheme="minorHAnsi"/>
        </w:rPr>
        <w:t>t</w:t>
      </w:r>
      <w:r w:rsidRPr="00294C71">
        <w:rPr>
          <w:rFonts w:asciiTheme="minorHAnsi" w:hAnsiTheme="minorHAnsi"/>
        </w:rPr>
        <w:t>he Alteration, mutilation, destruction, obliteration, or removal of the whole or any part of the Product Labeling</w:t>
      </w:r>
      <w:r w:rsidR="000276C0" w:rsidRPr="00294C71">
        <w:rPr>
          <w:rFonts w:asciiTheme="minorHAnsi" w:hAnsiTheme="minorHAnsi"/>
        </w:rPr>
        <w:fldChar w:fldCharType="begin"/>
      </w:r>
      <w:r w:rsidR="00ED6CCB">
        <w:rPr>
          <w:rFonts w:asciiTheme="minorHAnsi" w:hAnsiTheme="minorHAnsi"/>
        </w:rPr>
        <w:instrText xml:space="preserve"> XE "l</w:instrText>
      </w:r>
      <w:r w:rsidR="000276C0" w:rsidRPr="00294C71">
        <w:rPr>
          <w:rFonts w:asciiTheme="minorHAnsi" w:hAnsiTheme="minorHAnsi"/>
        </w:rPr>
        <w:instrText xml:space="preserve">abeling" </w:instrText>
      </w:r>
      <w:r w:rsidR="000276C0" w:rsidRPr="00294C71">
        <w:rPr>
          <w:rFonts w:asciiTheme="minorHAnsi" w:hAnsiTheme="minorHAnsi"/>
        </w:rPr>
        <w:fldChar w:fldCharType="end"/>
      </w:r>
      <w:r w:rsidRPr="00294C71">
        <w:rPr>
          <w:rFonts w:asciiTheme="minorHAnsi" w:hAnsiTheme="minorHAnsi"/>
        </w:rPr>
        <w:t xml:space="preserve"> of a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or the commission of any other act with respect to a Prescription Drug or Device that results in the Prescription Drug or Device being Misbranded;</w:t>
      </w:r>
    </w:p>
    <w:p w14:paraId="5FAC82D9" w14:textId="77777777" w:rsidR="00B12407" w:rsidRPr="00294C71" w:rsidRDefault="00B12407" w:rsidP="0012205E">
      <w:pPr>
        <w:pStyle w:val="a"/>
        <w:rPr>
          <w:rFonts w:asciiTheme="minorHAnsi" w:hAnsiTheme="minorHAnsi"/>
        </w:rPr>
      </w:pPr>
      <w:r w:rsidRPr="00294C71">
        <w:rPr>
          <w:rFonts w:asciiTheme="minorHAnsi" w:hAnsiTheme="minorHAnsi"/>
        </w:rPr>
        <w:t>(e)</w:t>
      </w:r>
      <w:r w:rsidRPr="00294C71">
        <w:rPr>
          <w:rFonts w:asciiTheme="minorHAnsi" w:hAnsiTheme="minorHAnsi"/>
        </w:rPr>
        <w:tab/>
      </w:r>
      <w:r w:rsidR="00B12B22" w:rsidRPr="00294C71">
        <w:rPr>
          <w:rFonts w:asciiTheme="minorHAnsi" w:hAnsiTheme="minorHAnsi"/>
        </w:rPr>
        <w:t>t</w:t>
      </w:r>
      <w:r w:rsidRPr="00294C71">
        <w:rPr>
          <w:rFonts w:asciiTheme="minorHAnsi" w:hAnsiTheme="minorHAnsi"/>
        </w:rPr>
        <w:t>he forging, Counterfeiting, simulating, or falsely representing of any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without the authority of the Manufacturer, or using any mark, stamp, tag, label, or other identification device</w:t>
      </w:r>
      <w:r w:rsidR="00155D9B" w:rsidRPr="00294C71">
        <w:rPr>
          <w:rFonts w:asciiTheme="minorHAnsi" w:hAnsiTheme="minorHAnsi"/>
        </w:rPr>
        <w:fldChar w:fldCharType="begin"/>
      </w:r>
      <w:r w:rsidR="00155D9B" w:rsidRPr="00294C71">
        <w:rPr>
          <w:rFonts w:asciiTheme="minorHAnsi" w:hAnsiTheme="minorHAnsi"/>
        </w:rPr>
        <w:instrText xml:space="preserve"> XE "</w:instrText>
      </w:r>
      <w:r w:rsidR="00155D9B" w:rsidRPr="00294C71">
        <w:rPr>
          <w:rFonts w:asciiTheme="minorHAnsi" w:hAnsiTheme="minorHAnsi"/>
          <w:szCs w:val="22"/>
        </w:rPr>
        <w:instrText>device</w:instrText>
      </w:r>
      <w:r w:rsidR="00155D9B" w:rsidRPr="00294C71">
        <w:rPr>
          <w:rFonts w:asciiTheme="minorHAnsi" w:hAnsiTheme="minorHAnsi"/>
        </w:rPr>
        <w:instrText xml:space="preserve">" </w:instrText>
      </w:r>
      <w:r w:rsidR="00155D9B" w:rsidRPr="00294C71">
        <w:rPr>
          <w:rFonts w:asciiTheme="minorHAnsi" w:hAnsiTheme="minorHAnsi"/>
        </w:rPr>
        <w:fldChar w:fldCharType="end"/>
      </w:r>
      <w:r w:rsidRPr="00294C71">
        <w:rPr>
          <w:rFonts w:asciiTheme="minorHAnsi" w:hAnsiTheme="minorHAnsi"/>
        </w:rPr>
        <w:t xml:space="preserve"> without the authorization of the Manufacturer;</w:t>
      </w:r>
    </w:p>
    <w:p w14:paraId="78249A04" w14:textId="75DD75A4" w:rsidR="00B12407" w:rsidRPr="00294C71" w:rsidRDefault="00B12407" w:rsidP="0012205E">
      <w:pPr>
        <w:pStyle w:val="a"/>
        <w:rPr>
          <w:rFonts w:asciiTheme="minorHAnsi" w:hAnsiTheme="minorHAnsi"/>
        </w:rPr>
      </w:pPr>
      <w:r w:rsidRPr="00294C71">
        <w:rPr>
          <w:rFonts w:asciiTheme="minorHAnsi" w:hAnsiTheme="minorHAnsi"/>
        </w:rPr>
        <w:t>(f)</w:t>
      </w:r>
      <w:r w:rsidRPr="00294C71">
        <w:rPr>
          <w:rFonts w:asciiTheme="minorHAnsi" w:hAnsiTheme="minorHAnsi"/>
        </w:rPr>
        <w:tab/>
      </w:r>
      <w:r w:rsidR="00B12B22" w:rsidRPr="00294C71">
        <w:rPr>
          <w:rFonts w:asciiTheme="minorHAnsi" w:hAnsiTheme="minorHAnsi"/>
        </w:rPr>
        <w:t>t</w:t>
      </w:r>
      <w:r w:rsidRPr="00294C71">
        <w:rPr>
          <w:rFonts w:asciiTheme="minorHAnsi" w:hAnsiTheme="minorHAnsi"/>
        </w:rPr>
        <w:t>he purchase or receipt of a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from a Person that is not licensed to Distribute</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xml:space="preserve"> or Devices</w:t>
      </w:r>
      <w:r w:rsidR="002A0DF0" w:rsidRPr="00294C71">
        <w:rPr>
          <w:rFonts w:asciiTheme="minorHAnsi" w:hAnsiTheme="minorHAnsi"/>
        </w:rPr>
        <w:fldChar w:fldCharType="begin"/>
      </w:r>
      <w:r w:rsidR="002A0DF0" w:rsidRPr="00294C71">
        <w:rPr>
          <w:rFonts w:asciiTheme="minorHAnsi" w:hAnsiTheme="minorHAnsi"/>
        </w:rPr>
        <w:instrText xml:space="preserve"> XE "device" </w:instrText>
      </w:r>
      <w:r w:rsidR="002A0DF0" w:rsidRPr="00294C71">
        <w:rPr>
          <w:rFonts w:asciiTheme="minorHAnsi" w:hAnsiTheme="minorHAnsi"/>
        </w:rPr>
        <w:fldChar w:fldCharType="end"/>
      </w:r>
      <w:r w:rsidRPr="00294C71">
        <w:rPr>
          <w:rFonts w:asciiTheme="minorHAnsi" w:hAnsiTheme="minorHAnsi"/>
        </w:rPr>
        <w:t xml:space="preserve"> to that purchaser or recipient;</w:t>
      </w:r>
    </w:p>
    <w:p w14:paraId="2F358DD4" w14:textId="77777777" w:rsidR="00B12407" w:rsidRPr="00294C71" w:rsidRDefault="00B12407" w:rsidP="0012205E">
      <w:pPr>
        <w:pStyle w:val="a"/>
        <w:rPr>
          <w:rFonts w:asciiTheme="minorHAnsi" w:hAnsiTheme="minorHAnsi"/>
        </w:rPr>
      </w:pPr>
      <w:r w:rsidRPr="00294C71">
        <w:rPr>
          <w:rFonts w:asciiTheme="minorHAnsi" w:hAnsiTheme="minorHAnsi"/>
        </w:rPr>
        <w:t>(g)</w:t>
      </w:r>
      <w:r w:rsidRPr="00294C71">
        <w:rPr>
          <w:rFonts w:asciiTheme="minorHAnsi" w:hAnsiTheme="minorHAnsi"/>
        </w:rPr>
        <w:tab/>
      </w:r>
      <w:r w:rsidR="00B12B22" w:rsidRPr="00294C71">
        <w:rPr>
          <w:rFonts w:asciiTheme="minorHAnsi" w:hAnsiTheme="minorHAnsi"/>
        </w:rPr>
        <w:t>t</w:t>
      </w:r>
      <w:r w:rsidRPr="00294C71">
        <w:rPr>
          <w:rFonts w:asciiTheme="minorHAnsi" w:hAnsiTheme="minorHAnsi"/>
        </w:rPr>
        <w:t>he sale or transfer of a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to a Person who is not legally authorized to receive a Prescription Drug or Device;</w:t>
      </w:r>
    </w:p>
    <w:p w14:paraId="348ED9F4" w14:textId="601BD774" w:rsidR="00354677" w:rsidRPr="00294C71" w:rsidRDefault="00354677" w:rsidP="0012205E">
      <w:pPr>
        <w:pStyle w:val="a"/>
        <w:rPr>
          <w:rFonts w:asciiTheme="minorHAnsi" w:hAnsiTheme="minorHAnsi"/>
        </w:rPr>
      </w:pPr>
      <w:r w:rsidRPr="00294C71">
        <w:rPr>
          <w:rFonts w:asciiTheme="minorHAnsi" w:hAnsiTheme="minorHAnsi"/>
        </w:rPr>
        <w:t>(h)</w:t>
      </w:r>
      <w:r w:rsidRPr="00294C71">
        <w:rPr>
          <w:rFonts w:asciiTheme="minorHAnsi" w:hAnsiTheme="minorHAnsi"/>
        </w:rPr>
        <w:tab/>
        <w:t>the sale or transfer of a  Prescription Drug or Device from Pharmacies to Distributors for resale;</w:t>
      </w:r>
      <w:r w:rsidR="003C768D" w:rsidRPr="00294C71">
        <w:rPr>
          <w:rStyle w:val="FootnoteReference"/>
          <w:rFonts w:asciiTheme="minorHAnsi" w:hAnsiTheme="minorHAnsi"/>
        </w:rPr>
        <w:footnoteReference w:id="162"/>
      </w:r>
    </w:p>
    <w:p w14:paraId="674C3A9B" w14:textId="77777777" w:rsidR="00B12407" w:rsidRPr="00294C71" w:rsidRDefault="00B12407" w:rsidP="0012205E">
      <w:pPr>
        <w:pStyle w:val="a"/>
        <w:rPr>
          <w:rFonts w:asciiTheme="minorHAnsi" w:hAnsiTheme="minorHAnsi"/>
        </w:rPr>
      </w:pPr>
      <w:r w:rsidRPr="00294C71">
        <w:rPr>
          <w:rFonts w:asciiTheme="minorHAnsi" w:hAnsiTheme="minorHAnsi"/>
        </w:rPr>
        <w:t>(</w:t>
      </w:r>
      <w:proofErr w:type="spellStart"/>
      <w:r w:rsidR="00354677"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r>
      <w:r w:rsidR="00B12B22" w:rsidRPr="00294C71">
        <w:rPr>
          <w:rFonts w:asciiTheme="minorHAnsi" w:hAnsiTheme="minorHAnsi"/>
        </w:rPr>
        <w:t>t</w:t>
      </w:r>
      <w:r w:rsidRPr="00294C71">
        <w:rPr>
          <w:rFonts w:asciiTheme="minorHAnsi" w:hAnsiTheme="minorHAnsi"/>
        </w:rPr>
        <w:t>he failure to maintain or provide records as required by this Act and Rules;</w:t>
      </w:r>
    </w:p>
    <w:p w14:paraId="72714BC2" w14:textId="77777777" w:rsidR="00B12407" w:rsidRPr="00294C71" w:rsidRDefault="00B12407" w:rsidP="0012205E">
      <w:pPr>
        <w:pStyle w:val="a"/>
        <w:rPr>
          <w:rFonts w:asciiTheme="minorHAnsi" w:hAnsiTheme="minorHAnsi"/>
        </w:rPr>
      </w:pPr>
      <w:r w:rsidRPr="00294C71">
        <w:rPr>
          <w:rFonts w:asciiTheme="minorHAnsi" w:hAnsiTheme="minorHAnsi"/>
        </w:rPr>
        <w:t>(</w:t>
      </w:r>
      <w:r w:rsidR="00354677" w:rsidRPr="00294C71">
        <w:rPr>
          <w:rFonts w:asciiTheme="minorHAnsi" w:hAnsiTheme="minorHAnsi"/>
        </w:rPr>
        <w:t>j</w:t>
      </w:r>
      <w:r w:rsidRPr="00294C71">
        <w:rPr>
          <w:rFonts w:asciiTheme="minorHAnsi" w:hAnsiTheme="minorHAnsi"/>
        </w:rPr>
        <w:t>)</w:t>
      </w:r>
      <w:r w:rsidRPr="00294C71">
        <w:rPr>
          <w:rFonts w:asciiTheme="minorHAnsi" w:hAnsiTheme="minorHAnsi"/>
        </w:rPr>
        <w:tab/>
      </w:r>
      <w:r w:rsidR="00B12B22" w:rsidRPr="00294C71">
        <w:rPr>
          <w:rFonts w:asciiTheme="minorHAnsi" w:hAnsiTheme="minorHAnsi"/>
        </w:rPr>
        <w:t>p</w:t>
      </w:r>
      <w:r w:rsidRPr="00294C71">
        <w:rPr>
          <w:rFonts w:asciiTheme="minorHAnsi" w:hAnsiTheme="minorHAnsi"/>
        </w:rPr>
        <w:t>roviding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or any of its representatives or any state or federal official with false or fraudulent records or making false or fraudulent statements regarding any matter within the provisions of this Act and Rules;</w:t>
      </w:r>
    </w:p>
    <w:p w14:paraId="7F74508D" w14:textId="77777777" w:rsidR="00B12407" w:rsidRPr="00294C71" w:rsidRDefault="00B12407" w:rsidP="0012205E">
      <w:pPr>
        <w:pStyle w:val="a"/>
        <w:rPr>
          <w:rFonts w:asciiTheme="minorHAnsi" w:hAnsiTheme="minorHAnsi"/>
        </w:rPr>
      </w:pPr>
      <w:r w:rsidRPr="00294C71">
        <w:rPr>
          <w:rFonts w:asciiTheme="minorHAnsi" w:hAnsiTheme="minorHAnsi"/>
        </w:rPr>
        <w:t>(</w:t>
      </w:r>
      <w:r w:rsidR="00354677" w:rsidRPr="00294C71">
        <w:rPr>
          <w:rFonts w:asciiTheme="minorHAnsi" w:hAnsiTheme="minorHAnsi"/>
        </w:rPr>
        <w:t>k</w:t>
      </w:r>
      <w:r w:rsidRPr="00294C71">
        <w:rPr>
          <w:rFonts w:asciiTheme="minorHAnsi" w:hAnsiTheme="minorHAnsi"/>
        </w:rPr>
        <w:t>)</w:t>
      </w:r>
      <w:r w:rsidRPr="00294C71">
        <w:rPr>
          <w:rFonts w:asciiTheme="minorHAnsi" w:hAnsiTheme="minorHAnsi"/>
        </w:rPr>
        <w:tab/>
      </w:r>
      <w:r w:rsidR="00B12B22" w:rsidRPr="00294C71">
        <w:rPr>
          <w:rFonts w:asciiTheme="minorHAnsi" w:hAnsiTheme="minorHAnsi"/>
        </w:rPr>
        <w:t>t</w:t>
      </w:r>
      <w:r w:rsidRPr="00294C71">
        <w:rPr>
          <w:rFonts w:asciiTheme="minorHAnsi" w:hAnsiTheme="minorHAnsi"/>
        </w:rPr>
        <w:t>he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of any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that was:</w:t>
      </w:r>
    </w:p>
    <w:p w14:paraId="2C4333D3" w14:textId="77777777" w:rsidR="00B12407" w:rsidRPr="00294C71" w:rsidRDefault="00B12407" w:rsidP="0012205E">
      <w:pPr>
        <w:pStyle w:val="1"/>
        <w:rPr>
          <w:rFonts w:asciiTheme="minorHAnsi" w:hAnsiTheme="minorHAnsi"/>
        </w:rPr>
      </w:pPr>
      <w:r w:rsidRPr="00294C71">
        <w:rPr>
          <w:rFonts w:asciiTheme="minorHAnsi" w:hAnsiTheme="minorHAnsi"/>
        </w:rPr>
        <w:t>(1)</w:t>
      </w:r>
      <w:r w:rsidRPr="00294C71">
        <w:rPr>
          <w:rFonts w:asciiTheme="minorHAnsi" w:hAnsiTheme="minorHAnsi"/>
        </w:rPr>
        <w:tab/>
      </w:r>
      <w:r w:rsidR="00B12B22" w:rsidRPr="00294C71">
        <w:rPr>
          <w:rFonts w:asciiTheme="minorHAnsi" w:hAnsiTheme="minorHAnsi"/>
        </w:rPr>
        <w:t>p</w:t>
      </w:r>
      <w:r w:rsidRPr="00294C71">
        <w:rPr>
          <w:rFonts w:asciiTheme="minorHAnsi" w:hAnsiTheme="minorHAnsi"/>
        </w:rPr>
        <w:t xml:space="preserve">urchased by a public or private hospital or other health care entity; </w:t>
      </w:r>
    </w:p>
    <w:p w14:paraId="2927F035" w14:textId="77777777" w:rsidR="00B12407" w:rsidRPr="00294C71" w:rsidRDefault="00B12407" w:rsidP="0012205E">
      <w:pPr>
        <w:pStyle w:val="1"/>
        <w:rPr>
          <w:rFonts w:asciiTheme="minorHAnsi" w:hAnsiTheme="minorHAnsi"/>
        </w:rPr>
      </w:pPr>
      <w:r w:rsidRPr="00294C71">
        <w:rPr>
          <w:rFonts w:asciiTheme="minorHAnsi" w:hAnsiTheme="minorHAnsi"/>
        </w:rPr>
        <w:t>(2)</w:t>
      </w:r>
      <w:r w:rsidRPr="00294C71">
        <w:rPr>
          <w:rFonts w:asciiTheme="minorHAnsi" w:hAnsiTheme="minorHAnsi"/>
        </w:rPr>
        <w:tab/>
      </w:r>
      <w:r w:rsidR="00B12B22" w:rsidRPr="00294C71">
        <w:rPr>
          <w:rFonts w:asciiTheme="minorHAnsi" w:hAnsiTheme="minorHAnsi"/>
        </w:rPr>
        <w:t>d</w:t>
      </w:r>
      <w:r w:rsidRPr="00294C71">
        <w:rPr>
          <w:rFonts w:asciiTheme="minorHAnsi" w:hAnsiTheme="minorHAnsi"/>
        </w:rPr>
        <w:t>onated or supplied at a reduced price to a charitable organization; or</w:t>
      </w:r>
    </w:p>
    <w:p w14:paraId="7C36F0D3" w14:textId="77777777" w:rsidR="00B12407" w:rsidRPr="00294C71" w:rsidRDefault="00B12407" w:rsidP="0012205E">
      <w:pPr>
        <w:pStyle w:val="1"/>
        <w:rPr>
          <w:rFonts w:asciiTheme="minorHAnsi" w:hAnsiTheme="minorHAnsi"/>
        </w:rPr>
      </w:pPr>
      <w:r w:rsidRPr="00294C71">
        <w:rPr>
          <w:rFonts w:asciiTheme="minorHAnsi" w:hAnsiTheme="minorHAnsi"/>
        </w:rPr>
        <w:t>(3)</w:t>
      </w:r>
      <w:r w:rsidRPr="00294C71">
        <w:rPr>
          <w:rFonts w:asciiTheme="minorHAnsi" w:hAnsiTheme="minorHAnsi"/>
        </w:rPr>
        <w:tab/>
      </w:r>
      <w:r w:rsidR="00B12B22" w:rsidRPr="00294C71">
        <w:rPr>
          <w:rFonts w:asciiTheme="minorHAnsi" w:hAnsiTheme="minorHAnsi"/>
        </w:rPr>
        <w:t>s</w:t>
      </w:r>
      <w:r w:rsidRPr="00294C71">
        <w:rPr>
          <w:rFonts w:asciiTheme="minorHAnsi" w:hAnsiTheme="minorHAnsi"/>
        </w:rPr>
        <w:t>tolen or obtained by fraud or deceit.</w:t>
      </w:r>
    </w:p>
    <w:p w14:paraId="62C1CB1B" w14:textId="77777777" w:rsidR="00B12407" w:rsidRPr="00294C71" w:rsidRDefault="00B12407" w:rsidP="0012205E">
      <w:pPr>
        <w:pStyle w:val="a"/>
        <w:rPr>
          <w:rFonts w:asciiTheme="minorHAnsi" w:hAnsiTheme="minorHAnsi"/>
        </w:rPr>
      </w:pPr>
      <w:r w:rsidRPr="00294C71">
        <w:rPr>
          <w:rFonts w:asciiTheme="minorHAnsi" w:hAnsiTheme="minorHAnsi"/>
        </w:rPr>
        <w:t>(</w:t>
      </w:r>
      <w:r w:rsidR="00354677" w:rsidRPr="00294C71">
        <w:rPr>
          <w:rFonts w:asciiTheme="minorHAnsi" w:hAnsiTheme="minorHAnsi"/>
        </w:rPr>
        <w:t>l</w:t>
      </w:r>
      <w:r w:rsidRPr="00294C71">
        <w:rPr>
          <w:rFonts w:asciiTheme="minorHAnsi" w:hAnsiTheme="minorHAnsi"/>
        </w:rPr>
        <w:t>)</w:t>
      </w:r>
      <w:r w:rsidRPr="00294C71">
        <w:rPr>
          <w:rFonts w:asciiTheme="minorHAnsi" w:hAnsiTheme="minorHAnsi"/>
        </w:rPr>
        <w:tab/>
      </w:r>
      <w:r w:rsidR="00B12B22" w:rsidRPr="00294C71">
        <w:rPr>
          <w:rFonts w:asciiTheme="minorHAnsi" w:hAnsiTheme="minorHAnsi"/>
        </w:rPr>
        <w:t>t</w:t>
      </w:r>
      <w:r w:rsidRPr="00294C71">
        <w:rPr>
          <w:rFonts w:asciiTheme="minorHAnsi" w:hAnsiTheme="minorHAnsi"/>
        </w:rPr>
        <w:t xml:space="preserve">he </w:t>
      </w:r>
      <w:r w:rsidR="00B12B22" w:rsidRPr="00294C71">
        <w:rPr>
          <w:rFonts w:asciiTheme="minorHAnsi" w:hAnsiTheme="minorHAnsi"/>
        </w:rPr>
        <w:t>f</w:t>
      </w:r>
      <w:r w:rsidRPr="00294C71">
        <w:rPr>
          <w:rFonts w:asciiTheme="minorHAnsi" w:hAnsiTheme="minorHAnsi"/>
        </w:rPr>
        <w:t>ailure to obtain a license or operating without a valid license when a license is required;</w:t>
      </w:r>
    </w:p>
    <w:p w14:paraId="3F99BFC6" w14:textId="77777777" w:rsidR="00B12407" w:rsidRPr="00294C71" w:rsidRDefault="00B12407" w:rsidP="0012205E">
      <w:pPr>
        <w:pStyle w:val="a"/>
        <w:rPr>
          <w:rFonts w:asciiTheme="minorHAnsi" w:hAnsiTheme="minorHAnsi"/>
        </w:rPr>
      </w:pPr>
      <w:r w:rsidRPr="00294C71">
        <w:rPr>
          <w:rFonts w:asciiTheme="minorHAnsi" w:hAnsiTheme="minorHAnsi"/>
        </w:rPr>
        <w:t>(</w:t>
      </w:r>
      <w:r w:rsidR="00354677" w:rsidRPr="00294C71">
        <w:rPr>
          <w:rFonts w:asciiTheme="minorHAnsi" w:hAnsiTheme="minorHAnsi"/>
        </w:rPr>
        <w:t>m</w:t>
      </w:r>
      <w:r w:rsidRPr="00294C71">
        <w:rPr>
          <w:rFonts w:asciiTheme="minorHAnsi" w:hAnsiTheme="minorHAnsi"/>
        </w:rPr>
        <w:t>)</w:t>
      </w:r>
      <w:r w:rsidRPr="00294C71">
        <w:rPr>
          <w:rFonts w:asciiTheme="minorHAnsi" w:hAnsiTheme="minorHAnsi"/>
        </w:rPr>
        <w:tab/>
      </w:r>
      <w:r w:rsidR="00B12B22" w:rsidRPr="00294C71">
        <w:rPr>
          <w:rFonts w:asciiTheme="minorHAnsi" w:hAnsiTheme="minorHAnsi"/>
        </w:rPr>
        <w:t>t</w:t>
      </w:r>
      <w:r w:rsidRPr="00294C71">
        <w:rPr>
          <w:rFonts w:asciiTheme="minorHAnsi" w:hAnsiTheme="minorHAnsi"/>
        </w:rPr>
        <w:t>he Obtaining of or attempting to obtain a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by fraud, deceit, misrepresentation or engaging in misrepresentation or fraud in the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or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of a Prescription Drug or Device;</w:t>
      </w:r>
    </w:p>
    <w:p w14:paraId="438A8C3E" w14:textId="6AC2B184" w:rsidR="00B12407" w:rsidRPr="00294C71" w:rsidRDefault="00B12407" w:rsidP="0012205E">
      <w:pPr>
        <w:pStyle w:val="a"/>
        <w:rPr>
          <w:rFonts w:asciiTheme="minorHAnsi" w:hAnsiTheme="minorHAnsi"/>
        </w:rPr>
      </w:pPr>
      <w:r w:rsidRPr="00294C71">
        <w:rPr>
          <w:rFonts w:asciiTheme="minorHAnsi" w:hAnsiTheme="minorHAnsi"/>
        </w:rPr>
        <w:t>(</w:t>
      </w:r>
      <w:r w:rsidR="00354677" w:rsidRPr="00294C71">
        <w:rPr>
          <w:rFonts w:asciiTheme="minorHAnsi" w:hAnsiTheme="minorHAnsi"/>
        </w:rPr>
        <w:t>n</w:t>
      </w:r>
      <w:r w:rsidRPr="00294C71">
        <w:rPr>
          <w:rFonts w:asciiTheme="minorHAnsi" w:hAnsiTheme="minorHAnsi"/>
        </w:rPr>
        <w:t>)</w:t>
      </w:r>
      <w:r w:rsidRPr="00294C71">
        <w:rPr>
          <w:rFonts w:asciiTheme="minorHAnsi" w:hAnsiTheme="minorHAnsi"/>
        </w:rPr>
        <w:tab/>
      </w:r>
      <w:r w:rsidR="00B12B22" w:rsidRPr="00294C71">
        <w:rPr>
          <w:rFonts w:asciiTheme="minorHAnsi" w:hAnsiTheme="minorHAnsi"/>
        </w:rPr>
        <w:t>t</w:t>
      </w:r>
      <w:r w:rsidRPr="00294C71">
        <w:rPr>
          <w:rFonts w:asciiTheme="minorHAnsi" w:hAnsiTheme="minorHAnsi"/>
        </w:rPr>
        <w:t>he Distributing</w:t>
      </w:r>
      <w:r w:rsidR="00155D9B" w:rsidRPr="00294C71">
        <w:rPr>
          <w:rFonts w:asciiTheme="minorHAnsi" w:hAnsiTheme="minorHAnsi"/>
        </w:rPr>
        <w:fldChar w:fldCharType="begin"/>
      </w:r>
      <w:r w:rsidR="00155D9B" w:rsidRPr="00294C71">
        <w:rPr>
          <w:rFonts w:asciiTheme="minorHAnsi" w:hAnsiTheme="minorHAnsi"/>
        </w:rPr>
        <w:instrText xml:space="preserve"> XE "distribute" </w:instrText>
      </w:r>
      <w:r w:rsidR="00155D9B" w:rsidRPr="00294C71">
        <w:rPr>
          <w:rFonts w:asciiTheme="minorHAnsi" w:hAnsiTheme="minorHAnsi"/>
        </w:rPr>
        <w:fldChar w:fldCharType="end"/>
      </w:r>
      <w:r w:rsidRPr="00294C71">
        <w:rPr>
          <w:rFonts w:asciiTheme="minorHAnsi" w:hAnsiTheme="minorHAnsi"/>
        </w:rPr>
        <w:t xml:space="preserve"> of a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to the patient without a Prescription or Prescription Order from a Practitioner licensed by law to use or prescribe the Prescription Drug or Device;</w:t>
      </w:r>
      <w:r w:rsidR="00FD01BD" w:rsidRPr="00294C71" w:rsidDel="00FD01BD">
        <w:rPr>
          <w:rFonts w:asciiTheme="minorHAnsi" w:hAnsiTheme="minorHAnsi"/>
        </w:rPr>
        <w:t xml:space="preserve"> </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"pedigree" </w:instrText>
      </w:r>
      <w:r w:rsidR="00397626" w:rsidRPr="00294C71">
        <w:rPr>
          <w:rFonts w:asciiTheme="minorHAnsi" w:hAnsiTheme="minorHAnsi"/>
        </w:rPr>
        <w:fldChar w:fldCharType="end"/>
      </w:r>
      <w:r w:rsidR="008D699C" w:rsidRPr="00294C71">
        <w:rPr>
          <w:rFonts w:asciiTheme="minorHAnsi" w:hAnsiTheme="minorHAnsi"/>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rPr>
        <w:fldChar w:fldCharType="end"/>
      </w:r>
      <w:r w:rsidRPr="00294C71">
        <w:rPr>
          <w:rFonts w:asciiTheme="minorHAnsi" w:hAnsiTheme="minorHAnsi"/>
        </w:rPr>
        <w:t xml:space="preserve"> </w:t>
      </w:r>
    </w:p>
    <w:p w14:paraId="35330FCC" w14:textId="49BB0272" w:rsidR="00B12407" w:rsidRPr="00294C71" w:rsidRDefault="00B12407" w:rsidP="0012205E">
      <w:pPr>
        <w:pStyle w:val="a"/>
        <w:rPr>
          <w:rFonts w:asciiTheme="minorHAnsi" w:hAnsiTheme="minorHAnsi"/>
        </w:rPr>
      </w:pPr>
      <w:r w:rsidRPr="00294C71">
        <w:rPr>
          <w:rFonts w:asciiTheme="minorHAnsi" w:hAnsiTheme="minorHAnsi"/>
        </w:rPr>
        <w:t>(</w:t>
      </w:r>
      <w:r w:rsidR="00FD01BD" w:rsidRPr="00294C71">
        <w:rPr>
          <w:rFonts w:asciiTheme="minorHAnsi" w:hAnsiTheme="minorHAnsi"/>
        </w:rPr>
        <w:t>o</w:t>
      </w:r>
      <w:r w:rsidRPr="00294C71">
        <w:rPr>
          <w:rFonts w:asciiTheme="minorHAnsi" w:hAnsiTheme="minorHAnsi"/>
        </w:rPr>
        <w:t>)</w:t>
      </w:r>
      <w:r w:rsidRPr="00294C71">
        <w:rPr>
          <w:rFonts w:asciiTheme="minorHAnsi" w:hAnsiTheme="minorHAnsi"/>
        </w:rPr>
        <w:tab/>
      </w:r>
      <w:r w:rsidR="00B12B22" w:rsidRPr="00294C71">
        <w:rPr>
          <w:rFonts w:asciiTheme="minorHAnsi" w:hAnsiTheme="minorHAnsi"/>
        </w:rPr>
        <w:t>t</w:t>
      </w:r>
      <w:r w:rsidRPr="00294C71">
        <w:rPr>
          <w:rFonts w:asciiTheme="minorHAnsi" w:hAnsiTheme="minorHAnsi"/>
        </w:rPr>
        <w:t>he Distributing</w:t>
      </w:r>
      <w:r w:rsidR="00155D9B" w:rsidRPr="00294C71">
        <w:rPr>
          <w:rFonts w:asciiTheme="minorHAnsi" w:hAnsiTheme="minorHAnsi"/>
        </w:rPr>
        <w:fldChar w:fldCharType="begin"/>
      </w:r>
      <w:r w:rsidR="00155D9B" w:rsidRPr="00294C71">
        <w:rPr>
          <w:rFonts w:asciiTheme="minorHAnsi" w:hAnsiTheme="minorHAnsi"/>
        </w:rPr>
        <w:instrText xml:space="preserve"> XE "distribute" </w:instrText>
      </w:r>
      <w:r w:rsidR="00155D9B" w:rsidRPr="00294C71">
        <w:rPr>
          <w:rFonts w:asciiTheme="minorHAnsi" w:hAnsiTheme="minorHAnsi"/>
        </w:rPr>
        <w:fldChar w:fldCharType="end"/>
      </w:r>
      <w:r w:rsidRPr="00294C71">
        <w:rPr>
          <w:rFonts w:asciiTheme="minorHAnsi" w:hAnsiTheme="minorHAnsi"/>
        </w:rPr>
        <w:t xml:space="preserve"> or Wholesale Distributing</w:t>
      </w:r>
      <w:r w:rsidR="00155D9B" w:rsidRPr="00294C71">
        <w:rPr>
          <w:rFonts w:asciiTheme="minorHAnsi" w:hAnsiTheme="minorHAnsi"/>
        </w:rPr>
        <w:fldChar w:fldCharType="begin"/>
      </w:r>
      <w:r w:rsidR="00155D9B" w:rsidRPr="00294C71">
        <w:rPr>
          <w:rFonts w:asciiTheme="minorHAnsi" w:hAnsiTheme="minorHAnsi"/>
        </w:rPr>
        <w:instrText xml:space="preserve"> XE "distribute" </w:instrText>
      </w:r>
      <w:r w:rsidR="00155D9B" w:rsidRPr="00294C71">
        <w:rPr>
          <w:rFonts w:asciiTheme="minorHAnsi" w:hAnsiTheme="minorHAnsi"/>
        </w:rPr>
        <w:fldChar w:fldCharType="end"/>
      </w:r>
      <w:r w:rsidRPr="00294C71">
        <w:rPr>
          <w:rFonts w:asciiTheme="minorHAnsi" w:hAnsiTheme="minorHAnsi"/>
        </w:rPr>
        <w:t xml:space="preserve"> of a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that was previously dispensed by a Pharmacy or distributed by a Practitioner;</w:t>
      </w:r>
      <w:r w:rsidR="00B476E7" w:rsidRPr="00294C71">
        <w:rPr>
          <w:rFonts w:asciiTheme="minorHAnsi" w:hAnsiTheme="minorHAnsi"/>
        </w:rPr>
        <w:t xml:space="preserve"> or</w:t>
      </w:r>
    </w:p>
    <w:p w14:paraId="02F1E6D2" w14:textId="2725716E" w:rsidR="00B12407" w:rsidRPr="00294C71" w:rsidRDefault="00B12407" w:rsidP="0012205E">
      <w:pPr>
        <w:pStyle w:val="a"/>
        <w:rPr>
          <w:rFonts w:asciiTheme="minorHAnsi" w:hAnsiTheme="minorHAnsi"/>
        </w:rPr>
      </w:pPr>
      <w:r w:rsidRPr="00294C71">
        <w:rPr>
          <w:rFonts w:asciiTheme="minorHAnsi" w:hAnsiTheme="minorHAnsi"/>
        </w:rPr>
        <w:t>(</w:t>
      </w:r>
      <w:r w:rsidR="00FD01BD" w:rsidRPr="00294C71">
        <w:rPr>
          <w:rFonts w:asciiTheme="minorHAnsi" w:hAnsiTheme="minorHAnsi"/>
        </w:rPr>
        <w:t>p</w:t>
      </w:r>
      <w:r w:rsidRPr="00294C71">
        <w:rPr>
          <w:rFonts w:asciiTheme="minorHAnsi" w:hAnsiTheme="minorHAnsi"/>
        </w:rPr>
        <w:t>)</w:t>
      </w:r>
      <w:r w:rsidRPr="00294C71">
        <w:rPr>
          <w:rFonts w:asciiTheme="minorHAnsi" w:hAnsiTheme="minorHAnsi"/>
        </w:rPr>
        <w:tab/>
      </w:r>
      <w:r w:rsidR="00B12B22" w:rsidRPr="00294C71">
        <w:rPr>
          <w:rFonts w:asciiTheme="minorHAnsi" w:hAnsiTheme="minorHAnsi"/>
        </w:rPr>
        <w:t>t</w:t>
      </w:r>
      <w:r w:rsidRPr="00294C71">
        <w:rPr>
          <w:rFonts w:asciiTheme="minorHAnsi" w:hAnsiTheme="minorHAnsi"/>
        </w:rPr>
        <w:t xml:space="preserve">he </w:t>
      </w:r>
      <w:r w:rsidR="00B12B22" w:rsidRPr="00294C71">
        <w:rPr>
          <w:rFonts w:asciiTheme="minorHAnsi" w:hAnsiTheme="minorHAnsi"/>
        </w:rPr>
        <w:t>f</w:t>
      </w:r>
      <w:r w:rsidRPr="00294C71">
        <w:rPr>
          <w:rFonts w:asciiTheme="minorHAnsi" w:hAnsiTheme="minorHAnsi"/>
        </w:rPr>
        <w:t>ailure to report any Prohibited Act as listed in these Rules</w:t>
      </w:r>
      <w:r w:rsidR="00B476E7" w:rsidRPr="00294C71">
        <w:rPr>
          <w:rFonts w:asciiTheme="minorHAnsi" w:hAnsiTheme="minorHAnsi"/>
        </w:rPr>
        <w:t>.</w:t>
      </w:r>
    </w:p>
    <w:p w14:paraId="50EE4DFB" w14:textId="77777777" w:rsidR="00DD08C3" w:rsidRPr="00294C71" w:rsidRDefault="00DD08C3" w:rsidP="00805A45">
      <w:pPr>
        <w:pStyle w:val="Section"/>
        <w:spacing w:after="120"/>
        <w:rPr>
          <w:rFonts w:asciiTheme="minorHAnsi" w:hAnsiTheme="minorHAnsi"/>
        </w:rPr>
      </w:pPr>
    </w:p>
    <w:p w14:paraId="5BAA6AA3" w14:textId="4EE6F648" w:rsidR="00B12407" w:rsidRPr="00294C71" w:rsidRDefault="00B12407" w:rsidP="00805A45">
      <w:pPr>
        <w:pStyle w:val="Section"/>
        <w:spacing w:after="120"/>
        <w:rPr>
          <w:rFonts w:asciiTheme="minorHAnsi" w:hAnsiTheme="minorHAnsi"/>
        </w:rPr>
      </w:pPr>
      <w:bookmarkStart w:id="158" w:name="_Toc18063220"/>
      <w:r w:rsidRPr="00294C71">
        <w:rPr>
          <w:rFonts w:asciiTheme="minorHAnsi" w:hAnsiTheme="minorHAnsi"/>
        </w:rPr>
        <w:t>Section 1</w:t>
      </w:r>
      <w:r w:rsidR="002D7B14" w:rsidRPr="00294C71">
        <w:rPr>
          <w:rFonts w:asciiTheme="minorHAnsi" w:hAnsiTheme="minorHAnsi"/>
        </w:rPr>
        <w:t>2</w:t>
      </w:r>
      <w:r w:rsidRPr="00294C71">
        <w:rPr>
          <w:rFonts w:asciiTheme="minorHAnsi" w:hAnsiTheme="minorHAnsi"/>
        </w:rPr>
        <w:t>. Criminal Acts.</w:t>
      </w:r>
      <w:r w:rsidR="00C70234" w:rsidRPr="00294C71">
        <w:rPr>
          <w:rStyle w:val="FootnoteReference"/>
          <w:rFonts w:asciiTheme="minorHAnsi" w:hAnsiTheme="minorHAnsi"/>
          <w:b w:val="0"/>
        </w:rPr>
        <w:footnoteReference w:id="163"/>
      </w:r>
      <w:bookmarkEnd w:id="158"/>
    </w:p>
    <w:p w14:paraId="1C7C804D" w14:textId="53C9B172" w:rsidR="00B12407" w:rsidRPr="00294C71" w:rsidRDefault="00B12407" w:rsidP="001A76E3">
      <w:pPr>
        <w:pStyle w:val="a"/>
        <w:rPr>
          <w:rFonts w:asciiTheme="minorHAnsi" w:hAnsiTheme="minorHAnsi"/>
        </w:rPr>
      </w:pPr>
      <w:r w:rsidRPr="00294C71">
        <w:rPr>
          <w:rFonts w:asciiTheme="minorHAnsi" w:hAnsiTheme="minorHAnsi"/>
        </w:rPr>
        <w:t>(a)</w:t>
      </w:r>
      <w:r w:rsidRPr="00294C71">
        <w:rPr>
          <w:rFonts w:asciiTheme="minorHAnsi" w:hAnsiTheme="minorHAnsi"/>
        </w:rPr>
        <w:tab/>
        <w:t>A Person who, with intent to defraud or deceive, performs the act of Adulteration, Misbranding, or Counterfeiting of any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or Device commits a felony of the third degree.</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w:t>
      </w:r>
      <w:r w:rsidR="00397626" w:rsidRPr="00294C71">
        <w:rPr>
          <w:rFonts w:asciiTheme="minorHAnsi" w:hAnsiTheme="minorHAnsi"/>
        </w:rPr>
        <w:fldChar w:fldCharType="begin"/>
      </w:r>
      <w:r w:rsidR="00397626" w:rsidRPr="00294C71">
        <w:rPr>
          <w:rFonts w:asciiTheme="minorHAnsi" w:hAnsiTheme="minorHAnsi"/>
        </w:rPr>
        <w:instrText xml:space="preserve"> XE "pedigree" </w:instrText>
      </w:r>
      <w:r w:rsidR="00397626" w:rsidRPr="00294C71">
        <w:rPr>
          <w:rFonts w:asciiTheme="minorHAnsi" w:hAnsiTheme="minorHAnsi"/>
        </w:rPr>
        <w:fldChar w:fldCharType="end"/>
      </w:r>
      <w:r w:rsidR="00FD01BD" w:rsidRPr="00294C71" w:rsidDel="00FD01BD">
        <w:rPr>
          <w:rFonts w:asciiTheme="minorHAnsi" w:hAnsiTheme="minorHAnsi"/>
        </w:rPr>
        <w:t xml:space="preserve">   </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"pedigree"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"authenticate" </w:instrText>
      </w:r>
      <w:r w:rsidR="00397626" w:rsidRPr="00294C71">
        <w:rPr>
          <w:rFonts w:asciiTheme="minorHAnsi" w:hAnsiTheme="minorHAnsi"/>
        </w:rPr>
        <w:fldChar w:fldCharType="end"/>
      </w:r>
      <w:r w:rsidR="00630C19" w:rsidRPr="00294C71">
        <w:rPr>
          <w:rFonts w:asciiTheme="minorHAnsi" w:hAnsiTheme="minorHAnsi"/>
        </w:rPr>
        <w:fldChar w:fldCharType="begin"/>
      </w:r>
      <w:r w:rsidR="00630C19" w:rsidRPr="00294C71">
        <w:rPr>
          <w:rFonts w:asciiTheme="minorHAnsi" w:hAnsiTheme="minorHAnsi"/>
        </w:rPr>
        <w:instrText xml:space="preserve"> XE "pedigree" </w:instrText>
      </w:r>
      <w:r w:rsidR="00630C19"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p>
    <w:p w14:paraId="559C468B" w14:textId="776EB41B" w:rsidR="00B12407" w:rsidRPr="00294C71" w:rsidRDefault="00B12407" w:rsidP="00B476E7">
      <w:pPr>
        <w:pStyle w:val="a"/>
        <w:rPr>
          <w:rFonts w:asciiTheme="minorHAnsi" w:hAnsiTheme="minorHAnsi"/>
        </w:rPr>
      </w:pPr>
      <w:r w:rsidRPr="00294C71">
        <w:rPr>
          <w:rFonts w:asciiTheme="minorHAnsi" w:hAnsiTheme="minorHAnsi"/>
        </w:rPr>
        <w:t>(</w:t>
      </w:r>
      <w:r w:rsidR="00FD01BD" w:rsidRPr="00294C71">
        <w:rPr>
          <w:rFonts w:asciiTheme="minorHAnsi" w:hAnsiTheme="minorHAnsi"/>
        </w:rPr>
        <w:t>b</w:t>
      </w:r>
      <w:r w:rsidRPr="00294C71">
        <w:rPr>
          <w:rFonts w:asciiTheme="minorHAnsi" w:hAnsiTheme="minorHAnsi"/>
        </w:rPr>
        <w:t>)</w:t>
      </w:r>
      <w:r w:rsidRPr="00294C71">
        <w:rPr>
          <w:rFonts w:asciiTheme="minorHAnsi" w:hAnsiTheme="minorHAnsi"/>
        </w:rPr>
        <w:tab/>
        <w:t>A Person who engages in the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of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(s) who, with intent to defraud or deceive, falsely swears or certifies that he </w:t>
      </w:r>
      <w:r w:rsidR="008A44C6" w:rsidRPr="00294C71">
        <w:rPr>
          <w:rFonts w:asciiTheme="minorHAnsi" w:hAnsiTheme="minorHAnsi"/>
        </w:rPr>
        <w:t xml:space="preserve">or she </w:t>
      </w:r>
      <w:r w:rsidRPr="00294C71">
        <w:rPr>
          <w:rFonts w:asciiTheme="minorHAnsi" w:hAnsiTheme="minorHAnsi"/>
        </w:rPr>
        <w:t xml:space="preserve">has </w:t>
      </w:r>
      <w:r w:rsidR="007C41F6" w:rsidRPr="00294C71">
        <w:rPr>
          <w:rFonts w:asciiTheme="minorHAnsi" w:hAnsiTheme="minorHAnsi"/>
        </w:rPr>
        <w:t>a</w:t>
      </w:r>
      <w:r w:rsidRPr="00294C71">
        <w:rPr>
          <w:rFonts w:asciiTheme="minorHAnsi" w:hAnsiTheme="minorHAnsi"/>
        </w:rPr>
        <w:t>uthenticated any documents related to the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of Prescription Drugs</w:t>
      </w:r>
      <w:r w:rsidR="002A0DF0" w:rsidRPr="00294C71">
        <w:rPr>
          <w:rFonts w:asciiTheme="minorHAnsi" w:hAnsiTheme="minorHAnsi"/>
        </w:rPr>
        <w:fldChar w:fldCharType="begin"/>
      </w:r>
      <w:r w:rsidR="002A0DF0" w:rsidRPr="00294C71">
        <w:rPr>
          <w:rFonts w:asciiTheme="minorHAnsi" w:hAnsiTheme="minorHAnsi"/>
        </w:rPr>
        <w:instrText xml:space="preserve"> XE "drug" </w:instrText>
      </w:r>
      <w:r w:rsidR="002A0DF0" w:rsidRPr="00294C71">
        <w:rPr>
          <w:rFonts w:asciiTheme="minorHAnsi" w:hAnsiTheme="minorHAnsi"/>
        </w:rPr>
        <w:fldChar w:fldCharType="end"/>
      </w:r>
      <w:r w:rsidRPr="00294C71">
        <w:rPr>
          <w:rFonts w:asciiTheme="minorHAnsi" w:hAnsiTheme="minorHAnsi"/>
        </w:rPr>
        <w:t>, commits a felony of the third degree.</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00397626" w:rsidRPr="00294C71">
        <w:rPr>
          <w:rFonts w:asciiTheme="minorHAnsi" w:hAnsiTheme="minorHAnsi"/>
        </w:rPr>
        <w:fldChar w:fldCharType="begin"/>
      </w:r>
      <w:r w:rsidR="00397626" w:rsidRPr="00294C71">
        <w:rPr>
          <w:rFonts w:asciiTheme="minorHAnsi" w:hAnsiTheme="minorHAnsi"/>
        </w:rPr>
        <w:instrText xml:space="preserve"> XE "pedigree" </w:instrText>
      </w:r>
      <w:r w:rsidR="00397626" w:rsidRPr="00294C71">
        <w:rPr>
          <w:rFonts w:asciiTheme="minorHAnsi" w:hAnsiTheme="minorHAnsi"/>
        </w:rPr>
        <w:fldChar w:fldCharType="end"/>
      </w:r>
      <w:r w:rsidR="00630C19" w:rsidRPr="00294C71">
        <w:rPr>
          <w:rFonts w:asciiTheme="minorHAnsi" w:hAnsiTheme="minorHAnsi"/>
        </w:rPr>
        <w:fldChar w:fldCharType="begin"/>
      </w:r>
      <w:r w:rsidR="00630C19" w:rsidRPr="00294C71">
        <w:rPr>
          <w:rFonts w:asciiTheme="minorHAnsi" w:hAnsiTheme="minorHAnsi"/>
        </w:rPr>
        <w:instrText xml:space="preserve"> XE "pedigree" </w:instrText>
      </w:r>
      <w:r w:rsidR="00630C19" w:rsidRPr="00294C71">
        <w:rPr>
          <w:rFonts w:asciiTheme="minorHAnsi" w:hAnsiTheme="minorHAnsi"/>
        </w:rPr>
        <w:fldChar w:fldCharType="end"/>
      </w:r>
      <w:r w:rsidR="00630C19" w:rsidRPr="00294C71">
        <w:rPr>
          <w:rFonts w:asciiTheme="minorHAnsi" w:hAnsiTheme="minorHAnsi"/>
        </w:rPr>
        <w:fldChar w:fldCharType="begin"/>
      </w:r>
      <w:r w:rsidR="00630C19" w:rsidRPr="00294C71">
        <w:rPr>
          <w:rFonts w:asciiTheme="minorHAnsi" w:hAnsiTheme="minorHAnsi"/>
        </w:rPr>
        <w:instrText xml:space="preserve"> XE "pedigree" </w:instrText>
      </w:r>
      <w:r w:rsidR="00630C19" w:rsidRPr="00294C71">
        <w:rPr>
          <w:rFonts w:asciiTheme="minorHAnsi" w:hAnsiTheme="minorHAnsi"/>
        </w:rPr>
        <w:fldChar w:fldCharType="end"/>
      </w:r>
    </w:p>
    <w:p w14:paraId="674B13CB" w14:textId="6D00648B" w:rsidR="00B12407" w:rsidRPr="00294C71" w:rsidRDefault="00B12407" w:rsidP="0012205E">
      <w:pPr>
        <w:pStyle w:val="a"/>
        <w:rPr>
          <w:rFonts w:asciiTheme="minorHAnsi" w:hAnsiTheme="minorHAnsi"/>
        </w:rPr>
      </w:pPr>
      <w:r w:rsidRPr="00294C71">
        <w:rPr>
          <w:rFonts w:asciiTheme="minorHAnsi" w:hAnsiTheme="minorHAnsi"/>
        </w:rPr>
        <w:t>(</w:t>
      </w:r>
      <w:r w:rsidR="00FD01BD" w:rsidRPr="00294C71">
        <w:rPr>
          <w:rFonts w:asciiTheme="minorHAnsi" w:hAnsiTheme="minorHAnsi"/>
        </w:rPr>
        <w:t>c</w:t>
      </w:r>
      <w:r w:rsidRPr="00294C71">
        <w:rPr>
          <w:rFonts w:asciiTheme="minorHAnsi" w:hAnsiTheme="minorHAnsi"/>
        </w:rPr>
        <w:t>)</w:t>
      </w:r>
      <w:r w:rsidRPr="00294C71">
        <w:rPr>
          <w:rFonts w:asciiTheme="minorHAnsi" w:hAnsiTheme="minorHAnsi"/>
        </w:rPr>
        <w:tab/>
        <w:t>A Person who engages in the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of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(s) or Device(s) and knowingly purchases or receives Prescription Drug(s) or Device(s) from a Person, not legally authorized to Wholesale Distribute</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xml:space="preserve"> Prescription Drug(s) or Device(s), in Wholesale Distribution</w:t>
      </w:r>
      <w:r w:rsidR="00737A72" w:rsidRPr="00294C71">
        <w:rPr>
          <w:rFonts w:asciiTheme="minorHAnsi" w:hAnsiTheme="minorHAnsi"/>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rPr>
        <w:fldChar w:fldCharType="end"/>
      </w:r>
      <w:r w:rsidRPr="00294C71">
        <w:rPr>
          <w:rFonts w:asciiTheme="minorHAnsi" w:hAnsiTheme="minorHAnsi"/>
        </w:rPr>
        <w:t xml:space="preserve"> commits a felony of the third degree.</w:t>
      </w:r>
    </w:p>
    <w:p w14:paraId="46432FA8" w14:textId="56892B93" w:rsidR="00B12407" w:rsidRPr="00294C71" w:rsidRDefault="00B12407" w:rsidP="0012205E">
      <w:pPr>
        <w:pStyle w:val="a"/>
        <w:rPr>
          <w:rFonts w:asciiTheme="minorHAnsi" w:hAnsiTheme="minorHAnsi"/>
        </w:rPr>
      </w:pPr>
      <w:r w:rsidRPr="00294C71">
        <w:rPr>
          <w:rFonts w:asciiTheme="minorHAnsi" w:hAnsiTheme="minorHAnsi"/>
        </w:rPr>
        <w:t>(</w:t>
      </w:r>
      <w:r w:rsidR="00FD01BD" w:rsidRPr="00294C71">
        <w:rPr>
          <w:rFonts w:asciiTheme="minorHAnsi" w:hAnsiTheme="minorHAnsi"/>
        </w:rPr>
        <w:t>d</w:t>
      </w:r>
      <w:r w:rsidRPr="00294C71">
        <w:rPr>
          <w:rFonts w:asciiTheme="minorHAnsi" w:hAnsiTheme="minorHAnsi"/>
        </w:rPr>
        <w:t>)</w:t>
      </w:r>
      <w:r w:rsidRPr="00294C71">
        <w:rPr>
          <w:rFonts w:asciiTheme="minorHAnsi" w:hAnsiTheme="minorHAnsi"/>
        </w:rPr>
        <w:tab/>
        <w:t>A Person who engages in the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of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(s) or Device(s) and knowingly sells, barters, brokers, or transfers Prescription Drug(s) or Device(s) to a Person not legally authorized to purchase Prescription Drug(s) or Device(s), under the jurisdiction in which the Person receives the Prescription Drug(s) or Device(s) in a Wholesale Distribution</w:t>
      </w:r>
      <w:r w:rsidR="00397626" w:rsidRPr="00294C71">
        <w:rPr>
          <w:rFonts w:asciiTheme="minorHAnsi" w:hAnsiTheme="minorHAnsi"/>
        </w:rPr>
        <w:fldChar w:fldCharType="begin"/>
      </w:r>
      <w:r w:rsidR="00397626" w:rsidRPr="00294C71">
        <w:rPr>
          <w:rFonts w:asciiTheme="minorHAnsi" w:hAnsiTheme="minorHAnsi"/>
        </w:rPr>
        <w:instrText xml:space="preserve"> XE "distribute" </w:instrText>
      </w:r>
      <w:r w:rsidR="00397626" w:rsidRPr="00294C71">
        <w:rPr>
          <w:rFonts w:asciiTheme="minorHAnsi" w:hAnsiTheme="minorHAnsi"/>
        </w:rPr>
        <w:fldChar w:fldCharType="end"/>
      </w:r>
      <w:r w:rsidRPr="00294C71">
        <w:rPr>
          <w:rFonts w:asciiTheme="minorHAnsi" w:hAnsiTheme="minorHAnsi"/>
        </w:rPr>
        <w:t>, commits a felony of the third degree.</w:t>
      </w:r>
    </w:p>
    <w:p w14:paraId="1A8822DD" w14:textId="675987E2" w:rsidR="00B12407" w:rsidRPr="00294C71" w:rsidRDefault="00B12407" w:rsidP="0012205E">
      <w:pPr>
        <w:pStyle w:val="a"/>
        <w:rPr>
          <w:rFonts w:asciiTheme="minorHAnsi" w:hAnsiTheme="minorHAnsi"/>
        </w:rPr>
      </w:pPr>
      <w:r w:rsidRPr="00294C71">
        <w:rPr>
          <w:rFonts w:asciiTheme="minorHAnsi" w:hAnsiTheme="minorHAnsi"/>
        </w:rPr>
        <w:t>(</w:t>
      </w:r>
      <w:r w:rsidR="00FD01BD" w:rsidRPr="00294C71">
        <w:rPr>
          <w:rFonts w:asciiTheme="minorHAnsi" w:hAnsiTheme="minorHAnsi"/>
        </w:rPr>
        <w:t>e</w:t>
      </w:r>
      <w:r w:rsidRPr="00294C71">
        <w:rPr>
          <w:rFonts w:asciiTheme="minorHAnsi" w:hAnsiTheme="minorHAnsi"/>
        </w:rPr>
        <w:t>)</w:t>
      </w:r>
      <w:r w:rsidRPr="00294C71">
        <w:rPr>
          <w:rFonts w:asciiTheme="minorHAnsi" w:hAnsiTheme="minorHAnsi"/>
        </w:rPr>
        <w:tab/>
        <w:t>A Person who knowingly possesses, actually or constructively, any amount of a Contraband Drug</w:t>
      </w:r>
      <w:r w:rsidR="00397626" w:rsidRPr="00294C71">
        <w:rPr>
          <w:rFonts w:asciiTheme="minorHAnsi" w:hAnsiTheme="minorHAnsi"/>
        </w:rPr>
        <w:fldChar w:fldCharType="begin"/>
      </w:r>
      <w:r w:rsidR="00397626" w:rsidRPr="00294C71">
        <w:rPr>
          <w:rFonts w:asciiTheme="minorHAnsi" w:hAnsiTheme="minorHAnsi"/>
        </w:rPr>
        <w:instrText xml:space="preserve"> XE "contraband drug" </w:instrText>
      </w:r>
      <w:r w:rsidR="00397626" w:rsidRPr="00294C71">
        <w:rPr>
          <w:rFonts w:asciiTheme="minorHAnsi" w:hAnsiTheme="minorHAnsi"/>
        </w:rPr>
        <w:fldChar w:fldCharType="end"/>
      </w:r>
      <w:r w:rsidRPr="00294C71">
        <w:rPr>
          <w:rFonts w:asciiTheme="minorHAnsi" w:hAnsiTheme="minorHAnsi"/>
        </w:rPr>
        <w:t>(s) or Device(s), who knowingly sells or delivers, or who possesses with intent to sell or deliver any amount of a Contraband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(s) or Device(s) commits a felony of the third degree.</w:t>
      </w:r>
    </w:p>
    <w:p w14:paraId="73AE4229" w14:textId="70BECF00" w:rsidR="00B12407" w:rsidRPr="00294C71" w:rsidRDefault="00B12407" w:rsidP="0012205E">
      <w:pPr>
        <w:pStyle w:val="a"/>
        <w:rPr>
          <w:rFonts w:asciiTheme="minorHAnsi" w:hAnsiTheme="minorHAnsi"/>
        </w:rPr>
      </w:pPr>
      <w:r w:rsidRPr="00294C71">
        <w:rPr>
          <w:rFonts w:asciiTheme="minorHAnsi" w:hAnsiTheme="minorHAnsi"/>
        </w:rPr>
        <w:t>(</w:t>
      </w:r>
      <w:r w:rsidR="00FD01BD" w:rsidRPr="00294C71">
        <w:rPr>
          <w:rFonts w:asciiTheme="minorHAnsi" w:hAnsiTheme="minorHAnsi"/>
        </w:rPr>
        <w:t>f</w:t>
      </w:r>
      <w:r w:rsidRPr="00294C71">
        <w:rPr>
          <w:rFonts w:asciiTheme="minorHAnsi" w:hAnsiTheme="minorHAnsi"/>
        </w:rPr>
        <w:t>)</w:t>
      </w:r>
      <w:r w:rsidRPr="00294C71">
        <w:rPr>
          <w:rFonts w:asciiTheme="minorHAnsi" w:hAnsiTheme="minorHAnsi"/>
        </w:rPr>
        <w:tab/>
        <w:t>A Person who knowingly forges, Counterfeits, or falsely creates any Label for a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(s) or Device(s) or who falsely represents any factual matter contained in any Label of a Prescription Drug(s) or Device(s) commits a felony of the third degree.</w:t>
      </w:r>
    </w:p>
    <w:p w14:paraId="7F2D22D7" w14:textId="63183466" w:rsidR="00B12407" w:rsidRPr="00294C71" w:rsidRDefault="00B12407" w:rsidP="0012205E">
      <w:pPr>
        <w:pStyle w:val="a"/>
        <w:rPr>
          <w:rFonts w:asciiTheme="minorHAnsi" w:hAnsiTheme="minorHAnsi"/>
        </w:rPr>
      </w:pPr>
      <w:r w:rsidRPr="00294C71">
        <w:rPr>
          <w:rFonts w:asciiTheme="minorHAnsi" w:hAnsiTheme="minorHAnsi"/>
        </w:rPr>
        <w:t>(</w:t>
      </w:r>
      <w:r w:rsidR="00FD01BD" w:rsidRPr="00294C71">
        <w:rPr>
          <w:rFonts w:asciiTheme="minorHAnsi" w:hAnsiTheme="minorHAnsi"/>
        </w:rPr>
        <w:t>g</w:t>
      </w:r>
      <w:r w:rsidRPr="00294C71">
        <w:rPr>
          <w:rFonts w:asciiTheme="minorHAnsi" w:hAnsiTheme="minorHAnsi"/>
        </w:rPr>
        <w:t>)</w:t>
      </w:r>
      <w:r w:rsidRPr="00294C71">
        <w:rPr>
          <w:rFonts w:asciiTheme="minorHAnsi" w:hAnsiTheme="minorHAnsi"/>
        </w:rPr>
        <w:tab/>
        <w:t>A Person who knowingly Manufactures, purchases, sells, delivers, or brings into the State, or who is knowingly in actual or constructive possession of any amount of Contraband Drug</w:t>
      </w:r>
      <w:r w:rsidR="00397626" w:rsidRPr="00294C71">
        <w:rPr>
          <w:rFonts w:asciiTheme="minorHAnsi" w:hAnsiTheme="minorHAnsi"/>
        </w:rPr>
        <w:fldChar w:fldCharType="begin"/>
      </w:r>
      <w:r w:rsidR="00397626" w:rsidRPr="00294C71">
        <w:rPr>
          <w:rFonts w:asciiTheme="minorHAnsi" w:hAnsiTheme="minorHAnsi"/>
        </w:rPr>
        <w:instrText xml:space="preserve"> XE "contraband drug" </w:instrText>
      </w:r>
      <w:r w:rsidR="00397626" w:rsidRPr="00294C71">
        <w:rPr>
          <w:rFonts w:asciiTheme="minorHAnsi" w:hAnsiTheme="minorHAnsi"/>
        </w:rPr>
        <w:fldChar w:fldCharType="end"/>
      </w:r>
      <w:r w:rsidRPr="00294C71">
        <w:rPr>
          <w:rFonts w:asciiTheme="minorHAnsi" w:hAnsiTheme="minorHAnsi"/>
        </w:rPr>
        <w:t>(s) or Device(s), commits a felony of the third degree.</w:t>
      </w:r>
    </w:p>
    <w:p w14:paraId="019E8D5E" w14:textId="329F2192" w:rsidR="00B12407" w:rsidRPr="00294C71" w:rsidRDefault="00B12407" w:rsidP="0012205E">
      <w:pPr>
        <w:pStyle w:val="a"/>
        <w:rPr>
          <w:rFonts w:asciiTheme="minorHAnsi" w:hAnsiTheme="minorHAnsi"/>
        </w:rPr>
      </w:pPr>
      <w:r w:rsidRPr="00294C71">
        <w:rPr>
          <w:rFonts w:asciiTheme="minorHAnsi" w:hAnsiTheme="minorHAnsi"/>
        </w:rPr>
        <w:t>(</w:t>
      </w:r>
      <w:r w:rsidR="00FD01BD" w:rsidRPr="00294C71">
        <w:rPr>
          <w:rFonts w:asciiTheme="minorHAnsi" w:hAnsiTheme="minorHAnsi"/>
        </w:rPr>
        <w:t>h</w:t>
      </w:r>
      <w:r w:rsidRPr="00294C71">
        <w:rPr>
          <w:rFonts w:asciiTheme="minorHAnsi" w:hAnsiTheme="minorHAnsi"/>
        </w:rPr>
        <w:t>)</w:t>
      </w:r>
      <w:r w:rsidRPr="00294C71">
        <w:rPr>
          <w:rFonts w:asciiTheme="minorHAnsi" w:hAnsiTheme="minorHAnsi"/>
        </w:rPr>
        <w:tab/>
        <w:t>A Person who knowingly Manufactures, purchases, sells, delivers, or brings into the State, or who is knowingly in actual or constructive possession of any amount of Contraband Drug</w:t>
      </w:r>
      <w:r w:rsidR="00397626" w:rsidRPr="00294C71">
        <w:rPr>
          <w:rFonts w:asciiTheme="minorHAnsi" w:hAnsiTheme="minorHAnsi"/>
        </w:rPr>
        <w:fldChar w:fldCharType="begin"/>
      </w:r>
      <w:r w:rsidR="00397626" w:rsidRPr="00294C71">
        <w:rPr>
          <w:rFonts w:asciiTheme="minorHAnsi" w:hAnsiTheme="minorHAnsi"/>
        </w:rPr>
        <w:instrText xml:space="preserve"> XE "contraband drug" </w:instrText>
      </w:r>
      <w:r w:rsidR="00397626" w:rsidRPr="00294C71">
        <w:rPr>
          <w:rFonts w:asciiTheme="minorHAnsi" w:hAnsiTheme="minorHAnsi"/>
        </w:rPr>
        <w:fldChar w:fldCharType="end"/>
      </w:r>
      <w:r w:rsidRPr="00294C71">
        <w:rPr>
          <w:rFonts w:asciiTheme="minorHAnsi" w:hAnsiTheme="minorHAnsi"/>
        </w:rPr>
        <w:t>(s) or Device(s), and whose acts result in the death of a Person, commits a felony in the first degree.</w:t>
      </w:r>
    </w:p>
    <w:p w14:paraId="3AA1FAFB" w14:textId="1DD7A2D3" w:rsidR="00B12407" w:rsidRPr="00294C71" w:rsidRDefault="00B12407" w:rsidP="0012205E">
      <w:pPr>
        <w:pStyle w:val="a"/>
        <w:rPr>
          <w:rFonts w:asciiTheme="minorHAnsi" w:hAnsiTheme="minorHAnsi"/>
        </w:rPr>
      </w:pPr>
      <w:r w:rsidRPr="00294C71">
        <w:rPr>
          <w:rFonts w:asciiTheme="minorHAnsi" w:hAnsiTheme="minorHAnsi"/>
        </w:rPr>
        <w:t>(</w:t>
      </w:r>
      <w:proofErr w:type="spellStart"/>
      <w:r w:rsidR="00FD01BD"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A Person found guilty of any offense under this section, under the authority of the Court convicting and sentencing the Person, shall be ordered to forfeit to the State any real or Personal property:</w:t>
      </w:r>
    </w:p>
    <w:p w14:paraId="732652FD" w14:textId="77777777" w:rsidR="00B12407" w:rsidRPr="00294C71" w:rsidRDefault="00B12407" w:rsidP="0012205E">
      <w:pPr>
        <w:pStyle w:val="1"/>
        <w:rPr>
          <w:rFonts w:asciiTheme="minorHAnsi" w:hAnsiTheme="minorHAnsi"/>
        </w:rPr>
      </w:pPr>
      <w:r w:rsidRPr="00294C71">
        <w:rPr>
          <w:rFonts w:asciiTheme="minorHAnsi" w:hAnsiTheme="minorHAnsi"/>
        </w:rPr>
        <w:t>(1)</w:t>
      </w:r>
      <w:r w:rsidRPr="00294C71">
        <w:rPr>
          <w:rFonts w:asciiTheme="minorHAnsi" w:hAnsiTheme="minorHAnsi"/>
        </w:rPr>
        <w:tab/>
      </w:r>
      <w:r w:rsidR="008A44C6" w:rsidRPr="00294C71">
        <w:rPr>
          <w:rFonts w:asciiTheme="minorHAnsi" w:hAnsiTheme="minorHAnsi"/>
        </w:rPr>
        <w:t>u</w:t>
      </w:r>
      <w:r w:rsidRPr="00294C71">
        <w:rPr>
          <w:rFonts w:asciiTheme="minorHAnsi" w:hAnsiTheme="minorHAnsi"/>
        </w:rPr>
        <w:t>sed or intended to be used to commit, to facilitate, or to promote the commission of such offense; and</w:t>
      </w:r>
    </w:p>
    <w:p w14:paraId="204A971E" w14:textId="77777777" w:rsidR="00B12407" w:rsidRPr="00294C71" w:rsidRDefault="00B12407" w:rsidP="0012205E">
      <w:pPr>
        <w:pStyle w:val="1"/>
        <w:rPr>
          <w:rFonts w:asciiTheme="minorHAnsi" w:hAnsiTheme="minorHAnsi"/>
        </w:rPr>
      </w:pPr>
      <w:r w:rsidRPr="00294C71">
        <w:rPr>
          <w:rFonts w:asciiTheme="minorHAnsi" w:hAnsiTheme="minorHAnsi"/>
        </w:rPr>
        <w:t>(2)</w:t>
      </w:r>
      <w:r w:rsidRPr="00294C71">
        <w:rPr>
          <w:rFonts w:asciiTheme="minorHAnsi" w:hAnsiTheme="minorHAnsi"/>
        </w:rPr>
        <w:tab/>
      </w:r>
      <w:r w:rsidR="008A44C6" w:rsidRPr="00294C71">
        <w:rPr>
          <w:rFonts w:asciiTheme="minorHAnsi" w:hAnsiTheme="minorHAnsi"/>
        </w:rPr>
        <w:t>c</w:t>
      </w:r>
      <w:r w:rsidRPr="00294C71">
        <w:rPr>
          <w:rFonts w:asciiTheme="minorHAnsi" w:hAnsiTheme="minorHAnsi"/>
        </w:rPr>
        <w:t xml:space="preserve">onstituting, derived from, or traceable to the gross proceeds that the defendant obtained directly or indirectly </w:t>
      </w:r>
      <w:proofErr w:type="gramStart"/>
      <w:r w:rsidRPr="00294C71">
        <w:rPr>
          <w:rFonts w:asciiTheme="minorHAnsi" w:hAnsiTheme="minorHAnsi"/>
        </w:rPr>
        <w:t>as a result of</w:t>
      </w:r>
      <w:proofErr w:type="gramEnd"/>
      <w:r w:rsidRPr="00294C71">
        <w:rPr>
          <w:rFonts w:asciiTheme="minorHAnsi" w:hAnsiTheme="minorHAnsi"/>
        </w:rPr>
        <w:t xml:space="preserve"> the offense. Any property or assets subject to forfeiture under this section may be seized pursuant to a warrant obtained in the same manner as a search warrant or as otherwise permitted by </w:t>
      </w:r>
      <w:proofErr w:type="gramStart"/>
      <w:r w:rsidRPr="00294C71">
        <w:rPr>
          <w:rFonts w:asciiTheme="minorHAnsi" w:hAnsiTheme="minorHAnsi"/>
        </w:rPr>
        <w:t>law, and</w:t>
      </w:r>
      <w:proofErr w:type="gramEnd"/>
      <w:r w:rsidRPr="00294C71">
        <w:rPr>
          <w:rFonts w:asciiTheme="minorHAnsi" w:hAnsiTheme="minorHAnsi"/>
        </w:rPr>
        <w:t xml:space="preserve"> held until the case against a defendant is adjudicated. Monies ordered forfeited, or proceeds from the sale of other assets ordered forfeited, shall be equitably divided between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and other agencies involved in the investigation and prosecution that led to the conviction. Other property ordered forfeited after conviction of a defendant may, at the discretion of the investigating agencies, be placed into official use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or the agencies involved in the investigation and prosecution that led to the conviction.</w:t>
      </w:r>
    </w:p>
    <w:p w14:paraId="68942041" w14:textId="77777777" w:rsidR="00630FB6" w:rsidRPr="00294C71" w:rsidRDefault="00630FB6" w:rsidP="00020375">
      <w:pPr>
        <w:pStyle w:val="Section"/>
        <w:rPr>
          <w:rFonts w:asciiTheme="minorHAnsi" w:hAnsiTheme="minorHAnsi"/>
        </w:rPr>
      </w:pPr>
    </w:p>
    <w:p w14:paraId="15A64CF6" w14:textId="431E288C" w:rsidR="00B12407" w:rsidRPr="00294C71" w:rsidRDefault="00B12407" w:rsidP="00012E09">
      <w:pPr>
        <w:pStyle w:val="Section"/>
        <w:keepNext/>
        <w:rPr>
          <w:rFonts w:asciiTheme="minorHAnsi" w:hAnsiTheme="minorHAnsi"/>
        </w:rPr>
      </w:pPr>
      <w:bookmarkStart w:id="159" w:name="_Toc18063221"/>
      <w:r w:rsidRPr="00294C71">
        <w:rPr>
          <w:rFonts w:asciiTheme="minorHAnsi" w:hAnsiTheme="minorHAnsi"/>
        </w:rPr>
        <w:t>Section 1</w:t>
      </w:r>
      <w:r w:rsidR="002D7B14" w:rsidRPr="00294C71">
        <w:rPr>
          <w:rFonts w:asciiTheme="minorHAnsi" w:hAnsiTheme="minorHAnsi"/>
        </w:rPr>
        <w:t>3</w:t>
      </w:r>
      <w:r w:rsidRPr="00294C71">
        <w:rPr>
          <w:rFonts w:asciiTheme="minorHAnsi" w:hAnsiTheme="minorHAnsi"/>
        </w:rPr>
        <w:t>. Salvaging and Reprocessing.</w:t>
      </w:r>
      <w:bookmarkEnd w:id="159"/>
    </w:p>
    <w:p w14:paraId="27E329B3" w14:textId="107367A0" w:rsidR="00B12407" w:rsidRPr="00294C71" w:rsidRDefault="00B12407" w:rsidP="00B35AC1">
      <w:pPr>
        <w:pStyle w:val="BodyText1"/>
        <w:rPr>
          <w:rFonts w:asciiTheme="minorHAnsi" w:hAnsiTheme="minorHAnsi"/>
        </w:rPr>
      </w:pPr>
      <w:r w:rsidRPr="00294C71">
        <w:rPr>
          <w:rFonts w:asciiTheme="minorHAnsi" w:hAnsiTheme="minorHAnsi"/>
        </w:rPr>
        <w:t>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s</w:t>
      </w:r>
      <w:r w:rsidR="00FB10F8" w:rsidRPr="00294C71">
        <w:rPr>
          <w:rFonts w:asciiTheme="minorHAnsi" w:hAnsiTheme="minorHAnsi"/>
        </w:rPr>
        <w:t>, Third-Party Logistics Providers</w:t>
      </w:r>
      <w:r w:rsidR="003407D9" w:rsidRPr="003407D9">
        <w:rPr>
          <w:rFonts w:asciiTheme="minorHAnsi" w:hAnsiTheme="minorHAnsi"/>
          <w:szCs w:val="22"/>
        </w:rPr>
        <w:fldChar w:fldCharType="begin"/>
      </w:r>
      <w:r w:rsidR="003407D9" w:rsidRPr="003407D9">
        <w:rPr>
          <w:rFonts w:asciiTheme="minorHAnsi" w:hAnsiTheme="minorHAnsi"/>
          <w:szCs w:val="22"/>
        </w:rPr>
        <w:instrText xml:space="preserve"> XE "third-party logistics provider" </w:instrText>
      </w:r>
      <w:r w:rsidR="003407D9" w:rsidRPr="003407D9">
        <w:rPr>
          <w:rFonts w:asciiTheme="minorHAnsi" w:hAnsiTheme="minorHAnsi"/>
          <w:szCs w:val="22"/>
        </w:rPr>
        <w:fldChar w:fldCharType="end"/>
      </w:r>
      <w:r w:rsidR="00FB10F8" w:rsidRPr="00294C71">
        <w:rPr>
          <w:rFonts w:asciiTheme="minorHAnsi" w:hAnsiTheme="minorHAnsi"/>
        </w:rPr>
        <w:t>, and Trading Partners</w:t>
      </w:r>
      <w:r w:rsidRPr="00294C71">
        <w:rPr>
          <w:rFonts w:asciiTheme="minorHAnsi" w:hAnsiTheme="minorHAnsi"/>
        </w:rPr>
        <w:t xml:space="preserve"> shall be subject to the provisions of any applicable Federal, State, or local laws or rules that relate to Prescription Drug</w:t>
      </w:r>
      <w:r w:rsidR="00397626" w:rsidRPr="00294C71">
        <w:rPr>
          <w:rFonts w:asciiTheme="minorHAnsi" w:hAnsiTheme="minorHAnsi"/>
        </w:rPr>
        <w:fldChar w:fldCharType="begin"/>
      </w:r>
      <w:r w:rsidR="00397626" w:rsidRPr="00294C71">
        <w:rPr>
          <w:rFonts w:asciiTheme="minorHAnsi" w:hAnsiTheme="minorHAnsi"/>
        </w:rPr>
        <w:instrText xml:space="preserve"> XE "drug" </w:instrText>
      </w:r>
      <w:r w:rsidR="00397626" w:rsidRPr="00294C71">
        <w:rPr>
          <w:rFonts w:asciiTheme="minorHAnsi" w:hAnsiTheme="minorHAnsi"/>
        </w:rPr>
        <w:fldChar w:fldCharType="end"/>
      </w:r>
      <w:r w:rsidRPr="00294C71">
        <w:rPr>
          <w:rFonts w:asciiTheme="minorHAnsi" w:hAnsiTheme="minorHAnsi"/>
        </w:rPr>
        <w:t xml:space="preserve"> </w:t>
      </w:r>
      <w:r w:rsidR="001247A4" w:rsidRPr="00294C71">
        <w:rPr>
          <w:rFonts w:asciiTheme="minorHAnsi" w:hAnsiTheme="minorHAnsi"/>
        </w:rPr>
        <w:t>P</w:t>
      </w:r>
      <w:r w:rsidRPr="00294C71">
        <w:rPr>
          <w:rFonts w:asciiTheme="minorHAnsi" w:hAnsiTheme="minorHAnsi"/>
        </w:rPr>
        <w:t>roduct salvaging or reprocessing, including Chapter 21, parts 207, 210, and 211k of the Code of Federal Regulations.</w:t>
      </w:r>
    </w:p>
    <w:p w14:paraId="50C37192" w14:textId="77777777" w:rsidR="00BA3EB7" w:rsidRPr="00294C71" w:rsidRDefault="00BA3EB7" w:rsidP="00B35AC1">
      <w:pPr>
        <w:pStyle w:val="BodyText1"/>
        <w:rPr>
          <w:rFonts w:asciiTheme="minorHAnsi" w:hAnsiTheme="minorHAnsi"/>
        </w:rPr>
      </w:pPr>
    </w:p>
    <w:p w14:paraId="74E8DB0F" w14:textId="4C91B481" w:rsidR="00B12407" w:rsidRPr="00294C71" w:rsidRDefault="00B12407" w:rsidP="00020375">
      <w:pPr>
        <w:pStyle w:val="Section"/>
        <w:rPr>
          <w:rFonts w:asciiTheme="minorHAnsi" w:hAnsiTheme="minorHAnsi"/>
        </w:rPr>
      </w:pPr>
      <w:bookmarkStart w:id="160" w:name="_Toc18063222"/>
      <w:r w:rsidRPr="00294C71">
        <w:rPr>
          <w:rFonts w:asciiTheme="minorHAnsi" w:hAnsiTheme="minorHAnsi"/>
        </w:rPr>
        <w:t>Section 1</w:t>
      </w:r>
      <w:r w:rsidR="002D7B14" w:rsidRPr="00294C71">
        <w:rPr>
          <w:rFonts w:asciiTheme="minorHAnsi" w:hAnsiTheme="minorHAnsi"/>
        </w:rPr>
        <w:t>4</w:t>
      </w:r>
      <w:r w:rsidRPr="00294C71">
        <w:rPr>
          <w:rFonts w:asciiTheme="minorHAnsi" w:hAnsiTheme="minorHAnsi"/>
        </w:rPr>
        <w:t>. Inspection and Accreditation by a Third Party</w:t>
      </w:r>
      <w:r w:rsidR="00251F1D" w:rsidRPr="00294C71">
        <w:rPr>
          <w:rFonts w:asciiTheme="minorHAnsi" w:hAnsiTheme="minorHAnsi"/>
        </w:rPr>
        <w:t>.</w:t>
      </w:r>
      <w:bookmarkEnd w:id="160"/>
      <w:r w:rsidRPr="00294C71">
        <w:rPr>
          <w:rFonts w:asciiTheme="minorHAnsi" w:hAnsiTheme="minorHAnsi"/>
        </w:rPr>
        <w:t xml:space="preserve"> </w:t>
      </w:r>
    </w:p>
    <w:p w14:paraId="2428B34E" w14:textId="77777777" w:rsidR="00B12407" w:rsidRPr="00294C71" w:rsidRDefault="00B12407" w:rsidP="00805A45">
      <w:pPr>
        <w:pStyle w:val="a"/>
        <w:spacing w:before="120"/>
        <w:rPr>
          <w:rFonts w:asciiTheme="minorHAnsi" w:hAnsiTheme="minorHAnsi"/>
        </w:rPr>
      </w:pPr>
      <w:r w:rsidRPr="00294C71">
        <w:rPr>
          <w:rFonts w:asciiTheme="minorHAnsi" w:hAnsiTheme="minorHAnsi"/>
        </w:rPr>
        <w:t>(a)</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shall have the authority to recognize a third party to inspect and accredit 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s.  </w:t>
      </w:r>
    </w:p>
    <w:p w14:paraId="48737DB2" w14:textId="4D98C8ED" w:rsidR="00B12407" w:rsidRPr="00294C71" w:rsidRDefault="00B12407" w:rsidP="00B35AC1">
      <w:pPr>
        <w:pStyle w:val="a"/>
        <w:rPr>
          <w:rFonts w:asciiTheme="minorHAnsi" w:hAnsiTheme="minorHAnsi"/>
        </w:rPr>
      </w:pPr>
      <w:r w:rsidRPr="00294C71">
        <w:rPr>
          <w:rFonts w:asciiTheme="minorHAnsi" w:hAnsiTheme="minorHAnsi"/>
        </w:rPr>
        <w:t>(b)</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license by reciprocity a 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 xml:space="preserve"> </w:t>
      </w:r>
      <w:r w:rsidR="00FB10F8" w:rsidRPr="00294C71">
        <w:rPr>
          <w:rFonts w:asciiTheme="minorHAnsi" w:hAnsiTheme="minorHAnsi"/>
        </w:rPr>
        <w:t>and Third</w:t>
      </w:r>
      <w:r w:rsidR="00B476E7" w:rsidRPr="00294C71">
        <w:rPr>
          <w:rFonts w:asciiTheme="minorHAnsi" w:hAnsiTheme="minorHAnsi"/>
        </w:rPr>
        <w:t>-</w:t>
      </w:r>
      <w:r w:rsidR="00FB10F8" w:rsidRPr="00294C71">
        <w:rPr>
          <w:rFonts w:asciiTheme="minorHAnsi" w:hAnsiTheme="minorHAnsi"/>
        </w:rPr>
        <w:t>Party Logistics Provider</w:t>
      </w:r>
      <w:r w:rsidR="00587E7D" w:rsidRPr="00294C71">
        <w:rPr>
          <w:rFonts w:asciiTheme="minorHAnsi" w:hAnsiTheme="minorHAnsi"/>
        </w:rPr>
        <w:fldChar w:fldCharType="begin"/>
      </w:r>
      <w:r w:rsidR="00587E7D" w:rsidRPr="00294C71">
        <w:rPr>
          <w:rFonts w:asciiTheme="minorHAnsi" w:hAnsiTheme="minorHAnsi"/>
        </w:rPr>
        <w:instrText xml:space="preserve"> XE "third-party logistics provider" </w:instrText>
      </w:r>
      <w:r w:rsidR="00587E7D" w:rsidRPr="00294C71">
        <w:rPr>
          <w:rFonts w:asciiTheme="minorHAnsi" w:hAnsiTheme="minorHAnsi"/>
        </w:rPr>
        <w:fldChar w:fldCharType="end"/>
      </w:r>
      <w:r w:rsidR="00FB10F8" w:rsidRPr="00294C71">
        <w:rPr>
          <w:rFonts w:asciiTheme="minorHAnsi" w:hAnsiTheme="minorHAnsi"/>
        </w:rPr>
        <w:t xml:space="preserve"> </w:t>
      </w:r>
      <w:r w:rsidRPr="00294C71">
        <w:rPr>
          <w:rFonts w:asciiTheme="minorHAnsi" w:hAnsiTheme="minorHAnsi"/>
        </w:rPr>
        <w:t>that is licensed under the laws of another state, if:</w:t>
      </w:r>
    </w:p>
    <w:p w14:paraId="11A9DEA6" w14:textId="77777777" w:rsidR="00B12407" w:rsidRPr="00294C71" w:rsidRDefault="00B12407" w:rsidP="00B35AC1">
      <w:pPr>
        <w:pStyle w:val="1"/>
        <w:rPr>
          <w:rFonts w:asciiTheme="minorHAnsi" w:hAnsiTheme="minorHAnsi"/>
        </w:rPr>
      </w:pPr>
      <w:r w:rsidRPr="00294C71">
        <w:rPr>
          <w:rFonts w:asciiTheme="minorHAnsi" w:hAnsiTheme="minorHAnsi"/>
        </w:rPr>
        <w:t>(1)</w:t>
      </w:r>
      <w:r w:rsidRPr="00294C71">
        <w:rPr>
          <w:rFonts w:asciiTheme="minorHAnsi" w:hAnsiTheme="minorHAnsi"/>
        </w:rPr>
        <w:tab/>
        <w:t>the requirements of that State are deemed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to be substantially equivalent; or</w:t>
      </w:r>
    </w:p>
    <w:p w14:paraId="3CCF36A2" w14:textId="7960FFB7" w:rsidR="00B12407" w:rsidRPr="00294C71" w:rsidRDefault="00B12407" w:rsidP="00B35AC1">
      <w:pPr>
        <w:pStyle w:val="1"/>
        <w:rPr>
          <w:rFonts w:asciiTheme="minorHAnsi" w:hAnsiTheme="minorHAnsi"/>
        </w:rPr>
      </w:pPr>
      <w:r w:rsidRPr="00294C71">
        <w:rPr>
          <w:rFonts w:asciiTheme="minorHAnsi" w:hAnsiTheme="minorHAnsi"/>
        </w:rPr>
        <w:t>(2)</w:t>
      </w:r>
      <w:r w:rsidRPr="00294C71">
        <w:rPr>
          <w:rFonts w:asciiTheme="minorHAnsi" w:hAnsiTheme="minorHAnsi"/>
        </w:rPr>
        <w:tab/>
        <w:t>the applicant is accredited by a third party recognized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An applicant that is accredited by a third party recognized and approved by the </w:t>
      </w:r>
      <w:r w:rsidR="00B476E7" w:rsidRPr="00294C71">
        <w:rPr>
          <w:rFonts w:asciiTheme="minorHAnsi" w:hAnsiTheme="minorHAnsi"/>
        </w:rPr>
        <w:t>B</w:t>
      </w:r>
      <w:r w:rsidRPr="00294C71">
        <w:rPr>
          <w:rFonts w:asciiTheme="minorHAnsi" w:hAnsiTheme="minorHAnsi"/>
        </w:rPr>
        <w:t xml:space="preserve">oard, shall not be subject to duplicative </w:t>
      </w:r>
      <w:r w:rsidR="00251F1D" w:rsidRPr="00294C71">
        <w:rPr>
          <w:rFonts w:asciiTheme="minorHAnsi" w:hAnsiTheme="minorHAnsi"/>
        </w:rPr>
        <w:t>requirements set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00251F1D" w:rsidRPr="00294C71">
        <w:rPr>
          <w:rFonts w:asciiTheme="minorHAnsi" w:hAnsiTheme="minorHAnsi"/>
        </w:rPr>
        <w:t xml:space="preserve">. </w:t>
      </w:r>
      <w:r w:rsidRPr="00294C71">
        <w:rPr>
          <w:rFonts w:asciiTheme="minorHAnsi" w:hAnsiTheme="minorHAnsi"/>
        </w:rPr>
        <w:t>If an applicant is inspected, but not accredited by a third party, that applicant must comply with the requirements set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through regulation.  </w:t>
      </w:r>
    </w:p>
    <w:p w14:paraId="746FC4C2" w14:textId="77777777" w:rsidR="00B12407" w:rsidRPr="00294C71" w:rsidRDefault="00B12407" w:rsidP="00B35AC1">
      <w:pPr>
        <w:pStyle w:val="a"/>
        <w:rPr>
          <w:rFonts w:asciiTheme="minorHAnsi" w:hAnsiTheme="minorHAnsi"/>
        </w:rPr>
      </w:pPr>
      <w:r w:rsidRPr="00294C71">
        <w:rPr>
          <w:rStyle w:val="aChar"/>
          <w:rFonts w:asciiTheme="minorHAnsi" w:hAnsiTheme="minorHAnsi"/>
        </w:rPr>
        <w:t xml:space="preserve"> </w:t>
      </w:r>
      <w:r w:rsidRPr="00294C71">
        <w:rPr>
          <w:rFonts w:asciiTheme="minorHAnsi" w:hAnsiTheme="minorHAnsi"/>
        </w:rPr>
        <w:t>(c)</w:t>
      </w:r>
      <w:r w:rsidRPr="00294C71">
        <w:rPr>
          <w:rFonts w:asciiTheme="minorHAnsi" w:hAnsiTheme="minorHAnsi"/>
        </w:rPr>
        <w:tab/>
        <w:t>Any applicant that is denied accreditation described under paragraph (a), shall have the right of review of the accreditation body’s decision, by:</w:t>
      </w:r>
    </w:p>
    <w:p w14:paraId="7EDC337E" w14:textId="77777777" w:rsidR="00B12407" w:rsidRPr="00294C71" w:rsidRDefault="00B12407" w:rsidP="00B35AC1">
      <w:pPr>
        <w:pStyle w:val="1"/>
        <w:rPr>
          <w:rFonts w:asciiTheme="minorHAnsi" w:hAnsiTheme="minorHAnsi"/>
        </w:rPr>
      </w:pPr>
      <w:r w:rsidRPr="00294C71">
        <w:rPr>
          <w:rFonts w:asciiTheme="minorHAnsi" w:hAnsiTheme="minorHAnsi"/>
        </w:rPr>
        <w:t>(1)</w:t>
      </w:r>
      <w:r w:rsidRPr="00294C71">
        <w:rPr>
          <w:rFonts w:asciiTheme="minorHAnsi" w:hAnsiTheme="minorHAnsi"/>
        </w:rPr>
        <w:tab/>
      </w:r>
      <w:r w:rsidR="008A44C6" w:rsidRPr="00294C71">
        <w:rPr>
          <w:rFonts w:asciiTheme="minorHAnsi" w:hAnsiTheme="minorHAnsi"/>
        </w:rPr>
        <w:t>t</w:t>
      </w:r>
      <w:r w:rsidRPr="00294C71">
        <w:rPr>
          <w:rFonts w:asciiTheme="minorHAnsi" w:hAnsiTheme="minorHAnsi"/>
        </w:rPr>
        <w:t xml:space="preserve">he accreditation body; and </w:t>
      </w:r>
    </w:p>
    <w:p w14:paraId="60B07410" w14:textId="77777777" w:rsidR="00B12407" w:rsidRPr="00294C71" w:rsidRDefault="00B12407" w:rsidP="00B35AC1">
      <w:pPr>
        <w:pStyle w:val="1"/>
        <w:rPr>
          <w:rFonts w:asciiTheme="minorHAnsi" w:hAnsiTheme="minorHAnsi"/>
        </w:rPr>
      </w:pPr>
      <w:r w:rsidRPr="00294C71">
        <w:rPr>
          <w:rFonts w:asciiTheme="minorHAnsi" w:hAnsiTheme="minorHAnsi"/>
        </w:rPr>
        <w:t xml:space="preserve">(2) </w:t>
      </w:r>
      <w:r w:rsidRPr="00294C71">
        <w:rPr>
          <w:rFonts w:asciiTheme="minorHAnsi" w:hAnsiTheme="minorHAnsi"/>
        </w:rPr>
        <w:tab/>
      </w:r>
      <w:r w:rsidR="008A44C6" w:rsidRPr="00294C71">
        <w:rPr>
          <w:rFonts w:asciiTheme="minorHAnsi" w:hAnsiTheme="minorHAnsi"/>
        </w:rPr>
        <w:t>t</w:t>
      </w:r>
      <w:r w:rsidRPr="00294C71">
        <w:rPr>
          <w:rFonts w:asciiTheme="minorHAnsi" w:hAnsiTheme="minorHAnsi"/>
        </w:rPr>
        <w: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008A44C6" w:rsidRPr="00294C71">
        <w:rPr>
          <w:rFonts w:asciiTheme="minorHAnsi" w:hAnsiTheme="minorHAnsi"/>
        </w:rPr>
        <w:t>.</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p>
    <w:p w14:paraId="6C617D6D" w14:textId="77777777" w:rsidR="00B12407" w:rsidRPr="00294C71" w:rsidRDefault="00B12407" w:rsidP="00B35AC1">
      <w:pPr>
        <w:pStyle w:val="a"/>
        <w:rPr>
          <w:rFonts w:asciiTheme="minorHAnsi" w:hAnsiTheme="minorHAnsi"/>
        </w:rPr>
      </w:pPr>
      <w:r w:rsidRPr="00294C71">
        <w:rPr>
          <w:rFonts w:asciiTheme="minorHAnsi" w:hAnsiTheme="minorHAnsi"/>
        </w:rPr>
        <w:t>(d)</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recognized accreditation body shall ensure that the proprietary information obtained during the accreditation process remains confidential and privileged.</w:t>
      </w:r>
    </w:p>
    <w:p w14:paraId="7315A2D9" w14:textId="77777777" w:rsidR="001B198A" w:rsidRPr="00294C71" w:rsidRDefault="00B12407" w:rsidP="00216470">
      <w:pPr>
        <w:pStyle w:val="a"/>
        <w:rPr>
          <w:rFonts w:asciiTheme="minorHAnsi" w:hAnsiTheme="minorHAnsi"/>
        </w:rPr>
      </w:pPr>
      <w:r w:rsidRPr="00294C71">
        <w:rPr>
          <w:rFonts w:asciiTheme="minorHAnsi" w:hAnsiTheme="minorHAnsi"/>
        </w:rPr>
        <w:t>(e)</w:t>
      </w:r>
      <w:r w:rsidRPr="00294C71">
        <w:rPr>
          <w:rFonts w:asciiTheme="minorHAnsi" w:hAnsiTheme="minorHAnsi"/>
        </w:rPr>
        <w:tab/>
        <w:t>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waive requirements of this Chapter, by regulation, for Wholesale Distributor</w:t>
      </w:r>
      <w:r w:rsidR="00397626" w:rsidRPr="00294C71">
        <w:rPr>
          <w:rFonts w:asciiTheme="minorHAnsi" w:hAnsiTheme="minorHAnsi"/>
        </w:rPr>
        <w:fldChar w:fldCharType="begin"/>
      </w:r>
      <w:r w:rsidR="00397626" w:rsidRPr="00294C71">
        <w:rPr>
          <w:rFonts w:asciiTheme="minorHAnsi" w:hAnsiTheme="minorHAnsi"/>
        </w:rPr>
        <w:instrText xml:space="preserve"> XE "wholesale distribution" </w:instrText>
      </w:r>
      <w:r w:rsidR="00397626" w:rsidRPr="00294C71">
        <w:rPr>
          <w:rFonts w:asciiTheme="minorHAnsi" w:hAnsiTheme="minorHAnsi"/>
        </w:rPr>
        <w:fldChar w:fldCharType="end"/>
      </w:r>
      <w:r w:rsidRPr="00294C71">
        <w:rPr>
          <w:rFonts w:asciiTheme="minorHAnsi" w:hAnsiTheme="minorHAnsi"/>
        </w:rPr>
        <w:t>s that have obtained and maintain a</w:t>
      </w:r>
      <w:r w:rsidR="00216470" w:rsidRPr="00294C71">
        <w:rPr>
          <w:rFonts w:asciiTheme="minorHAnsi" w:hAnsiTheme="minorHAnsi"/>
        </w:rPr>
        <w:t xml:space="preserv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00216470" w:rsidRPr="00294C71">
        <w:rPr>
          <w:rFonts w:asciiTheme="minorHAnsi" w:hAnsiTheme="minorHAnsi"/>
        </w:rPr>
        <w:t xml:space="preserve">-approved accreditation. </w:t>
      </w:r>
    </w:p>
    <w:p w14:paraId="013AD547" w14:textId="77777777" w:rsidR="009D5308" w:rsidRPr="00294C71" w:rsidRDefault="009D5308" w:rsidP="00216470">
      <w:pPr>
        <w:pStyle w:val="a"/>
        <w:rPr>
          <w:rFonts w:asciiTheme="minorHAnsi" w:hAnsiTheme="minorHAnsi"/>
        </w:rPr>
      </w:pPr>
    </w:p>
    <w:p w14:paraId="6D98E7F1" w14:textId="77777777" w:rsidR="00187E58" w:rsidRDefault="00187E58">
      <w:pPr>
        <w:rPr>
          <w:rFonts w:asciiTheme="minorHAnsi" w:hAnsiTheme="minorHAnsi"/>
          <w:b/>
          <w:sz w:val="28"/>
        </w:rPr>
      </w:pPr>
      <w:bookmarkStart w:id="161" w:name="_Toc207697118"/>
      <w:bookmarkStart w:id="162" w:name="_Toc239484299"/>
      <w:bookmarkStart w:id="163" w:name="_Toc270672295"/>
      <w:r>
        <w:rPr>
          <w:rFonts w:asciiTheme="minorHAnsi" w:hAnsiTheme="minorHAnsi"/>
        </w:rPr>
        <w:br w:type="page"/>
      </w:r>
    </w:p>
    <w:p w14:paraId="37D133C4" w14:textId="5A9F61CC" w:rsidR="009D5308" w:rsidRPr="00294C71" w:rsidRDefault="0063454D" w:rsidP="009F6D37">
      <w:pPr>
        <w:pStyle w:val="ArticleComments"/>
        <w:rPr>
          <w:rFonts w:asciiTheme="minorHAnsi" w:hAnsiTheme="minorHAnsi"/>
        </w:rPr>
      </w:pPr>
      <w:bookmarkStart w:id="164" w:name="_Toc18063223"/>
      <w:r w:rsidRPr="00294C71">
        <w:rPr>
          <w:rFonts w:asciiTheme="minorHAnsi" w:hAnsiTheme="minorHAnsi"/>
        </w:rPr>
        <w:t>Model Rules for the Licensure of Medical Gas and Medical Gas Related Equipment Wholesale Distributors</w:t>
      </w:r>
      <w:bookmarkEnd w:id="164"/>
      <w:r w:rsidR="007314C0">
        <w:rPr>
          <w:rFonts w:asciiTheme="minorHAnsi" w:hAnsiTheme="minorHAnsi"/>
        </w:rPr>
        <w:fldChar w:fldCharType="begin"/>
      </w:r>
      <w:r w:rsidR="007314C0">
        <w:instrText xml:space="preserve"> XE "</w:instrText>
      </w:r>
      <w:r w:rsidR="007314C0" w:rsidRPr="00522FA7">
        <w:rPr>
          <w:rFonts w:asciiTheme="minorHAnsi" w:hAnsiTheme="minorHAnsi"/>
        </w:rPr>
        <w:instrText>wholesale distribution</w:instrText>
      </w:r>
      <w:r w:rsidR="007314C0">
        <w:instrText xml:space="preserve">" </w:instrText>
      </w:r>
      <w:r w:rsidR="007314C0">
        <w:rPr>
          <w:rFonts w:asciiTheme="minorHAnsi" w:hAnsiTheme="minorHAnsi"/>
        </w:rPr>
        <w:fldChar w:fldCharType="end"/>
      </w:r>
    </w:p>
    <w:p w14:paraId="197ECCE0" w14:textId="77777777" w:rsidR="0063454D" w:rsidRPr="00294C71" w:rsidRDefault="0063454D" w:rsidP="004D04AE">
      <w:pPr>
        <w:pStyle w:val="ArticleComments"/>
        <w:rPr>
          <w:rFonts w:asciiTheme="minorHAnsi" w:hAnsiTheme="minorHAnsi"/>
        </w:rPr>
      </w:pPr>
    </w:p>
    <w:p w14:paraId="30866772" w14:textId="77777777" w:rsidR="0063454D" w:rsidRPr="00294C71" w:rsidRDefault="0063454D" w:rsidP="00020375">
      <w:pPr>
        <w:pStyle w:val="Section"/>
        <w:rPr>
          <w:rFonts w:asciiTheme="minorHAnsi" w:hAnsiTheme="minorHAnsi"/>
        </w:rPr>
      </w:pPr>
      <w:bookmarkStart w:id="165" w:name="_Toc18063224"/>
      <w:r w:rsidRPr="00294C71">
        <w:rPr>
          <w:rFonts w:asciiTheme="minorHAnsi" w:hAnsiTheme="minorHAnsi"/>
        </w:rPr>
        <w:t>Section 1. Definitions.</w:t>
      </w:r>
      <w:bookmarkEnd w:id="165"/>
    </w:p>
    <w:p w14:paraId="2F3B517D" w14:textId="77777777" w:rsidR="0063454D" w:rsidRPr="00294C71" w:rsidRDefault="0063454D" w:rsidP="0063454D">
      <w:pPr>
        <w:spacing w:before="120"/>
        <w:ind w:left="720" w:hanging="720"/>
        <w:rPr>
          <w:rFonts w:asciiTheme="minorHAnsi" w:hAnsiTheme="minorHAnsi"/>
          <w:sz w:val="22"/>
          <w:szCs w:val="22"/>
        </w:rPr>
      </w:pPr>
      <w:r w:rsidRPr="00294C71">
        <w:rPr>
          <w:rFonts w:asciiTheme="minorHAnsi" w:hAnsiTheme="minorHAnsi"/>
          <w:sz w:val="22"/>
        </w:rPr>
        <w:t>(a)</w:t>
      </w:r>
      <w:r w:rsidRPr="00294C71">
        <w:rPr>
          <w:rFonts w:asciiTheme="minorHAnsi" w:hAnsiTheme="minorHAnsi"/>
        </w:rPr>
        <w:t xml:space="preserve"> </w:t>
      </w:r>
      <w:r w:rsidRPr="00294C71">
        <w:rPr>
          <w:rFonts w:asciiTheme="minorHAnsi" w:hAnsiTheme="minorHAnsi"/>
        </w:rPr>
        <w:tab/>
      </w:r>
      <w:r w:rsidRPr="00294C71">
        <w:rPr>
          <w:rFonts w:asciiTheme="minorHAnsi" w:hAnsiTheme="minorHAnsi"/>
          <w:sz w:val="22"/>
          <w:szCs w:val="22"/>
        </w:rPr>
        <w:t xml:space="preserve">“Adulterated Medical Gas or Medical Gas Related Equipment.” A Medical Gas or Medical Gas Related Equipment shall be deemed to be Adulterated: </w:t>
      </w:r>
    </w:p>
    <w:p w14:paraId="11B1F06B" w14:textId="77777777" w:rsidR="0063454D" w:rsidRPr="00294C71" w:rsidRDefault="0063454D" w:rsidP="0063454D">
      <w:pPr>
        <w:ind w:firstLine="720"/>
        <w:rPr>
          <w:rFonts w:asciiTheme="minorHAnsi" w:hAnsiTheme="minorHAnsi"/>
          <w:sz w:val="22"/>
          <w:szCs w:val="22"/>
        </w:rPr>
      </w:pPr>
      <w:r w:rsidRPr="00294C71">
        <w:rPr>
          <w:rFonts w:asciiTheme="minorHAnsi" w:hAnsiTheme="minorHAnsi"/>
          <w:sz w:val="22"/>
          <w:szCs w:val="22"/>
        </w:rPr>
        <w:t xml:space="preserve">(1) </w:t>
      </w:r>
      <w:r w:rsidRPr="00294C71">
        <w:rPr>
          <w:rFonts w:asciiTheme="minorHAnsi" w:hAnsiTheme="minorHAnsi"/>
          <w:sz w:val="22"/>
          <w:szCs w:val="22"/>
        </w:rPr>
        <w:tab/>
        <w:t xml:space="preserve">if: </w:t>
      </w:r>
    </w:p>
    <w:p w14:paraId="726101B3" w14:textId="77777777" w:rsidR="0063454D" w:rsidRPr="00294C71" w:rsidRDefault="0063454D" w:rsidP="0063454D">
      <w:pPr>
        <w:ind w:left="2160" w:hanging="720"/>
        <w:rPr>
          <w:rFonts w:asciiTheme="minorHAnsi" w:hAnsiTheme="minorHAnsi"/>
          <w:sz w:val="22"/>
          <w:szCs w:val="22"/>
        </w:rPr>
      </w:pPr>
      <w:r w:rsidRPr="00294C71">
        <w:rPr>
          <w:rFonts w:asciiTheme="minorHAnsi" w:hAnsiTheme="minorHAnsi"/>
          <w:sz w:val="22"/>
          <w:szCs w:val="22"/>
        </w:rPr>
        <w:t>(</w:t>
      </w:r>
      <w:proofErr w:type="spellStart"/>
      <w:r w:rsidRPr="00294C71">
        <w:rPr>
          <w:rFonts w:asciiTheme="minorHAnsi" w:hAnsiTheme="minorHAnsi"/>
          <w:sz w:val="22"/>
          <w:szCs w:val="22"/>
        </w:rPr>
        <w:t>i</w:t>
      </w:r>
      <w:proofErr w:type="spellEnd"/>
      <w:r w:rsidRPr="00294C71">
        <w:rPr>
          <w:rFonts w:asciiTheme="minorHAnsi" w:hAnsiTheme="minorHAnsi"/>
          <w:sz w:val="22"/>
          <w:szCs w:val="22"/>
        </w:rPr>
        <w:t xml:space="preserve">) </w:t>
      </w:r>
      <w:r w:rsidRPr="00294C71">
        <w:rPr>
          <w:rFonts w:asciiTheme="minorHAnsi" w:hAnsiTheme="minorHAnsi"/>
          <w:sz w:val="22"/>
          <w:szCs w:val="22"/>
        </w:rPr>
        <w:tab/>
        <w:t xml:space="preserve">it consists in whole or in part of any impurities or deleterious substances exceeding normal specifications; </w:t>
      </w:r>
    </w:p>
    <w:p w14:paraId="0E8B1F26" w14:textId="77777777" w:rsidR="0063454D" w:rsidRPr="00294C71" w:rsidRDefault="0063454D" w:rsidP="0063454D">
      <w:pPr>
        <w:ind w:left="2160" w:hanging="720"/>
        <w:rPr>
          <w:rFonts w:asciiTheme="minorHAnsi" w:hAnsiTheme="minorHAnsi"/>
          <w:sz w:val="22"/>
          <w:szCs w:val="22"/>
        </w:rPr>
      </w:pPr>
      <w:r w:rsidRPr="00294C71">
        <w:rPr>
          <w:rFonts w:asciiTheme="minorHAnsi" w:hAnsiTheme="minorHAnsi"/>
          <w:sz w:val="22"/>
          <w:szCs w:val="22"/>
        </w:rPr>
        <w:t xml:space="preserve">(ii) </w:t>
      </w:r>
      <w:r w:rsidRPr="00294C71">
        <w:rPr>
          <w:rFonts w:asciiTheme="minorHAnsi" w:hAnsiTheme="minorHAnsi"/>
          <w:sz w:val="22"/>
          <w:szCs w:val="22"/>
        </w:rPr>
        <w:tab/>
        <w:t xml:space="preserve">it has been produced, prepared, packed, or held under conditions whereby the medical gas may have been contaminated causing it to be rendered injurious to health; or if the methods used in, or the facilities or controls used for, its manufacture, processing, packing, or holding do not conform to or are not operated or administered in conformity with current good manufacturing practices to ensure that the medical gas meets the requirements of this part as to safety and has the identity and strength, and meets the quality and purity characteristics that it purports or is represented to possess; or </w:t>
      </w:r>
    </w:p>
    <w:p w14:paraId="0A36B6AC" w14:textId="77777777" w:rsidR="0063454D" w:rsidRPr="00294C71" w:rsidRDefault="0063454D" w:rsidP="0063454D">
      <w:pPr>
        <w:ind w:left="2160" w:hanging="720"/>
        <w:rPr>
          <w:rFonts w:asciiTheme="minorHAnsi" w:hAnsiTheme="minorHAnsi"/>
          <w:sz w:val="22"/>
          <w:szCs w:val="22"/>
        </w:rPr>
      </w:pPr>
      <w:r w:rsidRPr="00294C71">
        <w:rPr>
          <w:rFonts w:asciiTheme="minorHAnsi" w:hAnsiTheme="minorHAnsi"/>
          <w:sz w:val="22"/>
          <w:szCs w:val="22"/>
        </w:rPr>
        <w:t xml:space="preserve">(iii) </w:t>
      </w:r>
      <w:r w:rsidRPr="00294C71">
        <w:rPr>
          <w:rFonts w:asciiTheme="minorHAnsi" w:hAnsiTheme="minorHAnsi"/>
          <w:sz w:val="22"/>
          <w:szCs w:val="22"/>
        </w:rPr>
        <w:tab/>
        <w:t xml:space="preserve">its container interior is contaminated with any poisonous or deleterious substance that may render the contents injurious to health; or </w:t>
      </w:r>
    </w:p>
    <w:p w14:paraId="700A8AFF" w14:textId="6CD9D3BC"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(2) </w:t>
      </w:r>
      <w:r w:rsidRPr="00294C71">
        <w:rPr>
          <w:rFonts w:asciiTheme="minorHAnsi" w:hAnsiTheme="minorHAnsi"/>
          <w:sz w:val="22"/>
          <w:szCs w:val="22"/>
        </w:rPr>
        <w:tab/>
        <w:t>if it purports to be or is represented as a Medical Gas, the name of which is recognized in the United States Pharmacopeia</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"United States Pharmacopeia" </w:instrText>
      </w:r>
      <w:r w:rsidR="008D699C" w:rsidRPr="00294C71">
        <w:rPr>
          <w:rFonts w:asciiTheme="minorHAnsi" w:hAnsiTheme="minorHAnsi"/>
          <w:sz w:val="22"/>
          <w:szCs w:val="22"/>
        </w:rPr>
        <w:fldChar w:fldCharType="end"/>
      </w:r>
      <w:r w:rsidRPr="00294C71">
        <w:rPr>
          <w:rFonts w:asciiTheme="minorHAnsi" w:hAnsiTheme="minorHAnsi"/>
          <w:sz w:val="22"/>
          <w:szCs w:val="22"/>
        </w:rPr>
        <w:t>–National Formulary (USP</w:t>
      </w:r>
      <w:r w:rsidR="00C14DCF" w:rsidRPr="00294C71">
        <w:rPr>
          <w:rFonts w:asciiTheme="minorHAnsi" w:hAnsiTheme="minorHAnsi"/>
          <w:sz w:val="22"/>
          <w:szCs w:val="22"/>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sz w:val="22"/>
          <w:szCs w:val="22"/>
        </w:rPr>
        <w:fldChar w:fldCharType="end"/>
      </w:r>
      <w:r w:rsidR="001764B3" w:rsidRPr="00294C71">
        <w:rPr>
          <w:rFonts w:asciiTheme="minorHAnsi" w:hAnsiTheme="minorHAnsi"/>
          <w:sz w:val="22"/>
          <w:szCs w:val="22"/>
        </w:rPr>
        <w:t>-</w:t>
      </w:r>
      <w:r w:rsidRPr="00294C71">
        <w:rPr>
          <w:rFonts w:asciiTheme="minorHAnsi" w:hAnsiTheme="minorHAnsi"/>
          <w:sz w:val="22"/>
          <w:szCs w:val="22"/>
        </w:rPr>
        <w:t>NF), and its strength differs from, or its quality or purity falls below, the standard set forth in the USP</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"United States Pharmacopeia" </w:instrText>
      </w:r>
      <w:r w:rsidR="008D699C" w:rsidRPr="00294C71">
        <w:rPr>
          <w:rFonts w:asciiTheme="minorHAnsi" w:hAnsiTheme="minorHAnsi"/>
          <w:sz w:val="22"/>
          <w:szCs w:val="22"/>
        </w:rPr>
        <w:fldChar w:fldCharType="end"/>
      </w:r>
      <w:r w:rsidR="001764B3" w:rsidRPr="00294C71">
        <w:rPr>
          <w:rFonts w:asciiTheme="minorHAnsi" w:hAnsiTheme="minorHAnsi"/>
          <w:sz w:val="22"/>
          <w:szCs w:val="22"/>
        </w:rPr>
        <w:t>-</w:t>
      </w:r>
      <w:r w:rsidRPr="00294C71">
        <w:rPr>
          <w:rFonts w:asciiTheme="minorHAnsi" w:hAnsiTheme="minorHAnsi"/>
          <w:sz w:val="22"/>
          <w:szCs w:val="22"/>
        </w:rPr>
        <w:t>NF. Such a determination as to strength, quality, or purity shall be made in accordance with the tests or methods of assay set forth in the USP</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"United States Pharmacopeia" </w:instrText>
      </w:r>
      <w:r w:rsidR="008D699C" w:rsidRPr="00294C71">
        <w:rPr>
          <w:rFonts w:asciiTheme="minorHAnsi" w:hAnsiTheme="minorHAnsi"/>
          <w:sz w:val="22"/>
          <w:szCs w:val="22"/>
        </w:rPr>
        <w:fldChar w:fldCharType="end"/>
      </w:r>
      <w:r w:rsidR="001764B3" w:rsidRPr="00294C71">
        <w:rPr>
          <w:rFonts w:asciiTheme="minorHAnsi" w:hAnsiTheme="minorHAnsi"/>
          <w:sz w:val="22"/>
          <w:szCs w:val="22"/>
        </w:rPr>
        <w:t>-</w:t>
      </w:r>
      <w:r w:rsidRPr="00294C71">
        <w:rPr>
          <w:rFonts w:asciiTheme="minorHAnsi" w:hAnsiTheme="minorHAnsi"/>
          <w:sz w:val="22"/>
          <w:szCs w:val="22"/>
        </w:rPr>
        <w:t>NF, or validated equivalent, or in the absence of or inadequacy of these tests or methods of assay, those prescribed under authority of the Federal Act</w:t>
      </w:r>
      <w:r w:rsidR="00922666" w:rsidRPr="00922666">
        <w:rPr>
          <w:rFonts w:asciiTheme="minorHAnsi" w:hAnsiTheme="minorHAnsi"/>
          <w:sz w:val="22"/>
          <w:szCs w:val="22"/>
        </w:rPr>
        <w:fldChar w:fldCharType="begin"/>
      </w:r>
      <w:r w:rsidR="00922666" w:rsidRPr="00922666">
        <w:rPr>
          <w:rFonts w:asciiTheme="minorHAnsi" w:hAnsiTheme="minorHAnsi"/>
          <w:sz w:val="22"/>
          <w:szCs w:val="22"/>
        </w:rPr>
        <w:instrText xml:space="preserve"> XE "Federal Food, Drug, and Cosmetic Act" </w:instrText>
      </w:r>
      <w:r w:rsidR="00922666" w:rsidRPr="00922666">
        <w:rPr>
          <w:rFonts w:asciiTheme="minorHAnsi" w:hAnsiTheme="minorHAnsi"/>
          <w:sz w:val="22"/>
          <w:szCs w:val="22"/>
        </w:rPr>
        <w:fldChar w:fldCharType="end"/>
      </w:r>
      <w:r w:rsidRPr="00294C71">
        <w:rPr>
          <w:rFonts w:asciiTheme="minorHAnsi" w:hAnsiTheme="minorHAnsi"/>
          <w:sz w:val="22"/>
          <w:szCs w:val="22"/>
        </w:rPr>
        <w:t>. No medical gas defined in USP</w:t>
      </w:r>
      <w:r w:rsidR="00C14DCF" w:rsidRPr="00294C71">
        <w:rPr>
          <w:rFonts w:asciiTheme="minorHAnsi" w:hAnsiTheme="minorHAnsi"/>
          <w:sz w:val="22"/>
          <w:szCs w:val="22"/>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sz w:val="22"/>
          <w:szCs w:val="22"/>
        </w:rPr>
        <w:fldChar w:fldCharType="end"/>
      </w:r>
      <w:r w:rsidR="001764B3" w:rsidRPr="00294C71">
        <w:rPr>
          <w:rFonts w:asciiTheme="minorHAnsi" w:hAnsiTheme="minorHAnsi"/>
          <w:sz w:val="22"/>
          <w:szCs w:val="22"/>
        </w:rPr>
        <w:t>-</w:t>
      </w:r>
      <w:r w:rsidRPr="00294C71">
        <w:rPr>
          <w:rFonts w:asciiTheme="minorHAnsi" w:hAnsiTheme="minorHAnsi"/>
          <w:sz w:val="22"/>
          <w:szCs w:val="22"/>
        </w:rPr>
        <w:t xml:space="preserve">NF shall be deemed to be adulterated under this paragraph because it differs from the standard of strength, quality, or purity therefore set forth in the compendium, if its difference in strength, quality, or purity from that standard is plainly stated on its label; or </w:t>
      </w:r>
    </w:p>
    <w:p w14:paraId="5F834069"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(3) </w:t>
      </w:r>
      <w:r w:rsidRPr="00294C71">
        <w:rPr>
          <w:rFonts w:asciiTheme="minorHAnsi" w:hAnsiTheme="minorHAnsi"/>
          <w:sz w:val="22"/>
          <w:szCs w:val="22"/>
        </w:rPr>
        <w:tab/>
        <w:t xml:space="preserve">if it is not subject to paragraph (2) and its strength differs from, or its purity or quality falls below, that which it purports or is represented to possess. </w:t>
      </w:r>
    </w:p>
    <w:p w14:paraId="494AEC03" w14:textId="2F524A1D"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(b) </w:t>
      </w:r>
      <w:r w:rsidRPr="00294C71">
        <w:rPr>
          <w:rFonts w:asciiTheme="minorHAnsi" w:hAnsiTheme="minorHAnsi"/>
          <w:sz w:val="22"/>
          <w:szCs w:val="22"/>
        </w:rPr>
        <w:tab/>
        <w:t>“Authorized Distributor of Record</w:t>
      </w:r>
      <w:r w:rsidR="0048096B" w:rsidRPr="00294C71">
        <w:rPr>
          <w:rFonts w:asciiTheme="minorHAnsi" w:hAnsiTheme="minorHAnsi"/>
          <w:sz w:val="22"/>
          <w:szCs w:val="22"/>
        </w:rPr>
        <w:fldChar w:fldCharType="begin"/>
      </w:r>
      <w:r w:rsidR="0048096B" w:rsidRPr="00294C71">
        <w:rPr>
          <w:rFonts w:asciiTheme="minorHAnsi" w:hAnsiTheme="minorHAnsi"/>
        </w:rPr>
        <w:instrText xml:space="preserve"> XE "</w:instrText>
      </w:r>
      <w:r w:rsidR="0048096B" w:rsidRPr="00294C71">
        <w:rPr>
          <w:rFonts w:asciiTheme="minorHAnsi" w:hAnsiTheme="minorHAnsi"/>
          <w:sz w:val="22"/>
          <w:szCs w:val="22"/>
        </w:rPr>
        <w:instrText>authorized distributor of record</w:instrText>
      </w:r>
      <w:r w:rsidR="0048096B" w:rsidRPr="00294C71">
        <w:rPr>
          <w:rFonts w:asciiTheme="minorHAnsi" w:hAnsiTheme="minorHAnsi"/>
        </w:rPr>
        <w:instrText xml:space="preserve">" </w:instrText>
      </w:r>
      <w:r w:rsidR="0048096B"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means a distributor with whom a manufacturer has established an ongoing relationship to distribute the </w:t>
      </w:r>
      <w:r w:rsidR="007314C0">
        <w:rPr>
          <w:rFonts w:asciiTheme="minorHAnsi" w:hAnsiTheme="minorHAnsi"/>
          <w:sz w:val="22"/>
          <w:szCs w:val="22"/>
        </w:rPr>
        <w:t>M</w:t>
      </w:r>
      <w:r w:rsidRPr="00294C71">
        <w:rPr>
          <w:rFonts w:asciiTheme="minorHAnsi" w:hAnsiTheme="minorHAnsi"/>
          <w:sz w:val="22"/>
          <w:szCs w:val="22"/>
        </w:rPr>
        <w:t xml:space="preserve">anufacturer’s </w:t>
      </w:r>
      <w:r w:rsidR="001247A4" w:rsidRPr="00294C71">
        <w:rPr>
          <w:rFonts w:asciiTheme="minorHAnsi" w:hAnsiTheme="minorHAnsi"/>
          <w:sz w:val="22"/>
          <w:szCs w:val="22"/>
        </w:rPr>
        <w:t>P</w:t>
      </w:r>
      <w:r w:rsidRPr="00294C71">
        <w:rPr>
          <w:rFonts w:asciiTheme="minorHAnsi" w:hAnsiTheme="minorHAnsi"/>
          <w:sz w:val="22"/>
          <w:szCs w:val="22"/>
        </w:rPr>
        <w:t xml:space="preserve">roducts. An ongoing relationship is deemed to exist between such </w:t>
      </w:r>
      <w:r w:rsidR="007314C0">
        <w:rPr>
          <w:rFonts w:asciiTheme="minorHAnsi" w:hAnsiTheme="minorHAnsi"/>
          <w:sz w:val="22"/>
          <w:szCs w:val="22"/>
        </w:rPr>
        <w:t>W</w:t>
      </w:r>
      <w:r w:rsidRPr="00294C71">
        <w:rPr>
          <w:rFonts w:asciiTheme="minorHAnsi" w:hAnsiTheme="minorHAnsi"/>
          <w:sz w:val="22"/>
          <w:szCs w:val="22"/>
        </w:rPr>
        <w:t xml:space="preserve">holesale </w:t>
      </w:r>
      <w:r w:rsidR="007314C0">
        <w:rPr>
          <w:rFonts w:asciiTheme="minorHAnsi" w:hAnsiTheme="minorHAnsi"/>
          <w:sz w:val="22"/>
          <w:szCs w:val="22"/>
        </w:rPr>
        <w:t>D</w:t>
      </w:r>
      <w:r w:rsidRPr="00294C71">
        <w:rPr>
          <w:rFonts w:asciiTheme="minorHAnsi" w:hAnsiTheme="minorHAnsi"/>
          <w:sz w:val="22"/>
          <w:szCs w:val="22"/>
        </w:rPr>
        <w:t>istributor</w:t>
      </w:r>
      <w:r w:rsidR="007314C0">
        <w:rPr>
          <w:rFonts w:asciiTheme="minorHAnsi" w:hAnsiTheme="minorHAnsi"/>
          <w:sz w:val="22"/>
          <w:szCs w:val="22"/>
        </w:rPr>
        <w:fldChar w:fldCharType="begin"/>
      </w:r>
      <w:r w:rsidR="007314C0">
        <w:instrText xml:space="preserve"> XE "</w:instrText>
      </w:r>
      <w:r w:rsidR="007314C0" w:rsidRPr="00522FA7">
        <w:rPr>
          <w:rFonts w:asciiTheme="minorHAnsi" w:hAnsiTheme="minorHAnsi"/>
          <w:sz w:val="22"/>
          <w:szCs w:val="22"/>
        </w:rPr>
        <w:instrText>wholesale distribution</w:instrText>
      </w:r>
      <w:r w:rsidR="007314C0">
        <w:instrText xml:space="preserve">" </w:instrText>
      </w:r>
      <w:r w:rsidR="007314C0">
        <w:rPr>
          <w:rFonts w:asciiTheme="minorHAnsi" w:hAnsiTheme="minorHAnsi"/>
          <w:sz w:val="22"/>
          <w:szCs w:val="22"/>
        </w:rPr>
        <w:fldChar w:fldCharType="end"/>
      </w:r>
      <w:r w:rsidRPr="00294C71">
        <w:rPr>
          <w:rFonts w:asciiTheme="minorHAnsi" w:hAnsiTheme="minorHAnsi"/>
          <w:sz w:val="22"/>
          <w:szCs w:val="22"/>
        </w:rPr>
        <w:t xml:space="preserve"> and a </w:t>
      </w:r>
      <w:r w:rsidR="007314C0">
        <w:rPr>
          <w:rFonts w:asciiTheme="minorHAnsi" w:hAnsiTheme="minorHAnsi"/>
          <w:sz w:val="22"/>
          <w:szCs w:val="22"/>
        </w:rPr>
        <w:t>M</w:t>
      </w:r>
      <w:r w:rsidRPr="00294C71">
        <w:rPr>
          <w:rFonts w:asciiTheme="minorHAnsi" w:hAnsiTheme="minorHAnsi"/>
          <w:sz w:val="22"/>
          <w:szCs w:val="22"/>
        </w:rPr>
        <w:t xml:space="preserve">anufacturer when the </w:t>
      </w:r>
      <w:r w:rsidR="007314C0">
        <w:rPr>
          <w:rFonts w:asciiTheme="minorHAnsi" w:hAnsiTheme="minorHAnsi"/>
          <w:sz w:val="22"/>
          <w:szCs w:val="22"/>
        </w:rPr>
        <w:t>W</w:t>
      </w:r>
      <w:r w:rsidRPr="00294C71">
        <w:rPr>
          <w:rFonts w:asciiTheme="minorHAnsi" w:hAnsiTheme="minorHAnsi"/>
          <w:sz w:val="22"/>
          <w:szCs w:val="22"/>
        </w:rPr>
        <w:t xml:space="preserve">holesale </w:t>
      </w:r>
      <w:r w:rsidR="007314C0">
        <w:rPr>
          <w:rFonts w:asciiTheme="minorHAnsi" w:hAnsiTheme="minorHAnsi"/>
          <w:sz w:val="22"/>
          <w:szCs w:val="22"/>
        </w:rPr>
        <w:t>D</w:t>
      </w:r>
      <w:r w:rsidRPr="00294C71">
        <w:rPr>
          <w:rFonts w:asciiTheme="minorHAnsi" w:hAnsiTheme="minorHAnsi"/>
          <w:sz w:val="22"/>
          <w:szCs w:val="22"/>
        </w:rPr>
        <w:t>istributor</w:t>
      </w:r>
      <w:r w:rsidR="007314C0">
        <w:rPr>
          <w:rFonts w:asciiTheme="minorHAnsi" w:hAnsiTheme="minorHAnsi"/>
          <w:sz w:val="22"/>
          <w:szCs w:val="22"/>
        </w:rPr>
        <w:fldChar w:fldCharType="begin"/>
      </w:r>
      <w:r w:rsidR="007314C0">
        <w:instrText xml:space="preserve"> XE "</w:instrText>
      </w:r>
      <w:r w:rsidR="007314C0" w:rsidRPr="00522FA7">
        <w:rPr>
          <w:rFonts w:asciiTheme="minorHAnsi" w:hAnsiTheme="minorHAnsi"/>
          <w:sz w:val="22"/>
          <w:szCs w:val="22"/>
        </w:rPr>
        <w:instrText>wholesale distribution</w:instrText>
      </w:r>
      <w:r w:rsidR="007314C0">
        <w:instrText xml:space="preserve">" </w:instrText>
      </w:r>
      <w:r w:rsidR="007314C0">
        <w:rPr>
          <w:rFonts w:asciiTheme="minorHAnsi" w:hAnsiTheme="minorHAnsi"/>
          <w:sz w:val="22"/>
          <w:szCs w:val="22"/>
        </w:rPr>
        <w:fldChar w:fldCharType="end"/>
      </w:r>
      <w:r w:rsidRPr="00294C71">
        <w:rPr>
          <w:rFonts w:asciiTheme="minorHAnsi" w:hAnsiTheme="minorHAnsi"/>
          <w:sz w:val="22"/>
          <w:szCs w:val="22"/>
        </w:rPr>
        <w:t xml:space="preserve">, including any affiliated group of the </w:t>
      </w:r>
      <w:r w:rsidR="007314C0">
        <w:rPr>
          <w:rFonts w:asciiTheme="minorHAnsi" w:hAnsiTheme="minorHAnsi"/>
          <w:sz w:val="22"/>
          <w:szCs w:val="22"/>
        </w:rPr>
        <w:t>W</w:t>
      </w:r>
      <w:r w:rsidRPr="00294C71">
        <w:rPr>
          <w:rFonts w:asciiTheme="minorHAnsi" w:hAnsiTheme="minorHAnsi"/>
          <w:sz w:val="22"/>
          <w:szCs w:val="22"/>
        </w:rPr>
        <w:t xml:space="preserve">holesale </w:t>
      </w:r>
      <w:r w:rsidR="007314C0">
        <w:rPr>
          <w:rFonts w:asciiTheme="minorHAnsi" w:hAnsiTheme="minorHAnsi"/>
          <w:sz w:val="22"/>
          <w:szCs w:val="22"/>
        </w:rPr>
        <w:t>D</w:t>
      </w:r>
      <w:r w:rsidRPr="00294C71">
        <w:rPr>
          <w:rFonts w:asciiTheme="minorHAnsi" w:hAnsiTheme="minorHAnsi"/>
          <w:sz w:val="22"/>
          <w:szCs w:val="22"/>
        </w:rPr>
        <w:t>istributor</w:t>
      </w:r>
      <w:r w:rsidR="007314C0">
        <w:rPr>
          <w:rFonts w:asciiTheme="minorHAnsi" w:hAnsiTheme="minorHAnsi"/>
          <w:sz w:val="22"/>
          <w:szCs w:val="22"/>
        </w:rPr>
        <w:fldChar w:fldCharType="begin"/>
      </w:r>
      <w:r w:rsidR="007314C0">
        <w:instrText xml:space="preserve"> XE "</w:instrText>
      </w:r>
      <w:r w:rsidR="007314C0" w:rsidRPr="00522FA7">
        <w:rPr>
          <w:rFonts w:asciiTheme="minorHAnsi" w:hAnsiTheme="minorHAnsi"/>
          <w:sz w:val="22"/>
          <w:szCs w:val="22"/>
        </w:rPr>
        <w:instrText>wholesale distribution</w:instrText>
      </w:r>
      <w:r w:rsidR="007314C0">
        <w:instrText xml:space="preserve">" </w:instrText>
      </w:r>
      <w:r w:rsidR="007314C0">
        <w:rPr>
          <w:rFonts w:asciiTheme="minorHAnsi" w:hAnsiTheme="minorHAnsi"/>
          <w:sz w:val="22"/>
          <w:szCs w:val="22"/>
        </w:rPr>
        <w:fldChar w:fldCharType="end"/>
      </w:r>
      <w:r w:rsidRPr="00294C71">
        <w:rPr>
          <w:rFonts w:asciiTheme="minorHAnsi" w:hAnsiTheme="minorHAnsi"/>
          <w:sz w:val="22"/>
          <w:szCs w:val="22"/>
        </w:rPr>
        <w:t xml:space="preserve">, as defined in Section 1504 of the Internal Revenue Code, complies with the following: </w:t>
      </w:r>
    </w:p>
    <w:p w14:paraId="5A4D1032" w14:textId="52D14B88"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(1) </w:t>
      </w:r>
      <w:r w:rsidRPr="00294C71">
        <w:rPr>
          <w:rFonts w:asciiTheme="minorHAnsi" w:hAnsiTheme="minorHAnsi"/>
          <w:sz w:val="22"/>
          <w:szCs w:val="22"/>
        </w:rPr>
        <w:tab/>
        <w:t xml:space="preserve">the </w:t>
      </w:r>
      <w:r w:rsidR="007314C0">
        <w:rPr>
          <w:rFonts w:asciiTheme="minorHAnsi" w:hAnsiTheme="minorHAnsi"/>
          <w:sz w:val="22"/>
          <w:szCs w:val="22"/>
        </w:rPr>
        <w:t>W</w:t>
      </w:r>
      <w:r w:rsidRPr="00294C71">
        <w:rPr>
          <w:rFonts w:asciiTheme="minorHAnsi" w:hAnsiTheme="minorHAnsi"/>
          <w:sz w:val="22"/>
          <w:szCs w:val="22"/>
        </w:rPr>
        <w:t xml:space="preserve">holesale </w:t>
      </w:r>
      <w:r w:rsidR="007314C0">
        <w:rPr>
          <w:rFonts w:asciiTheme="minorHAnsi" w:hAnsiTheme="minorHAnsi"/>
          <w:sz w:val="22"/>
          <w:szCs w:val="22"/>
        </w:rPr>
        <w:t>D</w:t>
      </w:r>
      <w:r w:rsidRPr="00294C71">
        <w:rPr>
          <w:rFonts w:asciiTheme="minorHAnsi" w:hAnsiTheme="minorHAnsi"/>
          <w:sz w:val="22"/>
          <w:szCs w:val="22"/>
        </w:rPr>
        <w:t>istributor</w:t>
      </w:r>
      <w:r w:rsidR="007314C0">
        <w:rPr>
          <w:rFonts w:asciiTheme="minorHAnsi" w:hAnsiTheme="minorHAnsi"/>
          <w:sz w:val="22"/>
          <w:szCs w:val="22"/>
        </w:rPr>
        <w:fldChar w:fldCharType="begin"/>
      </w:r>
      <w:r w:rsidR="007314C0">
        <w:instrText xml:space="preserve"> XE "</w:instrText>
      </w:r>
      <w:r w:rsidR="007314C0" w:rsidRPr="00522FA7">
        <w:rPr>
          <w:rFonts w:asciiTheme="minorHAnsi" w:hAnsiTheme="minorHAnsi"/>
          <w:sz w:val="22"/>
          <w:szCs w:val="22"/>
        </w:rPr>
        <w:instrText>wholesale distribution</w:instrText>
      </w:r>
      <w:r w:rsidR="007314C0">
        <w:instrText xml:space="preserve">" </w:instrText>
      </w:r>
      <w:r w:rsidR="007314C0">
        <w:rPr>
          <w:rFonts w:asciiTheme="minorHAnsi" w:hAnsiTheme="minorHAnsi"/>
          <w:sz w:val="22"/>
          <w:szCs w:val="22"/>
        </w:rPr>
        <w:fldChar w:fldCharType="end"/>
      </w:r>
      <w:r w:rsidRPr="00294C71">
        <w:rPr>
          <w:rFonts w:asciiTheme="minorHAnsi" w:hAnsiTheme="minorHAnsi"/>
          <w:sz w:val="22"/>
          <w:szCs w:val="22"/>
        </w:rPr>
        <w:t xml:space="preserve"> has a written agreement currently in effect with the </w:t>
      </w:r>
      <w:r w:rsidR="007314C0">
        <w:rPr>
          <w:rFonts w:asciiTheme="minorHAnsi" w:hAnsiTheme="minorHAnsi"/>
          <w:sz w:val="22"/>
          <w:szCs w:val="22"/>
        </w:rPr>
        <w:t>M</w:t>
      </w:r>
      <w:r w:rsidRPr="00294C71">
        <w:rPr>
          <w:rFonts w:asciiTheme="minorHAnsi" w:hAnsiTheme="minorHAnsi"/>
          <w:sz w:val="22"/>
          <w:szCs w:val="22"/>
        </w:rPr>
        <w:t xml:space="preserve">anufacturer evidencing such ongoing relationship; and </w:t>
      </w:r>
    </w:p>
    <w:p w14:paraId="59733796" w14:textId="48A9FF66"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(2) </w:t>
      </w:r>
      <w:r w:rsidRPr="00294C71">
        <w:rPr>
          <w:rFonts w:asciiTheme="minorHAnsi" w:hAnsiTheme="minorHAnsi"/>
          <w:sz w:val="22"/>
          <w:szCs w:val="22"/>
        </w:rPr>
        <w:tab/>
        <w:t xml:space="preserve">the </w:t>
      </w:r>
      <w:r w:rsidR="007314C0">
        <w:rPr>
          <w:rFonts w:asciiTheme="minorHAnsi" w:hAnsiTheme="minorHAnsi"/>
          <w:sz w:val="22"/>
          <w:szCs w:val="22"/>
        </w:rPr>
        <w:t>W</w:t>
      </w:r>
      <w:r w:rsidRPr="00294C71">
        <w:rPr>
          <w:rFonts w:asciiTheme="minorHAnsi" w:hAnsiTheme="minorHAnsi"/>
          <w:sz w:val="22"/>
          <w:szCs w:val="22"/>
        </w:rPr>
        <w:t xml:space="preserve">holesale </w:t>
      </w:r>
      <w:r w:rsidR="007314C0">
        <w:rPr>
          <w:rFonts w:asciiTheme="minorHAnsi" w:hAnsiTheme="minorHAnsi"/>
          <w:sz w:val="22"/>
          <w:szCs w:val="22"/>
        </w:rPr>
        <w:t>D</w:t>
      </w:r>
      <w:r w:rsidRPr="00294C71">
        <w:rPr>
          <w:rFonts w:asciiTheme="minorHAnsi" w:hAnsiTheme="minorHAnsi"/>
          <w:sz w:val="22"/>
          <w:szCs w:val="22"/>
        </w:rPr>
        <w:t>istributor</w:t>
      </w:r>
      <w:r w:rsidR="007314C0">
        <w:rPr>
          <w:rFonts w:asciiTheme="minorHAnsi" w:hAnsiTheme="minorHAnsi"/>
          <w:sz w:val="22"/>
          <w:szCs w:val="22"/>
        </w:rPr>
        <w:fldChar w:fldCharType="begin"/>
      </w:r>
      <w:r w:rsidR="007314C0">
        <w:instrText xml:space="preserve"> XE "</w:instrText>
      </w:r>
      <w:r w:rsidR="007314C0" w:rsidRPr="00522FA7">
        <w:rPr>
          <w:rFonts w:asciiTheme="minorHAnsi" w:hAnsiTheme="minorHAnsi"/>
          <w:sz w:val="22"/>
          <w:szCs w:val="22"/>
        </w:rPr>
        <w:instrText>wholesale distribution</w:instrText>
      </w:r>
      <w:r w:rsidR="007314C0">
        <w:instrText xml:space="preserve">" </w:instrText>
      </w:r>
      <w:r w:rsidR="007314C0">
        <w:rPr>
          <w:rFonts w:asciiTheme="minorHAnsi" w:hAnsiTheme="minorHAnsi"/>
          <w:sz w:val="22"/>
          <w:szCs w:val="22"/>
        </w:rPr>
        <w:fldChar w:fldCharType="end"/>
      </w:r>
      <w:r w:rsidRPr="00294C71">
        <w:rPr>
          <w:rFonts w:asciiTheme="minorHAnsi" w:hAnsiTheme="minorHAnsi"/>
          <w:sz w:val="22"/>
          <w:szCs w:val="22"/>
        </w:rPr>
        <w:t xml:space="preserve"> is listed on the </w:t>
      </w:r>
      <w:r w:rsidR="007314C0">
        <w:rPr>
          <w:rFonts w:asciiTheme="minorHAnsi" w:hAnsiTheme="minorHAnsi"/>
          <w:sz w:val="22"/>
          <w:szCs w:val="22"/>
        </w:rPr>
        <w:t>M</w:t>
      </w:r>
      <w:r w:rsidRPr="00294C71">
        <w:rPr>
          <w:rFonts w:asciiTheme="minorHAnsi" w:hAnsiTheme="minorHAnsi"/>
          <w:sz w:val="22"/>
          <w:szCs w:val="22"/>
        </w:rPr>
        <w:t>anufacturer’s current list of authorized distributors of record</w:t>
      </w:r>
      <w:r w:rsidR="0048096B" w:rsidRPr="00294C71">
        <w:rPr>
          <w:rFonts w:asciiTheme="minorHAnsi" w:hAnsiTheme="minorHAnsi"/>
          <w:sz w:val="22"/>
          <w:szCs w:val="22"/>
        </w:rPr>
        <w:fldChar w:fldCharType="begin"/>
      </w:r>
      <w:r w:rsidR="0048096B" w:rsidRPr="00294C71">
        <w:rPr>
          <w:rFonts w:asciiTheme="minorHAnsi" w:hAnsiTheme="minorHAnsi"/>
        </w:rPr>
        <w:instrText xml:space="preserve"> XE "authorized distributor of record" </w:instrText>
      </w:r>
      <w:r w:rsidR="0048096B" w:rsidRPr="00294C71">
        <w:rPr>
          <w:rFonts w:asciiTheme="minorHAnsi" w:hAnsiTheme="minorHAnsi"/>
          <w:sz w:val="22"/>
          <w:szCs w:val="22"/>
        </w:rPr>
        <w:fldChar w:fldCharType="end"/>
      </w:r>
      <w:r w:rsidRPr="00294C71">
        <w:rPr>
          <w:rFonts w:asciiTheme="minorHAnsi" w:hAnsiTheme="minorHAnsi"/>
          <w:sz w:val="22"/>
          <w:szCs w:val="22"/>
        </w:rPr>
        <w:t xml:space="preserve">, which must be updated by the </w:t>
      </w:r>
      <w:r w:rsidR="007314C0">
        <w:rPr>
          <w:rFonts w:asciiTheme="minorHAnsi" w:hAnsiTheme="minorHAnsi"/>
          <w:sz w:val="22"/>
          <w:szCs w:val="22"/>
        </w:rPr>
        <w:t>M</w:t>
      </w:r>
      <w:r w:rsidRPr="00294C71">
        <w:rPr>
          <w:rFonts w:asciiTheme="minorHAnsi" w:hAnsiTheme="minorHAnsi"/>
          <w:sz w:val="22"/>
          <w:szCs w:val="22"/>
        </w:rPr>
        <w:t xml:space="preserve">anufacturer when changes are made. </w:t>
      </w:r>
    </w:p>
    <w:p w14:paraId="34286523"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(c) </w:t>
      </w:r>
      <w:r w:rsidRPr="00294C71">
        <w:rPr>
          <w:rFonts w:asciiTheme="minorHAnsi" w:hAnsiTheme="minorHAnsi"/>
          <w:sz w:val="22"/>
          <w:szCs w:val="22"/>
        </w:rPr>
        <w:tab/>
        <w:t>“Common Carrier of Medical Gases or Medical Gas Related Equipment” means any person or entity who undertakes, whether directly or by any other arrangement, to transport, load, or offload property including Medical Gas or Medical Gas Related Equipment for compensation.</w:t>
      </w:r>
      <w:r w:rsidR="00437660" w:rsidRPr="00294C71">
        <w:rPr>
          <w:rStyle w:val="FootnoteReference"/>
          <w:rFonts w:asciiTheme="minorHAnsi" w:hAnsiTheme="minorHAnsi"/>
          <w:sz w:val="22"/>
          <w:szCs w:val="22"/>
        </w:rPr>
        <w:footnoteReference w:id="164"/>
      </w:r>
      <w:r w:rsidRPr="00294C71">
        <w:rPr>
          <w:rFonts w:asciiTheme="minorHAnsi" w:hAnsiTheme="minorHAnsi"/>
          <w:sz w:val="22"/>
          <w:szCs w:val="22"/>
        </w:rPr>
        <w:t xml:space="preserve"> </w:t>
      </w:r>
      <w:r w:rsidRPr="00294C71">
        <w:rPr>
          <w:rFonts w:asciiTheme="minorHAnsi" w:hAnsiTheme="minorHAnsi"/>
          <w:sz w:val="22"/>
          <w:szCs w:val="22"/>
        </w:rPr>
        <w:tab/>
      </w:r>
    </w:p>
    <w:p w14:paraId="0CBCBBEC" w14:textId="41B9E3D2"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(d)</w:t>
      </w:r>
      <w:r w:rsidRPr="00294C71">
        <w:rPr>
          <w:rFonts w:asciiTheme="minorHAnsi" w:hAnsiTheme="minorHAnsi"/>
          <w:sz w:val="22"/>
          <w:szCs w:val="22"/>
        </w:rPr>
        <w:tab/>
        <w:t>“Designated Representative</w:t>
      </w:r>
      <w:r w:rsidR="00155D9B" w:rsidRPr="00294C71">
        <w:rPr>
          <w:rFonts w:asciiTheme="minorHAnsi" w:hAnsiTheme="minorHAnsi"/>
          <w:sz w:val="22"/>
          <w:szCs w:val="22"/>
        </w:rPr>
        <w:fldChar w:fldCharType="begin"/>
      </w:r>
      <w:r w:rsidR="00155D9B" w:rsidRPr="00294C71">
        <w:rPr>
          <w:rFonts w:asciiTheme="minorHAnsi" w:hAnsiTheme="minorHAnsi"/>
        </w:rPr>
        <w:instrText xml:space="preserve"> XE "</w:instrText>
      </w:r>
      <w:r w:rsidR="00155D9B" w:rsidRPr="00294C71">
        <w:rPr>
          <w:rFonts w:asciiTheme="minorHAnsi" w:hAnsiTheme="minorHAnsi"/>
          <w:sz w:val="22"/>
          <w:szCs w:val="22"/>
        </w:rPr>
        <w:instrText>designated representative</w:instrText>
      </w:r>
      <w:r w:rsidR="00155D9B" w:rsidRPr="00294C71">
        <w:rPr>
          <w:rFonts w:asciiTheme="minorHAnsi" w:hAnsiTheme="minorHAnsi"/>
        </w:rPr>
        <w:instrText xml:space="preserve">" </w:instrText>
      </w:r>
      <w:r w:rsidR="00155D9B" w:rsidRPr="00294C71">
        <w:rPr>
          <w:rFonts w:asciiTheme="minorHAnsi" w:hAnsiTheme="minorHAnsi"/>
          <w:sz w:val="22"/>
          <w:szCs w:val="22"/>
        </w:rPr>
        <w:fldChar w:fldCharType="end"/>
      </w:r>
      <w:r w:rsidRPr="00294C71">
        <w:rPr>
          <w:rFonts w:asciiTheme="minorHAnsi" w:hAnsiTheme="minorHAnsi"/>
          <w:sz w:val="22"/>
          <w:szCs w:val="22"/>
        </w:rPr>
        <w:t xml:space="preserve"> of Medical Gas or Medical Gas Related Equipment Wholesale Distributors</w:t>
      </w:r>
      <w:r w:rsidR="00AE4839">
        <w:rPr>
          <w:rFonts w:asciiTheme="minorHAnsi" w:hAnsiTheme="minorHAnsi"/>
          <w:sz w:val="22"/>
          <w:szCs w:val="22"/>
        </w:rPr>
        <w:fldChar w:fldCharType="begin"/>
      </w:r>
      <w:r w:rsidR="00AE4839">
        <w:instrText xml:space="preserve"> XE "</w:instrText>
      </w:r>
      <w:r w:rsidR="00AE4839" w:rsidRPr="00522FA7">
        <w:rPr>
          <w:rFonts w:asciiTheme="minorHAnsi" w:hAnsiTheme="minorHAnsi"/>
          <w:sz w:val="22"/>
          <w:szCs w:val="22"/>
        </w:rPr>
        <w:instrText>wholesale distribution</w:instrText>
      </w:r>
      <w:r w:rsidR="00AE4839">
        <w:instrText xml:space="preserve">" </w:instrText>
      </w:r>
      <w:r w:rsidR="00AE4839">
        <w:rPr>
          <w:rFonts w:asciiTheme="minorHAnsi" w:hAnsiTheme="minorHAnsi"/>
          <w:sz w:val="22"/>
          <w:szCs w:val="22"/>
        </w:rPr>
        <w:fldChar w:fldCharType="end"/>
      </w:r>
      <w:r w:rsidRPr="00294C71">
        <w:rPr>
          <w:rFonts w:asciiTheme="minorHAnsi" w:hAnsiTheme="minorHAnsi"/>
          <w:sz w:val="22"/>
          <w:szCs w:val="22"/>
        </w:rPr>
        <w:t>” means any and all individuals designated by the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who will serve as a responsible individual of such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with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who is actively involved in and aware of the actual daily operation of such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w:t>
      </w:r>
    </w:p>
    <w:p w14:paraId="3F81F5CC" w14:textId="14CAB855"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(e) </w:t>
      </w:r>
      <w:r w:rsidRPr="00294C71">
        <w:rPr>
          <w:rFonts w:asciiTheme="minorHAnsi" w:hAnsiTheme="minorHAnsi"/>
          <w:sz w:val="22"/>
          <w:szCs w:val="22"/>
        </w:rPr>
        <w:tab/>
        <w:t>“Distribute</w:t>
      </w:r>
      <w:r w:rsidR="00155D9B" w:rsidRPr="00294C71">
        <w:rPr>
          <w:rFonts w:asciiTheme="minorHAnsi" w:hAnsiTheme="minorHAnsi"/>
          <w:sz w:val="22"/>
          <w:szCs w:val="22"/>
        </w:rPr>
        <w:fldChar w:fldCharType="begin"/>
      </w:r>
      <w:r w:rsidR="00155D9B" w:rsidRPr="00294C71">
        <w:rPr>
          <w:rFonts w:asciiTheme="minorHAnsi" w:hAnsiTheme="minorHAnsi"/>
        </w:rPr>
        <w:instrText xml:space="preserve"> XE "distribute" </w:instrText>
      </w:r>
      <w:r w:rsidR="00155D9B" w:rsidRPr="00294C71">
        <w:rPr>
          <w:rFonts w:asciiTheme="minorHAnsi" w:hAnsiTheme="minorHAnsi"/>
          <w:sz w:val="22"/>
          <w:szCs w:val="22"/>
        </w:rPr>
        <w:fldChar w:fldCharType="end"/>
      </w:r>
      <w:r w:rsidRPr="00294C71">
        <w:rPr>
          <w:rFonts w:asciiTheme="minorHAnsi" w:hAnsiTheme="minorHAnsi"/>
          <w:sz w:val="22"/>
          <w:szCs w:val="22"/>
        </w:rPr>
        <w:t xml:space="preserve"> Medical Gas or Medical Gas Related Equipment” or “Distribution</w:t>
      </w:r>
      <w:r w:rsidR="00737A72" w:rsidRPr="00294C71">
        <w:rPr>
          <w:rFonts w:ascii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szCs w:val="22"/>
        </w:rPr>
        <w:fldChar w:fldCharType="end"/>
      </w:r>
      <w:r w:rsidRPr="00294C71">
        <w:rPr>
          <w:rFonts w:asciiTheme="minorHAnsi" w:hAnsiTheme="minorHAnsi"/>
          <w:sz w:val="22"/>
          <w:szCs w:val="22"/>
        </w:rPr>
        <w:t xml:space="preserve"> of Medical Gas or Medical Gas Related Equipment” means to sell, offer to sell, deliver, offer to deliver, broker, give away, or transfer a Medical Gas or Medical Gas Related Equipment, whether by passage of title, physical movement, or both. The term does not include: </w:t>
      </w:r>
    </w:p>
    <w:p w14:paraId="77BF5B43" w14:textId="77777777" w:rsidR="0063454D" w:rsidRPr="00294C71" w:rsidRDefault="0063454D" w:rsidP="0063454D">
      <w:pPr>
        <w:ind w:firstLine="720"/>
        <w:rPr>
          <w:rFonts w:asciiTheme="minorHAnsi" w:hAnsiTheme="minorHAnsi"/>
          <w:sz w:val="22"/>
          <w:szCs w:val="22"/>
        </w:rPr>
      </w:pPr>
      <w:r w:rsidRPr="00294C71">
        <w:rPr>
          <w:rFonts w:asciiTheme="minorHAnsi" w:hAnsiTheme="minorHAnsi"/>
          <w:sz w:val="22"/>
          <w:szCs w:val="22"/>
        </w:rPr>
        <w:t xml:space="preserve">(1) </w:t>
      </w:r>
      <w:r w:rsidR="00353650" w:rsidRPr="00294C71">
        <w:rPr>
          <w:rFonts w:asciiTheme="minorHAnsi" w:hAnsiTheme="minorHAnsi"/>
          <w:sz w:val="22"/>
          <w:szCs w:val="22"/>
        </w:rPr>
        <w:t xml:space="preserve">       </w:t>
      </w:r>
      <w:r w:rsidRPr="00294C71">
        <w:rPr>
          <w:rFonts w:asciiTheme="minorHAnsi" w:hAnsiTheme="minorHAnsi"/>
          <w:sz w:val="22"/>
          <w:szCs w:val="22"/>
        </w:rPr>
        <w:t>to Dispense</w:t>
      </w:r>
      <w:r w:rsidR="002A0DF0" w:rsidRPr="00294C71">
        <w:rPr>
          <w:rFonts w:asciiTheme="minorHAnsi" w:hAnsiTheme="minorHAnsi"/>
          <w:sz w:val="22"/>
          <w:szCs w:val="22"/>
        </w:rPr>
        <w:fldChar w:fldCharType="begin"/>
      </w:r>
      <w:r w:rsidR="002A0DF0" w:rsidRPr="00294C71">
        <w:rPr>
          <w:rFonts w:asciiTheme="minorHAnsi" w:hAnsiTheme="minorHAnsi"/>
        </w:rPr>
        <w:instrText xml:space="preserve"> XE "dispense" </w:instrText>
      </w:r>
      <w:r w:rsidR="002A0DF0" w:rsidRPr="00294C71">
        <w:rPr>
          <w:rFonts w:asciiTheme="minorHAnsi" w:hAnsiTheme="minorHAnsi"/>
          <w:sz w:val="22"/>
          <w:szCs w:val="22"/>
        </w:rPr>
        <w:fldChar w:fldCharType="end"/>
      </w:r>
      <w:r w:rsidRPr="00294C71">
        <w:rPr>
          <w:rFonts w:asciiTheme="minorHAnsi" w:hAnsiTheme="minorHAnsi"/>
          <w:sz w:val="22"/>
          <w:szCs w:val="22"/>
        </w:rPr>
        <w:t xml:space="preserve"> or Administer; or </w:t>
      </w:r>
    </w:p>
    <w:p w14:paraId="031D1679"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(2) </w:t>
      </w:r>
      <w:r w:rsidRPr="00294C71">
        <w:rPr>
          <w:rFonts w:asciiTheme="minorHAnsi" w:hAnsiTheme="minorHAnsi"/>
          <w:sz w:val="22"/>
          <w:szCs w:val="22"/>
        </w:rPr>
        <w:tab/>
        <w:t xml:space="preserve">delivering or offering to deliver a Medical Gas or Medical Gas Related Equipment by a common carrier in the usual course of business as a common carrier. </w:t>
      </w:r>
    </w:p>
    <w:p w14:paraId="0DF3E0A0" w14:textId="400E4DE6"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(f) </w:t>
      </w:r>
      <w:r w:rsidRPr="00294C71">
        <w:rPr>
          <w:rFonts w:asciiTheme="minorHAnsi" w:hAnsiTheme="minorHAnsi"/>
          <w:sz w:val="22"/>
          <w:szCs w:val="22"/>
        </w:rPr>
        <w:tab/>
        <w:t>“Emergency Medical Reasons for the Distribution</w:t>
      </w:r>
      <w:r w:rsidR="00737A72" w:rsidRPr="00294C71">
        <w:rPr>
          <w:rFonts w:ascii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include, but are not limited to, transfers of a Medical Gas or Medical Gas Related Equipment between a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or Pharmacy to alleviate a temporary shortage of a Medical Gas or Medical Gas Related Equipment arising from delays in or interruption of regular distribution schedules; sales to nearby emergency medical services, ie, ambulance companies and firefighting organizations in the same state or same marketing or service area, or nearby licensed Practitioners allowed to dispense</w:t>
      </w:r>
      <w:r w:rsidR="00155D9B" w:rsidRPr="00294C71">
        <w:rPr>
          <w:rFonts w:asciiTheme="minorHAnsi" w:hAnsiTheme="minorHAnsi"/>
          <w:sz w:val="22"/>
          <w:szCs w:val="22"/>
        </w:rPr>
        <w:fldChar w:fldCharType="begin"/>
      </w:r>
      <w:r w:rsidR="00155D9B" w:rsidRPr="00294C71">
        <w:rPr>
          <w:rFonts w:asciiTheme="minorHAnsi" w:hAnsiTheme="minorHAnsi"/>
        </w:rPr>
        <w:instrText xml:space="preserve"> XE "dispense" </w:instrText>
      </w:r>
      <w:r w:rsidR="00155D9B" w:rsidRPr="00294C71">
        <w:rPr>
          <w:rFonts w:asciiTheme="minorHAnsi" w:hAnsiTheme="minorHAnsi"/>
          <w:sz w:val="22"/>
          <w:szCs w:val="22"/>
        </w:rPr>
        <w:fldChar w:fldCharType="end"/>
      </w:r>
      <w:r w:rsidRPr="00294C71">
        <w:rPr>
          <w:rFonts w:asciiTheme="minorHAnsi" w:hAnsiTheme="minorHAnsi"/>
          <w:sz w:val="22"/>
          <w:szCs w:val="22"/>
        </w:rPr>
        <w:t xml:space="preserve"> Medical Gases or Medical Gas Related Equipment for use in the treatment of acutely ill or injured Persons; provision of minimal emergency supplies of Medical Gases or Medical Gas Related Equipment to nearby nursing homes for use in emergencies or during hours of the day when necessary Medical Gases or Medical Gas Related Equipment cannot be obtained; and transfers of Medical Gases or Medical Gas Related Equipment by a retail Pharmacy to another retail Pharmacy to alleviate a temporary shortage. </w:t>
      </w:r>
    </w:p>
    <w:p w14:paraId="5FFD043C" w14:textId="02F378A9"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(g) </w:t>
      </w:r>
      <w:r w:rsidRPr="00294C71">
        <w:rPr>
          <w:rFonts w:asciiTheme="minorHAnsi" w:hAnsiTheme="minorHAnsi"/>
          <w:sz w:val="22"/>
          <w:szCs w:val="22"/>
        </w:rPr>
        <w:tab/>
        <w:t>“Emergency Use Oxygen” means Oxygen USP</w:t>
      </w:r>
      <w:r w:rsidR="00C14DCF" w:rsidRPr="00294C71">
        <w:rPr>
          <w:rFonts w:asciiTheme="minorHAnsi" w:hAnsiTheme="minorHAnsi"/>
          <w:sz w:val="22"/>
          <w:szCs w:val="22"/>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sz w:val="22"/>
          <w:szCs w:val="22"/>
        </w:rPr>
        <w:fldChar w:fldCharType="end"/>
      </w:r>
      <w:r w:rsidRPr="00294C71">
        <w:rPr>
          <w:rFonts w:asciiTheme="minorHAnsi" w:hAnsiTheme="minorHAnsi"/>
          <w:sz w:val="22"/>
          <w:szCs w:val="22"/>
        </w:rPr>
        <w:t xml:space="preserve"> administered in emergency situations without a prescription. The container must be labeled in accordance with federal FDA</w:t>
      </w:r>
      <w:r w:rsidR="00A16B8D" w:rsidRPr="00294C71">
        <w:rPr>
          <w:rFonts w:asciiTheme="minorHAnsi" w:hAnsiTheme="minorHAnsi"/>
          <w:sz w:val="22"/>
          <w:szCs w:val="22"/>
        </w:rPr>
        <w:fldChar w:fldCharType="begin"/>
      </w:r>
      <w:r w:rsidR="00A16B8D" w:rsidRPr="00294C71">
        <w:rPr>
          <w:rFonts w:asciiTheme="minorHAnsi" w:hAnsiTheme="minorHAnsi"/>
        </w:rPr>
        <w:instrText xml:space="preserve"> XE "Food and Drug Administration" </w:instrText>
      </w:r>
      <w:r w:rsidR="00A16B8D" w:rsidRPr="00294C71">
        <w:rPr>
          <w:rFonts w:asciiTheme="minorHAnsi" w:hAnsiTheme="minorHAnsi"/>
          <w:sz w:val="22"/>
          <w:szCs w:val="22"/>
        </w:rPr>
        <w:fldChar w:fldCharType="end"/>
      </w:r>
      <w:r w:rsidRPr="00294C71">
        <w:rPr>
          <w:rFonts w:asciiTheme="minorHAnsi" w:hAnsiTheme="minorHAnsi"/>
          <w:sz w:val="22"/>
          <w:szCs w:val="22"/>
        </w:rPr>
        <w:t xml:space="preserve"> requirements: “For emergency use only when administered by properly trained personnel for oxygen deficiency and resuscitation. For all other medical applications, Rx Only.”</w:t>
      </w:r>
    </w:p>
    <w:p w14:paraId="089865CA" w14:textId="7FCF5328"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(h) </w:t>
      </w:r>
      <w:r w:rsidRPr="00294C71">
        <w:rPr>
          <w:rFonts w:asciiTheme="minorHAnsi" w:hAnsiTheme="minorHAnsi"/>
          <w:sz w:val="22"/>
          <w:szCs w:val="22"/>
        </w:rPr>
        <w:tab/>
        <w:t>“FDA</w:t>
      </w:r>
      <w:r w:rsidR="00A16B8D" w:rsidRPr="00294C71">
        <w:rPr>
          <w:rFonts w:asciiTheme="minorHAnsi" w:hAnsiTheme="minorHAnsi"/>
          <w:sz w:val="22"/>
          <w:szCs w:val="22"/>
        </w:rPr>
        <w:fldChar w:fldCharType="begin"/>
      </w:r>
      <w:r w:rsidR="00A16B8D" w:rsidRPr="00294C71">
        <w:rPr>
          <w:rFonts w:asciiTheme="minorHAnsi" w:hAnsiTheme="minorHAnsi"/>
        </w:rPr>
        <w:instrText xml:space="preserve"> XE "Food and Drug Administration" </w:instrText>
      </w:r>
      <w:r w:rsidR="00A16B8D" w:rsidRPr="00294C71">
        <w:rPr>
          <w:rFonts w:asciiTheme="minorHAnsi" w:hAnsiTheme="minorHAnsi"/>
          <w:sz w:val="22"/>
          <w:szCs w:val="22"/>
        </w:rPr>
        <w:fldChar w:fldCharType="end"/>
      </w:r>
      <w:r w:rsidRPr="00294C71">
        <w:rPr>
          <w:rFonts w:asciiTheme="minorHAnsi" w:hAnsiTheme="minorHAnsi"/>
          <w:sz w:val="22"/>
          <w:szCs w:val="22"/>
        </w:rPr>
        <w:t xml:space="preserve">” means the Food and Drug </w:t>
      </w:r>
      <w:r w:rsidR="00732EB9" w:rsidRPr="00294C71">
        <w:rPr>
          <w:rFonts w:asciiTheme="minorHAnsi" w:hAnsiTheme="minorHAnsi"/>
          <w:sz w:val="22"/>
          <w:szCs w:val="22"/>
        </w:rPr>
        <w:t>Administration</w:t>
      </w:r>
      <w:r w:rsidR="00A16B8D" w:rsidRPr="00294C71">
        <w:rPr>
          <w:rFonts w:asciiTheme="minorHAnsi" w:hAnsiTheme="minorHAnsi"/>
          <w:sz w:val="22"/>
          <w:szCs w:val="22"/>
        </w:rPr>
        <w:fldChar w:fldCharType="begin"/>
      </w:r>
      <w:r w:rsidR="00A16B8D" w:rsidRPr="00294C71">
        <w:rPr>
          <w:rFonts w:asciiTheme="minorHAnsi" w:hAnsiTheme="minorHAnsi"/>
        </w:rPr>
        <w:instrText xml:space="preserve"> XE "Food and Drug Administration" </w:instrText>
      </w:r>
      <w:r w:rsidR="00A16B8D" w:rsidRPr="00294C71">
        <w:rPr>
          <w:rFonts w:asciiTheme="minorHAnsi" w:hAnsiTheme="minorHAnsi"/>
          <w:sz w:val="22"/>
          <w:szCs w:val="22"/>
        </w:rPr>
        <w:fldChar w:fldCharType="end"/>
      </w:r>
      <w:r w:rsidRPr="00294C71">
        <w:rPr>
          <w:rFonts w:asciiTheme="minorHAnsi" w:hAnsiTheme="minorHAnsi"/>
          <w:sz w:val="22"/>
          <w:szCs w:val="22"/>
        </w:rPr>
        <w:t>, a federal agency within the United States Department of Health and Human Services, established to set safety and quality standards for Drugs</w:t>
      </w:r>
      <w:r w:rsidR="00A16B8D" w:rsidRPr="00294C71">
        <w:rPr>
          <w:rFonts w:asciiTheme="minorHAnsi" w:hAnsiTheme="minorHAnsi"/>
          <w:sz w:val="22"/>
          <w:szCs w:val="22"/>
        </w:rPr>
        <w:fldChar w:fldCharType="begin"/>
      </w:r>
      <w:r w:rsidR="00A16B8D" w:rsidRPr="00294C71">
        <w:rPr>
          <w:rFonts w:asciiTheme="minorHAnsi" w:hAnsiTheme="minorHAnsi"/>
        </w:rPr>
        <w:instrText xml:space="preserve"> XE "</w:instrText>
      </w:r>
      <w:r w:rsidR="00A16B8D" w:rsidRPr="00294C71">
        <w:rPr>
          <w:rFonts w:asciiTheme="minorHAnsi" w:hAnsiTheme="minorHAnsi"/>
          <w:sz w:val="22"/>
          <w:szCs w:val="22"/>
        </w:rPr>
        <w:instrText>drug</w:instrText>
      </w:r>
      <w:r w:rsidR="00A16B8D" w:rsidRPr="00294C71">
        <w:rPr>
          <w:rFonts w:asciiTheme="minorHAnsi" w:hAnsiTheme="minorHAnsi"/>
        </w:rPr>
        <w:instrText xml:space="preserve">" </w:instrText>
      </w:r>
      <w:r w:rsidR="00A16B8D" w:rsidRPr="00294C71">
        <w:rPr>
          <w:rFonts w:asciiTheme="minorHAnsi" w:hAnsiTheme="minorHAnsi"/>
          <w:sz w:val="22"/>
          <w:szCs w:val="22"/>
        </w:rPr>
        <w:fldChar w:fldCharType="end"/>
      </w:r>
      <w:r w:rsidRPr="00294C71">
        <w:rPr>
          <w:rFonts w:asciiTheme="minorHAnsi" w:hAnsiTheme="minorHAnsi"/>
          <w:sz w:val="22"/>
          <w:szCs w:val="22"/>
        </w:rPr>
        <w:t xml:space="preserve">, food, cosmetics, and other consumer </w:t>
      </w:r>
      <w:r w:rsidR="001247A4" w:rsidRPr="00294C71">
        <w:rPr>
          <w:rFonts w:asciiTheme="minorHAnsi" w:hAnsiTheme="minorHAnsi"/>
          <w:sz w:val="22"/>
          <w:szCs w:val="22"/>
        </w:rPr>
        <w:t>P</w:t>
      </w:r>
      <w:r w:rsidRPr="00294C71">
        <w:rPr>
          <w:rFonts w:asciiTheme="minorHAnsi" w:hAnsiTheme="minorHAnsi"/>
          <w:sz w:val="22"/>
          <w:szCs w:val="22"/>
        </w:rPr>
        <w:t xml:space="preserve">roducts. </w:t>
      </w:r>
    </w:p>
    <w:p w14:paraId="5985B0C0" w14:textId="3A21096B" w:rsidR="0063454D" w:rsidRPr="00294C71" w:rsidRDefault="0063454D" w:rsidP="00922666">
      <w:pPr>
        <w:tabs>
          <w:tab w:val="left" w:pos="720"/>
        </w:tabs>
        <w:rPr>
          <w:rFonts w:asciiTheme="minorHAnsi" w:hAnsiTheme="minorHAnsi"/>
          <w:sz w:val="22"/>
          <w:szCs w:val="22"/>
        </w:rPr>
      </w:pPr>
      <w:r w:rsidRPr="00294C71">
        <w:rPr>
          <w:rFonts w:asciiTheme="minorHAnsi" w:hAnsiTheme="minorHAnsi"/>
          <w:sz w:val="22"/>
          <w:szCs w:val="22"/>
        </w:rPr>
        <w:t>(</w:t>
      </w:r>
      <w:proofErr w:type="spellStart"/>
      <w:r w:rsidRPr="00294C71">
        <w:rPr>
          <w:rFonts w:asciiTheme="minorHAnsi" w:hAnsiTheme="minorHAnsi"/>
          <w:sz w:val="22"/>
          <w:szCs w:val="22"/>
        </w:rPr>
        <w:t>i</w:t>
      </w:r>
      <w:proofErr w:type="spellEnd"/>
      <w:r w:rsidRPr="00294C71">
        <w:rPr>
          <w:rFonts w:asciiTheme="minorHAnsi" w:hAnsiTheme="minorHAnsi"/>
          <w:sz w:val="22"/>
          <w:szCs w:val="22"/>
        </w:rPr>
        <w:t>)</w:t>
      </w:r>
      <w:r w:rsidR="00922666">
        <w:rPr>
          <w:rFonts w:asciiTheme="minorHAnsi" w:hAnsiTheme="minorHAnsi"/>
          <w:sz w:val="22"/>
          <w:szCs w:val="22"/>
        </w:rPr>
        <w:tab/>
      </w:r>
      <w:r w:rsidRPr="00294C71">
        <w:rPr>
          <w:rFonts w:asciiTheme="minorHAnsi" w:hAnsiTheme="minorHAnsi"/>
          <w:sz w:val="22"/>
          <w:szCs w:val="22"/>
        </w:rPr>
        <w:t>“Federal Act” means the Federal Food, Drug, and Cosmetic Act</w:t>
      </w:r>
      <w:r w:rsidR="00BC57CF" w:rsidRPr="00922666">
        <w:rPr>
          <w:rFonts w:asciiTheme="minorHAnsi" w:hAnsiTheme="minorHAnsi"/>
          <w:sz w:val="22"/>
          <w:szCs w:val="22"/>
        </w:rPr>
        <w:fldChar w:fldCharType="begin"/>
      </w:r>
      <w:r w:rsidR="00BC57CF" w:rsidRPr="00922666">
        <w:rPr>
          <w:rFonts w:asciiTheme="minorHAnsi" w:hAnsiTheme="minorHAnsi"/>
          <w:sz w:val="22"/>
          <w:szCs w:val="22"/>
        </w:rPr>
        <w:instrText xml:space="preserve"> XE "Federal Food, Drug, and Cosmetic Act" </w:instrText>
      </w:r>
      <w:r w:rsidR="00BC57CF" w:rsidRPr="00922666">
        <w:rPr>
          <w:rFonts w:asciiTheme="minorHAnsi" w:hAnsiTheme="minorHAnsi"/>
          <w:sz w:val="22"/>
          <w:szCs w:val="22"/>
        </w:rPr>
        <w:fldChar w:fldCharType="end"/>
      </w:r>
      <w:r w:rsidRPr="00294C71">
        <w:rPr>
          <w:rFonts w:asciiTheme="minorHAnsi" w:hAnsiTheme="minorHAnsi"/>
          <w:sz w:val="22"/>
          <w:szCs w:val="22"/>
        </w:rPr>
        <w:t xml:space="preserve">. </w:t>
      </w:r>
    </w:p>
    <w:p w14:paraId="78DAA2B1" w14:textId="3C6F66D0"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(j) </w:t>
      </w:r>
      <w:r w:rsidRPr="00294C71">
        <w:rPr>
          <w:rFonts w:asciiTheme="minorHAnsi" w:hAnsiTheme="minorHAnsi"/>
          <w:sz w:val="22"/>
          <w:szCs w:val="22"/>
        </w:rPr>
        <w:tab/>
        <w:t>“Health Care Entity” means any Person that provides diagnostic, medical, surgical, dental treatment, or rehabilitative care, including home respiratory care providers and (in the case of Oxygen USP</w:t>
      </w:r>
      <w:r w:rsidR="00C14DCF" w:rsidRPr="00294C71">
        <w:rPr>
          <w:rFonts w:asciiTheme="minorHAnsi" w:hAnsiTheme="minorHAnsi"/>
          <w:sz w:val="22"/>
          <w:szCs w:val="22"/>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sz w:val="22"/>
          <w:szCs w:val="22"/>
        </w:rPr>
        <w:fldChar w:fldCharType="end"/>
      </w:r>
      <w:r w:rsidRPr="00294C71">
        <w:rPr>
          <w:rFonts w:asciiTheme="minorHAnsi" w:hAnsiTheme="minorHAnsi"/>
          <w:sz w:val="22"/>
          <w:szCs w:val="22"/>
        </w:rPr>
        <w:t>) to an authorized administrator of “Emergency Use Oxygen,” but does not include any retail Pharmacy or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w:t>
      </w:r>
    </w:p>
    <w:p w14:paraId="76A0648C"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(k) </w:t>
      </w:r>
      <w:r w:rsidRPr="00294C71">
        <w:rPr>
          <w:rFonts w:asciiTheme="minorHAnsi" w:hAnsiTheme="minorHAnsi"/>
          <w:sz w:val="22"/>
          <w:szCs w:val="22"/>
        </w:rPr>
        <w:tab/>
        <w:t xml:space="preserve">“Immediate Container for Medical Gases” means compressed gas cylinders and liquid containers containing a Medical </w:t>
      </w:r>
      <w:proofErr w:type="gramStart"/>
      <w:r w:rsidRPr="00294C71">
        <w:rPr>
          <w:rFonts w:asciiTheme="minorHAnsi" w:hAnsiTheme="minorHAnsi"/>
          <w:sz w:val="22"/>
          <w:szCs w:val="22"/>
        </w:rPr>
        <w:t>Gas, but</w:t>
      </w:r>
      <w:proofErr w:type="gramEnd"/>
      <w:r w:rsidRPr="00294C71">
        <w:rPr>
          <w:rFonts w:asciiTheme="minorHAnsi" w:hAnsiTheme="minorHAnsi"/>
          <w:sz w:val="22"/>
          <w:szCs w:val="22"/>
        </w:rPr>
        <w:t xml:space="preserve"> does not include large bulk liquid or high pressure containers such as storage tanks, vehicle mounted vessels, trailers, and/or railcars. </w:t>
      </w:r>
    </w:p>
    <w:p w14:paraId="023E3FA1"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(l) </w:t>
      </w:r>
      <w:r w:rsidRPr="00294C71">
        <w:rPr>
          <w:rFonts w:asciiTheme="minorHAnsi" w:hAnsiTheme="minorHAnsi"/>
          <w:sz w:val="22"/>
          <w:szCs w:val="22"/>
        </w:rPr>
        <w:tab/>
        <w:t xml:space="preserve">“Intracompany Transaction” means any transaction between a division, subsidiary, parent, and/or affiliated or related company under the common ownership and control of a corporate entity. </w:t>
      </w:r>
    </w:p>
    <w:p w14:paraId="291BC534"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(m) </w:t>
      </w:r>
      <w:r w:rsidRPr="00294C71">
        <w:rPr>
          <w:rFonts w:asciiTheme="minorHAnsi" w:hAnsiTheme="minorHAnsi"/>
          <w:sz w:val="22"/>
          <w:szCs w:val="22"/>
        </w:rPr>
        <w:tab/>
        <w:t xml:space="preserve">“Label for Medical Gases” means a display of written, printed, or graphic matter upon the immediate container of any Medical Gas. </w:t>
      </w:r>
    </w:p>
    <w:p w14:paraId="29691AD6"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(n)</w:t>
      </w:r>
      <w:r w:rsidRPr="00294C71">
        <w:rPr>
          <w:rFonts w:asciiTheme="minorHAnsi" w:hAnsiTheme="minorHAnsi"/>
          <w:sz w:val="22"/>
          <w:szCs w:val="22"/>
        </w:rPr>
        <w:tab/>
        <w:t>“Label for Medical Gas Related Equipment” means a display of written, printed, or graphic matter upon the immediate container of any Medical Gas Related Equipment.</w:t>
      </w:r>
    </w:p>
    <w:p w14:paraId="40373E09" w14:textId="0D97597A"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(o) </w:t>
      </w:r>
      <w:r w:rsidRPr="00294C71">
        <w:rPr>
          <w:rFonts w:asciiTheme="minorHAnsi" w:hAnsiTheme="minorHAnsi"/>
          <w:sz w:val="22"/>
          <w:szCs w:val="22"/>
        </w:rPr>
        <w:tab/>
        <w:t>“Legally Authorized to Receive” means persons that are licensed Manufacturers of Medical Gases or Medical Gas Related Equipment, Wholesale Distributors</w:t>
      </w:r>
      <w:r w:rsidR="00AE4839">
        <w:rPr>
          <w:rFonts w:asciiTheme="minorHAnsi" w:hAnsiTheme="minorHAnsi"/>
          <w:sz w:val="22"/>
          <w:szCs w:val="22"/>
        </w:rPr>
        <w:fldChar w:fldCharType="begin"/>
      </w:r>
      <w:r w:rsidR="00AE4839">
        <w:instrText xml:space="preserve"> XE "</w:instrText>
      </w:r>
      <w:r w:rsidR="00AE4839" w:rsidRPr="00522FA7">
        <w:rPr>
          <w:rFonts w:asciiTheme="minorHAnsi" w:hAnsiTheme="minorHAnsi"/>
          <w:sz w:val="22"/>
          <w:szCs w:val="22"/>
        </w:rPr>
        <w:instrText>wholesale distribution</w:instrText>
      </w:r>
      <w:r w:rsidR="00AE4839">
        <w:instrText xml:space="preserve">" </w:instrText>
      </w:r>
      <w:r w:rsidR="00AE4839">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home respiratory care companies, and Pharmacies. Also includes Health Care Entities, persons authorized to receive Emergency Use Oxygen without a prescription, and companies that require the use of a Medical Gas in the installation and refurbishment of piping and equipment, including Medical Gas Related Equipment that will be used to distribute or contain a Medical Gas. </w:t>
      </w:r>
    </w:p>
    <w:p w14:paraId="2253C540"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(p) </w:t>
      </w:r>
      <w:r w:rsidRPr="00294C71">
        <w:rPr>
          <w:rFonts w:asciiTheme="minorHAnsi" w:hAnsiTheme="minorHAnsi"/>
          <w:sz w:val="22"/>
          <w:szCs w:val="22"/>
        </w:rPr>
        <w:tab/>
        <w:t>“Medical Gas” means gases (including liquefied gases) classified by FDA</w:t>
      </w:r>
      <w:r w:rsidR="00A16B8D" w:rsidRPr="00294C71">
        <w:rPr>
          <w:rFonts w:asciiTheme="minorHAnsi" w:hAnsiTheme="minorHAnsi"/>
          <w:sz w:val="22"/>
          <w:szCs w:val="22"/>
        </w:rPr>
        <w:fldChar w:fldCharType="begin"/>
      </w:r>
      <w:r w:rsidR="00A16B8D" w:rsidRPr="00294C71">
        <w:rPr>
          <w:rFonts w:asciiTheme="minorHAnsi" w:hAnsiTheme="minorHAnsi"/>
        </w:rPr>
        <w:instrText xml:space="preserve"> XE "Food and Drug Administration" </w:instrText>
      </w:r>
      <w:r w:rsidR="00A16B8D" w:rsidRPr="00294C71">
        <w:rPr>
          <w:rFonts w:asciiTheme="minorHAnsi" w:hAnsiTheme="minorHAnsi"/>
          <w:sz w:val="22"/>
          <w:szCs w:val="22"/>
        </w:rPr>
        <w:fldChar w:fldCharType="end"/>
      </w:r>
      <w:r w:rsidRPr="00294C71">
        <w:rPr>
          <w:rFonts w:asciiTheme="minorHAnsi" w:hAnsiTheme="minorHAnsi"/>
          <w:sz w:val="22"/>
          <w:szCs w:val="22"/>
        </w:rPr>
        <w:t xml:space="preserve"> as drug</w:t>
      </w:r>
      <w:r w:rsidR="00A16B8D" w:rsidRPr="00294C71">
        <w:rPr>
          <w:rFonts w:asciiTheme="minorHAnsi" w:hAnsiTheme="minorHAnsi"/>
          <w:sz w:val="22"/>
          <w:szCs w:val="22"/>
        </w:rPr>
        <w:fldChar w:fldCharType="begin"/>
      </w:r>
      <w:r w:rsidR="00A16B8D" w:rsidRPr="00294C71">
        <w:rPr>
          <w:rFonts w:asciiTheme="minorHAnsi" w:hAnsiTheme="minorHAnsi"/>
        </w:rPr>
        <w:instrText xml:space="preserve"> XE "</w:instrText>
      </w:r>
      <w:r w:rsidR="00A16B8D" w:rsidRPr="00294C71">
        <w:rPr>
          <w:rFonts w:asciiTheme="minorHAnsi" w:hAnsiTheme="minorHAnsi"/>
          <w:sz w:val="22"/>
          <w:szCs w:val="22"/>
        </w:rPr>
        <w:instrText>drug</w:instrText>
      </w:r>
      <w:r w:rsidR="00A16B8D" w:rsidRPr="00294C71">
        <w:rPr>
          <w:rFonts w:asciiTheme="minorHAnsi" w:hAnsiTheme="minorHAnsi"/>
        </w:rPr>
        <w:instrText xml:space="preserve">" </w:instrText>
      </w:r>
      <w:r w:rsidR="00A16B8D" w:rsidRPr="00294C71">
        <w:rPr>
          <w:rFonts w:asciiTheme="minorHAnsi" w:hAnsiTheme="minorHAnsi"/>
          <w:sz w:val="22"/>
          <w:szCs w:val="22"/>
        </w:rPr>
        <w:fldChar w:fldCharType="end"/>
      </w:r>
      <w:r w:rsidRPr="00294C71">
        <w:rPr>
          <w:rFonts w:asciiTheme="minorHAnsi" w:hAnsiTheme="minorHAnsi"/>
          <w:sz w:val="22"/>
          <w:szCs w:val="22"/>
        </w:rPr>
        <w:t>s or device</w:t>
      </w:r>
      <w:r w:rsidR="00155D9B" w:rsidRPr="00294C71">
        <w:rPr>
          <w:rFonts w:asciiTheme="minorHAnsi" w:hAnsiTheme="minorHAnsi"/>
          <w:sz w:val="22"/>
          <w:szCs w:val="22"/>
        </w:rPr>
        <w:fldChar w:fldCharType="begin"/>
      </w:r>
      <w:r w:rsidR="00155D9B" w:rsidRPr="00294C71">
        <w:rPr>
          <w:rFonts w:asciiTheme="minorHAnsi" w:hAnsiTheme="minorHAnsi"/>
        </w:rPr>
        <w:instrText xml:space="preserve"> XE "</w:instrText>
      </w:r>
      <w:r w:rsidR="00155D9B" w:rsidRPr="00294C71">
        <w:rPr>
          <w:rFonts w:asciiTheme="minorHAnsi" w:hAnsiTheme="minorHAnsi"/>
          <w:sz w:val="22"/>
          <w:szCs w:val="22"/>
        </w:rPr>
        <w:instrText>device</w:instrText>
      </w:r>
      <w:r w:rsidR="00155D9B" w:rsidRPr="00294C71">
        <w:rPr>
          <w:rFonts w:asciiTheme="minorHAnsi" w:hAnsiTheme="minorHAnsi"/>
        </w:rPr>
        <w:instrText xml:space="preserve">" </w:instrText>
      </w:r>
      <w:r w:rsidR="00155D9B" w:rsidRPr="00294C71">
        <w:rPr>
          <w:rFonts w:asciiTheme="minorHAnsi" w:hAnsiTheme="minorHAnsi"/>
          <w:sz w:val="22"/>
          <w:szCs w:val="22"/>
        </w:rPr>
        <w:fldChar w:fldCharType="end"/>
      </w:r>
      <w:r w:rsidRPr="00294C71">
        <w:rPr>
          <w:rFonts w:asciiTheme="minorHAnsi" w:hAnsiTheme="minorHAnsi"/>
          <w:sz w:val="22"/>
          <w:szCs w:val="22"/>
        </w:rPr>
        <w:t xml:space="preserve">s that are used for medical applications and which may be stored and administered through the use of Medical Gas Related Equipment, which may or may not be required under Federal or State law for the immediate container to bear the label, “Rx only” or “Caution: Federal or State law prohibits dispensing without a prescription.”  </w:t>
      </w:r>
    </w:p>
    <w:p w14:paraId="02C2E3E6"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(q) </w:t>
      </w:r>
      <w:r w:rsidRPr="00294C71">
        <w:rPr>
          <w:rFonts w:asciiTheme="minorHAnsi" w:hAnsiTheme="minorHAnsi"/>
          <w:sz w:val="22"/>
          <w:szCs w:val="22"/>
        </w:rPr>
        <w:tab/>
        <w:t xml:space="preserve">“Manufacturer of Medical Gases” means persons manufacturing bulk medical gases or persons transferring gas or liquefied gas product from one container to another (eg, liquid to gas, gas to gas, liquid to liquid). </w:t>
      </w:r>
    </w:p>
    <w:p w14:paraId="09AD9226" w14:textId="5BD233C6"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(r) </w:t>
      </w:r>
      <w:r w:rsidRPr="00294C71">
        <w:rPr>
          <w:rFonts w:asciiTheme="minorHAnsi" w:hAnsiTheme="minorHAnsi"/>
          <w:sz w:val="22"/>
          <w:szCs w:val="22"/>
        </w:rPr>
        <w:tab/>
        <w:t>“Medical Gas Related Equipment” means a device</w:t>
      </w:r>
      <w:r w:rsidR="00155D9B" w:rsidRPr="00294C71">
        <w:rPr>
          <w:rFonts w:asciiTheme="minorHAnsi" w:hAnsiTheme="minorHAnsi"/>
          <w:sz w:val="22"/>
          <w:szCs w:val="22"/>
        </w:rPr>
        <w:fldChar w:fldCharType="begin"/>
      </w:r>
      <w:r w:rsidR="00155D9B" w:rsidRPr="00294C71">
        <w:rPr>
          <w:rFonts w:asciiTheme="minorHAnsi" w:hAnsiTheme="minorHAnsi"/>
        </w:rPr>
        <w:instrText xml:space="preserve"> XE "</w:instrText>
      </w:r>
      <w:r w:rsidR="00155D9B" w:rsidRPr="00294C71">
        <w:rPr>
          <w:rFonts w:asciiTheme="minorHAnsi" w:hAnsiTheme="minorHAnsi"/>
          <w:sz w:val="22"/>
          <w:szCs w:val="22"/>
        </w:rPr>
        <w:instrText>device</w:instrText>
      </w:r>
      <w:r w:rsidR="00155D9B" w:rsidRPr="00294C71">
        <w:rPr>
          <w:rFonts w:asciiTheme="minorHAnsi" w:hAnsiTheme="minorHAnsi"/>
        </w:rPr>
        <w:instrText xml:space="preserve">" </w:instrText>
      </w:r>
      <w:r w:rsidR="00155D9B" w:rsidRPr="00294C71">
        <w:rPr>
          <w:rFonts w:asciiTheme="minorHAnsi" w:hAnsiTheme="minorHAnsi"/>
          <w:sz w:val="22"/>
          <w:szCs w:val="22"/>
        </w:rPr>
        <w:fldChar w:fldCharType="end"/>
      </w:r>
      <w:r w:rsidRPr="00294C71">
        <w:rPr>
          <w:rFonts w:asciiTheme="minorHAnsi" w:hAnsiTheme="minorHAnsi"/>
          <w:sz w:val="22"/>
          <w:szCs w:val="22"/>
        </w:rPr>
        <w:t xml:space="preserve"> used as a component part or accessory used to contain or control the flow, delivery</w:t>
      </w:r>
      <w:r w:rsidR="00353650" w:rsidRPr="00294C71">
        <w:rPr>
          <w:rFonts w:asciiTheme="minorHAnsi" w:hAnsiTheme="minorHAnsi"/>
          <w:sz w:val="22"/>
          <w:szCs w:val="22"/>
        </w:rPr>
        <w:t>,</w:t>
      </w:r>
      <w:r w:rsidRPr="00294C71">
        <w:rPr>
          <w:rFonts w:asciiTheme="minorHAnsi" w:hAnsiTheme="minorHAnsi"/>
          <w:sz w:val="22"/>
          <w:szCs w:val="22"/>
        </w:rPr>
        <w:t xml:space="preserve"> and/or pressure during the </w:t>
      </w:r>
      <w:r w:rsidR="00732EB9" w:rsidRPr="00294C71">
        <w:rPr>
          <w:rFonts w:asciiTheme="minorHAnsi" w:hAnsiTheme="minorHAnsi"/>
          <w:sz w:val="22"/>
          <w:szCs w:val="22"/>
        </w:rPr>
        <w:t>Administration</w:t>
      </w:r>
      <w:r w:rsidRPr="00294C71">
        <w:rPr>
          <w:rFonts w:asciiTheme="minorHAnsi" w:hAnsiTheme="minorHAnsi"/>
          <w:sz w:val="22"/>
          <w:szCs w:val="22"/>
        </w:rPr>
        <w:t xml:space="preserve"> of a medical gas (eg, liquid oxygen base and portable units, pressure regulators and flow meters, oxygen concentrators). </w:t>
      </w:r>
    </w:p>
    <w:p w14:paraId="62CC79FF"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(s) </w:t>
      </w:r>
      <w:r w:rsidRPr="00294C71">
        <w:rPr>
          <w:rFonts w:asciiTheme="minorHAnsi" w:hAnsiTheme="minorHAnsi"/>
          <w:sz w:val="22"/>
          <w:szCs w:val="22"/>
        </w:rPr>
        <w:tab/>
        <w:t>“Misbranded Medical Gas or Medical Gas Related Equipment” means a Medical Gas or Medical Gas Related Equipment shall be deemed to be misbranded if the label is false or misleading in any particular; or the label does not bear the name and address of the Manufacturer, packer, or Distributor and does not have an accurate statement of the quantities of the active ingredients</w:t>
      </w:r>
      <w:r w:rsidR="00805A45" w:rsidRPr="00294C71">
        <w:rPr>
          <w:rFonts w:asciiTheme="minorHAnsi" w:hAnsiTheme="minorHAnsi"/>
          <w:sz w:val="22"/>
          <w:szCs w:val="22"/>
        </w:rPr>
        <w:fldChar w:fldCharType="begin"/>
      </w:r>
      <w:r w:rsidR="00805A45" w:rsidRPr="00294C71">
        <w:rPr>
          <w:rFonts w:asciiTheme="minorHAnsi" w:hAnsiTheme="minorHAnsi"/>
        </w:rPr>
        <w:instrText xml:space="preserve"> XE "active ingredients" </w:instrText>
      </w:r>
      <w:r w:rsidR="00805A45" w:rsidRPr="00294C71">
        <w:rPr>
          <w:rFonts w:asciiTheme="minorHAnsi" w:hAnsiTheme="minorHAnsi"/>
          <w:sz w:val="22"/>
          <w:szCs w:val="22"/>
        </w:rPr>
        <w:fldChar w:fldCharType="end"/>
      </w:r>
      <w:r w:rsidRPr="00294C71">
        <w:rPr>
          <w:rFonts w:asciiTheme="minorHAnsi" w:hAnsiTheme="minorHAnsi"/>
          <w:sz w:val="22"/>
          <w:szCs w:val="22"/>
        </w:rPr>
        <w:t xml:space="preserve"> in the case of a Medical Gas; or the label does not show an accurate monograph for the Medical Gas. </w:t>
      </w:r>
    </w:p>
    <w:p w14:paraId="59711354"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(t) </w:t>
      </w:r>
      <w:r w:rsidRPr="00294C71">
        <w:rPr>
          <w:rFonts w:asciiTheme="minorHAnsi" w:hAnsiTheme="minorHAnsi"/>
          <w:sz w:val="22"/>
          <w:szCs w:val="22"/>
        </w:rPr>
        <w:tab/>
        <w:t xml:space="preserve">“Prescription Medical Gas” means a Medical Gas which is required under law to be labeled with the following statement: “Rx Only.” </w:t>
      </w:r>
    </w:p>
    <w:p w14:paraId="61FF570E"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(u) </w:t>
      </w:r>
      <w:r w:rsidRPr="00294C71">
        <w:rPr>
          <w:rFonts w:asciiTheme="minorHAnsi" w:hAnsiTheme="minorHAnsi"/>
          <w:sz w:val="22"/>
          <w:szCs w:val="22"/>
        </w:rPr>
        <w:tab/>
        <w:t>“Product Labeling</w:t>
      </w:r>
      <w:r w:rsidR="00BC57CF" w:rsidRPr="00294C71">
        <w:rPr>
          <w:rFonts w:asciiTheme="minorHAnsi" w:hAnsiTheme="minorHAnsi"/>
          <w:sz w:val="22"/>
          <w:szCs w:val="22"/>
        </w:rPr>
        <w:fldChar w:fldCharType="begin"/>
      </w:r>
      <w:r w:rsidR="00BC57CF" w:rsidRPr="00294C71">
        <w:rPr>
          <w:rFonts w:asciiTheme="minorHAnsi" w:hAnsiTheme="minorHAnsi"/>
        </w:rPr>
        <w:instrText xml:space="preserve"> XE "</w:instrText>
      </w:r>
      <w:r w:rsidR="00BC57CF" w:rsidRPr="00294C71">
        <w:rPr>
          <w:rFonts w:asciiTheme="minorHAnsi" w:hAnsiTheme="minorHAnsi"/>
          <w:szCs w:val="22"/>
        </w:rPr>
        <w:instrText>labeling</w:instrText>
      </w:r>
      <w:r w:rsidR="00BC57CF" w:rsidRPr="00294C71">
        <w:rPr>
          <w:rFonts w:asciiTheme="minorHAnsi" w:hAnsiTheme="minorHAnsi"/>
        </w:rPr>
        <w:instrText xml:space="preserve">" </w:instrText>
      </w:r>
      <w:r w:rsidR="00BC57CF" w:rsidRPr="00294C71">
        <w:rPr>
          <w:rFonts w:asciiTheme="minorHAnsi" w:hAnsiTheme="minorHAnsi"/>
          <w:sz w:val="22"/>
          <w:szCs w:val="22"/>
        </w:rPr>
        <w:fldChar w:fldCharType="end"/>
      </w:r>
      <w:r w:rsidRPr="00294C71">
        <w:rPr>
          <w:rFonts w:asciiTheme="minorHAnsi" w:hAnsiTheme="minorHAnsi"/>
          <w:sz w:val="22"/>
          <w:szCs w:val="22"/>
        </w:rPr>
        <w:t xml:space="preserve">” means all labels and other written, printed, or graphic matter upon any article or any of its containers or </w:t>
      </w:r>
      <w:proofErr w:type="gramStart"/>
      <w:r w:rsidRPr="00294C71">
        <w:rPr>
          <w:rFonts w:asciiTheme="minorHAnsi" w:hAnsiTheme="minorHAnsi"/>
          <w:sz w:val="22"/>
          <w:szCs w:val="22"/>
        </w:rPr>
        <w:t>wrappers, or</w:t>
      </w:r>
      <w:proofErr w:type="gramEnd"/>
      <w:r w:rsidRPr="00294C71">
        <w:rPr>
          <w:rFonts w:asciiTheme="minorHAnsi" w:hAnsiTheme="minorHAnsi"/>
          <w:sz w:val="22"/>
          <w:szCs w:val="22"/>
        </w:rPr>
        <w:t xml:space="preserve"> accompanying such article. </w:t>
      </w:r>
    </w:p>
    <w:p w14:paraId="1BBB9040" w14:textId="13DC030D"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(v) </w:t>
      </w:r>
      <w:r w:rsidRPr="00294C71">
        <w:rPr>
          <w:rFonts w:asciiTheme="minorHAnsi" w:hAnsiTheme="minorHAnsi"/>
          <w:sz w:val="22"/>
          <w:szCs w:val="22"/>
        </w:rPr>
        <w:tab/>
        <w:t>“USP</w:t>
      </w:r>
      <w:r w:rsidR="00C14DCF" w:rsidRPr="00294C71">
        <w:rPr>
          <w:rFonts w:asciiTheme="minorHAnsi" w:hAnsiTheme="minorHAnsi"/>
          <w:sz w:val="22"/>
          <w:szCs w:val="22"/>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sz w:val="22"/>
          <w:szCs w:val="22"/>
        </w:rPr>
        <w:fldChar w:fldCharType="end"/>
      </w:r>
      <w:r w:rsidRPr="00294C71">
        <w:rPr>
          <w:rFonts w:asciiTheme="minorHAnsi" w:hAnsiTheme="minorHAnsi"/>
          <w:sz w:val="22"/>
          <w:szCs w:val="22"/>
        </w:rPr>
        <w:t xml:space="preserve"> Standards</w:t>
      </w:r>
      <w:r w:rsidRPr="00294C71">
        <w:rPr>
          <w:rFonts w:asciiTheme="minorHAnsi" w:hAnsiTheme="minorHAnsi"/>
          <w:sz w:val="22"/>
          <w:szCs w:val="22"/>
        </w:rPr>
        <w:fldChar w:fldCharType="begin"/>
      </w:r>
      <w:r w:rsidRPr="00294C71">
        <w:rPr>
          <w:rFonts w:asciiTheme="minorHAnsi" w:hAnsiTheme="minorHAnsi"/>
          <w:sz w:val="22"/>
          <w:szCs w:val="22"/>
        </w:rPr>
        <w:instrText>xe "United States Pharmacopeia"</w:instrText>
      </w:r>
      <w:r w:rsidRPr="00294C71">
        <w:rPr>
          <w:rFonts w:asciiTheme="minorHAnsi" w:hAnsiTheme="minorHAnsi"/>
          <w:sz w:val="22"/>
          <w:szCs w:val="22"/>
        </w:rPr>
        <w:fldChar w:fldCharType="end"/>
      </w:r>
      <w:r w:rsidRPr="00294C71">
        <w:rPr>
          <w:rFonts w:asciiTheme="minorHAnsi" w:hAnsiTheme="minorHAnsi"/>
          <w:sz w:val="22"/>
          <w:szCs w:val="22"/>
        </w:rPr>
        <w:t>” means standards published in the current official United States Pharmacopeia or National Formulary</w:t>
      </w:r>
      <w:r w:rsidRPr="00294C71">
        <w:rPr>
          <w:rFonts w:asciiTheme="minorHAnsi" w:hAnsiTheme="minorHAnsi"/>
          <w:sz w:val="22"/>
          <w:szCs w:val="22"/>
        </w:rPr>
        <w:fldChar w:fldCharType="begin"/>
      </w:r>
      <w:r w:rsidRPr="00294C71">
        <w:rPr>
          <w:rFonts w:asciiTheme="minorHAnsi" w:hAnsiTheme="minorHAnsi"/>
          <w:sz w:val="22"/>
          <w:szCs w:val="22"/>
        </w:rPr>
        <w:instrText>xe "United States Pharma</w:instrText>
      </w:r>
      <w:r w:rsidR="008D699C" w:rsidRPr="00294C71">
        <w:rPr>
          <w:rFonts w:asciiTheme="minorHAnsi" w:hAnsiTheme="minorHAnsi"/>
          <w:sz w:val="22"/>
          <w:szCs w:val="22"/>
        </w:rPr>
        <w:instrText>copeia</w:instrText>
      </w:r>
      <w:r w:rsidRPr="00294C71">
        <w:rPr>
          <w:rFonts w:asciiTheme="minorHAnsi" w:hAnsiTheme="minorHAnsi"/>
          <w:sz w:val="22"/>
          <w:szCs w:val="22"/>
        </w:rPr>
        <w:instrText>"</w:instrText>
      </w:r>
      <w:r w:rsidRPr="00294C71">
        <w:rPr>
          <w:rFonts w:asciiTheme="minorHAnsi" w:hAnsiTheme="minorHAnsi"/>
          <w:sz w:val="22"/>
          <w:szCs w:val="22"/>
        </w:rPr>
        <w:fldChar w:fldCharType="end"/>
      </w:r>
      <w:r w:rsidRPr="00294C71">
        <w:rPr>
          <w:rFonts w:asciiTheme="minorHAnsi" w:hAnsiTheme="minorHAnsi"/>
          <w:sz w:val="22"/>
          <w:szCs w:val="22"/>
        </w:rPr>
        <w:t>.</w:t>
      </w:r>
    </w:p>
    <w:p w14:paraId="0599AAC4" w14:textId="50C8C29F"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(w)</w:t>
      </w:r>
      <w:r w:rsidRPr="00294C71">
        <w:rPr>
          <w:rFonts w:asciiTheme="minorHAnsi" w:hAnsiTheme="minorHAnsi"/>
          <w:sz w:val="22"/>
          <w:szCs w:val="22"/>
        </w:rPr>
        <w:tab/>
        <w:t>“Wholesale Distribution</w:t>
      </w:r>
      <w:r w:rsidR="00AE4839">
        <w:rPr>
          <w:rFonts w:asciiTheme="minorHAnsi" w:hAnsiTheme="minorHAnsi"/>
          <w:sz w:val="22"/>
          <w:szCs w:val="22"/>
        </w:rPr>
        <w:fldChar w:fldCharType="begin"/>
      </w:r>
      <w:r w:rsidR="00AE4839">
        <w:instrText xml:space="preserve"> XE "</w:instrText>
      </w:r>
      <w:r w:rsidR="00AE4839" w:rsidRPr="00522FA7">
        <w:rPr>
          <w:rFonts w:asciiTheme="minorHAnsi" w:hAnsiTheme="minorHAnsi"/>
          <w:sz w:val="22"/>
          <w:szCs w:val="22"/>
        </w:rPr>
        <w:instrText>wholesale distribution</w:instrText>
      </w:r>
      <w:r w:rsidR="00AE4839">
        <w:instrText xml:space="preserve">" </w:instrText>
      </w:r>
      <w:r w:rsidR="00AE4839">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means the Distribution</w:t>
      </w:r>
      <w:r w:rsidR="00737A72" w:rsidRPr="00294C71">
        <w:rPr>
          <w:rFonts w:ascii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szCs w:val="22"/>
        </w:rPr>
        <w:fldChar w:fldCharType="end"/>
      </w:r>
      <w:r w:rsidRPr="00294C71">
        <w:rPr>
          <w:rFonts w:asciiTheme="minorHAnsi" w:hAnsiTheme="minorHAnsi"/>
          <w:sz w:val="22"/>
          <w:szCs w:val="22"/>
        </w:rPr>
        <w:t xml:space="preserve"> of Medical Gas or Medical Gas Related Equipment, by Wholesale Distributors</w:t>
      </w:r>
      <w:r w:rsidR="00AE4839">
        <w:rPr>
          <w:rFonts w:asciiTheme="minorHAnsi" w:hAnsiTheme="minorHAnsi"/>
          <w:sz w:val="22"/>
          <w:szCs w:val="22"/>
        </w:rPr>
        <w:fldChar w:fldCharType="begin"/>
      </w:r>
      <w:r w:rsidR="00AE4839">
        <w:instrText xml:space="preserve"> XE "</w:instrText>
      </w:r>
      <w:r w:rsidR="00AE4839" w:rsidRPr="00522FA7">
        <w:rPr>
          <w:rFonts w:asciiTheme="minorHAnsi" w:hAnsiTheme="minorHAnsi"/>
          <w:sz w:val="22"/>
          <w:szCs w:val="22"/>
        </w:rPr>
        <w:instrText>wholesale distribution</w:instrText>
      </w:r>
      <w:r w:rsidR="00AE4839">
        <w:instrText xml:space="preserve">" </w:instrText>
      </w:r>
      <w:r w:rsidR="00AE4839">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to Persons other than consumers or patients. To the extent permitted by the Prescription Drug Marketing Act, Wholesale Distribution</w:t>
      </w:r>
      <w:r w:rsidR="00AE4839">
        <w:rPr>
          <w:rFonts w:asciiTheme="minorHAnsi" w:hAnsiTheme="minorHAnsi"/>
          <w:sz w:val="22"/>
          <w:szCs w:val="22"/>
        </w:rPr>
        <w:fldChar w:fldCharType="begin"/>
      </w:r>
      <w:r w:rsidR="00AE4839">
        <w:instrText xml:space="preserve"> XE "</w:instrText>
      </w:r>
      <w:r w:rsidR="00AE4839" w:rsidRPr="00522FA7">
        <w:rPr>
          <w:rFonts w:asciiTheme="minorHAnsi" w:hAnsiTheme="minorHAnsi"/>
          <w:sz w:val="22"/>
          <w:szCs w:val="22"/>
        </w:rPr>
        <w:instrText>wholesale distribution</w:instrText>
      </w:r>
      <w:r w:rsidR="00AE4839">
        <w:instrText xml:space="preserve">" </w:instrText>
      </w:r>
      <w:r w:rsidR="00AE4839">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does not include: </w:t>
      </w:r>
    </w:p>
    <w:p w14:paraId="7338C790"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(1) </w:t>
      </w:r>
      <w:r w:rsidRPr="00294C71">
        <w:rPr>
          <w:rFonts w:asciiTheme="minorHAnsi" w:hAnsiTheme="minorHAnsi"/>
          <w:sz w:val="22"/>
          <w:szCs w:val="22"/>
        </w:rPr>
        <w:tab/>
        <w:t>the sale, purchase, or trade of a Medical Gas or Medical Gas Related Equipment, an offer to sell, purchase, or trade a Prescription Drug</w:t>
      </w:r>
      <w:r w:rsidR="00A16B8D" w:rsidRPr="00294C71">
        <w:rPr>
          <w:rFonts w:asciiTheme="minorHAnsi" w:hAnsiTheme="minorHAnsi"/>
          <w:sz w:val="22"/>
          <w:szCs w:val="22"/>
        </w:rPr>
        <w:fldChar w:fldCharType="begin"/>
      </w:r>
      <w:r w:rsidR="00A16B8D" w:rsidRPr="00294C71">
        <w:rPr>
          <w:rFonts w:asciiTheme="minorHAnsi" w:hAnsiTheme="minorHAnsi"/>
        </w:rPr>
        <w:instrText xml:space="preserve"> XE "</w:instrText>
      </w:r>
      <w:r w:rsidR="00A16B8D" w:rsidRPr="00294C71">
        <w:rPr>
          <w:rFonts w:asciiTheme="minorHAnsi" w:hAnsiTheme="minorHAnsi"/>
          <w:sz w:val="22"/>
          <w:szCs w:val="22"/>
        </w:rPr>
        <w:instrText>drug</w:instrText>
      </w:r>
      <w:r w:rsidR="00A16B8D" w:rsidRPr="00294C71">
        <w:rPr>
          <w:rFonts w:asciiTheme="minorHAnsi" w:hAnsiTheme="minorHAnsi"/>
        </w:rPr>
        <w:instrText xml:space="preserve">" </w:instrText>
      </w:r>
      <w:r w:rsidR="00A16B8D" w:rsidRPr="00294C71">
        <w:rPr>
          <w:rFonts w:asciiTheme="minorHAnsi" w:hAnsiTheme="minorHAnsi"/>
          <w:sz w:val="22"/>
          <w:szCs w:val="22"/>
        </w:rPr>
        <w:fldChar w:fldCharType="end"/>
      </w:r>
      <w:r w:rsidRPr="00294C71">
        <w:rPr>
          <w:rFonts w:asciiTheme="minorHAnsi" w:hAnsiTheme="minorHAnsi"/>
          <w:sz w:val="22"/>
          <w:szCs w:val="22"/>
        </w:rPr>
        <w:t xml:space="preserve"> or Device, or the Dispensing</w:t>
      </w:r>
      <w:r w:rsidR="00155D9B" w:rsidRPr="00294C71">
        <w:rPr>
          <w:rFonts w:asciiTheme="minorHAnsi" w:hAnsiTheme="minorHAnsi"/>
          <w:sz w:val="22"/>
          <w:szCs w:val="22"/>
        </w:rPr>
        <w:fldChar w:fldCharType="begin"/>
      </w:r>
      <w:r w:rsidR="00155D9B" w:rsidRPr="00294C71">
        <w:rPr>
          <w:rFonts w:asciiTheme="minorHAnsi" w:hAnsiTheme="minorHAnsi"/>
        </w:rPr>
        <w:instrText xml:space="preserve"> XE "dispensing" </w:instrText>
      </w:r>
      <w:r w:rsidR="00155D9B" w:rsidRPr="00294C71">
        <w:rPr>
          <w:rFonts w:asciiTheme="minorHAnsi" w:hAnsiTheme="minorHAnsi"/>
          <w:sz w:val="22"/>
          <w:szCs w:val="22"/>
        </w:rPr>
        <w:fldChar w:fldCharType="end"/>
      </w:r>
      <w:r w:rsidRPr="00294C71">
        <w:rPr>
          <w:rFonts w:asciiTheme="minorHAnsi" w:hAnsiTheme="minorHAnsi"/>
          <w:sz w:val="22"/>
          <w:szCs w:val="22"/>
        </w:rPr>
        <w:t xml:space="preserve"> of a Medical Gas or Medical Gas Related Equipment pursuant to a Prescription; </w:t>
      </w:r>
    </w:p>
    <w:p w14:paraId="644CDF83"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(2) </w:t>
      </w:r>
      <w:r w:rsidRPr="00294C71">
        <w:rPr>
          <w:rFonts w:asciiTheme="minorHAnsi" w:hAnsiTheme="minorHAnsi"/>
          <w:sz w:val="22"/>
          <w:szCs w:val="22"/>
        </w:rPr>
        <w:tab/>
        <w:t xml:space="preserve">the sale, purchase, or trade of a Medical Gas or Medical Gas Related Equipment or an offer to sell, purchase, or trade a Medical Gas or Medical Gas Related Equipment for Emergency Medical Reasons; </w:t>
      </w:r>
    </w:p>
    <w:p w14:paraId="74279CB2" w14:textId="669C971A" w:rsidR="0063454D" w:rsidRPr="00294C71" w:rsidRDefault="0063454D" w:rsidP="00311FA4">
      <w:pPr>
        <w:ind w:left="1440" w:hanging="720"/>
        <w:rPr>
          <w:rFonts w:asciiTheme="minorHAnsi" w:hAnsiTheme="minorHAnsi"/>
          <w:sz w:val="22"/>
          <w:szCs w:val="22"/>
        </w:rPr>
      </w:pPr>
      <w:r w:rsidRPr="00294C71">
        <w:rPr>
          <w:rFonts w:asciiTheme="minorHAnsi" w:hAnsiTheme="minorHAnsi"/>
          <w:sz w:val="22"/>
          <w:szCs w:val="22"/>
        </w:rPr>
        <w:t xml:space="preserve">(3) </w:t>
      </w:r>
      <w:r w:rsidR="00353650" w:rsidRPr="00294C71">
        <w:rPr>
          <w:rFonts w:asciiTheme="minorHAnsi" w:hAnsiTheme="minorHAnsi"/>
          <w:sz w:val="22"/>
          <w:szCs w:val="22"/>
        </w:rPr>
        <w:t xml:space="preserve">      </w:t>
      </w:r>
      <w:r w:rsidR="00DD08C3" w:rsidRPr="00294C71">
        <w:rPr>
          <w:rFonts w:asciiTheme="minorHAnsi" w:hAnsiTheme="minorHAnsi"/>
          <w:sz w:val="22"/>
          <w:szCs w:val="22"/>
        </w:rPr>
        <w:t xml:space="preserve">  </w:t>
      </w:r>
      <w:r w:rsidRPr="00294C71">
        <w:rPr>
          <w:rFonts w:asciiTheme="minorHAnsi" w:hAnsiTheme="minorHAnsi"/>
          <w:sz w:val="22"/>
          <w:szCs w:val="22"/>
        </w:rPr>
        <w:t xml:space="preserve">intracompany Transactions, unless in violation of own use provisions; </w:t>
      </w:r>
    </w:p>
    <w:p w14:paraId="2EB35F63"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(4) </w:t>
      </w:r>
      <w:r w:rsidRPr="00294C71">
        <w:rPr>
          <w:rFonts w:asciiTheme="minorHAnsi" w:hAnsiTheme="minorHAnsi"/>
          <w:sz w:val="22"/>
          <w:szCs w:val="22"/>
        </w:rPr>
        <w:tab/>
        <w:t xml:space="preserve">the sale, purchase, or trade of a Medical Gas or Medical Gas Related Equipment or an offer to sell, purchase, or trade a Medical Gas or Medical Gas Related Equipment among hospitals, Pharmacies, or other health care entities that are under common control; </w:t>
      </w:r>
    </w:p>
    <w:p w14:paraId="325F2338"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(5) </w:t>
      </w:r>
      <w:r w:rsidRPr="00294C71">
        <w:rPr>
          <w:rFonts w:asciiTheme="minorHAnsi" w:hAnsiTheme="minorHAnsi"/>
          <w:sz w:val="22"/>
          <w:szCs w:val="22"/>
        </w:rPr>
        <w:tab/>
        <w:t xml:space="preserve">the sale, purchase, or trade of a Medical Gas or Medical Gas Related Equipment or the offer to sell, purchase, or trade a Medical Gas or Medical Gas Related Equipment by a charitable organization described in 503(c)(3) of the Internal Revenue Code of 1954 to a nonprofit affiliate of the organization to the extent otherwise permitted by law; </w:t>
      </w:r>
    </w:p>
    <w:p w14:paraId="06D6F569"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(6) </w:t>
      </w:r>
      <w:r w:rsidRPr="00294C71">
        <w:rPr>
          <w:rFonts w:asciiTheme="minorHAnsi" w:hAnsiTheme="minorHAnsi"/>
          <w:sz w:val="22"/>
          <w:szCs w:val="22"/>
        </w:rPr>
        <w:tab/>
        <w:t xml:space="preserve">the purchase or other acquisition by a hospital or other similar health care entity that is a member of a group purchasing organization of a Medical Gas or Medical Gas Related Equipment for its own use from the group purchasing organization or from other hospitals or similar health care entities that are members of these organizations; </w:t>
      </w:r>
    </w:p>
    <w:p w14:paraId="7F917D5B" w14:textId="3A94E4C4"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(7) </w:t>
      </w:r>
      <w:r w:rsidRPr="00294C71">
        <w:rPr>
          <w:rFonts w:asciiTheme="minorHAnsi" w:hAnsiTheme="minorHAnsi"/>
          <w:sz w:val="22"/>
          <w:szCs w:val="22"/>
        </w:rPr>
        <w:tab/>
        <w:t xml:space="preserve">the </w:t>
      </w:r>
      <w:r w:rsidR="0039500A" w:rsidRPr="00294C71">
        <w:rPr>
          <w:rFonts w:asciiTheme="minorHAnsi" w:hAnsiTheme="minorHAnsi"/>
          <w:sz w:val="22"/>
          <w:szCs w:val="22"/>
        </w:rPr>
        <w:t>R</w:t>
      </w:r>
      <w:r w:rsidRPr="00294C71">
        <w:rPr>
          <w:rFonts w:asciiTheme="minorHAnsi" w:hAnsiTheme="minorHAnsi"/>
          <w:sz w:val="22"/>
          <w:szCs w:val="22"/>
        </w:rPr>
        <w:t xml:space="preserve">eturn of residual Medical Gas that may be reprocessed in accordance with Manufacturer’s procedures, or the </w:t>
      </w:r>
      <w:r w:rsidR="0039500A" w:rsidRPr="00294C71">
        <w:rPr>
          <w:rFonts w:asciiTheme="minorHAnsi" w:hAnsiTheme="minorHAnsi"/>
          <w:sz w:val="22"/>
          <w:szCs w:val="22"/>
        </w:rPr>
        <w:t>R</w:t>
      </w:r>
      <w:r w:rsidRPr="00294C71">
        <w:rPr>
          <w:rFonts w:asciiTheme="minorHAnsi" w:hAnsiTheme="minorHAnsi"/>
          <w:sz w:val="22"/>
          <w:szCs w:val="22"/>
        </w:rPr>
        <w:t>eturn of recalled, expired, damaged, or otherwise non-salable Medical Gas or Medical Gas Related Equipment, when conducted by a hospital, health care entity, Pharmacy, or charitable institution in accordance with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’s regulations; or </w:t>
      </w:r>
    </w:p>
    <w:p w14:paraId="0B82FF74" w14:textId="7D19058C"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(8) </w:t>
      </w:r>
      <w:r w:rsidRPr="00294C71">
        <w:rPr>
          <w:rFonts w:asciiTheme="minorHAnsi" w:hAnsiTheme="minorHAnsi"/>
          <w:sz w:val="22"/>
          <w:szCs w:val="22"/>
        </w:rPr>
        <w:tab/>
        <w:t xml:space="preserve">other </w:t>
      </w:r>
      <w:r w:rsidR="00C578EB" w:rsidRPr="00294C71">
        <w:rPr>
          <w:rFonts w:asciiTheme="minorHAnsi" w:hAnsiTheme="minorHAnsi"/>
          <w:sz w:val="22"/>
          <w:szCs w:val="22"/>
        </w:rPr>
        <w:t>T</w:t>
      </w:r>
      <w:r w:rsidRPr="00294C71">
        <w:rPr>
          <w:rFonts w:asciiTheme="minorHAnsi" w:hAnsiTheme="minorHAnsi"/>
          <w:sz w:val="22"/>
          <w:szCs w:val="22"/>
        </w:rPr>
        <w:t xml:space="preserve">ransactions excluded from the definition of “wholesale distribution” under 21 CFR 203.3(CC), including any amendments thereto.  </w:t>
      </w:r>
    </w:p>
    <w:p w14:paraId="3B8EAE21" w14:textId="43F6BD9A"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(x)</w:t>
      </w:r>
      <w:r w:rsidRPr="00294C71">
        <w:rPr>
          <w:rFonts w:asciiTheme="minorHAnsi" w:hAnsiTheme="minorHAnsi"/>
          <w:sz w:val="22"/>
          <w:szCs w:val="22"/>
        </w:rPr>
        <w:tab/>
        <w:t>“Wholesale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means any Person engaged in Wholesale Distribution</w:t>
      </w:r>
      <w:r w:rsidR="00737A72" w:rsidRPr="00294C71">
        <w:rPr>
          <w:rFonts w:ascii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szCs w:val="22"/>
        </w:rPr>
        <w:fldChar w:fldCharType="end"/>
      </w:r>
      <w:r w:rsidRPr="00294C71">
        <w:rPr>
          <w:rFonts w:asciiTheme="minorHAnsi" w:hAnsiTheme="minorHAnsi"/>
          <w:sz w:val="22"/>
          <w:szCs w:val="22"/>
        </w:rPr>
        <w:t xml:space="preserve"> of Medical Gas or Medical Gas Related Equipment in or into the State, including but not limited to Manufacturers, own-label distributors, private-label distributors, warehouses, including Manufacturers’ and Distributors’ warehouses, and Wholesale Medical Gas or Medical Gas Related Equipment warehouses. </w:t>
      </w:r>
    </w:p>
    <w:p w14:paraId="6BBAE92C" w14:textId="77777777" w:rsidR="0063454D" w:rsidRPr="00294C71" w:rsidRDefault="0063454D" w:rsidP="0063454D">
      <w:pPr>
        <w:ind w:left="720" w:hanging="720"/>
        <w:rPr>
          <w:rFonts w:asciiTheme="minorHAnsi" w:hAnsiTheme="minorHAnsi"/>
          <w:sz w:val="22"/>
          <w:szCs w:val="22"/>
          <w:u w:val="single"/>
        </w:rPr>
      </w:pPr>
    </w:p>
    <w:p w14:paraId="7C903E3B" w14:textId="77777777" w:rsidR="0063454D" w:rsidRPr="00294C71" w:rsidRDefault="0063454D" w:rsidP="00020375">
      <w:pPr>
        <w:pStyle w:val="Section"/>
        <w:rPr>
          <w:rFonts w:asciiTheme="minorHAnsi" w:hAnsiTheme="minorHAnsi"/>
        </w:rPr>
      </w:pPr>
      <w:bookmarkStart w:id="166" w:name="_Toc18063225"/>
      <w:r w:rsidRPr="00294C71">
        <w:rPr>
          <w:rFonts w:asciiTheme="minorHAnsi" w:hAnsiTheme="minorHAnsi"/>
        </w:rPr>
        <w:t>Section 2. Requirements for Licensure.</w:t>
      </w:r>
      <w:bookmarkEnd w:id="166"/>
      <w:r w:rsidRPr="00294C71">
        <w:rPr>
          <w:rFonts w:asciiTheme="minorHAnsi" w:hAnsiTheme="minorHAnsi"/>
        </w:rPr>
        <w:t xml:space="preserve"> </w:t>
      </w:r>
    </w:p>
    <w:p w14:paraId="44B06A60" w14:textId="11E1AB85" w:rsidR="0063454D" w:rsidRPr="00294C71" w:rsidRDefault="0063454D" w:rsidP="0063454D">
      <w:pPr>
        <w:spacing w:before="120"/>
        <w:rPr>
          <w:rFonts w:asciiTheme="minorHAnsi" w:hAnsiTheme="minorHAnsi"/>
          <w:sz w:val="22"/>
          <w:szCs w:val="22"/>
        </w:rPr>
      </w:pPr>
      <w:r w:rsidRPr="00294C71">
        <w:rPr>
          <w:rFonts w:asciiTheme="minorHAnsi" w:hAnsiTheme="minorHAnsi"/>
          <w:sz w:val="22"/>
          <w:szCs w:val="22"/>
        </w:rPr>
        <w:t>Wholesale Distributors</w:t>
      </w:r>
      <w:r w:rsidR="00AE4839">
        <w:rPr>
          <w:rFonts w:asciiTheme="minorHAnsi" w:hAnsiTheme="minorHAnsi"/>
          <w:sz w:val="22"/>
          <w:szCs w:val="22"/>
        </w:rPr>
        <w:fldChar w:fldCharType="begin"/>
      </w:r>
      <w:r w:rsidR="00AE4839">
        <w:instrText xml:space="preserve"> XE "</w:instrText>
      </w:r>
      <w:r w:rsidR="00AE4839" w:rsidRPr="00522FA7">
        <w:rPr>
          <w:rFonts w:asciiTheme="minorHAnsi" w:hAnsiTheme="minorHAnsi"/>
          <w:sz w:val="22"/>
          <w:szCs w:val="22"/>
        </w:rPr>
        <w:instrText>wholesale distribution</w:instrText>
      </w:r>
      <w:r w:rsidR="00AE4839">
        <w:instrText xml:space="preserve">" </w:instrText>
      </w:r>
      <w:r w:rsidR="00AE4839">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that reside in this state and provide services within this state or other states shall be licensed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and shall periodically renew their license with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using an application provided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Wholesale Distributors</w:t>
      </w:r>
      <w:r w:rsidR="00AE4839">
        <w:rPr>
          <w:rFonts w:asciiTheme="minorHAnsi" w:hAnsiTheme="minorHAnsi"/>
          <w:sz w:val="22"/>
          <w:szCs w:val="22"/>
        </w:rPr>
        <w:fldChar w:fldCharType="begin"/>
      </w:r>
      <w:r w:rsidR="00AE4839">
        <w:instrText xml:space="preserve"> XE "</w:instrText>
      </w:r>
      <w:r w:rsidR="00AE4839" w:rsidRPr="00522FA7">
        <w:rPr>
          <w:rFonts w:asciiTheme="minorHAnsi" w:hAnsiTheme="minorHAnsi"/>
          <w:sz w:val="22"/>
          <w:szCs w:val="22"/>
        </w:rPr>
        <w:instrText>wholesale distribution</w:instrText>
      </w:r>
      <w:r w:rsidR="00AE4839">
        <w:instrText xml:space="preserve">" </w:instrText>
      </w:r>
      <w:r w:rsidR="00AE4839">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that provide services within this state though are not residents of this state shall maintain a valid license with the state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in which they reside and in all states in which they distribute, if required. Wholesale Distributors</w:t>
      </w:r>
      <w:r w:rsidR="00AE4839">
        <w:rPr>
          <w:rFonts w:asciiTheme="minorHAnsi" w:hAnsiTheme="minorHAnsi"/>
          <w:sz w:val="22"/>
          <w:szCs w:val="22"/>
        </w:rPr>
        <w:fldChar w:fldCharType="begin"/>
      </w:r>
      <w:r w:rsidR="00AE4839">
        <w:instrText xml:space="preserve"> XE "</w:instrText>
      </w:r>
      <w:r w:rsidR="00AE4839" w:rsidRPr="00522FA7">
        <w:rPr>
          <w:rFonts w:asciiTheme="minorHAnsi" w:hAnsiTheme="minorHAnsi"/>
          <w:sz w:val="22"/>
          <w:szCs w:val="22"/>
        </w:rPr>
        <w:instrText>wholesale distribution</w:instrText>
      </w:r>
      <w:r w:rsidR="00AE4839">
        <w:instrText xml:space="preserve">" </w:instrText>
      </w:r>
      <w:r w:rsidR="00AE4839">
        <w:rPr>
          <w:rFonts w:asciiTheme="minorHAnsi" w:hAnsiTheme="minorHAnsi"/>
          <w:sz w:val="22"/>
          <w:szCs w:val="22"/>
        </w:rPr>
        <w:fldChar w:fldCharType="end"/>
      </w:r>
      <w:r w:rsidRPr="00294C71">
        <w:rPr>
          <w:rFonts w:asciiTheme="minorHAnsi" w:hAnsiTheme="minorHAnsi"/>
          <w:sz w:val="22"/>
          <w:szCs w:val="22"/>
        </w:rPr>
        <w:t xml:space="preserve"> cannot operate from a place of residence, except when that place of residence is used for “on call” delivery of homecare oxygen and oxygen related equipment by a home respiratory care technician. Where Wholesale Distribution</w:t>
      </w:r>
      <w:r w:rsidR="00AE4839">
        <w:rPr>
          <w:rFonts w:asciiTheme="minorHAnsi" w:hAnsiTheme="minorHAnsi"/>
          <w:sz w:val="22"/>
          <w:szCs w:val="22"/>
        </w:rPr>
        <w:fldChar w:fldCharType="begin"/>
      </w:r>
      <w:r w:rsidR="00AE4839">
        <w:instrText xml:space="preserve"> XE "</w:instrText>
      </w:r>
      <w:r w:rsidR="00AE4839" w:rsidRPr="00522FA7">
        <w:rPr>
          <w:rFonts w:asciiTheme="minorHAnsi" w:hAnsiTheme="minorHAnsi"/>
          <w:sz w:val="22"/>
          <w:szCs w:val="22"/>
        </w:rPr>
        <w:instrText>wholesale distribution</w:instrText>
      </w:r>
      <w:r w:rsidR="00AE4839">
        <w:instrText xml:space="preserve">" </w:instrText>
      </w:r>
      <w:r w:rsidR="00AE4839">
        <w:rPr>
          <w:rFonts w:asciiTheme="minorHAnsi" w:hAnsiTheme="minorHAnsi"/>
          <w:sz w:val="22"/>
          <w:szCs w:val="22"/>
        </w:rPr>
        <w:fldChar w:fldCharType="end"/>
      </w:r>
      <w:r w:rsidRPr="00294C71">
        <w:rPr>
          <w:rFonts w:asciiTheme="minorHAnsi" w:hAnsiTheme="minorHAnsi"/>
          <w:sz w:val="22"/>
          <w:szCs w:val="22"/>
        </w:rPr>
        <w:t xml:space="preserve"> operations are conducted at more than one location within this state, each such location shall be licensed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of Pharmacy.  </w:t>
      </w:r>
    </w:p>
    <w:p w14:paraId="3EEDB1FA" w14:textId="0B3CBC2F"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(a) </w:t>
      </w:r>
      <w:r w:rsidRPr="00294C71">
        <w:rPr>
          <w:rFonts w:asciiTheme="minorHAnsi" w:hAnsiTheme="minorHAnsi"/>
          <w:sz w:val="22"/>
          <w:szCs w:val="22"/>
        </w:rPr>
        <w:tab/>
        <w:t>Subject to the Federal Act</w:t>
      </w:r>
      <w:r w:rsidR="00922666" w:rsidRPr="00922666">
        <w:rPr>
          <w:rFonts w:asciiTheme="minorHAnsi" w:hAnsiTheme="minorHAnsi"/>
          <w:sz w:val="22"/>
          <w:szCs w:val="22"/>
        </w:rPr>
        <w:fldChar w:fldCharType="begin"/>
      </w:r>
      <w:r w:rsidR="00922666" w:rsidRPr="00922666">
        <w:rPr>
          <w:rFonts w:asciiTheme="minorHAnsi" w:hAnsiTheme="minorHAnsi"/>
          <w:sz w:val="22"/>
          <w:szCs w:val="22"/>
        </w:rPr>
        <w:instrText xml:space="preserve"> XE "Federal Food, Drug, and Cosmetic Act" </w:instrText>
      </w:r>
      <w:r w:rsidR="00922666" w:rsidRPr="00922666">
        <w:rPr>
          <w:rFonts w:asciiTheme="minorHAnsi" w:hAnsiTheme="minorHAnsi"/>
          <w:sz w:val="22"/>
          <w:szCs w:val="22"/>
        </w:rPr>
        <w:fldChar w:fldCharType="end"/>
      </w:r>
      <w:r w:rsidRPr="00294C71">
        <w:rPr>
          <w:rFonts w:asciiTheme="minorHAnsi" w:hAnsiTheme="minorHAnsi"/>
          <w:sz w:val="22"/>
          <w:szCs w:val="22"/>
        </w:rPr>
        <w:t xml:space="preserve"> and all applicable federal law and regulations, an FDA</w:t>
      </w:r>
      <w:r w:rsidR="00A16B8D" w:rsidRPr="00294C71">
        <w:rPr>
          <w:rFonts w:asciiTheme="minorHAnsi" w:hAnsiTheme="minorHAnsi"/>
          <w:sz w:val="22"/>
          <w:szCs w:val="22"/>
        </w:rPr>
        <w:fldChar w:fldCharType="begin"/>
      </w:r>
      <w:r w:rsidR="00A16B8D" w:rsidRPr="00294C71">
        <w:rPr>
          <w:rFonts w:asciiTheme="minorHAnsi" w:hAnsiTheme="minorHAnsi"/>
        </w:rPr>
        <w:instrText xml:space="preserve"> XE "Food and Drug Administration" </w:instrText>
      </w:r>
      <w:r w:rsidR="00A16B8D" w:rsidRPr="00294C71">
        <w:rPr>
          <w:rFonts w:asciiTheme="minorHAnsi" w:hAnsiTheme="minorHAnsi"/>
          <w:sz w:val="22"/>
          <w:szCs w:val="22"/>
        </w:rPr>
        <w:fldChar w:fldCharType="end"/>
      </w:r>
      <w:r w:rsidRPr="00294C71">
        <w:rPr>
          <w:rFonts w:asciiTheme="minorHAnsi" w:hAnsiTheme="minorHAnsi"/>
          <w:sz w:val="22"/>
          <w:szCs w:val="22"/>
        </w:rPr>
        <w:t>-registered Medical Gas or Medical Gas Related Equipment manufacturer, including its affiliates, subsidiaries, agents</w:t>
      </w:r>
      <w:r w:rsidR="00FC1D8B" w:rsidRPr="00294C71">
        <w:rPr>
          <w:rFonts w:asciiTheme="minorHAnsi" w:hAnsiTheme="minorHAnsi"/>
          <w:sz w:val="22"/>
          <w:szCs w:val="22"/>
        </w:rPr>
        <w:t>,</w:t>
      </w:r>
      <w:r w:rsidRPr="00294C71">
        <w:rPr>
          <w:rFonts w:asciiTheme="minorHAnsi" w:hAnsiTheme="minorHAnsi"/>
          <w:sz w:val="22"/>
          <w:szCs w:val="22"/>
        </w:rPr>
        <w:t xml:space="preserve"> and other entities under common ownership and control of the </w:t>
      </w:r>
      <w:r w:rsidR="00AE4839">
        <w:rPr>
          <w:rFonts w:asciiTheme="minorHAnsi" w:hAnsiTheme="minorHAnsi"/>
          <w:sz w:val="22"/>
          <w:szCs w:val="22"/>
        </w:rPr>
        <w:t>M</w:t>
      </w:r>
      <w:r w:rsidRPr="00294C71">
        <w:rPr>
          <w:rFonts w:asciiTheme="minorHAnsi" w:hAnsiTheme="minorHAnsi"/>
          <w:sz w:val="22"/>
          <w:szCs w:val="22"/>
        </w:rPr>
        <w:t>anufacturer, that exclusively distributes its own Medical Gas or Medical Gas Related Equipment, may be exempted from the requirements for licensure.</w:t>
      </w:r>
    </w:p>
    <w:p w14:paraId="3FD19A23" w14:textId="541CC08A"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(b) </w:t>
      </w:r>
      <w:r w:rsidRPr="00294C71">
        <w:rPr>
          <w:rFonts w:asciiTheme="minorHAnsi" w:hAnsiTheme="minorHAnsi"/>
          <w:sz w:val="22"/>
          <w:szCs w:val="22"/>
        </w:rPr>
        <w:tab/>
        <w:t>Every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who engages in the Wholesale Distribution</w:t>
      </w:r>
      <w:r w:rsidR="00737A72" w:rsidRPr="00294C71">
        <w:rPr>
          <w:rFonts w:ascii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shall license with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by application and provide information required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on an application approved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including but not limited to: </w:t>
      </w:r>
    </w:p>
    <w:p w14:paraId="67131425"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(1) </w:t>
      </w:r>
      <w:r w:rsidRPr="00294C71">
        <w:rPr>
          <w:rFonts w:asciiTheme="minorHAnsi" w:hAnsiTheme="minorHAnsi"/>
          <w:sz w:val="22"/>
          <w:szCs w:val="22"/>
        </w:rPr>
        <w:tab/>
        <w:t>all trade or business names used by the licensee (includes “doing business as (dba)” and “formerly known as”), which cannot be identical to the name used by another unrelated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licensed to purchase Medical Gas or Medical Gas Related Equipment in the State; </w:t>
      </w:r>
    </w:p>
    <w:p w14:paraId="61F8AAB4"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(2) </w:t>
      </w:r>
      <w:r w:rsidRPr="00294C71">
        <w:rPr>
          <w:rFonts w:asciiTheme="minorHAnsi" w:hAnsiTheme="minorHAnsi"/>
          <w:sz w:val="22"/>
          <w:szCs w:val="22"/>
        </w:rPr>
        <w:tab/>
        <w:t>name(s) of the owner and operator of the licensee (if not the same person), including:</w:t>
      </w:r>
      <w:r w:rsidR="00437660" w:rsidRPr="00294C71">
        <w:rPr>
          <w:rStyle w:val="FootnoteReference"/>
          <w:rFonts w:asciiTheme="minorHAnsi" w:hAnsiTheme="minorHAnsi"/>
          <w:sz w:val="22"/>
          <w:szCs w:val="22"/>
        </w:rPr>
        <w:footnoteReference w:id="165"/>
      </w:r>
      <w:r w:rsidRPr="00294C71">
        <w:rPr>
          <w:rFonts w:asciiTheme="minorHAnsi" w:hAnsiTheme="minorHAnsi"/>
          <w:sz w:val="22"/>
          <w:szCs w:val="22"/>
        </w:rPr>
        <w:t xml:space="preserve"> </w:t>
      </w:r>
    </w:p>
    <w:p w14:paraId="1BB99E60" w14:textId="77777777" w:rsidR="0063454D" w:rsidRPr="00294C71" w:rsidRDefault="0063454D" w:rsidP="0063454D">
      <w:pPr>
        <w:ind w:left="2160" w:hanging="720"/>
        <w:rPr>
          <w:rFonts w:asciiTheme="minorHAnsi" w:hAnsiTheme="minorHAnsi"/>
          <w:sz w:val="22"/>
          <w:szCs w:val="22"/>
        </w:rPr>
      </w:pPr>
      <w:r w:rsidRPr="00294C71">
        <w:rPr>
          <w:rFonts w:asciiTheme="minorHAnsi" w:hAnsiTheme="minorHAnsi"/>
          <w:sz w:val="22"/>
          <w:szCs w:val="22"/>
        </w:rPr>
        <w:t>(</w:t>
      </w:r>
      <w:proofErr w:type="spellStart"/>
      <w:r w:rsidRPr="00294C71">
        <w:rPr>
          <w:rFonts w:asciiTheme="minorHAnsi" w:hAnsiTheme="minorHAnsi"/>
          <w:sz w:val="22"/>
          <w:szCs w:val="22"/>
        </w:rPr>
        <w:t>i</w:t>
      </w:r>
      <w:proofErr w:type="spellEnd"/>
      <w:r w:rsidRPr="00294C71">
        <w:rPr>
          <w:rFonts w:asciiTheme="minorHAnsi" w:hAnsiTheme="minorHAnsi"/>
          <w:sz w:val="22"/>
          <w:szCs w:val="22"/>
        </w:rPr>
        <w:t xml:space="preserve">) </w:t>
      </w:r>
      <w:r w:rsidRPr="00294C71">
        <w:rPr>
          <w:rFonts w:asciiTheme="minorHAnsi" w:hAnsiTheme="minorHAnsi"/>
          <w:sz w:val="22"/>
          <w:szCs w:val="22"/>
        </w:rPr>
        <w:tab/>
        <w:t xml:space="preserve">if a Person: the name, business address, Social Security number, and date of birth;  </w:t>
      </w:r>
    </w:p>
    <w:p w14:paraId="3AFD7A54" w14:textId="77777777" w:rsidR="0063454D" w:rsidRPr="00294C71" w:rsidRDefault="0063454D" w:rsidP="0063454D">
      <w:pPr>
        <w:ind w:left="2160" w:hanging="720"/>
        <w:rPr>
          <w:rFonts w:asciiTheme="minorHAnsi" w:hAnsiTheme="minorHAnsi"/>
          <w:sz w:val="22"/>
          <w:szCs w:val="22"/>
        </w:rPr>
      </w:pPr>
      <w:r w:rsidRPr="00294C71">
        <w:rPr>
          <w:rFonts w:asciiTheme="minorHAnsi" w:hAnsiTheme="minorHAnsi"/>
          <w:sz w:val="22"/>
          <w:szCs w:val="22"/>
        </w:rPr>
        <w:t xml:space="preserve">(ii) </w:t>
      </w:r>
      <w:r w:rsidRPr="00294C71">
        <w:rPr>
          <w:rFonts w:asciiTheme="minorHAnsi" w:hAnsiTheme="minorHAnsi"/>
          <w:sz w:val="22"/>
          <w:szCs w:val="22"/>
        </w:rPr>
        <w:tab/>
        <w:t xml:space="preserve">if a partnership: the name, business address, and Social Security number, and date of birth of each partner, the name of the partnership, and federal employer identification number; </w:t>
      </w:r>
    </w:p>
    <w:p w14:paraId="294ABDDC" w14:textId="77777777" w:rsidR="0063454D" w:rsidRPr="00294C71" w:rsidRDefault="0063454D" w:rsidP="0063454D">
      <w:pPr>
        <w:ind w:left="2160" w:hanging="720"/>
        <w:rPr>
          <w:rFonts w:asciiTheme="minorHAnsi" w:hAnsiTheme="minorHAnsi"/>
          <w:sz w:val="22"/>
          <w:szCs w:val="22"/>
        </w:rPr>
      </w:pPr>
      <w:r w:rsidRPr="00294C71">
        <w:rPr>
          <w:rFonts w:asciiTheme="minorHAnsi" w:hAnsiTheme="minorHAnsi"/>
          <w:sz w:val="22"/>
          <w:szCs w:val="22"/>
        </w:rPr>
        <w:t xml:space="preserve">(iii) </w:t>
      </w:r>
      <w:r w:rsidRPr="00294C71">
        <w:rPr>
          <w:rFonts w:asciiTheme="minorHAnsi" w:hAnsiTheme="minorHAnsi"/>
          <w:sz w:val="22"/>
          <w:szCs w:val="22"/>
        </w:rPr>
        <w:tab/>
        <w:t xml:space="preserve">if a corporation: the name, business address, and title of each corporate officer and director, the corporate names, the state of incorporation, federal employer identification number, and the name and business address of the parent company, if any; </w:t>
      </w:r>
    </w:p>
    <w:p w14:paraId="3362767E" w14:textId="77777777" w:rsidR="0063454D" w:rsidRPr="00294C71" w:rsidRDefault="0063454D" w:rsidP="0063454D">
      <w:pPr>
        <w:ind w:left="2160" w:hanging="720"/>
        <w:rPr>
          <w:rFonts w:asciiTheme="minorHAnsi" w:hAnsiTheme="minorHAnsi"/>
          <w:sz w:val="22"/>
          <w:szCs w:val="22"/>
        </w:rPr>
      </w:pPr>
      <w:r w:rsidRPr="00294C71">
        <w:rPr>
          <w:rFonts w:asciiTheme="minorHAnsi" w:hAnsiTheme="minorHAnsi"/>
          <w:sz w:val="22"/>
          <w:szCs w:val="22"/>
        </w:rPr>
        <w:t>(iv)</w:t>
      </w:r>
      <w:r w:rsidRPr="00294C71">
        <w:rPr>
          <w:rFonts w:asciiTheme="minorHAnsi" w:hAnsiTheme="minorHAnsi"/>
          <w:sz w:val="22"/>
          <w:szCs w:val="22"/>
        </w:rPr>
        <w:tab/>
        <w:t xml:space="preserve">if a sole proprietorship: the full name and business address of the sole proprietor and the name and federal employer identification number of the business entity; </w:t>
      </w:r>
    </w:p>
    <w:p w14:paraId="636883E2" w14:textId="77777777" w:rsidR="0063454D" w:rsidRPr="00294C71" w:rsidRDefault="0063454D" w:rsidP="0063454D">
      <w:pPr>
        <w:ind w:left="2160" w:hanging="720"/>
        <w:rPr>
          <w:rFonts w:asciiTheme="minorHAnsi" w:hAnsiTheme="minorHAnsi"/>
          <w:sz w:val="22"/>
          <w:szCs w:val="22"/>
        </w:rPr>
      </w:pPr>
      <w:r w:rsidRPr="00294C71">
        <w:rPr>
          <w:rFonts w:asciiTheme="minorHAnsi" w:hAnsiTheme="minorHAnsi"/>
          <w:sz w:val="22"/>
          <w:szCs w:val="22"/>
        </w:rPr>
        <w:t>(v)</w:t>
      </w:r>
      <w:r w:rsidRPr="00294C71">
        <w:rPr>
          <w:rFonts w:asciiTheme="minorHAnsi" w:hAnsiTheme="minorHAnsi"/>
          <w:sz w:val="22"/>
          <w:szCs w:val="22"/>
        </w:rPr>
        <w:tab/>
        <w:t xml:space="preserve">if a limited liability company: the name, business address, and title of each company officer, the name of the limited liability company and federal employer identification number, and the name of the state in which the limited liability company was organized; and </w:t>
      </w:r>
    </w:p>
    <w:p w14:paraId="3B985336" w14:textId="77777777" w:rsidR="0063454D" w:rsidRPr="00294C71" w:rsidRDefault="0063454D" w:rsidP="0063454D">
      <w:pPr>
        <w:ind w:left="720" w:firstLine="720"/>
        <w:rPr>
          <w:rFonts w:asciiTheme="minorHAnsi" w:hAnsiTheme="minorHAnsi"/>
          <w:sz w:val="22"/>
          <w:szCs w:val="22"/>
        </w:rPr>
      </w:pPr>
      <w:r w:rsidRPr="00294C71">
        <w:rPr>
          <w:rFonts w:asciiTheme="minorHAnsi" w:hAnsiTheme="minorHAnsi"/>
          <w:sz w:val="22"/>
          <w:szCs w:val="22"/>
        </w:rPr>
        <w:t>(vi)</w:t>
      </w:r>
      <w:r w:rsidRPr="00294C71">
        <w:rPr>
          <w:rFonts w:asciiTheme="minorHAnsi" w:hAnsiTheme="minorHAnsi"/>
          <w:sz w:val="22"/>
          <w:szCs w:val="22"/>
        </w:rPr>
        <w:tab/>
      </w:r>
      <w:r w:rsidR="00FC1D8B" w:rsidRPr="00294C71">
        <w:rPr>
          <w:rFonts w:asciiTheme="minorHAnsi" w:hAnsiTheme="minorHAnsi"/>
          <w:sz w:val="22"/>
          <w:szCs w:val="22"/>
        </w:rPr>
        <w:t xml:space="preserve">   </w:t>
      </w:r>
      <w:r w:rsidRPr="00294C71">
        <w:rPr>
          <w:rFonts w:asciiTheme="minorHAnsi" w:hAnsiTheme="minorHAnsi"/>
          <w:sz w:val="22"/>
          <w:szCs w:val="22"/>
        </w:rPr>
        <w:t>any other relevant information that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requires. </w:t>
      </w:r>
    </w:p>
    <w:p w14:paraId="5DBD1DD9" w14:textId="6E1340C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(3) </w:t>
      </w:r>
      <w:r w:rsidRPr="00294C71">
        <w:rPr>
          <w:rFonts w:asciiTheme="minorHAnsi" w:hAnsiTheme="minorHAnsi"/>
          <w:sz w:val="22"/>
          <w:szCs w:val="22"/>
        </w:rPr>
        <w:tab/>
        <w:t>name(s), business address(es), and telephone number(s) of a person(s) to serve as the Designated Representative</w:t>
      </w:r>
      <w:r w:rsidR="00155D9B" w:rsidRPr="00294C71">
        <w:rPr>
          <w:rFonts w:asciiTheme="minorHAnsi" w:hAnsiTheme="minorHAnsi"/>
          <w:sz w:val="22"/>
          <w:szCs w:val="22"/>
        </w:rPr>
        <w:fldChar w:fldCharType="begin"/>
      </w:r>
      <w:r w:rsidR="00155D9B" w:rsidRPr="00294C71">
        <w:rPr>
          <w:rFonts w:asciiTheme="minorHAnsi" w:hAnsiTheme="minorHAnsi"/>
        </w:rPr>
        <w:instrText xml:space="preserve"> XE "</w:instrText>
      </w:r>
      <w:r w:rsidR="00155D9B" w:rsidRPr="00294C71">
        <w:rPr>
          <w:rFonts w:asciiTheme="minorHAnsi" w:hAnsiTheme="minorHAnsi"/>
          <w:sz w:val="22"/>
          <w:szCs w:val="22"/>
        </w:rPr>
        <w:instrText>designated representative</w:instrText>
      </w:r>
      <w:r w:rsidR="00155D9B" w:rsidRPr="00294C71">
        <w:rPr>
          <w:rFonts w:asciiTheme="minorHAnsi" w:hAnsiTheme="minorHAnsi"/>
        </w:rPr>
        <w:instrText xml:space="preserve">" </w:instrText>
      </w:r>
      <w:r w:rsidR="00155D9B" w:rsidRPr="00294C71">
        <w:rPr>
          <w:rFonts w:asciiTheme="minorHAnsi" w:hAnsiTheme="minorHAnsi"/>
          <w:sz w:val="22"/>
          <w:szCs w:val="22"/>
        </w:rPr>
        <w:fldChar w:fldCharType="end"/>
      </w:r>
      <w:r w:rsidRPr="00294C71">
        <w:rPr>
          <w:rFonts w:asciiTheme="minorHAnsi" w:hAnsiTheme="minorHAnsi"/>
          <w:sz w:val="22"/>
          <w:szCs w:val="22"/>
        </w:rPr>
        <w:t>(s) for each facility of the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that engages in the Wholesale Distribution</w:t>
      </w:r>
      <w:r w:rsidR="00737A72" w:rsidRPr="00294C71">
        <w:rPr>
          <w:rFonts w:ascii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szCs w:val="22"/>
        </w:rPr>
        <w:fldChar w:fldCharType="end"/>
      </w:r>
      <w:r w:rsidRPr="00294C71">
        <w:rPr>
          <w:rFonts w:asciiTheme="minorHAnsi" w:hAnsiTheme="minorHAnsi"/>
          <w:sz w:val="22"/>
          <w:szCs w:val="22"/>
        </w:rPr>
        <w:t xml:space="preserve"> of Medical Gas /or Medical Gas Related Equipment and additional information as required in Section 10 (Record</w:t>
      </w:r>
      <w:r w:rsidR="00FC1D8B" w:rsidRPr="00294C71">
        <w:rPr>
          <w:rFonts w:asciiTheme="minorHAnsi" w:hAnsiTheme="minorHAnsi"/>
          <w:sz w:val="22"/>
          <w:szCs w:val="22"/>
        </w:rPr>
        <w:t xml:space="preserve"> K</w:t>
      </w:r>
      <w:r w:rsidRPr="00294C71">
        <w:rPr>
          <w:rFonts w:asciiTheme="minorHAnsi" w:hAnsiTheme="minorHAnsi"/>
          <w:sz w:val="22"/>
          <w:szCs w:val="22"/>
        </w:rPr>
        <w:t xml:space="preserve">eeping); </w:t>
      </w:r>
    </w:p>
    <w:p w14:paraId="3B2F08DD"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(4) </w:t>
      </w:r>
      <w:r w:rsidRPr="00294C71">
        <w:rPr>
          <w:rFonts w:asciiTheme="minorHAnsi" w:hAnsiTheme="minorHAnsi"/>
          <w:sz w:val="22"/>
          <w:szCs w:val="22"/>
        </w:rPr>
        <w:tab/>
        <w:t>a list of all State and Federal licenses, registrations, or permits, including the license, registration, or permit numbers issued to the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by any other state and federal authority that authorizes the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to purchase, possess, and Wholesale Distributes Medical Gas or Medical Gas Related Equipment in this state; </w:t>
      </w:r>
    </w:p>
    <w:p w14:paraId="1673E9DE" w14:textId="69658F42"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(5) </w:t>
      </w:r>
      <w:r w:rsidRPr="00294C71">
        <w:rPr>
          <w:rFonts w:asciiTheme="minorHAnsi" w:hAnsiTheme="minorHAnsi"/>
          <w:sz w:val="22"/>
          <w:szCs w:val="22"/>
        </w:rPr>
        <w:tab/>
        <w:t>a list of all disciplinary actions pertinent to Wholesale Distributors</w:t>
      </w:r>
      <w:r w:rsidR="00AE4839">
        <w:rPr>
          <w:rFonts w:asciiTheme="minorHAnsi" w:hAnsiTheme="minorHAnsi"/>
          <w:sz w:val="22"/>
          <w:szCs w:val="22"/>
        </w:rPr>
        <w:fldChar w:fldCharType="begin"/>
      </w:r>
      <w:r w:rsidR="00AE4839">
        <w:instrText xml:space="preserve"> XE "</w:instrText>
      </w:r>
      <w:r w:rsidR="00AE4839" w:rsidRPr="00522FA7">
        <w:rPr>
          <w:rFonts w:asciiTheme="minorHAnsi" w:hAnsiTheme="minorHAnsi"/>
          <w:sz w:val="22"/>
          <w:szCs w:val="22"/>
        </w:rPr>
        <w:instrText>wholesale distribution</w:instrText>
      </w:r>
      <w:r w:rsidR="00AE4839">
        <w:instrText xml:space="preserve">" </w:instrText>
      </w:r>
      <w:r w:rsidR="00AE4839">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by any State and Federal agencies against the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distributing Medical Gas or Medical Gas Related Equipment into the state as well as any such actions against principals, owners, directors, or officers; </w:t>
      </w:r>
    </w:p>
    <w:p w14:paraId="77DFAC7B" w14:textId="73A8F98B" w:rsidR="0063454D" w:rsidRPr="00294C71" w:rsidRDefault="0063454D" w:rsidP="0063454D">
      <w:pPr>
        <w:tabs>
          <w:tab w:val="left" w:pos="0"/>
        </w:tabs>
        <w:ind w:left="1440" w:hanging="720"/>
        <w:rPr>
          <w:rFonts w:asciiTheme="minorHAnsi" w:hAnsiTheme="minorHAnsi"/>
          <w:sz w:val="22"/>
          <w:szCs w:val="22"/>
        </w:rPr>
      </w:pPr>
      <w:r w:rsidRPr="00294C71">
        <w:rPr>
          <w:rFonts w:asciiTheme="minorHAnsi" w:hAnsiTheme="minorHAnsi"/>
          <w:sz w:val="22"/>
          <w:szCs w:val="22"/>
        </w:rPr>
        <w:t>(6)</w:t>
      </w:r>
      <w:r w:rsidRPr="00294C71">
        <w:rPr>
          <w:rFonts w:asciiTheme="minorHAnsi" w:hAnsiTheme="minorHAnsi"/>
          <w:sz w:val="22"/>
          <w:szCs w:val="22"/>
        </w:rPr>
        <w:tab/>
        <w:t>an address and description of each facility and warehouse, including all locations utilized for Medical Gas or Medical Gas Related Equipment storage or Wholesale Distribution</w:t>
      </w:r>
      <w:r w:rsidR="00737A72" w:rsidRPr="00294C71">
        <w:rPr>
          <w:rFonts w:ascii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szCs w:val="22"/>
        </w:rPr>
        <w:fldChar w:fldCharType="end"/>
      </w:r>
      <w:r w:rsidRPr="00294C71">
        <w:rPr>
          <w:rFonts w:asciiTheme="minorHAnsi" w:hAnsiTheme="minorHAnsi"/>
          <w:sz w:val="22"/>
          <w:szCs w:val="22"/>
        </w:rPr>
        <w:t xml:space="preserve"> including a description of the security system</w:t>
      </w:r>
      <w:r w:rsidR="00FC1D8B" w:rsidRPr="00294C71">
        <w:rPr>
          <w:rFonts w:asciiTheme="minorHAnsi" w:hAnsiTheme="minorHAnsi"/>
          <w:sz w:val="22"/>
          <w:szCs w:val="22"/>
        </w:rPr>
        <w:t>;</w:t>
      </w:r>
      <w:r w:rsidRPr="00294C71">
        <w:rPr>
          <w:rFonts w:asciiTheme="minorHAnsi" w:hAnsiTheme="minorHAnsi"/>
          <w:sz w:val="22"/>
          <w:szCs w:val="22"/>
        </w:rPr>
        <w:t xml:space="preserve">  </w:t>
      </w:r>
    </w:p>
    <w:p w14:paraId="5AE8EBC9" w14:textId="347A2EE0" w:rsidR="0063454D" w:rsidRPr="00294C71" w:rsidRDefault="0063454D" w:rsidP="0063454D">
      <w:pPr>
        <w:tabs>
          <w:tab w:val="left" w:pos="0"/>
        </w:tabs>
        <w:ind w:left="1440" w:hanging="720"/>
        <w:rPr>
          <w:rFonts w:asciiTheme="minorHAnsi" w:hAnsiTheme="minorHAnsi"/>
          <w:sz w:val="22"/>
          <w:szCs w:val="22"/>
        </w:rPr>
      </w:pPr>
      <w:r w:rsidRPr="00294C71">
        <w:rPr>
          <w:rFonts w:asciiTheme="minorHAnsi" w:hAnsiTheme="minorHAnsi"/>
          <w:sz w:val="22"/>
          <w:szCs w:val="22"/>
        </w:rPr>
        <w:t>(7)</w:t>
      </w:r>
      <w:r w:rsidRPr="00294C71">
        <w:rPr>
          <w:rFonts w:asciiTheme="minorHAnsi" w:hAnsiTheme="minorHAnsi"/>
          <w:sz w:val="22"/>
          <w:szCs w:val="22"/>
        </w:rPr>
        <w:tab/>
        <w:t xml:space="preserve">information regarding general and </w:t>
      </w:r>
      <w:r w:rsidR="001247A4" w:rsidRPr="00294C71">
        <w:rPr>
          <w:rFonts w:asciiTheme="minorHAnsi" w:hAnsiTheme="minorHAnsi"/>
          <w:sz w:val="22"/>
          <w:szCs w:val="22"/>
        </w:rPr>
        <w:t>P</w:t>
      </w:r>
      <w:r w:rsidRPr="00294C71">
        <w:rPr>
          <w:rFonts w:asciiTheme="minorHAnsi" w:hAnsiTheme="minorHAnsi"/>
          <w:sz w:val="22"/>
          <w:szCs w:val="22"/>
        </w:rPr>
        <w:t>roduct liability insurance, including copies of relevant policies;</w:t>
      </w:r>
    </w:p>
    <w:p w14:paraId="34AA56A9" w14:textId="77777777" w:rsidR="0063454D" w:rsidRPr="00294C71" w:rsidRDefault="00FC1D8B" w:rsidP="0063454D">
      <w:pPr>
        <w:tabs>
          <w:tab w:val="left" w:pos="0"/>
        </w:tabs>
        <w:rPr>
          <w:rFonts w:asciiTheme="minorHAnsi" w:hAnsiTheme="minorHAnsi"/>
          <w:sz w:val="22"/>
          <w:szCs w:val="22"/>
        </w:rPr>
      </w:pPr>
      <w:r w:rsidRPr="00294C71">
        <w:rPr>
          <w:rFonts w:asciiTheme="minorHAnsi" w:hAnsiTheme="minorHAnsi"/>
          <w:sz w:val="22"/>
          <w:szCs w:val="22"/>
        </w:rPr>
        <w:t xml:space="preserve">            </w:t>
      </w:r>
      <w:r w:rsidR="00752B79" w:rsidRPr="00294C71">
        <w:rPr>
          <w:rFonts w:asciiTheme="minorHAnsi" w:hAnsiTheme="minorHAnsi"/>
          <w:sz w:val="22"/>
          <w:szCs w:val="22"/>
        </w:rPr>
        <w:t xml:space="preserve"> </w:t>
      </w:r>
      <w:r w:rsidR="0063454D" w:rsidRPr="00294C71">
        <w:rPr>
          <w:rFonts w:asciiTheme="minorHAnsi" w:hAnsiTheme="minorHAnsi"/>
          <w:sz w:val="22"/>
          <w:szCs w:val="22"/>
        </w:rPr>
        <w:t xml:space="preserve">(8) </w:t>
      </w:r>
      <w:r w:rsidRPr="00294C71">
        <w:rPr>
          <w:rFonts w:asciiTheme="minorHAnsi" w:hAnsiTheme="minorHAnsi"/>
          <w:sz w:val="22"/>
          <w:szCs w:val="22"/>
        </w:rPr>
        <w:t xml:space="preserve">      </w:t>
      </w:r>
      <w:r w:rsidR="00752B79" w:rsidRPr="00294C71">
        <w:rPr>
          <w:rFonts w:asciiTheme="minorHAnsi" w:hAnsiTheme="minorHAnsi"/>
          <w:sz w:val="22"/>
          <w:szCs w:val="22"/>
        </w:rPr>
        <w:t xml:space="preserve"> </w:t>
      </w:r>
      <w:r w:rsidR="0063454D" w:rsidRPr="00294C71">
        <w:rPr>
          <w:rFonts w:asciiTheme="minorHAnsi" w:hAnsiTheme="minorHAnsi"/>
          <w:sz w:val="22"/>
          <w:szCs w:val="22"/>
        </w:rPr>
        <w:t>a description of import and export activities;</w:t>
      </w:r>
    </w:p>
    <w:p w14:paraId="05CB66AB" w14:textId="77777777" w:rsidR="0063454D" w:rsidRPr="00294C71" w:rsidRDefault="0063454D" w:rsidP="0063454D">
      <w:pPr>
        <w:tabs>
          <w:tab w:val="left" w:pos="0"/>
        </w:tabs>
        <w:ind w:left="1440" w:hanging="720"/>
        <w:rPr>
          <w:rFonts w:asciiTheme="minorHAnsi" w:hAnsiTheme="minorHAnsi"/>
          <w:sz w:val="22"/>
          <w:szCs w:val="22"/>
        </w:rPr>
      </w:pPr>
      <w:r w:rsidRPr="00294C71">
        <w:rPr>
          <w:rFonts w:asciiTheme="minorHAnsi" w:hAnsiTheme="minorHAnsi"/>
          <w:sz w:val="22"/>
          <w:szCs w:val="22"/>
        </w:rPr>
        <w:t xml:space="preserve">(9)  </w:t>
      </w:r>
      <w:r w:rsidRPr="00294C71">
        <w:rPr>
          <w:rFonts w:asciiTheme="minorHAnsi" w:hAnsiTheme="minorHAnsi"/>
          <w:sz w:val="22"/>
          <w:szCs w:val="22"/>
        </w:rPr>
        <w:tab/>
        <w:t>a copy of the Wholesale Distributor</w:t>
      </w:r>
      <w:r w:rsidRPr="00294C71">
        <w:rPr>
          <w:rFonts w:asciiTheme="minorHAnsi" w:hAnsiTheme="minorHAnsi"/>
          <w:sz w:val="22"/>
          <w:szCs w:val="22"/>
        </w:rPr>
        <w:fldChar w:fldCharType="begin"/>
      </w:r>
      <w:r w:rsidRPr="00294C71">
        <w:rPr>
          <w:rFonts w:asciiTheme="minorHAnsi" w:hAnsiTheme="minorHAnsi"/>
          <w:sz w:val="22"/>
          <w:szCs w:val="22"/>
        </w:rPr>
        <w:instrText>xe "wholesale distribution"</w:instrText>
      </w:r>
      <w:r w:rsidRPr="00294C71">
        <w:rPr>
          <w:rFonts w:asciiTheme="minorHAnsi" w:hAnsiTheme="minorHAnsi"/>
          <w:sz w:val="22"/>
          <w:szCs w:val="22"/>
        </w:rPr>
        <w:fldChar w:fldCharType="end"/>
      </w:r>
      <w:r w:rsidRPr="00294C71">
        <w:rPr>
          <w:rFonts w:asciiTheme="minorHAnsi" w:hAnsiTheme="minorHAnsi"/>
          <w:sz w:val="22"/>
          <w:szCs w:val="22"/>
        </w:rPr>
        <w:t xml:space="preserve">’s written policies and procedures as required in Section 11 (Policies and Procedures); and </w:t>
      </w:r>
    </w:p>
    <w:p w14:paraId="672E565B"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(10) </w:t>
      </w:r>
      <w:r w:rsidRPr="00294C71">
        <w:rPr>
          <w:rFonts w:asciiTheme="minorHAnsi" w:hAnsiTheme="minorHAnsi"/>
          <w:sz w:val="22"/>
          <w:szCs w:val="22"/>
        </w:rPr>
        <w:tab/>
        <w:t>the information collected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pursuant to Section 1(a)(6) shall be made available only to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a third party recognized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and to State and Federal law enforcement officials.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shall make provisions for protecting the confidentiality of the information collected under this section. </w:t>
      </w:r>
    </w:p>
    <w:p w14:paraId="77B3CFA6"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(c) </w:t>
      </w:r>
      <w:r w:rsidRPr="00294C71">
        <w:rPr>
          <w:rFonts w:asciiTheme="minorHAnsi" w:hAnsiTheme="minorHAnsi"/>
          <w:sz w:val="22"/>
          <w:szCs w:val="22"/>
        </w:rPr>
        <w:tab/>
        <w:t>A “surety” bond of not less than $100,000, or other equivalent means of security acceptable to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or a third party recognized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such as insurance, an irrevocable letter of credit, or funds deposited in a trust account or financial institution, to secure payment of any administrative penalties imposed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and any fees or costs incurred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regarding that licensee when those penalties, fees, or costs are authorized under state law and the licensee fails to pay thirty (30) days after the penalty, fee, or costs becomes final. A separate “surety” bond or other equivalent means of security is not required for each company’s separate locations or for affiliated companies/groups when such separate locations or affiliated companies/groups are required to apply for or renew their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license with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may make a claim against such bond or other equivalent means of security until one year after the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’s license ceases to be valid or until sixty (60) days after any administrative or legal proceeding before or on behalf of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that involves the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is concluded, including any appeal, whichever occurs later. Manufacturers of Medical Gases shall be exempt from securing a “surety” bond or other equivalent means of security acceptable to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may waive the bond requirement, if the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w:t>
      </w:r>
    </w:p>
    <w:p w14:paraId="48321767" w14:textId="037AD628"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(1)</w:t>
      </w:r>
      <w:r w:rsidRPr="00294C71">
        <w:rPr>
          <w:rFonts w:asciiTheme="minorHAnsi" w:hAnsiTheme="minorHAnsi"/>
          <w:sz w:val="22"/>
          <w:szCs w:val="22"/>
        </w:rPr>
        <w:tab/>
        <w:t xml:space="preserve">has previously obtained a comparable surety bond or other equivalent means of security for the purpose of licensure in another state, where the </w:t>
      </w:r>
      <w:r w:rsidR="00AE4839">
        <w:rPr>
          <w:rFonts w:asciiTheme="minorHAnsi" w:hAnsiTheme="minorHAnsi"/>
          <w:sz w:val="22"/>
          <w:szCs w:val="22"/>
        </w:rPr>
        <w:t>W</w:t>
      </w:r>
      <w:r w:rsidRPr="00294C71">
        <w:rPr>
          <w:rFonts w:asciiTheme="minorHAnsi" w:hAnsiTheme="minorHAnsi"/>
          <w:sz w:val="22"/>
          <w:szCs w:val="22"/>
        </w:rPr>
        <w:t xml:space="preserve">holesale </w:t>
      </w:r>
      <w:r w:rsidR="00AE4839">
        <w:rPr>
          <w:rFonts w:asciiTheme="minorHAnsi" w:hAnsiTheme="minorHAnsi"/>
          <w:sz w:val="22"/>
          <w:szCs w:val="22"/>
        </w:rPr>
        <w:t>D</w:t>
      </w:r>
      <w:r w:rsidRPr="00294C71">
        <w:rPr>
          <w:rFonts w:asciiTheme="minorHAnsi" w:hAnsiTheme="minorHAnsi"/>
          <w:sz w:val="22"/>
          <w:szCs w:val="22"/>
        </w:rPr>
        <w:t>istributor</w:t>
      </w:r>
      <w:r w:rsidR="00AE4839">
        <w:rPr>
          <w:rFonts w:asciiTheme="minorHAnsi" w:hAnsiTheme="minorHAnsi"/>
          <w:sz w:val="22"/>
          <w:szCs w:val="22"/>
        </w:rPr>
        <w:fldChar w:fldCharType="begin"/>
      </w:r>
      <w:r w:rsidR="00AE4839">
        <w:instrText xml:space="preserve"> XE "</w:instrText>
      </w:r>
      <w:r w:rsidR="00AE4839" w:rsidRPr="00522FA7">
        <w:rPr>
          <w:rFonts w:asciiTheme="minorHAnsi" w:hAnsiTheme="minorHAnsi"/>
          <w:sz w:val="22"/>
          <w:szCs w:val="22"/>
        </w:rPr>
        <w:instrText>wholesale distribution</w:instrText>
      </w:r>
      <w:r w:rsidR="00AE4839">
        <w:instrText xml:space="preserve">" </w:instrText>
      </w:r>
      <w:r w:rsidR="00AE4839">
        <w:rPr>
          <w:rFonts w:asciiTheme="minorHAnsi" w:hAnsiTheme="minorHAnsi"/>
          <w:sz w:val="22"/>
          <w:szCs w:val="22"/>
        </w:rPr>
        <w:fldChar w:fldCharType="end"/>
      </w:r>
      <w:r w:rsidRPr="00294C71">
        <w:rPr>
          <w:rFonts w:asciiTheme="minorHAnsi" w:hAnsiTheme="minorHAnsi"/>
          <w:sz w:val="22"/>
          <w:szCs w:val="22"/>
        </w:rPr>
        <w:t xml:space="preserve"> possesses a valid license in good standing; or  </w:t>
      </w:r>
    </w:p>
    <w:p w14:paraId="44B8AD40" w14:textId="77777777" w:rsidR="0063454D" w:rsidRPr="00294C71" w:rsidRDefault="0063454D" w:rsidP="0063454D">
      <w:pPr>
        <w:ind w:firstLine="720"/>
        <w:rPr>
          <w:rFonts w:asciiTheme="minorHAnsi" w:hAnsiTheme="minorHAnsi"/>
          <w:sz w:val="22"/>
          <w:szCs w:val="22"/>
        </w:rPr>
      </w:pPr>
      <w:r w:rsidRPr="00294C71">
        <w:rPr>
          <w:rFonts w:asciiTheme="minorHAnsi" w:hAnsiTheme="minorHAnsi"/>
          <w:sz w:val="22"/>
          <w:szCs w:val="22"/>
        </w:rPr>
        <w:t xml:space="preserve">(2) </w:t>
      </w:r>
      <w:r w:rsidR="00FC1D8B" w:rsidRPr="00294C71">
        <w:rPr>
          <w:rFonts w:asciiTheme="minorHAnsi" w:hAnsiTheme="minorHAnsi"/>
          <w:sz w:val="22"/>
          <w:szCs w:val="22"/>
        </w:rPr>
        <w:t xml:space="preserve">      </w:t>
      </w:r>
      <w:r w:rsidRPr="00294C71">
        <w:rPr>
          <w:rFonts w:asciiTheme="minorHAnsi" w:hAnsiTheme="minorHAnsi"/>
          <w:sz w:val="22"/>
          <w:szCs w:val="22"/>
        </w:rPr>
        <w:t xml:space="preserve">is a publicly held company. </w:t>
      </w:r>
    </w:p>
    <w:p w14:paraId="7BDB3A20" w14:textId="17595C6F"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(d) </w:t>
      </w:r>
      <w:r w:rsidRPr="00294C71">
        <w:rPr>
          <w:rFonts w:asciiTheme="minorHAnsi" w:hAnsiTheme="minorHAnsi"/>
          <w:sz w:val="22"/>
          <w:szCs w:val="22"/>
        </w:rPr>
        <w:tab/>
        <w:t>Every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who engages in Wholesale Distribution</w:t>
      </w:r>
      <w:r w:rsidR="00737A72" w:rsidRPr="00294C71">
        <w:rPr>
          <w:rFonts w:ascii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shall submit a reasonable fee to be determined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w:t>
      </w:r>
    </w:p>
    <w:p w14:paraId="2451E193"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(e) </w:t>
      </w:r>
      <w:r w:rsidRPr="00294C71">
        <w:rPr>
          <w:rFonts w:asciiTheme="minorHAnsi" w:hAnsiTheme="minorHAnsi"/>
          <w:sz w:val="22"/>
          <w:szCs w:val="22"/>
        </w:rPr>
        <w:tab/>
        <w:t>Manufacturing facilities of Medical Gases are exempt from inspection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if the Manufacturing facilities:</w:t>
      </w:r>
    </w:p>
    <w:p w14:paraId="7447994B" w14:textId="6DE6A8C4"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(1)</w:t>
      </w:r>
      <w:r w:rsidRPr="00294C71">
        <w:rPr>
          <w:rFonts w:asciiTheme="minorHAnsi" w:hAnsiTheme="minorHAnsi"/>
          <w:sz w:val="22"/>
          <w:szCs w:val="22"/>
        </w:rPr>
        <w:tab/>
        <w:t>are currently registered with FDA</w:t>
      </w:r>
      <w:r w:rsidR="00A16B8D" w:rsidRPr="00294C71">
        <w:rPr>
          <w:rFonts w:asciiTheme="minorHAnsi" w:hAnsiTheme="minorHAnsi"/>
          <w:sz w:val="22"/>
          <w:szCs w:val="22"/>
        </w:rPr>
        <w:fldChar w:fldCharType="begin"/>
      </w:r>
      <w:r w:rsidR="00A16B8D" w:rsidRPr="00294C71">
        <w:rPr>
          <w:rFonts w:asciiTheme="minorHAnsi" w:hAnsiTheme="minorHAnsi"/>
        </w:rPr>
        <w:instrText xml:space="preserve"> XE "Food and Drug Administration" </w:instrText>
      </w:r>
      <w:r w:rsidR="00A16B8D" w:rsidRPr="00294C71">
        <w:rPr>
          <w:rFonts w:asciiTheme="minorHAnsi" w:hAnsiTheme="minorHAnsi"/>
          <w:sz w:val="22"/>
          <w:szCs w:val="22"/>
        </w:rPr>
        <w:fldChar w:fldCharType="end"/>
      </w:r>
      <w:r w:rsidRPr="00294C71">
        <w:rPr>
          <w:rFonts w:asciiTheme="minorHAnsi" w:hAnsiTheme="minorHAnsi"/>
          <w:sz w:val="22"/>
          <w:szCs w:val="22"/>
        </w:rPr>
        <w:t xml:space="preserve"> in accordance with Section 510 of the Federal Act</w:t>
      </w:r>
      <w:r w:rsidR="00922666" w:rsidRPr="00922666">
        <w:rPr>
          <w:rFonts w:asciiTheme="minorHAnsi" w:hAnsiTheme="minorHAnsi"/>
          <w:sz w:val="22"/>
          <w:szCs w:val="22"/>
        </w:rPr>
        <w:fldChar w:fldCharType="begin"/>
      </w:r>
      <w:r w:rsidR="00922666" w:rsidRPr="00922666">
        <w:rPr>
          <w:rFonts w:asciiTheme="minorHAnsi" w:hAnsiTheme="minorHAnsi"/>
          <w:sz w:val="22"/>
          <w:szCs w:val="22"/>
        </w:rPr>
        <w:instrText xml:space="preserve"> XE "Federal Food, Drug, and Cosmetic Act" </w:instrText>
      </w:r>
      <w:r w:rsidR="00922666" w:rsidRPr="00922666">
        <w:rPr>
          <w:rFonts w:asciiTheme="minorHAnsi" w:hAnsiTheme="minorHAnsi"/>
          <w:sz w:val="22"/>
          <w:szCs w:val="22"/>
        </w:rPr>
        <w:fldChar w:fldCharType="end"/>
      </w:r>
      <w:r w:rsidRPr="00294C71">
        <w:rPr>
          <w:rFonts w:asciiTheme="minorHAnsi" w:hAnsiTheme="minorHAnsi"/>
          <w:sz w:val="22"/>
          <w:szCs w:val="22"/>
        </w:rPr>
        <w:t xml:space="preserve"> and can provide proof of such registration, such as a copy of the online verification page; and </w:t>
      </w:r>
    </w:p>
    <w:p w14:paraId="79D0CABA"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(2)</w:t>
      </w:r>
      <w:r w:rsidRPr="00294C71">
        <w:rPr>
          <w:rFonts w:asciiTheme="minorHAnsi" w:hAnsiTheme="minorHAnsi"/>
          <w:sz w:val="22"/>
          <w:szCs w:val="22"/>
        </w:rPr>
        <w:tab/>
        <w:t>can provide proof of inspection by the FDA</w:t>
      </w:r>
      <w:r w:rsidR="00A16B8D" w:rsidRPr="00294C71">
        <w:rPr>
          <w:rFonts w:asciiTheme="minorHAnsi" w:hAnsiTheme="minorHAnsi"/>
          <w:sz w:val="22"/>
          <w:szCs w:val="22"/>
        </w:rPr>
        <w:fldChar w:fldCharType="begin"/>
      </w:r>
      <w:r w:rsidR="00A16B8D" w:rsidRPr="00294C71">
        <w:rPr>
          <w:rFonts w:asciiTheme="minorHAnsi" w:hAnsiTheme="minorHAnsi"/>
        </w:rPr>
        <w:instrText xml:space="preserve"> XE "Food and Drug Administration" </w:instrText>
      </w:r>
      <w:r w:rsidR="00A16B8D" w:rsidRPr="00294C71">
        <w:rPr>
          <w:rFonts w:asciiTheme="minorHAnsi" w:hAnsiTheme="minorHAnsi"/>
          <w:sz w:val="22"/>
          <w:szCs w:val="22"/>
        </w:rPr>
        <w:fldChar w:fldCharType="end"/>
      </w:r>
      <w:r w:rsidRPr="00294C71">
        <w:rPr>
          <w:rFonts w:asciiTheme="minorHAnsi" w:hAnsiTheme="minorHAnsi"/>
          <w:sz w:val="22"/>
          <w:szCs w:val="22"/>
        </w:rPr>
        <w:t>, or other regulatory body within the past three (3) years</w:t>
      </w:r>
      <w:r w:rsidR="00FC1D8B" w:rsidRPr="00294C71">
        <w:rPr>
          <w:rFonts w:asciiTheme="minorHAnsi" w:hAnsiTheme="minorHAnsi"/>
          <w:sz w:val="22"/>
          <w:szCs w:val="22"/>
        </w:rPr>
        <w:t>.</w:t>
      </w:r>
      <w:r w:rsidRPr="00294C71">
        <w:rPr>
          <w:rFonts w:asciiTheme="minorHAnsi" w:hAnsiTheme="minorHAnsi"/>
          <w:sz w:val="22"/>
          <w:szCs w:val="22"/>
        </w:rPr>
        <w:t xml:space="preserve"> </w:t>
      </w:r>
    </w:p>
    <w:p w14:paraId="59FE44C5" w14:textId="25F4BC79"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(f) </w:t>
      </w:r>
      <w:r w:rsidRPr="00294C71">
        <w:rPr>
          <w:rFonts w:asciiTheme="minorHAnsi" w:hAnsiTheme="minorHAnsi"/>
          <w:sz w:val="22"/>
          <w:szCs w:val="22"/>
        </w:rPr>
        <w:tab/>
        <w:t>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may require each facility that engages in Wholesale Distribution</w:t>
      </w:r>
      <w:r w:rsidR="00737A72" w:rsidRPr="00294C71">
        <w:rPr>
          <w:rFonts w:ascii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to undergo an inspection in accordance with Section 15 of this rule and in accordance with a schedule to be determined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Wholesale Distributors</w:t>
      </w:r>
      <w:r w:rsidR="00AE4839">
        <w:rPr>
          <w:rFonts w:asciiTheme="minorHAnsi" w:hAnsiTheme="minorHAnsi"/>
          <w:sz w:val="22"/>
          <w:szCs w:val="22"/>
        </w:rPr>
        <w:fldChar w:fldCharType="begin"/>
      </w:r>
      <w:r w:rsidR="00AE4839">
        <w:instrText xml:space="preserve"> XE "</w:instrText>
      </w:r>
      <w:r w:rsidR="00AE4839" w:rsidRPr="00522FA7">
        <w:rPr>
          <w:rFonts w:asciiTheme="minorHAnsi" w:hAnsiTheme="minorHAnsi"/>
          <w:sz w:val="22"/>
          <w:szCs w:val="22"/>
        </w:rPr>
        <w:instrText>wholesale distribution</w:instrText>
      </w:r>
      <w:r w:rsidR="00AE4839">
        <w:instrText xml:space="preserve">" </w:instrText>
      </w:r>
      <w:r w:rsidR="00AE4839">
        <w:rPr>
          <w:rFonts w:asciiTheme="minorHAnsi" w:hAnsiTheme="minorHAnsi"/>
          <w:sz w:val="22"/>
          <w:szCs w:val="22"/>
        </w:rPr>
        <w:fldChar w:fldCharType="end"/>
      </w:r>
      <w:r w:rsidRPr="00294C71">
        <w:rPr>
          <w:rFonts w:asciiTheme="minorHAnsi" w:hAnsiTheme="minorHAnsi"/>
          <w:sz w:val="22"/>
          <w:szCs w:val="22"/>
        </w:rPr>
        <w:t xml:space="preserve"> of Medical Gas or Medical Gas Related Equipment do not qualify for the Verified-Accredited Wholesale Distributors</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instrText>
      </w:r>
      <w:r w:rsidR="008D699C" w:rsidRPr="00294C71">
        <w:rPr>
          <w:rFonts w:asciiTheme="minorHAnsi" w:hAnsiTheme="minorHAnsi"/>
          <w:sz w:val="22"/>
          <w:szCs w:val="22"/>
        </w:rPr>
        <w:instrText>Verified-Accredited Wholesale Distributors</w:instrText>
      </w:r>
      <w:r w:rsidR="008D699C" w:rsidRPr="00294C71">
        <w:rPr>
          <w:rFonts w:asciiTheme="minorHAnsi" w:hAnsiTheme="minorHAnsi"/>
        </w:rPr>
        <w:instrText xml:space="preserve">"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(VAWD)</w:t>
      </w:r>
      <w:r w:rsidR="00FC1D8B" w:rsidRPr="00294C71">
        <w:rPr>
          <w:rFonts w:asciiTheme="minorHAnsi" w:hAnsiTheme="minorHAnsi"/>
          <w:sz w:val="22"/>
          <w:szCs w:val="22"/>
        </w:rPr>
        <w:t xml:space="preserve"> accreditation program</w:t>
      </w:r>
      <w:r w:rsidRPr="00294C71">
        <w:rPr>
          <w:rFonts w:asciiTheme="minorHAnsi" w:hAnsiTheme="minorHAnsi"/>
          <w:sz w:val="22"/>
          <w:szCs w:val="22"/>
        </w:rPr>
        <w:t>.</w:t>
      </w:r>
      <w:r w:rsidR="00437660" w:rsidRPr="00294C71">
        <w:rPr>
          <w:rStyle w:val="FootnoteReference"/>
          <w:rFonts w:asciiTheme="minorHAnsi" w:hAnsiTheme="minorHAnsi"/>
          <w:sz w:val="22"/>
          <w:szCs w:val="22"/>
        </w:rPr>
        <w:footnoteReference w:id="166"/>
      </w:r>
      <w:r w:rsidRPr="00294C71">
        <w:rPr>
          <w:rFonts w:asciiTheme="minorHAnsi" w:hAnsiTheme="minorHAnsi"/>
          <w:sz w:val="22"/>
          <w:szCs w:val="22"/>
        </w:rPr>
        <w:t xml:space="preserve"> </w:t>
      </w:r>
    </w:p>
    <w:p w14:paraId="0AA11582" w14:textId="39B12D72"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(g) </w:t>
      </w:r>
      <w:r w:rsidRPr="00294C71">
        <w:rPr>
          <w:rFonts w:asciiTheme="minorHAnsi" w:hAnsiTheme="minorHAnsi"/>
          <w:sz w:val="22"/>
          <w:szCs w:val="22"/>
        </w:rPr>
        <w:tab/>
        <w:t>All Wholesale Distributors</w:t>
      </w:r>
      <w:r w:rsidR="00AE4839">
        <w:rPr>
          <w:rFonts w:asciiTheme="minorHAnsi" w:hAnsiTheme="minorHAnsi"/>
          <w:sz w:val="22"/>
          <w:szCs w:val="22"/>
        </w:rPr>
        <w:fldChar w:fldCharType="begin"/>
      </w:r>
      <w:r w:rsidR="00AE4839">
        <w:instrText xml:space="preserve"> XE "</w:instrText>
      </w:r>
      <w:r w:rsidR="00AE4839" w:rsidRPr="00522FA7">
        <w:rPr>
          <w:rFonts w:asciiTheme="minorHAnsi" w:hAnsiTheme="minorHAnsi"/>
          <w:sz w:val="22"/>
          <w:szCs w:val="22"/>
        </w:rPr>
        <w:instrText>wholesale distribution</w:instrText>
      </w:r>
      <w:r w:rsidR="00AE4839">
        <w:instrText xml:space="preserve">" </w:instrText>
      </w:r>
      <w:r w:rsidR="00AE4839">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must publicly display or have readily available all state licenses and the most recent inspection report administered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w:t>
      </w:r>
    </w:p>
    <w:p w14:paraId="60C2CAD5"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(h) </w:t>
      </w:r>
      <w:r w:rsidRPr="00294C71">
        <w:rPr>
          <w:rFonts w:asciiTheme="minorHAnsi" w:hAnsiTheme="minorHAnsi"/>
          <w:sz w:val="22"/>
          <w:szCs w:val="22"/>
        </w:rPr>
        <w:tab/>
        <w:t>Changes in any information in this Section shall be submitted to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or to a third party recognized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within 30 days of such change (unless otherwise noted). </w:t>
      </w:r>
    </w:p>
    <w:p w14:paraId="2BEC2678"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w:t>
      </w:r>
      <w:proofErr w:type="spellStart"/>
      <w:r w:rsidRPr="00294C71">
        <w:rPr>
          <w:rFonts w:asciiTheme="minorHAnsi" w:hAnsiTheme="minorHAnsi"/>
          <w:sz w:val="22"/>
          <w:szCs w:val="22"/>
        </w:rPr>
        <w:t>i</w:t>
      </w:r>
      <w:proofErr w:type="spellEnd"/>
      <w:r w:rsidRPr="00294C71">
        <w:rPr>
          <w:rFonts w:asciiTheme="minorHAnsi" w:hAnsiTheme="minorHAnsi"/>
          <w:sz w:val="22"/>
          <w:szCs w:val="22"/>
        </w:rPr>
        <w:t xml:space="preserve">) </w:t>
      </w:r>
      <w:r w:rsidRPr="00294C71">
        <w:rPr>
          <w:rFonts w:asciiTheme="minorHAnsi" w:hAnsiTheme="minorHAnsi"/>
          <w:sz w:val="22"/>
          <w:szCs w:val="22"/>
        </w:rPr>
        <w:tab/>
        <w:t>Information submitted by the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to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or a third party recognized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that is considered trade secret or proprietary information, as defined under this State’s privacy and trade secret/proprietary statutes, shall be maintained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or a third party recognized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as private or trade secret/proprietary information and be exempt from public disclosure. </w:t>
      </w:r>
    </w:p>
    <w:p w14:paraId="373B8CF0" w14:textId="77777777" w:rsidR="001B198A" w:rsidRPr="00294C71" w:rsidRDefault="001B198A" w:rsidP="00020375">
      <w:pPr>
        <w:pStyle w:val="Section"/>
        <w:rPr>
          <w:rFonts w:asciiTheme="minorHAnsi" w:hAnsiTheme="minorHAnsi"/>
        </w:rPr>
      </w:pPr>
    </w:p>
    <w:p w14:paraId="029A9DAC" w14:textId="77777777" w:rsidR="0063454D" w:rsidRPr="00294C71" w:rsidRDefault="0063454D" w:rsidP="00020375">
      <w:pPr>
        <w:pStyle w:val="Section"/>
        <w:rPr>
          <w:rFonts w:asciiTheme="minorHAnsi" w:hAnsiTheme="minorHAnsi"/>
        </w:rPr>
      </w:pPr>
      <w:bookmarkStart w:id="167" w:name="_Toc18063226"/>
      <w:r w:rsidRPr="00294C71">
        <w:rPr>
          <w:rFonts w:asciiTheme="minorHAnsi" w:hAnsiTheme="minorHAnsi"/>
        </w:rPr>
        <w:t>Section 3. Minimum Qualifications.</w:t>
      </w:r>
      <w:bookmarkEnd w:id="167"/>
      <w:r w:rsidRPr="00294C71">
        <w:rPr>
          <w:rFonts w:asciiTheme="minorHAnsi" w:hAnsiTheme="minorHAnsi"/>
        </w:rPr>
        <w:t xml:space="preserve"> </w:t>
      </w:r>
    </w:p>
    <w:p w14:paraId="009F71BB" w14:textId="4210A0F0" w:rsidR="0063454D" w:rsidRPr="00294C71" w:rsidRDefault="0063454D" w:rsidP="0063454D">
      <w:pPr>
        <w:spacing w:before="120"/>
        <w:ind w:left="720" w:hanging="720"/>
        <w:rPr>
          <w:rFonts w:asciiTheme="minorHAnsi" w:hAnsiTheme="minorHAnsi"/>
          <w:sz w:val="22"/>
          <w:szCs w:val="22"/>
        </w:rPr>
      </w:pPr>
      <w:r w:rsidRPr="00294C71">
        <w:rPr>
          <w:rFonts w:asciiTheme="minorHAnsi" w:hAnsiTheme="minorHAnsi"/>
          <w:sz w:val="22"/>
          <w:szCs w:val="22"/>
        </w:rPr>
        <w:t xml:space="preserve">(a) </w:t>
      </w:r>
      <w:r w:rsidRPr="00294C71">
        <w:rPr>
          <w:rFonts w:asciiTheme="minorHAnsi" w:hAnsiTheme="minorHAnsi"/>
          <w:sz w:val="22"/>
          <w:szCs w:val="22"/>
        </w:rPr>
        <w:tab/>
        <w:t>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will consider the following factors in determining the eligibility for, and renewal of, licensure of Persons who engage in the Wholesale Distribution</w:t>
      </w:r>
      <w:r w:rsidR="00737A72" w:rsidRPr="00294C71">
        <w:rPr>
          <w:rFonts w:ascii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szCs w:val="22"/>
        </w:rPr>
        <w:fldChar w:fldCharType="end"/>
      </w:r>
      <w:r w:rsidRPr="00294C71">
        <w:rPr>
          <w:rFonts w:asciiTheme="minorHAnsi" w:hAnsiTheme="minorHAnsi"/>
          <w:sz w:val="22"/>
          <w:szCs w:val="22"/>
        </w:rPr>
        <w:t xml:space="preserve"> of Medical Gas or Medical Gas Related Equipment: </w:t>
      </w:r>
    </w:p>
    <w:p w14:paraId="7FDAC6C8" w14:textId="12FAEA96"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(1) </w:t>
      </w:r>
      <w:r w:rsidRPr="00294C71">
        <w:rPr>
          <w:rFonts w:asciiTheme="minorHAnsi" w:hAnsiTheme="minorHAnsi"/>
          <w:sz w:val="22"/>
          <w:szCs w:val="22"/>
        </w:rPr>
        <w:tab/>
        <w:t>any findings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that the applicant has violated or been disciplined by a regulatory agency in any state for violating any Federal, State, or local laws relating to or the Wholesale Distribution</w:t>
      </w:r>
      <w:r w:rsidR="00737A72" w:rsidRPr="00294C71">
        <w:rPr>
          <w:rFonts w:ascii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w:t>
      </w:r>
    </w:p>
    <w:p w14:paraId="0708F22C" w14:textId="0FBD551B" w:rsidR="0063454D" w:rsidRPr="00294C71" w:rsidRDefault="0063454D" w:rsidP="00311FA4">
      <w:pPr>
        <w:ind w:left="1440" w:hanging="720"/>
        <w:rPr>
          <w:rFonts w:asciiTheme="minorHAnsi" w:hAnsiTheme="minorHAnsi"/>
          <w:sz w:val="22"/>
          <w:szCs w:val="22"/>
        </w:rPr>
      </w:pPr>
      <w:r w:rsidRPr="00294C71">
        <w:rPr>
          <w:rFonts w:asciiTheme="minorHAnsi" w:hAnsiTheme="minorHAnsi"/>
          <w:sz w:val="22"/>
          <w:szCs w:val="22"/>
        </w:rPr>
        <w:t xml:space="preserve">(2) </w:t>
      </w:r>
      <w:r w:rsidR="00A354FC" w:rsidRPr="00294C71">
        <w:rPr>
          <w:rFonts w:asciiTheme="minorHAnsi" w:hAnsiTheme="minorHAnsi"/>
          <w:sz w:val="22"/>
          <w:szCs w:val="22"/>
        </w:rPr>
        <w:t xml:space="preserve">      </w:t>
      </w:r>
      <w:r w:rsidR="00B476E7" w:rsidRPr="00294C71">
        <w:rPr>
          <w:rFonts w:asciiTheme="minorHAnsi" w:hAnsiTheme="minorHAnsi"/>
          <w:sz w:val="22"/>
          <w:szCs w:val="22"/>
        </w:rPr>
        <w:t xml:space="preserve"> </w:t>
      </w:r>
      <w:r w:rsidRPr="00294C71">
        <w:rPr>
          <w:rFonts w:asciiTheme="minorHAnsi" w:hAnsiTheme="minorHAnsi"/>
          <w:sz w:val="22"/>
          <w:szCs w:val="22"/>
        </w:rPr>
        <w:t xml:space="preserve">any criminal convictions of the applicant under Federal, State, or local laws; </w:t>
      </w:r>
    </w:p>
    <w:p w14:paraId="7D3F2AAB" w14:textId="3F063656"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(3) </w:t>
      </w:r>
      <w:r w:rsidRPr="00294C71">
        <w:rPr>
          <w:rFonts w:asciiTheme="minorHAnsi" w:hAnsiTheme="minorHAnsi"/>
          <w:sz w:val="22"/>
          <w:szCs w:val="22"/>
        </w:rPr>
        <w:tab/>
        <w:t xml:space="preserve">the applicant’s </w:t>
      </w:r>
      <w:proofErr w:type="gramStart"/>
      <w:r w:rsidRPr="00294C71">
        <w:rPr>
          <w:rFonts w:asciiTheme="minorHAnsi" w:hAnsiTheme="minorHAnsi"/>
          <w:sz w:val="22"/>
          <w:szCs w:val="22"/>
        </w:rPr>
        <w:t>past experience</w:t>
      </w:r>
      <w:proofErr w:type="gramEnd"/>
      <w:r w:rsidRPr="00294C71">
        <w:rPr>
          <w:rFonts w:asciiTheme="minorHAnsi" w:hAnsiTheme="minorHAnsi"/>
          <w:sz w:val="22"/>
          <w:szCs w:val="22"/>
        </w:rPr>
        <w:t xml:space="preserve"> in the Manufacture or Wholesale Distribution</w:t>
      </w:r>
      <w:r w:rsidR="00737A72" w:rsidRPr="00294C71">
        <w:rPr>
          <w:rFonts w:ascii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w:t>
      </w:r>
    </w:p>
    <w:p w14:paraId="7B54D429" w14:textId="6C5F63C5"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(4) </w:t>
      </w:r>
      <w:r w:rsidRPr="00294C71">
        <w:rPr>
          <w:rFonts w:asciiTheme="minorHAnsi" w:hAnsiTheme="minorHAnsi"/>
          <w:sz w:val="22"/>
          <w:szCs w:val="22"/>
        </w:rPr>
        <w:tab/>
        <w:t>the furnishing by the applicant of false or fraudulent material in any application made in connection with the or Manufacturing or Wholesale Distribution</w:t>
      </w:r>
      <w:r w:rsidR="00737A72" w:rsidRPr="00294C71">
        <w:rPr>
          <w:rFonts w:ascii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w:t>
      </w:r>
    </w:p>
    <w:p w14:paraId="005C146C"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(5) </w:t>
      </w:r>
      <w:r w:rsidRPr="00294C71">
        <w:rPr>
          <w:rFonts w:asciiTheme="minorHAnsi" w:hAnsiTheme="minorHAnsi"/>
          <w:sz w:val="22"/>
          <w:szCs w:val="22"/>
        </w:rPr>
        <w:tab/>
        <w:t xml:space="preserve">Suspension, sanction, or Revocation by federal, State, or local government against any license currently or previously held by the applicant or any of its owners for violations of State or Federal laws regarding Medical Gas or Medical Gas Related Equipment; </w:t>
      </w:r>
    </w:p>
    <w:p w14:paraId="67881985" w14:textId="205DB868" w:rsidR="0063454D" w:rsidRPr="00294C71" w:rsidRDefault="0063454D" w:rsidP="0063454D">
      <w:pPr>
        <w:ind w:firstLine="720"/>
        <w:rPr>
          <w:rFonts w:asciiTheme="minorHAnsi" w:hAnsiTheme="minorHAnsi"/>
          <w:sz w:val="22"/>
          <w:szCs w:val="22"/>
        </w:rPr>
      </w:pPr>
      <w:r w:rsidRPr="00294C71">
        <w:rPr>
          <w:rFonts w:asciiTheme="minorHAnsi" w:hAnsiTheme="minorHAnsi"/>
          <w:sz w:val="22"/>
          <w:szCs w:val="22"/>
        </w:rPr>
        <w:t xml:space="preserve">(6) </w:t>
      </w:r>
      <w:r w:rsidR="00A354FC" w:rsidRPr="00294C71">
        <w:rPr>
          <w:rFonts w:asciiTheme="minorHAnsi" w:hAnsiTheme="minorHAnsi"/>
          <w:sz w:val="22"/>
          <w:szCs w:val="22"/>
        </w:rPr>
        <w:t xml:space="preserve">      </w:t>
      </w:r>
      <w:r w:rsidR="00DD08C3" w:rsidRPr="00294C71">
        <w:rPr>
          <w:rFonts w:asciiTheme="minorHAnsi" w:hAnsiTheme="minorHAnsi"/>
          <w:sz w:val="22"/>
          <w:szCs w:val="22"/>
        </w:rPr>
        <w:t xml:space="preserve">  </w:t>
      </w:r>
      <w:r w:rsidRPr="00294C71">
        <w:rPr>
          <w:rFonts w:asciiTheme="minorHAnsi" w:hAnsiTheme="minorHAnsi"/>
          <w:sz w:val="22"/>
          <w:szCs w:val="22"/>
        </w:rPr>
        <w:t xml:space="preserve">compliance with previously granted licenses of any kind; </w:t>
      </w:r>
    </w:p>
    <w:p w14:paraId="6B47FC8D" w14:textId="02818D05"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(7) </w:t>
      </w:r>
      <w:r w:rsidRPr="00294C71">
        <w:rPr>
          <w:rFonts w:asciiTheme="minorHAnsi" w:hAnsiTheme="minorHAnsi"/>
          <w:sz w:val="22"/>
          <w:szCs w:val="22"/>
        </w:rPr>
        <w:tab/>
        <w:t>compliance with the requirements to maintain and/or make available to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licensing authority or to Federal, State, or local law enforcement officials those records required to be maintained by Wholesale Distributors</w:t>
      </w:r>
      <w:r w:rsidR="00AE4839">
        <w:rPr>
          <w:rFonts w:asciiTheme="minorHAnsi" w:hAnsiTheme="minorHAnsi"/>
          <w:sz w:val="22"/>
          <w:szCs w:val="22"/>
        </w:rPr>
        <w:fldChar w:fldCharType="begin"/>
      </w:r>
      <w:r w:rsidR="00AE4839">
        <w:instrText xml:space="preserve"> XE "</w:instrText>
      </w:r>
      <w:r w:rsidR="00AE4839" w:rsidRPr="00522FA7">
        <w:rPr>
          <w:rFonts w:asciiTheme="minorHAnsi" w:hAnsiTheme="minorHAnsi"/>
          <w:sz w:val="22"/>
          <w:szCs w:val="22"/>
        </w:rPr>
        <w:instrText>wholesale distribution</w:instrText>
      </w:r>
      <w:r w:rsidR="00AE4839">
        <w:instrText xml:space="preserve">" </w:instrText>
      </w:r>
      <w:r w:rsidR="00AE4839">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and </w:t>
      </w:r>
    </w:p>
    <w:p w14:paraId="43B09167"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(8) </w:t>
      </w:r>
      <w:r w:rsidRPr="00294C71">
        <w:rPr>
          <w:rFonts w:asciiTheme="minorHAnsi" w:hAnsiTheme="minorHAnsi"/>
          <w:sz w:val="22"/>
          <w:szCs w:val="22"/>
        </w:rPr>
        <w:tab/>
        <w:t>any other factors or qualifications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considers relevant to and consistent with the public health and safety. </w:t>
      </w:r>
    </w:p>
    <w:p w14:paraId="67C6F0B6"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(b) </w:t>
      </w:r>
      <w:r w:rsidRPr="00294C71">
        <w:rPr>
          <w:rFonts w:asciiTheme="minorHAnsi" w:hAnsiTheme="minorHAnsi"/>
          <w:sz w:val="22"/>
          <w:szCs w:val="22"/>
        </w:rPr>
        <w:tab/>
        <w:t>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shall consider the results of a criminal and financial background check of the applicant, including but not limited to, all key personnel involved in the operations of the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including the most senior Person responsible for facility operations, purchasing, and inventory control and the Person or Persons they report to; and all company officers, key management, principals, and owners with ten percent (10%) or greater ownership interest in the company (applying to non-publicly held companies only) to determine if an applicant or others associated with the ownership, management, or operations of the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have committed criminal acts that would constitute grounds for denial of licensure. The background check will be conducted in compliance with any applicable state and Federal laws, at the applicant’s expense, and will be sufficient to include all states of residence since the Person has been an adult. Manufacturers of Medical Gases or Medical Gas Related Equipment shall be exempt from criminal and financial background checks. </w:t>
      </w:r>
    </w:p>
    <w:p w14:paraId="560D5D38"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(c) </w:t>
      </w:r>
      <w:r w:rsidRPr="00294C71">
        <w:rPr>
          <w:rFonts w:asciiTheme="minorHAnsi" w:hAnsiTheme="minorHAnsi"/>
          <w:sz w:val="22"/>
          <w:szCs w:val="22"/>
        </w:rPr>
        <w:tab/>
        <w:t xml:space="preserve">The applicant shall provide, and attest to, a statement providing a complete disclosure of any past criminal convictions and violations of the State and Federal laws regarding Medical Gases or Medical Gas Related Equipment or an affirmation and attestation that the applicant has not been involved in, or convicted of, any criminal or prohibited acts. </w:t>
      </w:r>
    </w:p>
    <w:p w14:paraId="6FF81F8B" w14:textId="77777777" w:rsidR="00EF671F" w:rsidRPr="00294C71" w:rsidRDefault="00EF671F" w:rsidP="00020375">
      <w:pPr>
        <w:pStyle w:val="Section"/>
        <w:rPr>
          <w:rFonts w:asciiTheme="minorHAnsi" w:hAnsiTheme="minorHAnsi"/>
        </w:rPr>
      </w:pPr>
    </w:p>
    <w:p w14:paraId="69CA6BE2" w14:textId="77777777" w:rsidR="0063454D" w:rsidRPr="00294C71" w:rsidRDefault="0063454D" w:rsidP="00020375">
      <w:pPr>
        <w:pStyle w:val="Section"/>
        <w:rPr>
          <w:rFonts w:asciiTheme="minorHAnsi" w:hAnsiTheme="minorHAnsi"/>
        </w:rPr>
      </w:pPr>
      <w:bookmarkStart w:id="168" w:name="_Toc18063227"/>
      <w:r w:rsidRPr="00294C71">
        <w:rPr>
          <w:rFonts w:asciiTheme="minorHAnsi" w:hAnsiTheme="minorHAnsi"/>
        </w:rPr>
        <w:t>Section 4. Personnel.</w:t>
      </w:r>
      <w:bookmarkEnd w:id="168"/>
      <w:r w:rsidRPr="00294C71">
        <w:rPr>
          <w:rFonts w:asciiTheme="minorHAnsi" w:hAnsiTheme="minorHAnsi"/>
        </w:rPr>
        <w:t xml:space="preserve"> </w:t>
      </w:r>
    </w:p>
    <w:p w14:paraId="1599A747" w14:textId="77777777" w:rsidR="0063454D" w:rsidRPr="00294C71" w:rsidRDefault="0063454D" w:rsidP="0063454D">
      <w:pPr>
        <w:spacing w:before="120"/>
        <w:rPr>
          <w:rFonts w:asciiTheme="minorHAnsi" w:hAnsiTheme="minorHAnsi"/>
          <w:sz w:val="22"/>
          <w:szCs w:val="22"/>
        </w:rPr>
      </w:pPr>
      <w:r w:rsidRPr="00294C71">
        <w:rPr>
          <w:rFonts w:asciiTheme="minorHAnsi" w:hAnsiTheme="minorHAnsi"/>
          <w:sz w:val="22"/>
          <w:szCs w:val="22"/>
        </w:rPr>
        <w:t>Each Person that is issued an initial or renewal license as a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whether in state or out of state, must designate in writing, Person(s) for each facility to serve as Designated Representatives of such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The members of the quality control unit, per 21 CFR 211.22, shall act as the Designated Representatives for the Wholesale Distributer. </w:t>
      </w:r>
    </w:p>
    <w:p w14:paraId="42B31108"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(a) </w:t>
      </w:r>
      <w:r w:rsidRPr="00294C71">
        <w:rPr>
          <w:rFonts w:asciiTheme="minorHAnsi" w:hAnsiTheme="minorHAnsi"/>
          <w:sz w:val="22"/>
          <w:szCs w:val="22"/>
        </w:rPr>
        <w:tab/>
        <w:t>To be certified as a Designated Representative</w:t>
      </w:r>
      <w:r w:rsidR="00155D9B" w:rsidRPr="00294C71">
        <w:rPr>
          <w:rFonts w:asciiTheme="minorHAnsi" w:hAnsiTheme="minorHAnsi"/>
          <w:sz w:val="22"/>
          <w:szCs w:val="22"/>
        </w:rPr>
        <w:fldChar w:fldCharType="begin"/>
      </w:r>
      <w:r w:rsidR="00155D9B" w:rsidRPr="00294C71">
        <w:rPr>
          <w:rFonts w:asciiTheme="minorHAnsi" w:hAnsiTheme="minorHAnsi"/>
        </w:rPr>
        <w:instrText xml:space="preserve"> XE "</w:instrText>
      </w:r>
      <w:r w:rsidR="00155D9B" w:rsidRPr="00294C71">
        <w:rPr>
          <w:rFonts w:asciiTheme="minorHAnsi" w:hAnsiTheme="minorHAnsi"/>
          <w:sz w:val="22"/>
          <w:szCs w:val="22"/>
        </w:rPr>
        <w:instrText>designated representative</w:instrText>
      </w:r>
      <w:r w:rsidR="00155D9B" w:rsidRPr="00294C71">
        <w:rPr>
          <w:rFonts w:asciiTheme="minorHAnsi" w:hAnsiTheme="minorHAnsi"/>
        </w:rPr>
        <w:instrText xml:space="preserve">" </w:instrText>
      </w:r>
      <w:r w:rsidR="00155D9B" w:rsidRPr="00294C71">
        <w:rPr>
          <w:rFonts w:asciiTheme="minorHAnsi" w:hAnsiTheme="minorHAnsi"/>
          <w:sz w:val="22"/>
          <w:szCs w:val="22"/>
        </w:rPr>
        <w:fldChar w:fldCharType="end"/>
      </w:r>
      <w:r w:rsidRPr="00294C71">
        <w:rPr>
          <w:rFonts w:asciiTheme="minorHAnsi" w:hAnsiTheme="minorHAnsi"/>
          <w:sz w:val="22"/>
          <w:szCs w:val="22"/>
        </w:rPr>
        <w:t xml:space="preserve"> for a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a Person:  </w:t>
      </w:r>
    </w:p>
    <w:p w14:paraId="6AA12942"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(1) </w:t>
      </w:r>
      <w:r w:rsidRPr="00294C71">
        <w:rPr>
          <w:rFonts w:asciiTheme="minorHAnsi" w:hAnsiTheme="minorHAnsi"/>
          <w:sz w:val="22"/>
          <w:szCs w:val="22"/>
        </w:rPr>
        <w:tab/>
        <w:t>must have the appropriate amount of education, training and experience or any combination thereof to perform the functions required to serve as the Designated Representative</w:t>
      </w:r>
      <w:r w:rsidR="00155D9B" w:rsidRPr="00294C71">
        <w:rPr>
          <w:rFonts w:asciiTheme="minorHAnsi" w:hAnsiTheme="minorHAnsi"/>
          <w:sz w:val="22"/>
          <w:szCs w:val="22"/>
        </w:rPr>
        <w:fldChar w:fldCharType="begin"/>
      </w:r>
      <w:r w:rsidR="00155D9B" w:rsidRPr="00294C71">
        <w:rPr>
          <w:rFonts w:asciiTheme="minorHAnsi" w:hAnsiTheme="minorHAnsi"/>
        </w:rPr>
        <w:instrText xml:space="preserve"> XE "</w:instrText>
      </w:r>
      <w:r w:rsidR="00155D9B" w:rsidRPr="00294C71">
        <w:rPr>
          <w:rFonts w:asciiTheme="minorHAnsi" w:hAnsiTheme="minorHAnsi"/>
          <w:sz w:val="22"/>
          <w:szCs w:val="22"/>
        </w:rPr>
        <w:instrText>designated representative</w:instrText>
      </w:r>
      <w:r w:rsidR="00155D9B" w:rsidRPr="00294C71">
        <w:rPr>
          <w:rFonts w:asciiTheme="minorHAnsi" w:hAnsiTheme="minorHAnsi"/>
        </w:rPr>
        <w:instrText xml:space="preserve">" </w:instrText>
      </w:r>
      <w:r w:rsidR="00155D9B" w:rsidRPr="00294C71">
        <w:rPr>
          <w:rFonts w:asciiTheme="minorHAnsi" w:hAnsiTheme="minorHAnsi"/>
          <w:sz w:val="22"/>
          <w:szCs w:val="22"/>
        </w:rPr>
        <w:fldChar w:fldCharType="end"/>
      </w:r>
      <w:r w:rsidRPr="00294C71">
        <w:rPr>
          <w:rFonts w:asciiTheme="minorHAnsi" w:hAnsiTheme="minorHAnsi"/>
          <w:sz w:val="22"/>
          <w:szCs w:val="22"/>
        </w:rPr>
        <w:t xml:space="preserve"> of such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and</w:t>
      </w:r>
    </w:p>
    <w:p w14:paraId="43B8C283"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(2) </w:t>
      </w:r>
      <w:r w:rsidRPr="00294C71">
        <w:rPr>
          <w:rFonts w:asciiTheme="minorHAnsi" w:hAnsiTheme="minorHAnsi"/>
          <w:sz w:val="22"/>
          <w:szCs w:val="22"/>
        </w:rPr>
        <w:tab/>
        <w:t>must be actively involved in and aware of the daily operations of the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location(s) including all policies and procedures pertaining to those operations and may cover multiple locations. The Designated Representative</w:t>
      </w:r>
      <w:r w:rsidR="00155D9B" w:rsidRPr="00294C71">
        <w:rPr>
          <w:rFonts w:asciiTheme="minorHAnsi" w:hAnsiTheme="minorHAnsi"/>
          <w:sz w:val="22"/>
          <w:szCs w:val="22"/>
        </w:rPr>
        <w:fldChar w:fldCharType="begin"/>
      </w:r>
      <w:r w:rsidR="00155D9B" w:rsidRPr="00294C71">
        <w:rPr>
          <w:rFonts w:asciiTheme="minorHAnsi" w:hAnsiTheme="minorHAnsi"/>
        </w:rPr>
        <w:instrText xml:space="preserve"> XE "</w:instrText>
      </w:r>
      <w:r w:rsidR="00155D9B" w:rsidRPr="00294C71">
        <w:rPr>
          <w:rFonts w:asciiTheme="minorHAnsi" w:hAnsiTheme="minorHAnsi"/>
          <w:sz w:val="22"/>
          <w:szCs w:val="22"/>
        </w:rPr>
        <w:instrText>designated representative</w:instrText>
      </w:r>
      <w:r w:rsidR="00155D9B" w:rsidRPr="00294C71">
        <w:rPr>
          <w:rFonts w:asciiTheme="minorHAnsi" w:hAnsiTheme="minorHAnsi"/>
        </w:rPr>
        <w:instrText xml:space="preserve">" </w:instrText>
      </w:r>
      <w:r w:rsidR="00155D9B" w:rsidRPr="00294C71">
        <w:rPr>
          <w:rFonts w:asciiTheme="minorHAnsi" w:hAnsiTheme="minorHAnsi"/>
          <w:sz w:val="22"/>
          <w:szCs w:val="22"/>
        </w:rPr>
        <w:fldChar w:fldCharType="end"/>
      </w:r>
      <w:r w:rsidRPr="00294C71">
        <w:rPr>
          <w:rFonts w:asciiTheme="minorHAnsi" w:hAnsiTheme="minorHAnsi"/>
          <w:sz w:val="22"/>
          <w:szCs w:val="22"/>
        </w:rPr>
        <w:t xml:space="preserve"> is therefore not required to be present at each site during normal business hours.</w:t>
      </w:r>
    </w:p>
    <w:p w14:paraId="220AE6E5" w14:textId="77777777"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(b) </w:t>
      </w:r>
      <w:r w:rsidRPr="00294C71">
        <w:rPr>
          <w:rFonts w:asciiTheme="minorHAnsi" w:hAnsiTheme="minorHAnsi"/>
          <w:sz w:val="22"/>
          <w:szCs w:val="22"/>
        </w:rPr>
        <w:tab/>
        <w:t>The information collected pursuant to Section 3(a) shall be made available only to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a third party recognized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and to State and Federal law enforcement officials.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and a third party recognized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shall make provisions for protecting the confidentiality of the information collected under this section. </w:t>
      </w:r>
    </w:p>
    <w:p w14:paraId="1748A7BA" w14:textId="2283774D" w:rsidR="0063454D" w:rsidRPr="00294C71" w:rsidRDefault="0063454D" w:rsidP="0063454D">
      <w:pPr>
        <w:ind w:left="720" w:hanging="720"/>
        <w:rPr>
          <w:rFonts w:asciiTheme="minorHAnsi" w:hAnsiTheme="minorHAnsi"/>
          <w:sz w:val="22"/>
          <w:szCs w:val="22"/>
        </w:rPr>
      </w:pPr>
      <w:r w:rsidRPr="00294C71">
        <w:rPr>
          <w:rFonts w:asciiTheme="minorHAnsi" w:hAnsiTheme="minorHAnsi"/>
          <w:sz w:val="22"/>
          <w:szCs w:val="22"/>
        </w:rPr>
        <w:t xml:space="preserve">(c) </w:t>
      </w:r>
      <w:r w:rsidRPr="00294C71">
        <w:rPr>
          <w:rFonts w:asciiTheme="minorHAnsi" w:hAnsiTheme="minorHAnsi"/>
          <w:sz w:val="22"/>
          <w:szCs w:val="22"/>
        </w:rPr>
        <w:tab/>
        <w:t>Each licensed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located outside of this State that Wholesale Distributes Medical Gases or Medical Gas Related Equipment in this State shall designate a registered agent in this State for service of process. Any licensed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of Medical Gases or Medical Gas Related Equipment that does not so designate a registered agent shall be deemed to have designated the Secretary of State of this State to be its true and lawful attorney, upon who may be served all legal processes in any action or proceeding against such licensed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growing out of or arising from such Wholesale Distribution</w:t>
      </w:r>
      <w:r w:rsidR="00737A72" w:rsidRPr="00294C71">
        <w:rPr>
          <w:rFonts w:ascii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szCs w:val="22"/>
        </w:rPr>
        <w:fldChar w:fldCharType="end"/>
      </w:r>
      <w:r w:rsidRPr="00294C71">
        <w:rPr>
          <w:rFonts w:asciiTheme="minorHAnsi" w:hAnsiTheme="minorHAnsi"/>
          <w:sz w:val="22"/>
          <w:szCs w:val="22"/>
        </w:rPr>
        <w:t>. A copy of any such service of process shall be mailed to such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by certified mail, return receipt requested, postage prepaid, at the address such licensed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has designated on its application for licensure in this State. If any such Wholesale Distributor</w:t>
      </w:r>
      <w:r w:rsidR="008D699C" w:rsidRPr="00294C71">
        <w:rPr>
          <w:rFonts w:asciiTheme="minorHAnsi" w:hAnsiTheme="minorHAnsi"/>
          <w:sz w:val="22"/>
          <w:szCs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szCs w:val="22"/>
        </w:rPr>
        <w:fldChar w:fldCharType="end"/>
      </w:r>
      <w:r w:rsidRPr="00294C71">
        <w:rPr>
          <w:rFonts w:asciiTheme="minorHAnsi" w:hAnsiTheme="minorHAnsi"/>
          <w:sz w:val="22"/>
          <w:szCs w:val="22"/>
        </w:rPr>
        <w:t xml:space="preserve"> is not licensed in this State, service on the Secretary of State only shall be sufficient service. </w:t>
      </w:r>
    </w:p>
    <w:p w14:paraId="59573773" w14:textId="77777777" w:rsidR="0063454D" w:rsidRPr="00294C71" w:rsidRDefault="0063454D" w:rsidP="0063454D">
      <w:pPr>
        <w:rPr>
          <w:rFonts w:asciiTheme="minorHAnsi" w:hAnsiTheme="minorHAnsi"/>
          <w:sz w:val="22"/>
          <w:szCs w:val="22"/>
        </w:rPr>
      </w:pPr>
      <w:r w:rsidRPr="00294C71">
        <w:rPr>
          <w:rFonts w:asciiTheme="minorHAnsi" w:hAnsiTheme="minorHAnsi"/>
          <w:sz w:val="22"/>
          <w:szCs w:val="22"/>
        </w:rPr>
        <w:t xml:space="preserve">(d) </w:t>
      </w:r>
      <w:r w:rsidR="00BB705D" w:rsidRPr="00294C71">
        <w:rPr>
          <w:rFonts w:asciiTheme="minorHAnsi" w:hAnsiTheme="minorHAnsi"/>
          <w:sz w:val="22"/>
          <w:szCs w:val="22"/>
        </w:rPr>
        <w:t xml:space="preserve">      </w:t>
      </w:r>
      <w:r w:rsidRPr="00294C71">
        <w:rPr>
          <w:rFonts w:asciiTheme="minorHAnsi" w:hAnsiTheme="minorHAnsi"/>
          <w:sz w:val="22"/>
          <w:szCs w:val="22"/>
        </w:rPr>
        <w:t>A Designated Representative</w:t>
      </w:r>
      <w:r w:rsidR="00155D9B" w:rsidRPr="00294C71">
        <w:rPr>
          <w:rFonts w:asciiTheme="minorHAnsi" w:hAnsiTheme="minorHAnsi"/>
          <w:sz w:val="22"/>
          <w:szCs w:val="22"/>
        </w:rPr>
        <w:fldChar w:fldCharType="begin"/>
      </w:r>
      <w:r w:rsidR="00155D9B" w:rsidRPr="00294C71">
        <w:rPr>
          <w:rFonts w:asciiTheme="minorHAnsi" w:hAnsiTheme="minorHAnsi"/>
        </w:rPr>
        <w:instrText xml:space="preserve"> XE "</w:instrText>
      </w:r>
      <w:r w:rsidR="00155D9B" w:rsidRPr="00294C71">
        <w:rPr>
          <w:rFonts w:asciiTheme="minorHAnsi" w:hAnsiTheme="minorHAnsi"/>
          <w:sz w:val="22"/>
          <w:szCs w:val="22"/>
        </w:rPr>
        <w:instrText>designated representative</w:instrText>
      </w:r>
      <w:r w:rsidR="00155D9B" w:rsidRPr="00294C71">
        <w:rPr>
          <w:rFonts w:asciiTheme="minorHAnsi" w:hAnsiTheme="minorHAnsi"/>
        </w:rPr>
        <w:instrText xml:space="preserve">" </w:instrText>
      </w:r>
      <w:r w:rsidR="00155D9B" w:rsidRPr="00294C71">
        <w:rPr>
          <w:rFonts w:asciiTheme="minorHAnsi" w:hAnsiTheme="minorHAnsi"/>
          <w:sz w:val="22"/>
          <w:szCs w:val="22"/>
        </w:rPr>
        <w:fldChar w:fldCharType="end"/>
      </w:r>
      <w:r w:rsidRPr="00294C71">
        <w:rPr>
          <w:rFonts w:asciiTheme="minorHAnsi" w:hAnsiTheme="minorHAnsi"/>
          <w:sz w:val="22"/>
          <w:szCs w:val="22"/>
        </w:rPr>
        <w:t xml:space="preserve"> must complete either: </w:t>
      </w:r>
    </w:p>
    <w:p w14:paraId="01F72F6A" w14:textId="28848CAE"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 xml:space="preserve">(1) </w:t>
      </w:r>
      <w:r w:rsidRPr="00294C71">
        <w:rPr>
          <w:rFonts w:asciiTheme="minorHAnsi" w:hAnsiTheme="minorHAnsi"/>
          <w:sz w:val="22"/>
          <w:szCs w:val="22"/>
        </w:rPr>
        <w:tab/>
        <w:t>continuing education programs specified by the Board</w:t>
      </w:r>
      <w:r w:rsidR="009F76C0" w:rsidRPr="00294C71">
        <w:rPr>
          <w:rFonts w:asciiTheme="minorHAnsi" w:hAnsiTheme="minorHAnsi"/>
          <w:sz w:val="22"/>
          <w:szCs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szCs w:val="22"/>
        </w:rPr>
        <w:fldChar w:fldCharType="end"/>
      </w:r>
      <w:r w:rsidRPr="00294C71">
        <w:rPr>
          <w:rFonts w:asciiTheme="minorHAnsi" w:hAnsiTheme="minorHAnsi"/>
          <w:sz w:val="22"/>
          <w:szCs w:val="22"/>
        </w:rPr>
        <w:t xml:space="preserve"> regarding Federal and State laws in regard to the Wholesale Distribution</w:t>
      </w:r>
      <w:r w:rsidR="00737A72" w:rsidRPr="00294C71">
        <w:rPr>
          <w:rFonts w:asciiTheme="minorHAnsi" w:hAnsiTheme="minorHAnsi"/>
          <w:sz w:val="22"/>
          <w:szCs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szCs w:val="22"/>
        </w:rPr>
        <w:fldChar w:fldCharType="end"/>
      </w:r>
      <w:r w:rsidRPr="00294C71">
        <w:rPr>
          <w:rFonts w:asciiTheme="minorHAnsi" w:hAnsiTheme="minorHAnsi"/>
          <w:sz w:val="22"/>
          <w:szCs w:val="22"/>
        </w:rPr>
        <w:t xml:space="preserve">, handling, and storage of Medical Gases or Medical Gas Related Equipment; or </w:t>
      </w:r>
    </w:p>
    <w:p w14:paraId="02E2B9EC" w14:textId="77777777" w:rsidR="0063454D" w:rsidRPr="00294C71" w:rsidRDefault="0063454D" w:rsidP="0063454D">
      <w:pPr>
        <w:ind w:left="1440" w:hanging="720"/>
        <w:rPr>
          <w:rFonts w:asciiTheme="minorHAnsi" w:hAnsiTheme="minorHAnsi"/>
          <w:sz w:val="22"/>
          <w:szCs w:val="22"/>
        </w:rPr>
      </w:pPr>
      <w:r w:rsidRPr="00294C71">
        <w:rPr>
          <w:rFonts w:asciiTheme="minorHAnsi" w:hAnsiTheme="minorHAnsi"/>
          <w:sz w:val="22"/>
          <w:szCs w:val="22"/>
        </w:rPr>
        <w:t>(2)</w:t>
      </w:r>
      <w:r w:rsidRPr="00294C71">
        <w:rPr>
          <w:rFonts w:asciiTheme="minorHAnsi" w:hAnsiTheme="minorHAnsi"/>
          <w:sz w:val="22"/>
          <w:szCs w:val="22"/>
        </w:rPr>
        <w:tab/>
        <w:t xml:space="preserve">training programs that address applicable Federal and State laws and are provided by qualified in-house specialists, outside counsel, or consulting specialists with capabilities to help ensure compliance. </w:t>
      </w:r>
    </w:p>
    <w:p w14:paraId="4F033FFE" w14:textId="77777777" w:rsidR="0063454D" w:rsidRPr="00294C71" w:rsidRDefault="0063454D" w:rsidP="0063454D">
      <w:pPr>
        <w:rPr>
          <w:rFonts w:asciiTheme="minorHAnsi" w:hAnsiTheme="minorHAnsi"/>
          <w:sz w:val="22"/>
          <w:szCs w:val="22"/>
        </w:rPr>
      </w:pPr>
    </w:p>
    <w:p w14:paraId="4ABAD905" w14:textId="77777777" w:rsidR="0063454D" w:rsidRPr="00294C71" w:rsidRDefault="0063454D" w:rsidP="00C56E7A">
      <w:pPr>
        <w:pStyle w:val="Section"/>
        <w:keepNext/>
        <w:rPr>
          <w:rFonts w:asciiTheme="minorHAnsi" w:hAnsiTheme="minorHAnsi"/>
        </w:rPr>
      </w:pPr>
      <w:bookmarkStart w:id="169" w:name="_Toc18063228"/>
      <w:r w:rsidRPr="00294C71">
        <w:rPr>
          <w:rFonts w:asciiTheme="minorHAnsi" w:hAnsiTheme="minorHAnsi"/>
        </w:rPr>
        <w:t>Section 5. Minimum Requirements for the Storage and Handling of Medical Gases or Medical Gas Related Equipment and for Establishment and Maintenance of Medical Gas or Medical Gas Related Equipment Records.</w:t>
      </w:r>
      <w:bookmarkEnd w:id="169"/>
      <w:r w:rsidRPr="00294C71">
        <w:rPr>
          <w:rFonts w:asciiTheme="minorHAnsi" w:hAnsiTheme="minorHAnsi"/>
        </w:rPr>
        <w:t xml:space="preserve"> </w:t>
      </w:r>
    </w:p>
    <w:p w14:paraId="7D2480A3" w14:textId="64FB6751" w:rsidR="0063454D" w:rsidRPr="00294C71" w:rsidRDefault="0063454D" w:rsidP="0063454D">
      <w:pPr>
        <w:spacing w:before="120"/>
        <w:rPr>
          <w:rFonts w:asciiTheme="minorHAnsi" w:hAnsiTheme="minorHAnsi"/>
          <w:sz w:val="22"/>
        </w:rPr>
      </w:pPr>
      <w:r w:rsidRPr="00294C71">
        <w:rPr>
          <w:rFonts w:asciiTheme="minorHAnsi" w:hAnsiTheme="minorHAnsi"/>
          <w:sz w:val="22"/>
        </w:rPr>
        <w:t>The following are required for the storage, handling, transport, and shipment of Medical Gases or Medical Gas Related Equipment and for the establishment and maintenance of Wholesale Distribution</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records by Wholesale Distributors</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of Medical Gases and Medical Gas Related Equipment and their officers, agents, representatives, and employees. </w:t>
      </w:r>
    </w:p>
    <w:p w14:paraId="7C67D5A9"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(a) </w:t>
      </w:r>
      <w:r w:rsidRPr="00294C71">
        <w:rPr>
          <w:rFonts w:asciiTheme="minorHAnsi" w:hAnsiTheme="minorHAnsi"/>
          <w:sz w:val="22"/>
        </w:rPr>
        <w:tab/>
        <w:t xml:space="preserve">All facilities at which a Medical Gas or Medical Gas Related Equipment is received, stored, warehoused, handled, held, offered, marketed, displayed, or transported from shall: </w:t>
      </w:r>
    </w:p>
    <w:p w14:paraId="367CBCB1" w14:textId="77777777" w:rsidR="0063454D" w:rsidRPr="00294C71" w:rsidRDefault="0063454D" w:rsidP="0063454D">
      <w:pPr>
        <w:ind w:left="1440" w:hanging="720"/>
        <w:rPr>
          <w:rFonts w:asciiTheme="minorHAnsi" w:hAnsiTheme="minorHAnsi"/>
          <w:sz w:val="22"/>
        </w:rPr>
      </w:pPr>
      <w:r w:rsidRPr="00294C71">
        <w:rPr>
          <w:rFonts w:asciiTheme="minorHAnsi" w:hAnsiTheme="minorHAnsi"/>
          <w:sz w:val="22"/>
        </w:rPr>
        <w:t>(1)</w:t>
      </w:r>
      <w:r w:rsidRPr="00294C71">
        <w:rPr>
          <w:rFonts w:asciiTheme="minorHAnsi" w:hAnsiTheme="minorHAnsi"/>
          <w:sz w:val="22"/>
        </w:rPr>
        <w:tab/>
        <w:t>be of suitable construction to ensure that all Medical Gases or Medical Gas Related Equipment in the facilities are maintained in accordance with the Product Labeling</w:t>
      </w:r>
      <w:r w:rsidR="00BC57CF" w:rsidRPr="00294C71">
        <w:rPr>
          <w:rFonts w:asciiTheme="minorHAnsi" w:hAnsiTheme="minorHAnsi"/>
          <w:sz w:val="22"/>
        </w:rPr>
        <w:fldChar w:fldCharType="begin"/>
      </w:r>
      <w:r w:rsidR="00BC57CF" w:rsidRPr="00294C71">
        <w:rPr>
          <w:rFonts w:asciiTheme="minorHAnsi" w:hAnsiTheme="minorHAnsi"/>
        </w:rPr>
        <w:instrText xml:space="preserve"> XE "</w:instrText>
      </w:r>
      <w:r w:rsidR="00BC57CF" w:rsidRPr="00294C71">
        <w:rPr>
          <w:rFonts w:asciiTheme="minorHAnsi" w:hAnsiTheme="minorHAnsi"/>
          <w:szCs w:val="22"/>
        </w:rPr>
        <w:instrText>labeling</w:instrText>
      </w:r>
      <w:r w:rsidR="00BC57CF" w:rsidRPr="00294C71">
        <w:rPr>
          <w:rFonts w:asciiTheme="minorHAnsi" w:hAnsiTheme="minorHAnsi"/>
        </w:rPr>
        <w:instrText xml:space="preserve">" </w:instrText>
      </w:r>
      <w:r w:rsidR="00BC57CF" w:rsidRPr="00294C71">
        <w:rPr>
          <w:rFonts w:asciiTheme="minorHAnsi" w:hAnsiTheme="minorHAnsi"/>
          <w:sz w:val="22"/>
        </w:rPr>
        <w:fldChar w:fldCharType="end"/>
      </w:r>
      <w:r w:rsidRPr="00294C71">
        <w:rPr>
          <w:rFonts w:asciiTheme="minorHAnsi" w:hAnsiTheme="minorHAnsi"/>
          <w:sz w:val="22"/>
        </w:rPr>
        <w:t xml:space="preserve"> of such Medical Gas or Medical Gas Related Equipment, or in compliance with official compendium standards such as the USP</w:t>
      </w:r>
      <w:r w:rsidR="008D699C" w:rsidRPr="00294C71">
        <w:rPr>
          <w:rFonts w:asciiTheme="minorHAnsi" w:hAnsiTheme="minorHAnsi"/>
          <w:sz w:val="22"/>
        </w:rPr>
        <w:fldChar w:fldCharType="begin"/>
      </w:r>
      <w:r w:rsidR="008D699C" w:rsidRPr="00294C71">
        <w:rPr>
          <w:rFonts w:asciiTheme="minorHAnsi" w:hAnsiTheme="minorHAnsi"/>
        </w:rPr>
        <w:instrText xml:space="preserve"> XE "United States Pharmacopeia" </w:instrText>
      </w:r>
      <w:r w:rsidR="008D699C" w:rsidRPr="00294C71">
        <w:rPr>
          <w:rFonts w:asciiTheme="minorHAnsi" w:hAnsiTheme="minorHAnsi"/>
          <w:sz w:val="22"/>
        </w:rPr>
        <w:fldChar w:fldCharType="end"/>
      </w:r>
      <w:r w:rsidRPr="00294C71">
        <w:rPr>
          <w:rFonts w:asciiTheme="minorHAnsi" w:hAnsiTheme="minorHAnsi"/>
          <w:sz w:val="22"/>
        </w:rPr>
        <w:t xml:space="preserve">-NF; </w:t>
      </w:r>
    </w:p>
    <w:p w14:paraId="6A5F955C" w14:textId="5DD4B4A5" w:rsidR="0063454D" w:rsidRPr="00294C71" w:rsidRDefault="0063454D" w:rsidP="0063454D">
      <w:pPr>
        <w:ind w:left="1440" w:hanging="720"/>
        <w:rPr>
          <w:rFonts w:asciiTheme="minorHAnsi" w:hAnsiTheme="minorHAnsi"/>
          <w:sz w:val="22"/>
        </w:rPr>
      </w:pPr>
      <w:r w:rsidRPr="00294C71">
        <w:rPr>
          <w:rFonts w:asciiTheme="minorHAnsi" w:hAnsiTheme="minorHAnsi"/>
          <w:sz w:val="22"/>
        </w:rPr>
        <w:t xml:space="preserve">(2) </w:t>
      </w:r>
      <w:r w:rsidRPr="00294C71">
        <w:rPr>
          <w:rFonts w:asciiTheme="minorHAnsi" w:hAnsiTheme="minorHAnsi"/>
          <w:sz w:val="22"/>
        </w:rPr>
        <w:tab/>
        <w:t>be of suitable size and construction to facilitate cleaning, maintenance, and proper Wholesale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operations;  </w:t>
      </w:r>
    </w:p>
    <w:p w14:paraId="6FF1DA10" w14:textId="77777777" w:rsidR="0063454D" w:rsidRPr="00294C71" w:rsidRDefault="0063454D" w:rsidP="0063454D">
      <w:pPr>
        <w:ind w:left="1440" w:hanging="720"/>
        <w:rPr>
          <w:rFonts w:asciiTheme="minorHAnsi" w:hAnsiTheme="minorHAnsi"/>
          <w:sz w:val="22"/>
        </w:rPr>
      </w:pPr>
      <w:r w:rsidRPr="00294C71">
        <w:rPr>
          <w:rFonts w:asciiTheme="minorHAnsi" w:hAnsiTheme="minorHAnsi"/>
          <w:sz w:val="22"/>
        </w:rPr>
        <w:t xml:space="preserve">(3) </w:t>
      </w:r>
      <w:r w:rsidRPr="00294C71">
        <w:rPr>
          <w:rFonts w:asciiTheme="minorHAnsi" w:hAnsiTheme="minorHAnsi"/>
          <w:sz w:val="22"/>
        </w:rPr>
        <w:tab/>
        <w:t xml:space="preserve">have adequate storage areas with appropriate lighting, ventilation, sanitation, space, equipment, and security conditions; </w:t>
      </w:r>
    </w:p>
    <w:p w14:paraId="2C478A61" w14:textId="0E741CDB" w:rsidR="0063454D" w:rsidRPr="00294C71" w:rsidRDefault="0063454D" w:rsidP="0063454D">
      <w:pPr>
        <w:ind w:left="1440" w:hanging="720"/>
        <w:rPr>
          <w:rFonts w:asciiTheme="minorHAnsi" w:hAnsiTheme="minorHAnsi"/>
          <w:sz w:val="22"/>
        </w:rPr>
      </w:pPr>
      <w:r w:rsidRPr="00294C71">
        <w:rPr>
          <w:rFonts w:asciiTheme="minorHAnsi" w:hAnsiTheme="minorHAnsi"/>
          <w:sz w:val="22"/>
        </w:rPr>
        <w:t xml:space="preserve">(4) </w:t>
      </w:r>
      <w:r w:rsidRPr="00294C71">
        <w:rPr>
          <w:rFonts w:asciiTheme="minorHAnsi" w:hAnsiTheme="minorHAnsi"/>
          <w:sz w:val="22"/>
        </w:rPr>
        <w:tab/>
        <w:t>have a quarantine area for storage of Medical Gas or Medical Gas Related Equipment that are suspected of being outdated, Misbranded, or Adulterated, or otherwise unfit for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or Wholesale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w:t>
      </w:r>
    </w:p>
    <w:p w14:paraId="4F947ABD" w14:textId="0E43DD3D" w:rsidR="0063454D" w:rsidRPr="00294C71" w:rsidRDefault="0063454D" w:rsidP="0063454D">
      <w:pPr>
        <w:ind w:firstLine="720"/>
        <w:rPr>
          <w:rFonts w:asciiTheme="minorHAnsi" w:hAnsiTheme="minorHAnsi"/>
          <w:sz w:val="22"/>
        </w:rPr>
      </w:pPr>
      <w:r w:rsidRPr="00294C71">
        <w:rPr>
          <w:rFonts w:asciiTheme="minorHAnsi" w:hAnsiTheme="minorHAnsi"/>
          <w:sz w:val="22"/>
        </w:rPr>
        <w:t xml:space="preserve">(5) </w:t>
      </w:r>
      <w:r w:rsidR="0007233A" w:rsidRPr="00294C71">
        <w:rPr>
          <w:rFonts w:asciiTheme="minorHAnsi" w:hAnsiTheme="minorHAnsi"/>
          <w:sz w:val="22"/>
        </w:rPr>
        <w:t xml:space="preserve">      </w:t>
      </w:r>
      <w:r w:rsidR="00DD08C3" w:rsidRPr="00294C71">
        <w:rPr>
          <w:rFonts w:asciiTheme="minorHAnsi" w:hAnsiTheme="minorHAnsi"/>
          <w:sz w:val="22"/>
        </w:rPr>
        <w:t xml:space="preserve"> </w:t>
      </w:r>
      <w:r w:rsidRPr="00294C71">
        <w:rPr>
          <w:rFonts w:asciiTheme="minorHAnsi" w:hAnsiTheme="minorHAnsi"/>
          <w:sz w:val="22"/>
        </w:rPr>
        <w:t xml:space="preserve">be maintained in a clean and orderly condition;  </w:t>
      </w:r>
    </w:p>
    <w:p w14:paraId="0E3573CA" w14:textId="77777777" w:rsidR="0063454D" w:rsidRPr="00294C71" w:rsidRDefault="0063454D" w:rsidP="0063454D">
      <w:pPr>
        <w:ind w:left="1440" w:hanging="720"/>
        <w:rPr>
          <w:rFonts w:asciiTheme="minorHAnsi" w:hAnsiTheme="minorHAnsi"/>
          <w:sz w:val="22"/>
        </w:rPr>
      </w:pPr>
      <w:r w:rsidRPr="00294C71">
        <w:rPr>
          <w:rFonts w:asciiTheme="minorHAnsi" w:hAnsiTheme="minorHAnsi"/>
          <w:sz w:val="22"/>
        </w:rPr>
        <w:t xml:space="preserve">(6) </w:t>
      </w:r>
      <w:r w:rsidRPr="00294C71">
        <w:rPr>
          <w:rFonts w:asciiTheme="minorHAnsi" w:hAnsiTheme="minorHAnsi"/>
          <w:sz w:val="22"/>
        </w:rPr>
        <w:tab/>
        <w:t xml:space="preserve">be free from infestation that may impact the identity, strength, quality, or purity of the Medical Gas; </w:t>
      </w:r>
    </w:p>
    <w:p w14:paraId="33A7B8AB" w14:textId="50AB61DF" w:rsidR="0063454D" w:rsidRPr="00294C71" w:rsidRDefault="0063454D" w:rsidP="0063454D">
      <w:pPr>
        <w:ind w:left="1440" w:hanging="720"/>
        <w:rPr>
          <w:rFonts w:asciiTheme="minorHAnsi" w:hAnsiTheme="minorHAnsi"/>
          <w:sz w:val="22"/>
        </w:rPr>
      </w:pPr>
      <w:r w:rsidRPr="00294C71">
        <w:rPr>
          <w:rFonts w:asciiTheme="minorHAnsi" w:hAnsiTheme="minorHAnsi"/>
          <w:sz w:val="22"/>
        </w:rPr>
        <w:t xml:space="preserve">(7) </w:t>
      </w:r>
      <w:r w:rsidRPr="00294C71">
        <w:rPr>
          <w:rFonts w:asciiTheme="minorHAnsi" w:hAnsiTheme="minorHAnsi"/>
          <w:sz w:val="22"/>
        </w:rPr>
        <w:tab/>
        <w:t>be a commercial location and not a personal dwelling or residence, except when that personal dwelling is used for “on call” delivery of Oxygen USP</w:t>
      </w:r>
      <w:r w:rsidR="00C14DCF" w:rsidRPr="00294C71">
        <w:rPr>
          <w:rFonts w:asciiTheme="minorHAnsi" w:hAnsiTheme="minorHAnsi"/>
          <w:sz w:val="22"/>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sz w:val="22"/>
        </w:rPr>
        <w:fldChar w:fldCharType="end"/>
      </w:r>
      <w:r w:rsidRPr="00294C71">
        <w:rPr>
          <w:rFonts w:asciiTheme="minorHAnsi" w:hAnsiTheme="minorHAnsi"/>
          <w:sz w:val="22"/>
        </w:rPr>
        <w:t xml:space="preserve"> and oxygen related equipment for homecare use;</w:t>
      </w:r>
      <w:r w:rsidR="00437660" w:rsidRPr="00294C71">
        <w:rPr>
          <w:rStyle w:val="FootnoteReference"/>
          <w:rFonts w:asciiTheme="minorHAnsi" w:hAnsiTheme="minorHAnsi"/>
          <w:sz w:val="22"/>
        </w:rPr>
        <w:footnoteReference w:id="167"/>
      </w:r>
      <w:r w:rsidRPr="00294C71">
        <w:rPr>
          <w:rFonts w:asciiTheme="minorHAnsi" w:hAnsiTheme="minorHAnsi"/>
          <w:sz w:val="22"/>
        </w:rPr>
        <w:t xml:space="preserve"> </w:t>
      </w:r>
    </w:p>
    <w:p w14:paraId="44643902" w14:textId="77777777" w:rsidR="0063454D" w:rsidRPr="00294C71" w:rsidRDefault="0063454D" w:rsidP="0063454D">
      <w:pPr>
        <w:ind w:left="1440" w:hanging="720"/>
        <w:rPr>
          <w:rFonts w:asciiTheme="minorHAnsi" w:hAnsiTheme="minorHAnsi"/>
          <w:sz w:val="22"/>
        </w:rPr>
      </w:pPr>
      <w:r w:rsidRPr="00294C71">
        <w:rPr>
          <w:rFonts w:asciiTheme="minorHAnsi" w:hAnsiTheme="minorHAnsi"/>
          <w:sz w:val="22"/>
        </w:rPr>
        <w:t xml:space="preserve">(8) </w:t>
      </w:r>
      <w:r w:rsidRPr="00294C71">
        <w:rPr>
          <w:rFonts w:asciiTheme="minorHAnsi" w:hAnsiTheme="minorHAnsi"/>
          <w:sz w:val="22"/>
        </w:rPr>
        <w:tab/>
        <w:t>provide for the secure and confidential storage of information with restricted access and policies and procedures to protect the integrity and confidentiality of the information; and</w:t>
      </w:r>
    </w:p>
    <w:p w14:paraId="53EBE71B" w14:textId="77777777" w:rsidR="0063454D" w:rsidRPr="00294C71" w:rsidRDefault="0063454D" w:rsidP="0063454D">
      <w:pPr>
        <w:ind w:left="1440" w:hanging="720"/>
        <w:rPr>
          <w:rFonts w:asciiTheme="minorHAnsi" w:hAnsiTheme="minorHAnsi"/>
          <w:sz w:val="22"/>
        </w:rPr>
      </w:pPr>
      <w:r w:rsidRPr="00294C71">
        <w:rPr>
          <w:rFonts w:asciiTheme="minorHAnsi" w:hAnsiTheme="minorHAnsi"/>
          <w:sz w:val="22"/>
        </w:rPr>
        <w:t xml:space="preserve">(9) </w:t>
      </w:r>
      <w:r w:rsidRPr="00294C71">
        <w:rPr>
          <w:rFonts w:asciiTheme="minorHAnsi" w:hAnsiTheme="minorHAnsi"/>
          <w:sz w:val="22"/>
        </w:rPr>
        <w:tab/>
        <w:t xml:space="preserve">provide and maintain appropriate inventory controls </w:t>
      </w:r>
      <w:proofErr w:type="gramStart"/>
      <w:r w:rsidRPr="00294C71">
        <w:rPr>
          <w:rFonts w:asciiTheme="minorHAnsi" w:hAnsiTheme="minorHAnsi"/>
          <w:sz w:val="22"/>
        </w:rPr>
        <w:t>in order to</w:t>
      </w:r>
      <w:proofErr w:type="gramEnd"/>
      <w:r w:rsidRPr="00294C71">
        <w:rPr>
          <w:rFonts w:asciiTheme="minorHAnsi" w:hAnsiTheme="minorHAnsi"/>
          <w:sz w:val="22"/>
        </w:rPr>
        <w:t xml:space="preserve"> detect and document any theft of nitrous oxide. </w:t>
      </w:r>
    </w:p>
    <w:p w14:paraId="1C0DC76F" w14:textId="77777777" w:rsidR="0063454D" w:rsidRPr="00294C71" w:rsidRDefault="0063454D" w:rsidP="0063454D">
      <w:pPr>
        <w:rPr>
          <w:rFonts w:asciiTheme="minorHAnsi" w:hAnsiTheme="minorHAnsi"/>
          <w:b/>
          <w:u w:val="single"/>
        </w:rPr>
      </w:pPr>
    </w:p>
    <w:p w14:paraId="57A8B1E2" w14:textId="77777777" w:rsidR="0063454D" w:rsidRPr="00294C71" w:rsidRDefault="0063454D" w:rsidP="00020375">
      <w:pPr>
        <w:pStyle w:val="Section"/>
        <w:rPr>
          <w:rFonts w:asciiTheme="minorHAnsi" w:hAnsiTheme="minorHAnsi"/>
        </w:rPr>
      </w:pPr>
      <w:bookmarkStart w:id="170" w:name="_Toc18063229"/>
      <w:r w:rsidRPr="00294C71">
        <w:rPr>
          <w:rFonts w:asciiTheme="minorHAnsi" w:hAnsiTheme="minorHAnsi"/>
        </w:rPr>
        <w:t>Section 6. Security.</w:t>
      </w:r>
      <w:bookmarkEnd w:id="170"/>
      <w:r w:rsidRPr="00294C71">
        <w:rPr>
          <w:rFonts w:asciiTheme="minorHAnsi" w:hAnsiTheme="minorHAnsi"/>
        </w:rPr>
        <w:t xml:space="preserve"> </w:t>
      </w:r>
    </w:p>
    <w:p w14:paraId="7DBD0CA8" w14:textId="1783A4AD" w:rsidR="0063454D" w:rsidRPr="00294C71" w:rsidRDefault="0063454D" w:rsidP="0063454D">
      <w:pPr>
        <w:spacing w:before="120"/>
        <w:ind w:left="720" w:hanging="720"/>
        <w:rPr>
          <w:rFonts w:asciiTheme="minorHAnsi" w:hAnsiTheme="minorHAnsi"/>
          <w:sz w:val="22"/>
        </w:rPr>
      </w:pPr>
      <w:r w:rsidRPr="00294C71">
        <w:rPr>
          <w:rFonts w:asciiTheme="minorHAnsi" w:hAnsiTheme="minorHAnsi"/>
          <w:sz w:val="22"/>
        </w:rPr>
        <w:t xml:space="preserve">(a) </w:t>
      </w:r>
      <w:r w:rsidRPr="00294C71">
        <w:rPr>
          <w:rFonts w:asciiTheme="minorHAnsi" w:hAnsiTheme="minorHAnsi"/>
        </w:rPr>
        <w:tab/>
      </w:r>
      <w:r w:rsidRPr="00294C71">
        <w:rPr>
          <w:rFonts w:asciiTheme="minorHAnsi" w:hAnsiTheme="minorHAnsi"/>
          <w:sz w:val="22"/>
        </w:rPr>
        <w:t>All facilities used for Wholesale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of Medical Gases or Medical Gas Related Equipment shall be secure from unauthorized entry: </w:t>
      </w:r>
    </w:p>
    <w:p w14:paraId="589B75E7" w14:textId="77777777" w:rsidR="0063454D" w:rsidRPr="00294C71" w:rsidRDefault="0063454D" w:rsidP="0063454D">
      <w:pPr>
        <w:ind w:left="1440" w:hanging="720"/>
        <w:rPr>
          <w:rFonts w:asciiTheme="minorHAnsi" w:hAnsiTheme="minorHAnsi"/>
          <w:sz w:val="22"/>
        </w:rPr>
      </w:pPr>
      <w:r w:rsidRPr="00294C71">
        <w:rPr>
          <w:rFonts w:asciiTheme="minorHAnsi" w:hAnsiTheme="minorHAnsi"/>
          <w:sz w:val="22"/>
        </w:rPr>
        <w:t xml:space="preserve">(1) </w:t>
      </w:r>
      <w:r w:rsidRPr="00294C71">
        <w:rPr>
          <w:rFonts w:asciiTheme="minorHAnsi" w:hAnsiTheme="minorHAnsi"/>
          <w:sz w:val="22"/>
        </w:rPr>
        <w:tab/>
        <w:t xml:space="preserve">access from outside the premises shall be kept to a minimum and be well-controlled;  </w:t>
      </w:r>
    </w:p>
    <w:p w14:paraId="5F06F5E8" w14:textId="77777777" w:rsidR="0063454D" w:rsidRPr="00294C71" w:rsidRDefault="0063454D" w:rsidP="0063454D">
      <w:pPr>
        <w:ind w:firstLine="720"/>
        <w:rPr>
          <w:rFonts w:asciiTheme="minorHAnsi" w:hAnsiTheme="minorHAnsi"/>
          <w:sz w:val="22"/>
        </w:rPr>
      </w:pPr>
      <w:r w:rsidRPr="00294C71">
        <w:rPr>
          <w:rFonts w:asciiTheme="minorHAnsi" w:hAnsiTheme="minorHAnsi"/>
          <w:sz w:val="22"/>
        </w:rPr>
        <w:t xml:space="preserve">(2) </w:t>
      </w:r>
      <w:r w:rsidR="0007233A" w:rsidRPr="00294C71">
        <w:rPr>
          <w:rFonts w:asciiTheme="minorHAnsi" w:hAnsiTheme="minorHAnsi"/>
          <w:sz w:val="22"/>
        </w:rPr>
        <w:t xml:space="preserve">       </w:t>
      </w:r>
      <w:r w:rsidRPr="00294C71">
        <w:rPr>
          <w:rFonts w:asciiTheme="minorHAnsi" w:hAnsiTheme="minorHAnsi"/>
          <w:sz w:val="22"/>
        </w:rPr>
        <w:t xml:space="preserve">the outside perimeter of the premises shall be well-lighted; and  </w:t>
      </w:r>
    </w:p>
    <w:p w14:paraId="2914C111" w14:textId="77777777" w:rsidR="0063454D" w:rsidRPr="00294C71" w:rsidRDefault="0063454D" w:rsidP="0063454D">
      <w:pPr>
        <w:ind w:left="1440" w:hanging="720"/>
        <w:rPr>
          <w:rFonts w:asciiTheme="minorHAnsi" w:hAnsiTheme="minorHAnsi"/>
          <w:sz w:val="22"/>
        </w:rPr>
      </w:pPr>
      <w:r w:rsidRPr="00294C71">
        <w:rPr>
          <w:rFonts w:asciiTheme="minorHAnsi" w:hAnsiTheme="minorHAnsi"/>
          <w:sz w:val="22"/>
        </w:rPr>
        <w:t xml:space="preserve">(3) </w:t>
      </w:r>
      <w:r w:rsidRPr="00294C71">
        <w:rPr>
          <w:rFonts w:asciiTheme="minorHAnsi" w:hAnsiTheme="minorHAnsi"/>
          <w:sz w:val="22"/>
        </w:rPr>
        <w:tab/>
        <w:t xml:space="preserve">entry into areas where Medical Gas or Medical Gas Related Equipment are held shall be limited to authorized personnel; all facilities shall be equipped with a system to detect or deter entry after hours. </w:t>
      </w:r>
    </w:p>
    <w:p w14:paraId="1C3F5F5A"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(b) </w:t>
      </w:r>
      <w:r w:rsidRPr="00294C71">
        <w:rPr>
          <w:rFonts w:asciiTheme="minorHAnsi" w:hAnsiTheme="minorHAnsi"/>
          <w:sz w:val="22"/>
        </w:rPr>
        <w:tab/>
        <w:t xml:space="preserve">All facilities shall be equipped with a system that will provide suitable protection against theft. When appropriate, the system shall provide protection against theft that is facilitated or hidden by tampering with computers or electronic records. </w:t>
      </w:r>
    </w:p>
    <w:p w14:paraId="4639BFAF"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(c) </w:t>
      </w:r>
      <w:r w:rsidRPr="00294C71">
        <w:rPr>
          <w:rFonts w:asciiTheme="minorHAnsi" w:hAnsiTheme="minorHAnsi"/>
          <w:sz w:val="22"/>
        </w:rPr>
        <w:tab/>
        <w:t xml:space="preserve">All facilities shall be equipped with inventory management and control systems that protect against, detect, and document any instances of theft of nitrous oxide. </w:t>
      </w:r>
    </w:p>
    <w:p w14:paraId="307B7B0F" w14:textId="42589046"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(d) </w:t>
      </w:r>
      <w:r w:rsidRPr="00294C71">
        <w:rPr>
          <w:rFonts w:asciiTheme="minorHAnsi" w:hAnsiTheme="minorHAnsi"/>
          <w:sz w:val="22"/>
        </w:rPr>
        <w:tab/>
        <w:t>Where Wholesale Distributors</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of Medical Gases or Medical Gas Related Equipment use electronic distribution records</w:t>
      </w:r>
      <w:r w:rsidR="004B668D" w:rsidRPr="00294C71">
        <w:rPr>
          <w:rFonts w:asciiTheme="minorHAnsi" w:hAnsiTheme="minorHAnsi"/>
          <w:sz w:val="22"/>
        </w:rPr>
        <w:t>,</w:t>
      </w:r>
      <w:r w:rsidRPr="00294C71">
        <w:rPr>
          <w:rFonts w:asciiTheme="minorHAnsi" w:hAnsiTheme="minorHAnsi"/>
          <w:sz w:val="22"/>
        </w:rPr>
        <w:t xml:space="preserve"> they shall employ, train, and document the training of personnel in the proper use of such technology and equipment.  </w:t>
      </w:r>
    </w:p>
    <w:p w14:paraId="0C2CCA2A"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(e) </w:t>
      </w:r>
      <w:r w:rsidRPr="00294C71">
        <w:rPr>
          <w:rFonts w:asciiTheme="minorHAnsi" w:hAnsiTheme="minorHAnsi"/>
          <w:sz w:val="22"/>
        </w:rPr>
        <w:tab/>
        <w:t>All facilities shall be equipped with security systems to protect the integrity and confidentiality of data and documents and make such data and documents readily available to the Board</w:t>
      </w:r>
      <w:r w:rsidR="009F76C0" w:rsidRPr="00294C71">
        <w:rPr>
          <w:rFonts w:asciiTheme="minorHAnsi" w:hAnsiTheme="minorHAnsi"/>
          <w:sz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rPr>
        <w:fldChar w:fldCharType="end"/>
      </w:r>
      <w:r w:rsidRPr="00294C71">
        <w:rPr>
          <w:rFonts w:asciiTheme="minorHAnsi" w:hAnsiTheme="minorHAnsi"/>
          <w:sz w:val="22"/>
        </w:rPr>
        <w:t xml:space="preserve"> and other state and federal law enforcement officials. </w:t>
      </w:r>
    </w:p>
    <w:p w14:paraId="2D546D53" w14:textId="6AF8018E" w:rsidR="0063454D" w:rsidRPr="00294C71" w:rsidRDefault="0063454D" w:rsidP="0063454D">
      <w:pPr>
        <w:ind w:left="720" w:hanging="720"/>
        <w:rPr>
          <w:rFonts w:asciiTheme="minorHAnsi" w:hAnsiTheme="minorHAnsi"/>
          <w:sz w:val="22"/>
        </w:rPr>
      </w:pPr>
      <w:r w:rsidRPr="00294C71">
        <w:rPr>
          <w:rFonts w:asciiTheme="minorHAnsi" w:hAnsiTheme="minorHAnsi"/>
          <w:sz w:val="22"/>
        </w:rPr>
        <w:t>(f)</w:t>
      </w:r>
      <w:r w:rsidRPr="00294C71">
        <w:rPr>
          <w:rFonts w:asciiTheme="minorHAnsi" w:hAnsiTheme="minorHAnsi"/>
          <w:sz w:val="22"/>
        </w:rPr>
        <w:tab/>
        <w:t>Vehicles utilized for on</w:t>
      </w:r>
      <w:r w:rsidR="0007233A" w:rsidRPr="00294C71">
        <w:rPr>
          <w:rFonts w:asciiTheme="minorHAnsi" w:hAnsiTheme="minorHAnsi"/>
          <w:sz w:val="22"/>
        </w:rPr>
        <w:t>-</w:t>
      </w:r>
      <w:r w:rsidRPr="00294C71">
        <w:rPr>
          <w:rFonts w:asciiTheme="minorHAnsi" w:hAnsiTheme="minorHAnsi"/>
          <w:sz w:val="22"/>
        </w:rPr>
        <w:t>call delivery of Oxygen USP</w:t>
      </w:r>
      <w:r w:rsidR="00C14DCF" w:rsidRPr="00294C71">
        <w:rPr>
          <w:rFonts w:asciiTheme="minorHAnsi" w:hAnsiTheme="minorHAnsi"/>
          <w:sz w:val="22"/>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sz w:val="22"/>
        </w:rPr>
        <w:fldChar w:fldCharType="end"/>
      </w:r>
      <w:r w:rsidRPr="00294C71">
        <w:rPr>
          <w:rFonts w:asciiTheme="minorHAnsi" w:hAnsiTheme="minorHAnsi"/>
          <w:sz w:val="22"/>
        </w:rPr>
        <w:t xml:space="preserve"> and oxygen related equipment for home care use by home care providers may be parked at a place of residence and shall be locked and equipped with an audible alarm while not attended.</w:t>
      </w:r>
    </w:p>
    <w:p w14:paraId="1AF2C83F" w14:textId="1F84B72F"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(g) </w:t>
      </w:r>
      <w:r w:rsidRPr="00294C71">
        <w:rPr>
          <w:rFonts w:asciiTheme="minorHAnsi" w:hAnsiTheme="minorHAnsi"/>
          <w:sz w:val="22"/>
        </w:rPr>
        <w:tab/>
        <w:t>All Wholesale Distributors</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of Medical Gases or Medical Gas Related Equipment shall maintain records documenting from whom Medical Gases or Medical Gas Related Equipment are received and to whom Medical Gases and/or Medical Gas Related Equipment are distributed with information sufficient to perform a recall of Medical Gases or Medical Gas Related Equipment received and distributed in compliance with 21 CFR 150b, 21 CFR 211.196, and 21 CFR 820.160b. </w:t>
      </w:r>
    </w:p>
    <w:p w14:paraId="6EF8CA1D" w14:textId="77777777" w:rsidR="0063454D" w:rsidRPr="00294C71" w:rsidRDefault="0063454D" w:rsidP="0063454D">
      <w:pPr>
        <w:ind w:left="720" w:hanging="720"/>
        <w:rPr>
          <w:rFonts w:asciiTheme="minorHAnsi" w:hAnsiTheme="minorHAnsi"/>
          <w:sz w:val="22"/>
          <w:u w:val="single"/>
        </w:rPr>
      </w:pPr>
    </w:p>
    <w:p w14:paraId="596EA156" w14:textId="77777777" w:rsidR="0063454D" w:rsidRPr="00294C71" w:rsidRDefault="0063454D" w:rsidP="00020375">
      <w:pPr>
        <w:pStyle w:val="Section"/>
        <w:rPr>
          <w:rFonts w:asciiTheme="minorHAnsi" w:hAnsiTheme="minorHAnsi"/>
        </w:rPr>
      </w:pPr>
      <w:bookmarkStart w:id="171" w:name="_Toc18063230"/>
      <w:r w:rsidRPr="00294C71">
        <w:rPr>
          <w:rFonts w:asciiTheme="minorHAnsi" w:hAnsiTheme="minorHAnsi"/>
        </w:rPr>
        <w:t>Section 7. Storage.</w:t>
      </w:r>
      <w:bookmarkEnd w:id="171"/>
      <w:r w:rsidRPr="00294C71">
        <w:rPr>
          <w:rFonts w:asciiTheme="minorHAnsi" w:hAnsiTheme="minorHAnsi"/>
        </w:rPr>
        <w:t xml:space="preserve"> </w:t>
      </w:r>
    </w:p>
    <w:p w14:paraId="0430422D" w14:textId="30512D48" w:rsidR="0063454D" w:rsidRPr="00294C71" w:rsidRDefault="0063454D" w:rsidP="0063454D">
      <w:pPr>
        <w:spacing w:before="120"/>
        <w:rPr>
          <w:rFonts w:asciiTheme="minorHAnsi" w:hAnsiTheme="minorHAnsi"/>
          <w:sz w:val="22"/>
        </w:rPr>
      </w:pPr>
      <w:r w:rsidRPr="00294C71">
        <w:rPr>
          <w:rFonts w:asciiTheme="minorHAnsi" w:hAnsiTheme="minorHAnsi"/>
          <w:sz w:val="22"/>
        </w:rPr>
        <w:t xml:space="preserve">All Medical Gases or Medical Gas Related Equipment shall be stored under appropriate conditions in accordance with regulations or, in the absence of regulations, in accordance with applicable industry standards, and the manufacturers’ recommendations on the </w:t>
      </w:r>
      <w:r w:rsidR="001247A4" w:rsidRPr="00294C71">
        <w:rPr>
          <w:rFonts w:asciiTheme="minorHAnsi" w:hAnsiTheme="minorHAnsi"/>
          <w:sz w:val="22"/>
        </w:rPr>
        <w:t>P</w:t>
      </w:r>
      <w:r w:rsidRPr="00294C71">
        <w:rPr>
          <w:rFonts w:asciiTheme="minorHAnsi" w:hAnsiTheme="minorHAnsi"/>
          <w:sz w:val="22"/>
        </w:rPr>
        <w:t xml:space="preserve">roduct labeling. </w:t>
      </w:r>
    </w:p>
    <w:p w14:paraId="4A677B55" w14:textId="08B2500B"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(a) </w:t>
      </w:r>
      <w:r w:rsidRPr="00294C71">
        <w:rPr>
          <w:rFonts w:asciiTheme="minorHAnsi" w:hAnsiTheme="minorHAnsi"/>
          <w:sz w:val="22"/>
        </w:rPr>
        <w:tab/>
        <w:t>Packaging of the Medical Gas or Medical Gas Related Equipment should be in accordance with an official compendium such as USP</w:t>
      </w:r>
      <w:r w:rsidR="00C14DCF" w:rsidRPr="00294C71">
        <w:rPr>
          <w:rFonts w:asciiTheme="minorHAnsi" w:hAnsiTheme="minorHAnsi"/>
          <w:sz w:val="22"/>
        </w:rPr>
        <w:fldChar w:fldCharType="begin"/>
      </w:r>
      <w:r w:rsidR="00C14DCF" w:rsidRPr="00294C71">
        <w:rPr>
          <w:rFonts w:asciiTheme="minorHAnsi" w:hAnsiTheme="minorHAnsi"/>
        </w:rPr>
        <w:instrText xml:space="preserve"> XE "</w:instrText>
      </w:r>
      <w:r w:rsidR="00C14DCF" w:rsidRPr="00294C71">
        <w:rPr>
          <w:rFonts w:asciiTheme="minorHAnsi" w:hAnsiTheme="minorHAnsi"/>
          <w:szCs w:val="22"/>
        </w:rPr>
        <w:instrText>United States Pharmacopeia</w:instrText>
      </w:r>
      <w:r w:rsidR="00C14DCF" w:rsidRPr="00294C71">
        <w:rPr>
          <w:rFonts w:asciiTheme="minorHAnsi" w:hAnsiTheme="minorHAnsi"/>
        </w:rPr>
        <w:instrText xml:space="preserve">" </w:instrText>
      </w:r>
      <w:r w:rsidR="00C14DCF" w:rsidRPr="00294C71">
        <w:rPr>
          <w:rFonts w:asciiTheme="minorHAnsi" w:hAnsiTheme="minorHAnsi"/>
          <w:sz w:val="22"/>
        </w:rPr>
        <w:fldChar w:fldCharType="end"/>
      </w:r>
      <w:r w:rsidRPr="00294C71">
        <w:rPr>
          <w:rFonts w:asciiTheme="minorHAnsi" w:hAnsiTheme="minorHAnsi"/>
          <w:sz w:val="22"/>
        </w:rPr>
        <w:t xml:space="preserve">-NF, if applicable. </w:t>
      </w:r>
    </w:p>
    <w:p w14:paraId="7EF3548D" w14:textId="3542F1FB"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(b) </w:t>
      </w:r>
      <w:r w:rsidRPr="00294C71">
        <w:rPr>
          <w:rFonts w:asciiTheme="minorHAnsi" w:hAnsiTheme="minorHAnsi"/>
          <w:sz w:val="22"/>
        </w:rPr>
        <w:tab/>
        <w:t>The record</w:t>
      </w:r>
      <w:r w:rsidR="0007233A" w:rsidRPr="00294C71">
        <w:rPr>
          <w:rFonts w:asciiTheme="minorHAnsi" w:hAnsiTheme="minorHAnsi"/>
          <w:sz w:val="22"/>
        </w:rPr>
        <w:t xml:space="preserve"> </w:t>
      </w:r>
      <w:r w:rsidRPr="00294C71">
        <w:rPr>
          <w:rFonts w:asciiTheme="minorHAnsi" w:hAnsiTheme="minorHAnsi"/>
          <w:sz w:val="22"/>
        </w:rPr>
        <w:t>keeping requirements in Section 10 (Record</w:t>
      </w:r>
      <w:r w:rsidR="0007233A" w:rsidRPr="00294C71">
        <w:rPr>
          <w:rFonts w:asciiTheme="minorHAnsi" w:hAnsiTheme="minorHAnsi"/>
          <w:sz w:val="22"/>
        </w:rPr>
        <w:t xml:space="preserve"> K</w:t>
      </w:r>
      <w:r w:rsidRPr="00294C71">
        <w:rPr>
          <w:rFonts w:asciiTheme="minorHAnsi" w:hAnsiTheme="minorHAnsi"/>
          <w:sz w:val="22"/>
        </w:rPr>
        <w:t>eeping) shall be followed for the Wholesale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of all Medical Gases or Medical Gas Related Equipment. </w:t>
      </w:r>
    </w:p>
    <w:p w14:paraId="57FF9BE8" w14:textId="77777777" w:rsidR="0063454D" w:rsidRPr="00294C71" w:rsidRDefault="0063454D" w:rsidP="0063454D">
      <w:pPr>
        <w:rPr>
          <w:rFonts w:asciiTheme="minorHAnsi" w:hAnsiTheme="minorHAnsi"/>
          <w:u w:val="single"/>
        </w:rPr>
      </w:pPr>
    </w:p>
    <w:p w14:paraId="040D08B3" w14:textId="77777777" w:rsidR="0063454D" w:rsidRPr="00294C71" w:rsidRDefault="0063454D" w:rsidP="00020375">
      <w:pPr>
        <w:pStyle w:val="Section"/>
        <w:rPr>
          <w:rFonts w:asciiTheme="minorHAnsi" w:hAnsiTheme="minorHAnsi"/>
        </w:rPr>
      </w:pPr>
      <w:bookmarkStart w:id="172" w:name="_Toc18063231"/>
      <w:r w:rsidRPr="00294C71">
        <w:rPr>
          <w:rFonts w:asciiTheme="minorHAnsi" w:hAnsiTheme="minorHAnsi"/>
        </w:rPr>
        <w:t>Section 8. Examination of Materials.</w:t>
      </w:r>
      <w:bookmarkEnd w:id="172"/>
      <w:r w:rsidRPr="00294C71">
        <w:rPr>
          <w:rFonts w:asciiTheme="minorHAnsi" w:hAnsiTheme="minorHAnsi"/>
        </w:rPr>
        <w:t xml:space="preserve"> </w:t>
      </w:r>
    </w:p>
    <w:p w14:paraId="03136058" w14:textId="644A0751" w:rsidR="0063454D" w:rsidRPr="00294C71" w:rsidRDefault="0063454D" w:rsidP="0063454D">
      <w:pPr>
        <w:spacing w:before="120"/>
        <w:ind w:left="720" w:hanging="720"/>
        <w:rPr>
          <w:rFonts w:asciiTheme="minorHAnsi" w:hAnsiTheme="minorHAnsi"/>
          <w:sz w:val="22"/>
        </w:rPr>
      </w:pPr>
      <w:r w:rsidRPr="00294C71">
        <w:rPr>
          <w:rFonts w:asciiTheme="minorHAnsi" w:hAnsiTheme="minorHAnsi"/>
          <w:sz w:val="22"/>
        </w:rPr>
        <w:t xml:space="preserve">(a) </w:t>
      </w:r>
      <w:r w:rsidRPr="00294C71">
        <w:rPr>
          <w:rFonts w:asciiTheme="minorHAnsi" w:hAnsiTheme="minorHAnsi"/>
        </w:rPr>
        <w:tab/>
      </w:r>
      <w:r w:rsidRPr="00294C71">
        <w:rPr>
          <w:rFonts w:asciiTheme="minorHAnsi" w:hAnsiTheme="minorHAnsi"/>
          <w:sz w:val="22"/>
        </w:rPr>
        <w:t>Upon receipt, each Medical Gas container and related equipment shall be visually examined for identity and to determine if it is damaged or otherwise unfit for Wholesale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This examination shall be adequate to reveal container damage that would suggest possible Adulteration or Misbranding.  </w:t>
      </w:r>
    </w:p>
    <w:p w14:paraId="1963D4FB"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(b) </w:t>
      </w:r>
      <w:r w:rsidRPr="00294C71">
        <w:rPr>
          <w:rFonts w:asciiTheme="minorHAnsi" w:hAnsiTheme="minorHAnsi"/>
          <w:sz w:val="22"/>
        </w:rPr>
        <w:tab/>
        <w:t xml:space="preserve">The Medical Gas or Medical Gas Related Equipment found to be unacceptable under paragraph (a) should be quarantined from the rest of stock until the examination and determination that the Medical Gas or Medical Gas Related Equipment are not Misbranded or Adulterated.  </w:t>
      </w:r>
    </w:p>
    <w:p w14:paraId="25EE5FD4"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(c) </w:t>
      </w:r>
      <w:r w:rsidRPr="00294C71">
        <w:rPr>
          <w:rFonts w:asciiTheme="minorHAnsi" w:hAnsiTheme="minorHAnsi"/>
          <w:sz w:val="22"/>
        </w:rPr>
        <w:tab/>
        <w:t xml:space="preserve">Each outgoing shipment shall be carefully inspected for identity of the Medical Gas or Medical Gas Related Equipment and to ensure that there is no Delivery of Medical Gas or Medical Gas Related Equipment that have been damaged in storage or held under improper conditions. </w:t>
      </w:r>
    </w:p>
    <w:p w14:paraId="44DF0CCD"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(d) </w:t>
      </w:r>
      <w:r w:rsidRPr="00294C71">
        <w:rPr>
          <w:rFonts w:asciiTheme="minorHAnsi" w:hAnsiTheme="minorHAnsi"/>
          <w:sz w:val="22"/>
        </w:rPr>
        <w:tab/>
        <w:t>Upon receipt, a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of Medical Gases or Medical Gas Related Equipment must review records for the acquisition of Medical Gases or Medical Gas Related Equipment for accuracy and completeness.  </w:t>
      </w:r>
    </w:p>
    <w:p w14:paraId="3BFAE492"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(e) </w:t>
      </w:r>
      <w:r w:rsidRPr="00294C71">
        <w:rPr>
          <w:rFonts w:asciiTheme="minorHAnsi" w:hAnsiTheme="minorHAnsi"/>
          <w:sz w:val="22"/>
        </w:rPr>
        <w:tab/>
        <w:t>The record</w:t>
      </w:r>
      <w:r w:rsidR="0007233A" w:rsidRPr="00294C71">
        <w:rPr>
          <w:rFonts w:asciiTheme="minorHAnsi" w:hAnsiTheme="minorHAnsi"/>
          <w:sz w:val="22"/>
        </w:rPr>
        <w:t xml:space="preserve"> </w:t>
      </w:r>
      <w:r w:rsidRPr="00294C71">
        <w:rPr>
          <w:rFonts w:asciiTheme="minorHAnsi" w:hAnsiTheme="minorHAnsi"/>
          <w:sz w:val="22"/>
        </w:rPr>
        <w:t>keeping requirements in Section 10 (Record</w:t>
      </w:r>
      <w:r w:rsidR="0007233A" w:rsidRPr="00294C71">
        <w:rPr>
          <w:rFonts w:asciiTheme="minorHAnsi" w:hAnsiTheme="minorHAnsi"/>
          <w:sz w:val="22"/>
        </w:rPr>
        <w:t xml:space="preserve"> K</w:t>
      </w:r>
      <w:r w:rsidRPr="00294C71">
        <w:rPr>
          <w:rFonts w:asciiTheme="minorHAnsi" w:hAnsiTheme="minorHAnsi"/>
          <w:sz w:val="22"/>
        </w:rPr>
        <w:t xml:space="preserve">eeping) shall be followed for all incoming and outgoing Medical Gases or Medical Gas Related Equipment. </w:t>
      </w:r>
    </w:p>
    <w:p w14:paraId="231F958C" w14:textId="77777777" w:rsidR="0063454D" w:rsidRPr="00294C71" w:rsidRDefault="0063454D" w:rsidP="0063454D">
      <w:pPr>
        <w:rPr>
          <w:rFonts w:asciiTheme="minorHAnsi" w:hAnsiTheme="minorHAnsi"/>
          <w:sz w:val="22"/>
        </w:rPr>
      </w:pPr>
    </w:p>
    <w:p w14:paraId="0DB8F3E7" w14:textId="77777777" w:rsidR="0063454D" w:rsidRPr="00294C71" w:rsidRDefault="0063454D" w:rsidP="00020375">
      <w:pPr>
        <w:pStyle w:val="Section"/>
        <w:rPr>
          <w:rFonts w:asciiTheme="minorHAnsi" w:hAnsiTheme="minorHAnsi"/>
        </w:rPr>
      </w:pPr>
      <w:bookmarkStart w:id="173" w:name="_Toc18063232"/>
      <w:r w:rsidRPr="00294C71">
        <w:rPr>
          <w:rFonts w:asciiTheme="minorHAnsi" w:hAnsiTheme="minorHAnsi"/>
        </w:rPr>
        <w:t>Section 9. Returned, Damaged, and Outdated Medical Gases or Medical Gas Related Equipment.</w:t>
      </w:r>
      <w:bookmarkEnd w:id="173"/>
      <w:r w:rsidRPr="00294C71">
        <w:rPr>
          <w:rFonts w:asciiTheme="minorHAnsi" w:hAnsiTheme="minorHAnsi"/>
        </w:rPr>
        <w:t xml:space="preserve"> </w:t>
      </w:r>
    </w:p>
    <w:p w14:paraId="0B71A8CE" w14:textId="0707A62A" w:rsidR="0063454D" w:rsidRPr="00294C71" w:rsidRDefault="0063454D" w:rsidP="0063454D">
      <w:pPr>
        <w:spacing w:before="120"/>
        <w:ind w:left="720" w:hanging="720"/>
        <w:rPr>
          <w:rFonts w:asciiTheme="minorHAnsi" w:hAnsiTheme="minorHAnsi"/>
          <w:sz w:val="22"/>
        </w:rPr>
      </w:pPr>
      <w:r w:rsidRPr="00294C71">
        <w:rPr>
          <w:rFonts w:asciiTheme="minorHAnsi" w:hAnsiTheme="minorHAnsi"/>
          <w:sz w:val="22"/>
        </w:rPr>
        <w:t xml:space="preserve">(a) </w:t>
      </w:r>
      <w:r w:rsidRPr="00294C71">
        <w:rPr>
          <w:rFonts w:asciiTheme="minorHAnsi" w:hAnsiTheme="minorHAnsi"/>
        </w:rPr>
        <w:tab/>
      </w:r>
      <w:r w:rsidRPr="00294C71">
        <w:rPr>
          <w:rFonts w:asciiTheme="minorHAnsi" w:hAnsiTheme="minorHAnsi"/>
          <w:sz w:val="22"/>
        </w:rPr>
        <w:t>Medical Gas that has left the control of the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may be returned to the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or Manufacturer from which it was acquired but may not be resold as a Medical Gas even if the integrity of the </w:t>
      </w:r>
      <w:r w:rsidR="001247A4" w:rsidRPr="00294C71">
        <w:rPr>
          <w:rFonts w:asciiTheme="minorHAnsi" w:hAnsiTheme="minorHAnsi"/>
          <w:sz w:val="22"/>
        </w:rPr>
        <w:t>P</w:t>
      </w:r>
      <w:r w:rsidRPr="00294C71">
        <w:rPr>
          <w:rFonts w:asciiTheme="minorHAnsi" w:hAnsiTheme="minorHAnsi"/>
          <w:sz w:val="22"/>
        </w:rPr>
        <w:t xml:space="preserve">roduct is maintained, unless it is reprocessed by the Manufacturer employing proper and adequate controls to ensure the identity, strength, quality, and purity of the reprocessed Medical Gas. </w:t>
      </w:r>
    </w:p>
    <w:p w14:paraId="2265B00B"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(b) </w:t>
      </w:r>
      <w:r w:rsidRPr="00294C71">
        <w:rPr>
          <w:rFonts w:asciiTheme="minorHAnsi" w:hAnsiTheme="minorHAnsi"/>
          <w:sz w:val="22"/>
        </w:rPr>
        <w:tab/>
        <w:t>Reusable Medical Gas Related Equipment that has left the control of the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may be returned to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or Manufacturer for inspection. The Medical Gas Related Equipment may be repaired and or refurbished, if necessary, provided the Manufacturer or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employs proper and adequate controls to return the Medical Gas Related Equipment to proper condition. </w:t>
      </w:r>
    </w:p>
    <w:p w14:paraId="321F5B3B"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(c) </w:t>
      </w:r>
      <w:r w:rsidRPr="00294C71">
        <w:rPr>
          <w:rFonts w:asciiTheme="minorHAnsi" w:hAnsiTheme="minorHAnsi"/>
          <w:sz w:val="22"/>
        </w:rPr>
        <w:tab/>
        <w:t>Any Medical Gas, including its container, that is damaged, Misbranded, or Adulterated shall be quarantined and physically separated from other Medical Gases until it is destroyed or returned to either the Manufacturer or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from which it was acquired. External contamination to Medical Gas containers or closure system, not impacting the integrity of the Medical Gas, is not considered damage or Adulteration for purposes of this paragraph. When Medical Gas or Medical Gas Related Equipment are Adulterated, Misbranded, or suspected of being Adulterated, or Misbranded, notice of the Adulteration, Misbranding, or suspected Adulteration, or Misbranding shall be provided to the manufacturer or wholesale distributer from which they were acquired and also the appropriate boards and federal regulatory bodies.   </w:t>
      </w:r>
    </w:p>
    <w:p w14:paraId="77FBB9FA"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(d) </w:t>
      </w:r>
      <w:r w:rsidRPr="00294C71">
        <w:rPr>
          <w:rFonts w:asciiTheme="minorHAnsi" w:hAnsiTheme="minorHAnsi"/>
          <w:sz w:val="22"/>
        </w:rPr>
        <w:tab/>
        <w:t xml:space="preserve">Any Medical Gas container that has been opened or used, but is not Adulterated or Misbranded, shall be considered empty, </w:t>
      </w:r>
      <w:proofErr w:type="gramStart"/>
      <w:r w:rsidRPr="00294C71">
        <w:rPr>
          <w:rFonts w:asciiTheme="minorHAnsi" w:hAnsiTheme="minorHAnsi"/>
          <w:sz w:val="22"/>
        </w:rPr>
        <w:t>quarantined</w:t>
      </w:r>
      <w:proofErr w:type="gramEnd"/>
      <w:r w:rsidRPr="00294C71">
        <w:rPr>
          <w:rFonts w:asciiTheme="minorHAnsi" w:hAnsiTheme="minorHAnsi"/>
          <w:sz w:val="22"/>
        </w:rPr>
        <w:t xml:space="preserve"> and physically separated from non-empty Medical Gas containers and returned to the Manufacturer for destruction or reprocessing. </w:t>
      </w:r>
    </w:p>
    <w:p w14:paraId="0F1A99F8"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(e) </w:t>
      </w:r>
      <w:r w:rsidRPr="00294C71">
        <w:rPr>
          <w:rFonts w:asciiTheme="minorHAnsi" w:hAnsiTheme="minorHAnsi"/>
          <w:sz w:val="22"/>
        </w:rPr>
        <w:tab/>
        <w:t>Any Medical Gas, its container, or Medical Gas Related Equipment including its associated documentation or labeling, suspected of being involved in a criminal activity shall be retained and not destroyed until its disposition is authorized by the Board</w:t>
      </w:r>
      <w:r w:rsidR="009F76C0" w:rsidRPr="00294C71">
        <w:rPr>
          <w:rFonts w:asciiTheme="minorHAnsi" w:hAnsiTheme="minorHAnsi"/>
          <w:sz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rPr>
        <w:fldChar w:fldCharType="end"/>
      </w:r>
      <w:r w:rsidRPr="00294C71">
        <w:rPr>
          <w:rFonts w:asciiTheme="minorHAnsi" w:hAnsiTheme="minorHAnsi"/>
          <w:sz w:val="22"/>
        </w:rPr>
        <w:t xml:space="preserve">, or applicable law enforcement agency. </w:t>
      </w:r>
    </w:p>
    <w:p w14:paraId="0A91732C"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(f) </w:t>
      </w:r>
      <w:r w:rsidRPr="00294C71">
        <w:rPr>
          <w:rFonts w:asciiTheme="minorHAnsi" w:hAnsiTheme="minorHAnsi"/>
          <w:sz w:val="22"/>
        </w:rPr>
        <w:tab/>
        <w:t>The record</w:t>
      </w:r>
      <w:r w:rsidR="00D43555" w:rsidRPr="00294C71">
        <w:rPr>
          <w:rFonts w:asciiTheme="minorHAnsi" w:hAnsiTheme="minorHAnsi"/>
          <w:sz w:val="22"/>
        </w:rPr>
        <w:t xml:space="preserve"> </w:t>
      </w:r>
      <w:r w:rsidRPr="00294C71">
        <w:rPr>
          <w:rFonts w:asciiTheme="minorHAnsi" w:hAnsiTheme="minorHAnsi"/>
          <w:sz w:val="22"/>
        </w:rPr>
        <w:t>keeping requirements in Section 10 (Record</w:t>
      </w:r>
      <w:r w:rsidR="00D43555" w:rsidRPr="00294C71">
        <w:rPr>
          <w:rFonts w:asciiTheme="minorHAnsi" w:hAnsiTheme="minorHAnsi"/>
          <w:sz w:val="22"/>
        </w:rPr>
        <w:t xml:space="preserve"> K</w:t>
      </w:r>
      <w:r w:rsidRPr="00294C71">
        <w:rPr>
          <w:rFonts w:asciiTheme="minorHAnsi" w:hAnsiTheme="minorHAnsi"/>
          <w:sz w:val="22"/>
        </w:rPr>
        <w:t xml:space="preserve">eeping) of this rule shall be followed for all Misbranded or Adulterated Medical Gases. </w:t>
      </w:r>
    </w:p>
    <w:p w14:paraId="08FC1BAE" w14:textId="77777777" w:rsidR="0063454D" w:rsidRPr="00294C71" w:rsidRDefault="0063454D" w:rsidP="0063454D">
      <w:pPr>
        <w:rPr>
          <w:rFonts w:asciiTheme="minorHAnsi" w:hAnsiTheme="minorHAnsi"/>
          <w:sz w:val="22"/>
          <w:u w:val="single"/>
        </w:rPr>
      </w:pPr>
    </w:p>
    <w:p w14:paraId="4ABE9AA2" w14:textId="77777777" w:rsidR="0063454D" w:rsidRPr="00294C71" w:rsidRDefault="0063454D" w:rsidP="00020375">
      <w:pPr>
        <w:pStyle w:val="Section"/>
        <w:rPr>
          <w:rFonts w:asciiTheme="minorHAnsi" w:hAnsiTheme="minorHAnsi"/>
        </w:rPr>
      </w:pPr>
      <w:bookmarkStart w:id="174" w:name="_Toc18063233"/>
      <w:r w:rsidRPr="00294C71">
        <w:rPr>
          <w:rFonts w:asciiTheme="minorHAnsi" w:hAnsiTheme="minorHAnsi"/>
        </w:rPr>
        <w:t>Section 10. Due Diligence.</w:t>
      </w:r>
      <w:bookmarkEnd w:id="174"/>
      <w:r w:rsidRPr="00294C71">
        <w:rPr>
          <w:rFonts w:asciiTheme="minorHAnsi" w:hAnsiTheme="minorHAnsi"/>
        </w:rPr>
        <w:t xml:space="preserve"> </w:t>
      </w:r>
    </w:p>
    <w:p w14:paraId="0D3F0A14" w14:textId="77777777" w:rsidR="0063454D" w:rsidRPr="00294C71" w:rsidRDefault="0063454D" w:rsidP="0063454D">
      <w:pPr>
        <w:spacing w:before="120"/>
        <w:rPr>
          <w:rFonts w:asciiTheme="minorHAnsi" w:hAnsiTheme="minorHAnsi"/>
          <w:sz w:val="22"/>
        </w:rPr>
      </w:pPr>
      <w:r w:rsidRPr="00294C71">
        <w:rPr>
          <w:rFonts w:asciiTheme="minorHAnsi" w:hAnsiTheme="minorHAnsi"/>
          <w:sz w:val="22"/>
        </w:rPr>
        <w:t>A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of Medical Gases or Medical Gas Related Equipment licensed in accordance with these Rules shall comply with the following Due Diligence requirements: </w:t>
      </w:r>
    </w:p>
    <w:p w14:paraId="467250D8" w14:textId="48D3C8A4"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(a) </w:t>
      </w:r>
      <w:r w:rsidRPr="00294C71">
        <w:rPr>
          <w:rFonts w:asciiTheme="minorHAnsi" w:hAnsiTheme="minorHAnsi"/>
          <w:sz w:val="22"/>
        </w:rPr>
        <w:tab/>
        <w:t>Prior to the initial Wholesale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or acquisition of a Medical Gases or Medical Gas Related Equipment to or from any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(or prior to any Wholesale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to a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by a Manufacturer), the Distributing</w:t>
      </w:r>
      <w:r w:rsidR="00155D9B" w:rsidRPr="00294C71">
        <w:rPr>
          <w:rFonts w:asciiTheme="minorHAnsi" w:hAnsiTheme="minorHAnsi"/>
          <w:sz w:val="22"/>
        </w:rPr>
        <w:fldChar w:fldCharType="begin"/>
      </w:r>
      <w:r w:rsidR="00155D9B" w:rsidRPr="00294C71">
        <w:rPr>
          <w:rFonts w:asciiTheme="minorHAnsi" w:hAnsiTheme="minorHAnsi"/>
        </w:rPr>
        <w:instrText xml:space="preserve"> XE "distribute" </w:instrText>
      </w:r>
      <w:r w:rsidR="00155D9B" w:rsidRPr="00294C71">
        <w:rPr>
          <w:rFonts w:asciiTheme="minorHAnsi" w:hAnsiTheme="minorHAnsi"/>
          <w:sz w:val="22"/>
        </w:rPr>
        <w:fldChar w:fldCharType="end"/>
      </w:r>
      <w:r w:rsidRPr="00294C71">
        <w:rPr>
          <w:rFonts w:asciiTheme="minorHAnsi" w:hAnsiTheme="minorHAnsi"/>
          <w:sz w:val="22"/>
        </w:rPr>
        <w:t xml:space="preserve">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(or Manufacturer) shall provide the following information to the acquiring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w:t>
      </w:r>
    </w:p>
    <w:p w14:paraId="2A94556C" w14:textId="1FB8FD7F" w:rsidR="0063454D" w:rsidRPr="00294C71" w:rsidRDefault="0063454D" w:rsidP="0063454D">
      <w:pPr>
        <w:ind w:left="1440" w:hanging="720"/>
        <w:rPr>
          <w:rFonts w:asciiTheme="minorHAnsi" w:hAnsiTheme="minorHAnsi"/>
          <w:sz w:val="22"/>
        </w:rPr>
      </w:pPr>
      <w:r w:rsidRPr="00294C71">
        <w:rPr>
          <w:rFonts w:asciiTheme="minorHAnsi" w:hAnsiTheme="minorHAnsi"/>
          <w:sz w:val="22"/>
        </w:rPr>
        <w:t>(1)</w:t>
      </w:r>
      <w:r w:rsidRPr="00294C71">
        <w:rPr>
          <w:rFonts w:asciiTheme="minorHAnsi" w:hAnsiTheme="minorHAnsi"/>
          <w:sz w:val="22"/>
        </w:rPr>
        <w:tab/>
        <w:t xml:space="preserve">If a Manufacturer is distributing to a </w:t>
      </w:r>
      <w:r w:rsidR="00AE4839">
        <w:rPr>
          <w:rFonts w:asciiTheme="minorHAnsi" w:hAnsiTheme="minorHAnsi"/>
          <w:sz w:val="22"/>
        </w:rPr>
        <w:t>W</w:t>
      </w:r>
      <w:r w:rsidRPr="00294C71">
        <w:rPr>
          <w:rFonts w:asciiTheme="minorHAnsi" w:hAnsiTheme="minorHAnsi"/>
          <w:sz w:val="22"/>
        </w:rPr>
        <w:t xml:space="preserve">holesale </w:t>
      </w:r>
      <w:r w:rsidR="00AE4839">
        <w:rPr>
          <w:rFonts w:asciiTheme="minorHAnsi" w:hAnsiTheme="minorHAnsi"/>
          <w:sz w:val="22"/>
        </w:rPr>
        <w:t>D</w:t>
      </w:r>
      <w:r w:rsidRPr="00294C71">
        <w:rPr>
          <w:rFonts w:asciiTheme="minorHAnsi" w:hAnsiTheme="minorHAnsi"/>
          <w:sz w:val="22"/>
        </w:rPr>
        <w:t>istributor</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evidence that the </w:t>
      </w:r>
      <w:r w:rsidR="00AE4839">
        <w:rPr>
          <w:rFonts w:asciiTheme="minorHAnsi" w:hAnsiTheme="minorHAnsi"/>
          <w:sz w:val="22"/>
        </w:rPr>
        <w:t>M</w:t>
      </w:r>
      <w:r w:rsidRPr="00294C71">
        <w:rPr>
          <w:rFonts w:asciiTheme="minorHAnsi" w:hAnsiTheme="minorHAnsi"/>
          <w:sz w:val="22"/>
        </w:rPr>
        <w:t>anufacturer is registered, and the Medical Gas or Medical Gas Related Equipment is listed with FDA</w:t>
      </w:r>
      <w:r w:rsidR="00A16B8D" w:rsidRPr="00294C71">
        <w:rPr>
          <w:rFonts w:asciiTheme="minorHAnsi" w:hAnsiTheme="minorHAnsi"/>
          <w:sz w:val="22"/>
        </w:rPr>
        <w:fldChar w:fldCharType="begin"/>
      </w:r>
      <w:r w:rsidR="00A16B8D" w:rsidRPr="00294C71">
        <w:rPr>
          <w:rFonts w:asciiTheme="minorHAnsi" w:hAnsiTheme="minorHAnsi"/>
        </w:rPr>
        <w:instrText xml:space="preserve"> XE "Food and Drug Administration" </w:instrText>
      </w:r>
      <w:r w:rsidR="00A16B8D" w:rsidRPr="00294C71">
        <w:rPr>
          <w:rFonts w:asciiTheme="minorHAnsi" w:hAnsiTheme="minorHAnsi"/>
          <w:sz w:val="22"/>
        </w:rPr>
        <w:fldChar w:fldCharType="end"/>
      </w:r>
      <w:r w:rsidRPr="00294C71">
        <w:rPr>
          <w:rFonts w:asciiTheme="minorHAnsi" w:hAnsiTheme="minorHAnsi"/>
          <w:sz w:val="22"/>
        </w:rPr>
        <w:t xml:space="preserve">; </w:t>
      </w:r>
    </w:p>
    <w:p w14:paraId="179DD9BE" w14:textId="292385AD" w:rsidR="0063454D" w:rsidRPr="00294C71" w:rsidRDefault="0063454D" w:rsidP="0063454D">
      <w:pPr>
        <w:ind w:left="1440" w:hanging="720"/>
        <w:rPr>
          <w:rFonts w:asciiTheme="minorHAnsi" w:hAnsiTheme="minorHAnsi"/>
          <w:sz w:val="22"/>
        </w:rPr>
      </w:pPr>
      <w:r w:rsidRPr="00294C71">
        <w:rPr>
          <w:rFonts w:asciiTheme="minorHAnsi" w:hAnsiTheme="minorHAnsi"/>
          <w:sz w:val="22"/>
        </w:rPr>
        <w:t>(2)</w:t>
      </w:r>
      <w:r w:rsidRPr="00294C71">
        <w:rPr>
          <w:rFonts w:asciiTheme="minorHAnsi" w:hAnsiTheme="minorHAnsi"/>
          <w:sz w:val="22"/>
        </w:rPr>
        <w:tab/>
        <w:t>If a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is distributing to a </w:t>
      </w:r>
      <w:r w:rsidR="00AE4839">
        <w:rPr>
          <w:rFonts w:asciiTheme="minorHAnsi" w:hAnsiTheme="minorHAnsi"/>
          <w:sz w:val="22"/>
        </w:rPr>
        <w:t>W</w:t>
      </w:r>
      <w:r w:rsidRPr="00294C71">
        <w:rPr>
          <w:rFonts w:asciiTheme="minorHAnsi" w:hAnsiTheme="minorHAnsi"/>
          <w:sz w:val="22"/>
        </w:rPr>
        <w:t xml:space="preserve">holesale </w:t>
      </w:r>
      <w:r w:rsidR="00AE4839">
        <w:rPr>
          <w:rFonts w:asciiTheme="minorHAnsi" w:hAnsiTheme="minorHAnsi"/>
          <w:sz w:val="22"/>
        </w:rPr>
        <w:t>D</w:t>
      </w:r>
      <w:r w:rsidRPr="00294C71">
        <w:rPr>
          <w:rFonts w:asciiTheme="minorHAnsi" w:hAnsiTheme="minorHAnsi"/>
          <w:sz w:val="22"/>
        </w:rPr>
        <w:t>istributor</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evidence that the </w:t>
      </w:r>
      <w:r w:rsidR="00AE4839">
        <w:rPr>
          <w:rFonts w:asciiTheme="minorHAnsi" w:hAnsiTheme="minorHAnsi"/>
          <w:sz w:val="22"/>
        </w:rPr>
        <w:t>W</w:t>
      </w:r>
      <w:r w:rsidRPr="00294C71">
        <w:rPr>
          <w:rFonts w:asciiTheme="minorHAnsi" w:hAnsiTheme="minorHAnsi"/>
          <w:sz w:val="22"/>
        </w:rPr>
        <w:t xml:space="preserve">holesale </w:t>
      </w:r>
      <w:r w:rsidR="00AE4839">
        <w:rPr>
          <w:rFonts w:asciiTheme="minorHAnsi" w:hAnsiTheme="minorHAnsi"/>
          <w:sz w:val="22"/>
        </w:rPr>
        <w:t>D</w:t>
      </w:r>
      <w:r w:rsidRPr="00294C71">
        <w:rPr>
          <w:rFonts w:asciiTheme="minorHAnsi" w:hAnsiTheme="minorHAnsi"/>
          <w:sz w:val="22"/>
        </w:rPr>
        <w:t>istributor</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supplying the Medical Gas or Medical Gas Related Equipment is licensed to provide </w:t>
      </w:r>
      <w:r w:rsidR="001247A4" w:rsidRPr="00294C71">
        <w:rPr>
          <w:rFonts w:asciiTheme="minorHAnsi" w:hAnsiTheme="minorHAnsi"/>
          <w:sz w:val="22"/>
        </w:rPr>
        <w:t>P</w:t>
      </w:r>
      <w:r w:rsidRPr="00294C71">
        <w:rPr>
          <w:rFonts w:asciiTheme="minorHAnsi" w:hAnsiTheme="minorHAnsi"/>
          <w:sz w:val="22"/>
        </w:rPr>
        <w:t xml:space="preserve">roduct into the State, if required by the State; </w:t>
      </w:r>
    </w:p>
    <w:p w14:paraId="1DB708C5" w14:textId="77777777" w:rsidR="0063454D" w:rsidRPr="00294C71" w:rsidRDefault="0063454D" w:rsidP="0063454D">
      <w:pPr>
        <w:ind w:left="1440" w:hanging="720"/>
        <w:rPr>
          <w:rFonts w:asciiTheme="minorHAnsi" w:hAnsiTheme="minorHAnsi"/>
          <w:sz w:val="22"/>
        </w:rPr>
      </w:pPr>
      <w:r w:rsidRPr="00294C71">
        <w:rPr>
          <w:rFonts w:asciiTheme="minorHAnsi" w:hAnsiTheme="minorHAnsi"/>
          <w:sz w:val="22"/>
        </w:rPr>
        <w:t>(3)</w:t>
      </w:r>
      <w:r w:rsidRPr="00294C71">
        <w:rPr>
          <w:rFonts w:asciiTheme="minorHAnsi" w:hAnsiTheme="minorHAnsi"/>
          <w:sz w:val="22"/>
        </w:rPr>
        <w:tab/>
        <w:t>the name(s) of the responsible facility contact person(s) at the supplying Manufacturer or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and</w:t>
      </w:r>
    </w:p>
    <w:p w14:paraId="11D830A1" w14:textId="77777777" w:rsidR="0063454D" w:rsidRPr="00294C71" w:rsidRDefault="0063454D" w:rsidP="0063454D">
      <w:pPr>
        <w:ind w:left="1440" w:hanging="720"/>
        <w:rPr>
          <w:rFonts w:asciiTheme="minorHAnsi" w:hAnsiTheme="minorHAnsi"/>
          <w:sz w:val="22"/>
        </w:rPr>
      </w:pPr>
      <w:r w:rsidRPr="00294C71">
        <w:rPr>
          <w:rFonts w:asciiTheme="minorHAnsi" w:hAnsiTheme="minorHAnsi"/>
          <w:sz w:val="22"/>
        </w:rPr>
        <w:t>(4)</w:t>
      </w:r>
      <w:r w:rsidRPr="00294C71">
        <w:rPr>
          <w:rFonts w:asciiTheme="minorHAnsi" w:hAnsiTheme="minorHAnsi"/>
          <w:sz w:val="22"/>
        </w:rPr>
        <w:tab/>
        <w:t>a certification that the Manufacturer or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’s policies and procedures comply with this Act. </w:t>
      </w:r>
    </w:p>
    <w:p w14:paraId="2DCE59C5"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(b) </w:t>
      </w:r>
      <w:r w:rsidRPr="00294C71">
        <w:rPr>
          <w:rFonts w:asciiTheme="minorHAnsi" w:hAnsiTheme="minorHAnsi"/>
          <w:sz w:val="22"/>
        </w:rPr>
        <w:tab/>
        <w:t>A Manufacturer or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that Wholesale Distributes or acquires Medical Gases or Medical Gas Related Equipment to or from another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of Medical Gases or Medical Gas Related Equipment shall provide to or obtain from the distributing or acquiring entities as applicable the information set forth in Section 10 (Record</w:t>
      </w:r>
      <w:r w:rsidR="00D43555" w:rsidRPr="00294C71">
        <w:rPr>
          <w:rFonts w:asciiTheme="minorHAnsi" w:hAnsiTheme="minorHAnsi"/>
          <w:sz w:val="22"/>
        </w:rPr>
        <w:t xml:space="preserve"> K</w:t>
      </w:r>
      <w:r w:rsidRPr="00294C71">
        <w:rPr>
          <w:rFonts w:asciiTheme="minorHAnsi" w:hAnsiTheme="minorHAnsi"/>
          <w:sz w:val="22"/>
        </w:rPr>
        <w:t xml:space="preserve">eeping). </w:t>
      </w:r>
    </w:p>
    <w:p w14:paraId="6056A6C4" w14:textId="7F2F7A75"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(c) </w:t>
      </w:r>
      <w:r w:rsidRPr="00294C71">
        <w:rPr>
          <w:rFonts w:asciiTheme="minorHAnsi" w:hAnsiTheme="minorHAnsi"/>
          <w:sz w:val="22"/>
        </w:rPr>
        <w:tab/>
        <w:t>Wholesale Distributors</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of Medical Gases or Medical Gas Related Equipment are exempt from inspecting and obtaining the information from Manufacturers of Medical Gases or Medical Gas Related Equipment as required in Section 9 (Due Diligence) when the Manufacturer is registered with FDA</w:t>
      </w:r>
      <w:r w:rsidR="00A16B8D" w:rsidRPr="00294C71">
        <w:rPr>
          <w:rFonts w:asciiTheme="minorHAnsi" w:hAnsiTheme="minorHAnsi"/>
          <w:sz w:val="22"/>
        </w:rPr>
        <w:fldChar w:fldCharType="begin"/>
      </w:r>
      <w:r w:rsidR="00A16B8D" w:rsidRPr="00294C71">
        <w:rPr>
          <w:rFonts w:asciiTheme="minorHAnsi" w:hAnsiTheme="minorHAnsi"/>
        </w:rPr>
        <w:instrText xml:space="preserve"> XE "Food and Drug Administration" </w:instrText>
      </w:r>
      <w:r w:rsidR="00A16B8D" w:rsidRPr="00294C71">
        <w:rPr>
          <w:rFonts w:asciiTheme="minorHAnsi" w:hAnsiTheme="minorHAnsi"/>
          <w:sz w:val="22"/>
        </w:rPr>
        <w:fldChar w:fldCharType="end"/>
      </w:r>
      <w:r w:rsidRPr="00294C71">
        <w:rPr>
          <w:rFonts w:asciiTheme="minorHAnsi" w:hAnsiTheme="minorHAnsi"/>
          <w:sz w:val="22"/>
        </w:rPr>
        <w:t xml:space="preserve"> in accordance with Section 510 of the Federal Act</w:t>
      </w:r>
      <w:r w:rsidR="00922666" w:rsidRPr="00922666">
        <w:rPr>
          <w:rFonts w:asciiTheme="minorHAnsi" w:hAnsiTheme="minorHAnsi"/>
          <w:sz w:val="22"/>
          <w:szCs w:val="22"/>
        </w:rPr>
        <w:fldChar w:fldCharType="begin"/>
      </w:r>
      <w:r w:rsidR="00922666" w:rsidRPr="00922666">
        <w:rPr>
          <w:rFonts w:asciiTheme="minorHAnsi" w:hAnsiTheme="minorHAnsi"/>
          <w:sz w:val="22"/>
          <w:szCs w:val="22"/>
        </w:rPr>
        <w:instrText xml:space="preserve"> XE "Federal Food, Drug, and Cosmetic Act" </w:instrText>
      </w:r>
      <w:r w:rsidR="00922666" w:rsidRPr="00922666">
        <w:rPr>
          <w:rFonts w:asciiTheme="minorHAnsi" w:hAnsiTheme="minorHAnsi"/>
          <w:sz w:val="22"/>
          <w:szCs w:val="22"/>
        </w:rPr>
        <w:fldChar w:fldCharType="end"/>
      </w:r>
      <w:r w:rsidRPr="00294C71">
        <w:rPr>
          <w:rFonts w:asciiTheme="minorHAnsi" w:hAnsiTheme="minorHAnsi"/>
          <w:sz w:val="22"/>
        </w:rPr>
        <w:t xml:space="preserve"> and can:</w:t>
      </w:r>
      <w:r w:rsidR="00437660" w:rsidRPr="00294C71">
        <w:rPr>
          <w:rStyle w:val="FootnoteReference"/>
          <w:rFonts w:asciiTheme="minorHAnsi" w:hAnsiTheme="minorHAnsi"/>
          <w:sz w:val="22"/>
        </w:rPr>
        <w:footnoteReference w:id="168"/>
      </w:r>
      <w:r w:rsidRPr="00294C71">
        <w:rPr>
          <w:rFonts w:asciiTheme="minorHAnsi" w:hAnsiTheme="minorHAnsi"/>
          <w:sz w:val="22"/>
        </w:rPr>
        <w:t xml:space="preserve"> </w:t>
      </w:r>
    </w:p>
    <w:p w14:paraId="7748A2FD" w14:textId="77777777" w:rsidR="0063454D" w:rsidRPr="00294C71" w:rsidRDefault="00B3259B" w:rsidP="0063454D">
      <w:pPr>
        <w:ind w:firstLine="720"/>
        <w:rPr>
          <w:rFonts w:asciiTheme="minorHAnsi" w:hAnsiTheme="minorHAnsi"/>
          <w:sz w:val="22"/>
        </w:rPr>
      </w:pPr>
      <w:r w:rsidRPr="00294C71">
        <w:rPr>
          <w:rFonts w:asciiTheme="minorHAnsi" w:hAnsiTheme="minorHAnsi"/>
          <w:sz w:val="22"/>
        </w:rPr>
        <w:t xml:space="preserve">(1)        </w:t>
      </w:r>
      <w:r w:rsidR="0063454D" w:rsidRPr="00294C71">
        <w:rPr>
          <w:rFonts w:asciiTheme="minorHAnsi" w:hAnsiTheme="minorHAnsi"/>
          <w:sz w:val="22"/>
        </w:rPr>
        <w:t xml:space="preserve">provide proof of such registration; and </w:t>
      </w:r>
    </w:p>
    <w:p w14:paraId="38A1B26E" w14:textId="77777777" w:rsidR="0063454D" w:rsidRPr="00294C71" w:rsidRDefault="00B3259B" w:rsidP="0063454D">
      <w:pPr>
        <w:ind w:firstLine="720"/>
        <w:rPr>
          <w:rFonts w:asciiTheme="minorHAnsi" w:hAnsiTheme="minorHAnsi"/>
          <w:sz w:val="22"/>
        </w:rPr>
      </w:pPr>
      <w:r w:rsidRPr="00294C71">
        <w:rPr>
          <w:rFonts w:asciiTheme="minorHAnsi" w:hAnsiTheme="minorHAnsi"/>
          <w:sz w:val="22"/>
        </w:rPr>
        <w:t xml:space="preserve">(2)        </w:t>
      </w:r>
      <w:r w:rsidR="0063454D" w:rsidRPr="00294C71">
        <w:rPr>
          <w:rFonts w:asciiTheme="minorHAnsi" w:hAnsiTheme="minorHAnsi"/>
          <w:sz w:val="22"/>
        </w:rPr>
        <w:t>either:</w:t>
      </w:r>
    </w:p>
    <w:p w14:paraId="2E46FCCE" w14:textId="77777777" w:rsidR="0063454D" w:rsidRPr="00294C71" w:rsidRDefault="0063454D" w:rsidP="0063454D">
      <w:pPr>
        <w:ind w:left="2160" w:hanging="720"/>
        <w:rPr>
          <w:rFonts w:asciiTheme="minorHAnsi" w:hAnsiTheme="minorHAnsi"/>
          <w:sz w:val="22"/>
        </w:rPr>
      </w:pPr>
      <w:r w:rsidRPr="00294C71">
        <w:rPr>
          <w:rFonts w:asciiTheme="minorHAnsi" w:hAnsiTheme="minorHAnsi"/>
          <w:sz w:val="22"/>
        </w:rPr>
        <w:t>(</w:t>
      </w:r>
      <w:proofErr w:type="spellStart"/>
      <w:r w:rsidRPr="00294C71">
        <w:rPr>
          <w:rFonts w:asciiTheme="minorHAnsi" w:hAnsiTheme="minorHAnsi"/>
          <w:sz w:val="22"/>
        </w:rPr>
        <w:t>i</w:t>
      </w:r>
      <w:proofErr w:type="spellEnd"/>
      <w:r w:rsidRPr="00294C71">
        <w:rPr>
          <w:rFonts w:asciiTheme="minorHAnsi" w:hAnsiTheme="minorHAnsi"/>
          <w:sz w:val="22"/>
        </w:rPr>
        <w:t>)</w:t>
      </w:r>
      <w:r w:rsidRPr="00294C71">
        <w:rPr>
          <w:rFonts w:asciiTheme="minorHAnsi" w:hAnsiTheme="minorHAnsi"/>
          <w:sz w:val="22"/>
        </w:rPr>
        <w:tab/>
        <w:t>can provide proof of inspection by the FDA</w:t>
      </w:r>
      <w:r w:rsidR="00A16B8D" w:rsidRPr="00294C71">
        <w:rPr>
          <w:rFonts w:asciiTheme="minorHAnsi" w:hAnsiTheme="minorHAnsi"/>
          <w:sz w:val="22"/>
        </w:rPr>
        <w:fldChar w:fldCharType="begin"/>
      </w:r>
      <w:r w:rsidR="00A16B8D" w:rsidRPr="00294C71">
        <w:rPr>
          <w:rFonts w:asciiTheme="minorHAnsi" w:hAnsiTheme="minorHAnsi"/>
        </w:rPr>
        <w:instrText xml:space="preserve"> XE "Food and Drug Administration" </w:instrText>
      </w:r>
      <w:r w:rsidR="00A16B8D" w:rsidRPr="00294C71">
        <w:rPr>
          <w:rFonts w:asciiTheme="minorHAnsi" w:hAnsiTheme="minorHAnsi"/>
          <w:sz w:val="22"/>
        </w:rPr>
        <w:fldChar w:fldCharType="end"/>
      </w:r>
      <w:r w:rsidRPr="00294C71">
        <w:rPr>
          <w:rFonts w:asciiTheme="minorHAnsi" w:hAnsiTheme="minorHAnsi"/>
          <w:sz w:val="22"/>
        </w:rPr>
        <w:t>, or other regulatory body within the past three (3) years; or</w:t>
      </w:r>
    </w:p>
    <w:p w14:paraId="745D3251" w14:textId="77777777" w:rsidR="0063454D" w:rsidRPr="00294C71" w:rsidRDefault="0063454D" w:rsidP="0063454D">
      <w:pPr>
        <w:ind w:left="2160" w:hanging="720"/>
        <w:rPr>
          <w:rFonts w:asciiTheme="minorHAnsi" w:hAnsiTheme="minorHAnsi"/>
          <w:sz w:val="22"/>
        </w:rPr>
      </w:pPr>
      <w:r w:rsidRPr="00294C71">
        <w:rPr>
          <w:rFonts w:asciiTheme="minorHAnsi" w:hAnsiTheme="minorHAnsi"/>
          <w:sz w:val="22"/>
        </w:rPr>
        <w:t>(ii)</w:t>
      </w:r>
      <w:r w:rsidRPr="00294C71">
        <w:rPr>
          <w:rFonts w:asciiTheme="minorHAnsi" w:hAnsiTheme="minorHAnsi"/>
          <w:sz w:val="22"/>
        </w:rPr>
        <w:tab/>
      </w:r>
      <w:proofErr w:type="gramStart"/>
      <w:r w:rsidRPr="00294C71">
        <w:rPr>
          <w:rFonts w:asciiTheme="minorHAnsi" w:hAnsiTheme="minorHAnsi"/>
          <w:sz w:val="22"/>
        </w:rPr>
        <w:t>in the event that</w:t>
      </w:r>
      <w:proofErr w:type="gramEnd"/>
      <w:r w:rsidRPr="00294C71">
        <w:rPr>
          <w:rFonts w:asciiTheme="minorHAnsi" w:hAnsiTheme="minorHAnsi"/>
          <w:sz w:val="22"/>
        </w:rPr>
        <w:t xml:space="preserve"> no regulatory body has inspected within the past three (3) years, conformance with industry standards or guidelines, as identified by the </w:t>
      </w:r>
      <w:r w:rsidR="00D43555" w:rsidRPr="00294C71">
        <w:rPr>
          <w:rFonts w:asciiTheme="minorHAnsi" w:hAnsiTheme="minorHAnsi"/>
          <w:sz w:val="22"/>
        </w:rPr>
        <w:t>B</w:t>
      </w:r>
      <w:r w:rsidRPr="00294C71">
        <w:rPr>
          <w:rFonts w:asciiTheme="minorHAnsi" w:hAnsiTheme="minorHAnsi"/>
          <w:sz w:val="22"/>
        </w:rPr>
        <w:t>oard</w:t>
      </w:r>
      <w:r w:rsidR="009F76C0" w:rsidRPr="00294C71">
        <w:rPr>
          <w:rFonts w:asciiTheme="minorHAnsi" w:hAnsiTheme="minorHAnsi"/>
          <w:sz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rPr>
        <w:fldChar w:fldCharType="end"/>
      </w:r>
      <w:r w:rsidRPr="00294C71">
        <w:rPr>
          <w:rFonts w:asciiTheme="minorHAnsi" w:hAnsiTheme="minorHAnsi"/>
          <w:sz w:val="22"/>
        </w:rPr>
        <w:t xml:space="preserve">.  </w:t>
      </w:r>
    </w:p>
    <w:p w14:paraId="36603235" w14:textId="77777777" w:rsidR="0063454D" w:rsidRPr="00294C71" w:rsidRDefault="0063454D" w:rsidP="0063454D">
      <w:pPr>
        <w:ind w:left="2160" w:hanging="720"/>
        <w:rPr>
          <w:rFonts w:asciiTheme="minorHAnsi" w:hAnsiTheme="minorHAnsi"/>
          <w:sz w:val="22"/>
          <w:u w:val="single"/>
        </w:rPr>
      </w:pPr>
    </w:p>
    <w:p w14:paraId="2372DA92" w14:textId="77777777" w:rsidR="0063454D" w:rsidRPr="00294C71" w:rsidRDefault="0063454D" w:rsidP="00020375">
      <w:pPr>
        <w:pStyle w:val="Section"/>
        <w:rPr>
          <w:rFonts w:asciiTheme="minorHAnsi" w:hAnsiTheme="minorHAnsi"/>
        </w:rPr>
      </w:pPr>
      <w:bookmarkStart w:id="175" w:name="_Toc18063234"/>
      <w:r w:rsidRPr="00294C71">
        <w:rPr>
          <w:rFonts w:asciiTheme="minorHAnsi" w:hAnsiTheme="minorHAnsi"/>
        </w:rPr>
        <w:t>Section 11. Record</w:t>
      </w:r>
      <w:r w:rsidR="00D43555" w:rsidRPr="00294C71">
        <w:rPr>
          <w:rFonts w:asciiTheme="minorHAnsi" w:hAnsiTheme="minorHAnsi"/>
        </w:rPr>
        <w:t xml:space="preserve"> K</w:t>
      </w:r>
      <w:r w:rsidRPr="00294C71">
        <w:rPr>
          <w:rFonts w:asciiTheme="minorHAnsi" w:hAnsiTheme="minorHAnsi"/>
        </w:rPr>
        <w:t>eeping.</w:t>
      </w:r>
      <w:bookmarkEnd w:id="175"/>
      <w:r w:rsidRPr="00294C71">
        <w:rPr>
          <w:rFonts w:asciiTheme="minorHAnsi" w:hAnsiTheme="minorHAnsi"/>
        </w:rPr>
        <w:t xml:space="preserve"> </w:t>
      </w:r>
    </w:p>
    <w:p w14:paraId="0837D92D" w14:textId="695CCA57" w:rsidR="0063454D" w:rsidRPr="00294C71" w:rsidRDefault="0063454D" w:rsidP="0063454D">
      <w:pPr>
        <w:spacing w:before="120"/>
        <w:ind w:left="720" w:hanging="720"/>
        <w:rPr>
          <w:rFonts w:asciiTheme="minorHAnsi" w:hAnsiTheme="minorHAnsi"/>
          <w:sz w:val="22"/>
        </w:rPr>
      </w:pPr>
      <w:r w:rsidRPr="00294C71">
        <w:rPr>
          <w:rFonts w:asciiTheme="minorHAnsi" w:hAnsiTheme="minorHAnsi"/>
          <w:sz w:val="22"/>
        </w:rPr>
        <w:t xml:space="preserve">(a) </w:t>
      </w:r>
      <w:r w:rsidRPr="00294C71">
        <w:rPr>
          <w:rFonts w:asciiTheme="minorHAnsi" w:hAnsiTheme="minorHAnsi"/>
          <w:sz w:val="22"/>
        </w:rPr>
        <w:tab/>
        <w:t>Wholesale Distributors</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of Medical Gases or Medical Gas Related Equipment shall establish and maintain records of all </w:t>
      </w:r>
      <w:r w:rsidR="00C578EB" w:rsidRPr="00294C71">
        <w:rPr>
          <w:rFonts w:asciiTheme="minorHAnsi" w:hAnsiTheme="minorHAnsi"/>
          <w:sz w:val="22"/>
        </w:rPr>
        <w:t>T</w:t>
      </w:r>
      <w:r w:rsidRPr="00294C71">
        <w:rPr>
          <w:rFonts w:asciiTheme="minorHAnsi" w:hAnsiTheme="minorHAnsi"/>
          <w:sz w:val="22"/>
        </w:rPr>
        <w:t>ransactions regarding the receipt and Wholesale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or other disposition of Medical Gases or Medical Gas Related Equipment. These records shall include: </w:t>
      </w:r>
    </w:p>
    <w:p w14:paraId="6193476C" w14:textId="4AF21484" w:rsidR="0063454D" w:rsidRPr="00294C71" w:rsidRDefault="0063454D" w:rsidP="0063454D">
      <w:pPr>
        <w:ind w:left="1440" w:hanging="720"/>
        <w:rPr>
          <w:rFonts w:asciiTheme="minorHAnsi" w:hAnsiTheme="minorHAnsi"/>
          <w:sz w:val="22"/>
        </w:rPr>
      </w:pPr>
      <w:r w:rsidRPr="00294C71">
        <w:rPr>
          <w:rFonts w:asciiTheme="minorHAnsi" w:hAnsiTheme="minorHAnsi"/>
          <w:sz w:val="22"/>
        </w:rPr>
        <w:t xml:space="preserve">(1) </w:t>
      </w:r>
      <w:r w:rsidRPr="00294C71">
        <w:rPr>
          <w:rFonts w:asciiTheme="minorHAnsi" w:hAnsiTheme="minorHAnsi"/>
          <w:sz w:val="22"/>
        </w:rPr>
        <w:tab/>
        <w:t>dates of receipt and Wholesale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or other disposition of the Medical Gas or Medical Gas Related Equipment; and </w:t>
      </w:r>
    </w:p>
    <w:p w14:paraId="6A27DD4A" w14:textId="77777777" w:rsidR="0063454D" w:rsidRPr="00294C71" w:rsidRDefault="0063454D" w:rsidP="0063454D">
      <w:pPr>
        <w:ind w:left="1440" w:hanging="720"/>
        <w:rPr>
          <w:rFonts w:asciiTheme="minorHAnsi" w:hAnsiTheme="minorHAnsi"/>
          <w:sz w:val="22"/>
        </w:rPr>
      </w:pPr>
      <w:r w:rsidRPr="00294C71">
        <w:rPr>
          <w:rFonts w:asciiTheme="minorHAnsi" w:hAnsiTheme="minorHAnsi"/>
          <w:sz w:val="22"/>
        </w:rPr>
        <w:t xml:space="preserve">(2) </w:t>
      </w:r>
      <w:r w:rsidRPr="00294C71">
        <w:rPr>
          <w:rFonts w:asciiTheme="minorHAnsi" w:hAnsiTheme="minorHAnsi"/>
          <w:sz w:val="22"/>
        </w:rPr>
        <w:tab/>
        <w:t xml:space="preserve">Information sufficient to perform a recall of Medical Gases or Medical Gas Related Equipment received and distributed. </w:t>
      </w:r>
    </w:p>
    <w:p w14:paraId="16613EAC"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(b) </w:t>
      </w:r>
      <w:r w:rsidRPr="00294C71">
        <w:rPr>
          <w:rFonts w:asciiTheme="minorHAnsi" w:hAnsiTheme="minorHAnsi"/>
          <w:sz w:val="22"/>
        </w:rPr>
        <w:tab/>
        <w:t>Such records shall be made available for inspection and photocopying by any authorized official of any State, Federal, or local governmental agency for a period of:</w:t>
      </w:r>
      <w:r w:rsidR="00437660" w:rsidRPr="00294C71">
        <w:rPr>
          <w:rStyle w:val="FootnoteReference"/>
          <w:rFonts w:asciiTheme="minorHAnsi" w:hAnsiTheme="minorHAnsi"/>
          <w:sz w:val="22"/>
        </w:rPr>
        <w:footnoteReference w:id="169"/>
      </w:r>
    </w:p>
    <w:p w14:paraId="2BADF758" w14:textId="77777777" w:rsidR="0063454D" w:rsidRPr="00294C71" w:rsidRDefault="0063454D" w:rsidP="00311FA4">
      <w:pPr>
        <w:ind w:left="1440" w:hanging="720"/>
        <w:rPr>
          <w:rFonts w:asciiTheme="minorHAnsi" w:hAnsiTheme="minorHAnsi"/>
          <w:sz w:val="22"/>
        </w:rPr>
      </w:pPr>
      <w:r w:rsidRPr="00294C71">
        <w:rPr>
          <w:rFonts w:asciiTheme="minorHAnsi" w:hAnsiTheme="minorHAnsi"/>
          <w:sz w:val="22"/>
        </w:rPr>
        <w:t>(1)</w:t>
      </w:r>
      <w:r w:rsidR="00D43555" w:rsidRPr="00294C71">
        <w:rPr>
          <w:rFonts w:asciiTheme="minorHAnsi" w:hAnsiTheme="minorHAnsi"/>
          <w:sz w:val="22"/>
        </w:rPr>
        <w:t xml:space="preserve">        </w:t>
      </w:r>
      <w:r w:rsidRPr="00294C71">
        <w:rPr>
          <w:rFonts w:asciiTheme="minorHAnsi" w:hAnsiTheme="minorHAnsi"/>
          <w:sz w:val="22"/>
        </w:rPr>
        <w:t>three (3) years following their creation date for high pressure Medical Gases;</w:t>
      </w:r>
    </w:p>
    <w:p w14:paraId="4BF6C0E9" w14:textId="77777777" w:rsidR="0063454D" w:rsidRPr="00294C71" w:rsidRDefault="0063454D" w:rsidP="0063454D">
      <w:pPr>
        <w:ind w:left="1440" w:hanging="720"/>
        <w:rPr>
          <w:rFonts w:asciiTheme="minorHAnsi" w:hAnsiTheme="minorHAnsi"/>
          <w:sz w:val="22"/>
        </w:rPr>
      </w:pPr>
      <w:r w:rsidRPr="00294C71">
        <w:rPr>
          <w:rFonts w:asciiTheme="minorHAnsi" w:hAnsiTheme="minorHAnsi"/>
          <w:sz w:val="22"/>
        </w:rPr>
        <w:t>(2)</w:t>
      </w:r>
      <w:r w:rsidRPr="00294C71">
        <w:rPr>
          <w:rFonts w:asciiTheme="minorHAnsi" w:hAnsiTheme="minorHAnsi"/>
          <w:sz w:val="22"/>
        </w:rPr>
        <w:tab/>
        <w:t>one (1) year following their creation date for cryogenic or refrigerated liquid Medical Gases; and</w:t>
      </w:r>
    </w:p>
    <w:p w14:paraId="54539198" w14:textId="77777777" w:rsidR="0063454D" w:rsidRPr="00294C71" w:rsidRDefault="0063454D" w:rsidP="0063454D">
      <w:pPr>
        <w:ind w:left="1440" w:hanging="720"/>
        <w:rPr>
          <w:rFonts w:asciiTheme="minorHAnsi" w:hAnsiTheme="minorHAnsi"/>
          <w:sz w:val="22"/>
        </w:rPr>
      </w:pPr>
      <w:r w:rsidRPr="00294C71">
        <w:rPr>
          <w:rFonts w:asciiTheme="minorHAnsi" w:hAnsiTheme="minorHAnsi"/>
          <w:sz w:val="22"/>
        </w:rPr>
        <w:t>(3)</w:t>
      </w:r>
      <w:r w:rsidRPr="00294C71">
        <w:rPr>
          <w:rFonts w:asciiTheme="minorHAnsi" w:hAnsiTheme="minorHAnsi"/>
          <w:sz w:val="22"/>
        </w:rPr>
        <w:tab/>
        <w:t xml:space="preserve">three (3) years following their creation date for Medical Gas Related Equipment.  </w:t>
      </w:r>
    </w:p>
    <w:p w14:paraId="25056417"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(c) </w:t>
      </w:r>
      <w:r w:rsidRPr="00294C71">
        <w:rPr>
          <w:rFonts w:asciiTheme="minorHAnsi" w:hAnsiTheme="minorHAnsi"/>
          <w:sz w:val="22"/>
        </w:rPr>
        <w:tab/>
        <w:t xml:space="preserve">Records described in this section that are kept at the inspection site or that can be immediately retrieved by computer or other electronic means shall be readily available for authorized inspection during the retention period. Records kept at a central location apart from the inspection site and not electronically retrievable shall be made available for inspection within two (2) working days of a request by an authorized official of any State or Federal governmental agency charged with enforcement of these rules. </w:t>
      </w:r>
    </w:p>
    <w:p w14:paraId="5ADD8119" w14:textId="68ED5B31"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(d) </w:t>
      </w:r>
      <w:r w:rsidRPr="00294C71">
        <w:rPr>
          <w:rFonts w:asciiTheme="minorHAnsi" w:hAnsiTheme="minorHAnsi"/>
          <w:sz w:val="22"/>
        </w:rPr>
        <w:tab/>
        <w:t>Wholesale Distributors</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and Manufacturers of Medical Gases or Medical Gas Related Equipment should maintain an ongoing list of Persons from whom they receive or to whom they distribute Medical Gases or Medical Gas Related Equipment. </w:t>
      </w:r>
    </w:p>
    <w:p w14:paraId="7EAE8581" w14:textId="5DDF182C"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(e) </w:t>
      </w:r>
      <w:r w:rsidRPr="00294C71">
        <w:rPr>
          <w:rFonts w:asciiTheme="minorHAnsi" w:hAnsiTheme="minorHAnsi"/>
          <w:sz w:val="22"/>
        </w:rPr>
        <w:tab/>
        <w:t>Wholesale Distributors</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of Medical Gases or Medical Gas Related Equipment shall maintain a system for the mandatory reporting of any theft, suspected theft, or other significant loss of Nitrous Oxide to the Board</w:t>
      </w:r>
      <w:r w:rsidR="009F76C0" w:rsidRPr="00294C71">
        <w:rPr>
          <w:rFonts w:asciiTheme="minorHAnsi" w:hAnsiTheme="minorHAnsi"/>
          <w:sz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rPr>
        <w:fldChar w:fldCharType="end"/>
      </w:r>
      <w:r w:rsidRPr="00294C71">
        <w:rPr>
          <w:rFonts w:asciiTheme="minorHAnsi" w:hAnsiTheme="minorHAnsi"/>
          <w:sz w:val="22"/>
        </w:rPr>
        <w:t xml:space="preserve"> and other appropriate law enforcement agencies. </w:t>
      </w:r>
    </w:p>
    <w:p w14:paraId="08449583" w14:textId="77777777" w:rsidR="0063454D" w:rsidRPr="00294C71" w:rsidRDefault="0063454D" w:rsidP="0063454D">
      <w:pPr>
        <w:ind w:left="720" w:hanging="720"/>
        <w:rPr>
          <w:rFonts w:asciiTheme="minorHAnsi" w:hAnsiTheme="minorHAnsi"/>
          <w:sz w:val="22"/>
        </w:rPr>
      </w:pPr>
    </w:p>
    <w:p w14:paraId="4A286894" w14:textId="77777777" w:rsidR="0063454D" w:rsidRPr="00294C71" w:rsidRDefault="0063454D" w:rsidP="00020375">
      <w:pPr>
        <w:pStyle w:val="Section"/>
        <w:rPr>
          <w:rFonts w:asciiTheme="minorHAnsi" w:hAnsiTheme="minorHAnsi"/>
        </w:rPr>
      </w:pPr>
      <w:bookmarkStart w:id="176" w:name="_Toc18063235"/>
      <w:r w:rsidRPr="00294C71">
        <w:rPr>
          <w:rFonts w:asciiTheme="minorHAnsi" w:hAnsiTheme="minorHAnsi"/>
        </w:rPr>
        <w:t>Section 12. Policies and Procedures.</w:t>
      </w:r>
      <w:bookmarkEnd w:id="176"/>
      <w:r w:rsidRPr="00294C71">
        <w:rPr>
          <w:rFonts w:asciiTheme="minorHAnsi" w:hAnsiTheme="minorHAnsi"/>
        </w:rPr>
        <w:t xml:space="preserve"> </w:t>
      </w:r>
    </w:p>
    <w:p w14:paraId="0B40D321" w14:textId="7A3481CC" w:rsidR="0063454D" w:rsidRPr="00294C71" w:rsidRDefault="0063454D" w:rsidP="0063454D">
      <w:pPr>
        <w:spacing w:before="120"/>
        <w:rPr>
          <w:rFonts w:asciiTheme="minorHAnsi" w:hAnsiTheme="minorHAnsi"/>
          <w:sz w:val="22"/>
        </w:rPr>
      </w:pPr>
      <w:r w:rsidRPr="00294C71">
        <w:rPr>
          <w:rFonts w:asciiTheme="minorHAnsi" w:hAnsiTheme="minorHAnsi"/>
          <w:sz w:val="22"/>
        </w:rPr>
        <w:t>Wholesale Distributors</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of Medical Gases or Medical Gas Related Equipment shall establish, maintain, and adhere to written policies and procedures, which shall be followed for the receipt, security, storage, transport, and shipping and Wholesale Distribution</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of Medical Gases or Medical Gas Related Equipment, including policies and procedures for maintaining inventories, identifying, recording, and reporting losses or thefts and for correcting all errors and inaccuracies in inventories associated with nitrous oxide. Wholesale Distributors</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of Medical Gases or Medical Gas Related Equipment shall include in their written policies and procedures the following: </w:t>
      </w:r>
    </w:p>
    <w:p w14:paraId="50F058E7"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(a) </w:t>
      </w:r>
      <w:r w:rsidRPr="00294C71">
        <w:rPr>
          <w:rFonts w:asciiTheme="minorHAnsi" w:hAnsiTheme="minorHAnsi"/>
          <w:sz w:val="22"/>
        </w:rPr>
        <w:tab/>
        <w:t xml:space="preserve">A procedure to be followed for handling recalls and withdrawals of Medical Gases or Medical Gas Related Equipment. Such procedure shall be adequate to deal with recalls and withdrawals due to: </w:t>
      </w:r>
    </w:p>
    <w:p w14:paraId="2F8F6D6F" w14:textId="77777777" w:rsidR="0063454D" w:rsidRPr="00294C71" w:rsidRDefault="0063454D" w:rsidP="0063454D">
      <w:pPr>
        <w:ind w:left="1440" w:hanging="720"/>
        <w:rPr>
          <w:rFonts w:asciiTheme="minorHAnsi" w:hAnsiTheme="minorHAnsi"/>
          <w:sz w:val="22"/>
        </w:rPr>
      </w:pPr>
      <w:r w:rsidRPr="00294C71">
        <w:rPr>
          <w:rFonts w:asciiTheme="minorHAnsi" w:hAnsiTheme="minorHAnsi"/>
          <w:sz w:val="22"/>
        </w:rPr>
        <w:t xml:space="preserve">(1) </w:t>
      </w:r>
      <w:r w:rsidRPr="00294C71">
        <w:rPr>
          <w:rFonts w:asciiTheme="minorHAnsi" w:hAnsiTheme="minorHAnsi"/>
          <w:sz w:val="22"/>
        </w:rPr>
        <w:tab/>
        <w:t>Any action initiated at the request of FDA</w:t>
      </w:r>
      <w:r w:rsidR="00A16B8D" w:rsidRPr="00294C71">
        <w:rPr>
          <w:rFonts w:asciiTheme="minorHAnsi" w:hAnsiTheme="minorHAnsi"/>
          <w:sz w:val="22"/>
        </w:rPr>
        <w:fldChar w:fldCharType="begin"/>
      </w:r>
      <w:r w:rsidR="00A16B8D" w:rsidRPr="00294C71">
        <w:rPr>
          <w:rFonts w:asciiTheme="minorHAnsi" w:hAnsiTheme="minorHAnsi"/>
        </w:rPr>
        <w:instrText xml:space="preserve"> XE "Food and Drug Administration" </w:instrText>
      </w:r>
      <w:r w:rsidR="00A16B8D" w:rsidRPr="00294C71">
        <w:rPr>
          <w:rFonts w:asciiTheme="minorHAnsi" w:hAnsiTheme="minorHAnsi"/>
          <w:sz w:val="22"/>
        </w:rPr>
        <w:fldChar w:fldCharType="end"/>
      </w:r>
      <w:r w:rsidRPr="00294C71">
        <w:rPr>
          <w:rFonts w:asciiTheme="minorHAnsi" w:hAnsiTheme="minorHAnsi"/>
          <w:sz w:val="22"/>
        </w:rPr>
        <w:t xml:space="preserve"> or any other federal, state, or local law enforcement or other government agency, including the Board</w:t>
      </w:r>
      <w:r w:rsidR="009F76C0" w:rsidRPr="00294C71">
        <w:rPr>
          <w:rFonts w:asciiTheme="minorHAnsi" w:hAnsiTheme="minorHAnsi"/>
          <w:sz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rPr>
        <w:fldChar w:fldCharType="end"/>
      </w:r>
      <w:r w:rsidRPr="00294C71">
        <w:rPr>
          <w:rFonts w:asciiTheme="minorHAnsi" w:hAnsiTheme="minorHAnsi"/>
          <w:sz w:val="22"/>
        </w:rPr>
        <w:t xml:space="preserve"> of Pharmacy; or </w:t>
      </w:r>
    </w:p>
    <w:p w14:paraId="2C661B29" w14:textId="77777777" w:rsidR="0063454D" w:rsidRPr="00294C71" w:rsidRDefault="0063454D" w:rsidP="0063454D">
      <w:pPr>
        <w:ind w:left="1440" w:hanging="720"/>
        <w:rPr>
          <w:rFonts w:asciiTheme="minorHAnsi" w:hAnsiTheme="minorHAnsi"/>
          <w:sz w:val="22"/>
        </w:rPr>
      </w:pPr>
      <w:r w:rsidRPr="00294C71">
        <w:rPr>
          <w:rFonts w:asciiTheme="minorHAnsi" w:hAnsiTheme="minorHAnsi"/>
          <w:sz w:val="22"/>
        </w:rPr>
        <w:t xml:space="preserve">(2) </w:t>
      </w:r>
      <w:r w:rsidRPr="00294C71">
        <w:rPr>
          <w:rFonts w:asciiTheme="minorHAnsi" w:hAnsiTheme="minorHAnsi"/>
          <w:sz w:val="22"/>
        </w:rPr>
        <w:tab/>
        <w:t xml:space="preserve">Any volunteer action by the Manufacturer of Medical Gases or Medical Gas Related Equipment to remove defective or potentially defective Medical Gases or Medical Gas Related Equipment from the market. </w:t>
      </w:r>
    </w:p>
    <w:p w14:paraId="642CB395" w14:textId="69033ECC"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(b) </w:t>
      </w:r>
      <w:r w:rsidRPr="00294C71">
        <w:rPr>
          <w:rFonts w:asciiTheme="minorHAnsi" w:hAnsiTheme="minorHAnsi"/>
          <w:sz w:val="22"/>
        </w:rPr>
        <w:tab/>
        <w:t>A procedure to ensure that Wholesale Distributors</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of Medical Gases or Medical Gas Related Equipment prepare for, protect against, and handle any crisis that affects security or operation of any facility in the event of a strike, fire, flood, or other natural disaster, or other situations of local, State, or national emergency. </w:t>
      </w:r>
    </w:p>
    <w:p w14:paraId="21F2441B"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(c) </w:t>
      </w:r>
      <w:r w:rsidRPr="00294C71">
        <w:rPr>
          <w:rFonts w:asciiTheme="minorHAnsi" w:hAnsiTheme="minorHAnsi"/>
          <w:sz w:val="22"/>
        </w:rPr>
        <w:tab/>
        <w:t>A procedure for reporting criminal or suspected criminal activities involving the inventory of nitrous oxide to the Board</w:t>
      </w:r>
      <w:r w:rsidR="009F76C0" w:rsidRPr="00294C71">
        <w:rPr>
          <w:rFonts w:asciiTheme="minorHAnsi" w:hAnsiTheme="minorHAnsi"/>
          <w:sz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rPr>
        <w:fldChar w:fldCharType="end"/>
      </w:r>
      <w:r w:rsidRPr="00294C71">
        <w:rPr>
          <w:rFonts w:asciiTheme="minorHAnsi" w:hAnsiTheme="minorHAnsi"/>
          <w:sz w:val="22"/>
        </w:rPr>
        <w:t xml:space="preserve">, and applicable law enforcement agencies, within three (3) business days of becoming aware of the criminal or suspect criminal activity. </w:t>
      </w:r>
    </w:p>
    <w:p w14:paraId="662B85A4" w14:textId="77777777" w:rsidR="0063454D" w:rsidRPr="00294C71" w:rsidRDefault="0063454D" w:rsidP="0063454D">
      <w:pPr>
        <w:rPr>
          <w:rFonts w:asciiTheme="minorHAnsi" w:hAnsiTheme="minorHAnsi"/>
          <w:sz w:val="22"/>
        </w:rPr>
      </w:pPr>
      <w:r w:rsidRPr="00294C71">
        <w:rPr>
          <w:rFonts w:asciiTheme="minorHAnsi" w:hAnsiTheme="minorHAnsi"/>
          <w:sz w:val="22"/>
        </w:rPr>
        <w:t xml:space="preserve">(d) </w:t>
      </w:r>
      <w:r w:rsidR="00D43555" w:rsidRPr="00294C71">
        <w:rPr>
          <w:rFonts w:asciiTheme="minorHAnsi" w:hAnsiTheme="minorHAnsi"/>
          <w:sz w:val="22"/>
        </w:rPr>
        <w:t xml:space="preserve">      </w:t>
      </w:r>
      <w:r w:rsidRPr="00294C71">
        <w:rPr>
          <w:rFonts w:asciiTheme="minorHAnsi" w:hAnsiTheme="minorHAnsi"/>
          <w:sz w:val="22"/>
        </w:rPr>
        <w:t xml:space="preserve">A procedure for verifying security provisions of Common Carriers. </w:t>
      </w:r>
    </w:p>
    <w:p w14:paraId="2EB2C982" w14:textId="77777777" w:rsidR="0063454D" w:rsidRPr="00294C71" w:rsidRDefault="0063454D" w:rsidP="0063454D">
      <w:pPr>
        <w:rPr>
          <w:rFonts w:asciiTheme="minorHAnsi" w:hAnsiTheme="minorHAnsi"/>
          <w:b/>
          <w:bCs/>
          <w:iCs/>
          <w:sz w:val="26"/>
          <w:szCs w:val="26"/>
        </w:rPr>
      </w:pPr>
    </w:p>
    <w:p w14:paraId="1BE94D68" w14:textId="77777777" w:rsidR="0063454D" w:rsidRPr="00294C71" w:rsidRDefault="0063454D" w:rsidP="00D751BE">
      <w:pPr>
        <w:pStyle w:val="Section"/>
        <w:keepNext/>
        <w:rPr>
          <w:rFonts w:asciiTheme="minorHAnsi" w:hAnsiTheme="minorHAnsi"/>
        </w:rPr>
      </w:pPr>
      <w:bookmarkStart w:id="177" w:name="_Toc18063236"/>
      <w:r w:rsidRPr="00294C71">
        <w:rPr>
          <w:rFonts w:asciiTheme="minorHAnsi" w:hAnsiTheme="minorHAnsi"/>
        </w:rPr>
        <w:t>Section 13. Prohibited Acts.</w:t>
      </w:r>
      <w:bookmarkEnd w:id="177"/>
      <w:r w:rsidRPr="00294C71">
        <w:rPr>
          <w:rFonts w:asciiTheme="minorHAnsi" w:hAnsiTheme="minorHAnsi"/>
        </w:rPr>
        <w:t xml:space="preserve"> </w:t>
      </w:r>
    </w:p>
    <w:p w14:paraId="604B45B4" w14:textId="77777777" w:rsidR="0063454D" w:rsidRPr="00294C71" w:rsidRDefault="0063454D" w:rsidP="00D751BE">
      <w:pPr>
        <w:keepNext/>
        <w:spacing w:before="120"/>
        <w:rPr>
          <w:rFonts w:asciiTheme="minorHAnsi" w:hAnsiTheme="minorHAnsi"/>
          <w:sz w:val="22"/>
        </w:rPr>
      </w:pPr>
      <w:r w:rsidRPr="00294C71">
        <w:rPr>
          <w:rFonts w:asciiTheme="minorHAnsi" w:hAnsiTheme="minorHAnsi"/>
          <w:sz w:val="22"/>
        </w:rPr>
        <w:t xml:space="preserve">It is unlawful for a Person to knowingly and willfully perform or cause the performance of or aid and abet any of the following acts in this State: </w:t>
      </w:r>
    </w:p>
    <w:p w14:paraId="42BDE9B3" w14:textId="33528BED"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(a) </w:t>
      </w:r>
      <w:r w:rsidRPr="00294C71">
        <w:rPr>
          <w:rFonts w:asciiTheme="minorHAnsi" w:hAnsiTheme="minorHAnsi"/>
          <w:sz w:val="22"/>
        </w:rPr>
        <w:tab/>
        <w:t>the Manufacture, Repackaging</w:t>
      </w:r>
      <w:r w:rsidR="00474B04" w:rsidRPr="003407D9">
        <w:rPr>
          <w:rFonts w:asciiTheme="minorHAnsi" w:hAnsiTheme="minorHAnsi"/>
          <w:sz w:val="22"/>
          <w:szCs w:val="22"/>
        </w:rPr>
        <w:fldChar w:fldCharType="begin"/>
      </w:r>
      <w:r w:rsidR="00474B04" w:rsidRPr="003407D9">
        <w:rPr>
          <w:rFonts w:asciiTheme="minorHAnsi" w:hAnsiTheme="minorHAnsi"/>
          <w:sz w:val="22"/>
          <w:szCs w:val="22"/>
        </w:rPr>
        <w:instrText xml:space="preserve"> XE "</w:instrText>
      </w:r>
      <w:r w:rsidR="003407D9" w:rsidRPr="003407D9">
        <w:rPr>
          <w:rFonts w:asciiTheme="minorHAnsi" w:hAnsiTheme="minorHAnsi"/>
          <w:sz w:val="22"/>
          <w:szCs w:val="22"/>
        </w:rPr>
        <w:instrText>r</w:instrText>
      </w:r>
      <w:r w:rsidR="00474B04" w:rsidRPr="003407D9">
        <w:rPr>
          <w:rFonts w:asciiTheme="minorHAnsi" w:hAnsiTheme="minorHAnsi"/>
          <w:sz w:val="22"/>
          <w:szCs w:val="22"/>
        </w:rPr>
        <w:instrText xml:space="preserve">epackage" </w:instrText>
      </w:r>
      <w:r w:rsidR="00474B04" w:rsidRPr="003407D9">
        <w:rPr>
          <w:rFonts w:asciiTheme="minorHAnsi" w:hAnsiTheme="minorHAnsi"/>
          <w:sz w:val="22"/>
          <w:szCs w:val="22"/>
        </w:rPr>
        <w:fldChar w:fldCharType="end"/>
      </w:r>
      <w:r w:rsidRPr="00294C71">
        <w:rPr>
          <w:rFonts w:asciiTheme="minorHAnsi" w:hAnsiTheme="minorHAnsi"/>
          <w:sz w:val="22"/>
        </w:rPr>
        <w:t>, sale, delivery, or holding or offering for sale any Medical Gas or Medical Gas Related Equipment that is Adulterated, Misbranded, or has otherwise been rendered unfit for Distribution</w:t>
      </w:r>
      <w:r w:rsidR="00737A72" w:rsidRPr="003407D9">
        <w:rPr>
          <w:rFonts w:asciiTheme="minorHAnsi" w:hAnsiTheme="minorHAnsi"/>
          <w:sz w:val="22"/>
          <w:szCs w:val="22"/>
        </w:rPr>
        <w:fldChar w:fldCharType="begin"/>
      </w:r>
      <w:r w:rsidR="00737A72" w:rsidRPr="003407D9">
        <w:rPr>
          <w:rFonts w:asciiTheme="minorHAnsi" w:hAnsiTheme="minorHAnsi"/>
          <w:sz w:val="22"/>
          <w:szCs w:val="22"/>
        </w:rPr>
        <w:instrText xml:space="preserve"> XE "</w:instrText>
      </w:r>
      <w:r w:rsidR="00737A72" w:rsidRPr="003407D9">
        <w:rPr>
          <w:rFonts w:asciiTheme="minorHAnsi" w:hAnsiTheme="minorHAnsi"/>
          <w:sz w:val="22"/>
          <w:szCs w:val="22"/>
          <w:u w:val="single"/>
        </w:rPr>
        <w:instrText>distribute</w:instrText>
      </w:r>
      <w:r w:rsidR="00737A72" w:rsidRPr="003407D9">
        <w:rPr>
          <w:rFonts w:asciiTheme="minorHAnsi" w:hAnsiTheme="minorHAnsi"/>
          <w:sz w:val="22"/>
          <w:szCs w:val="22"/>
        </w:rPr>
        <w:instrText xml:space="preserve">" </w:instrText>
      </w:r>
      <w:r w:rsidR="00737A72" w:rsidRPr="003407D9">
        <w:rPr>
          <w:rFonts w:asciiTheme="minorHAnsi" w:hAnsiTheme="minorHAnsi"/>
          <w:sz w:val="22"/>
          <w:szCs w:val="22"/>
        </w:rPr>
        <w:fldChar w:fldCharType="end"/>
      </w:r>
      <w:r w:rsidRPr="00294C71">
        <w:rPr>
          <w:rFonts w:asciiTheme="minorHAnsi" w:hAnsiTheme="minorHAnsi"/>
          <w:sz w:val="22"/>
        </w:rPr>
        <w:t xml:space="preserve"> or Wholesale Distribution</w:t>
      </w:r>
      <w:r w:rsidR="00737A72" w:rsidRPr="003407D9">
        <w:rPr>
          <w:rFonts w:asciiTheme="minorHAnsi" w:hAnsiTheme="minorHAnsi"/>
          <w:sz w:val="22"/>
          <w:szCs w:val="22"/>
        </w:rPr>
        <w:fldChar w:fldCharType="begin"/>
      </w:r>
      <w:r w:rsidR="00737A72" w:rsidRPr="003407D9">
        <w:rPr>
          <w:rFonts w:asciiTheme="minorHAnsi" w:hAnsiTheme="minorHAnsi"/>
          <w:sz w:val="22"/>
          <w:szCs w:val="22"/>
        </w:rPr>
        <w:instrText xml:space="preserve"> XE "</w:instrText>
      </w:r>
      <w:r w:rsidR="00737A72" w:rsidRPr="003407D9">
        <w:rPr>
          <w:rFonts w:asciiTheme="minorHAnsi" w:hAnsiTheme="minorHAnsi"/>
          <w:sz w:val="22"/>
          <w:szCs w:val="22"/>
          <w:u w:val="single"/>
        </w:rPr>
        <w:instrText>distribute</w:instrText>
      </w:r>
      <w:r w:rsidR="00737A72" w:rsidRPr="003407D9">
        <w:rPr>
          <w:rFonts w:asciiTheme="minorHAnsi" w:hAnsiTheme="minorHAnsi"/>
          <w:sz w:val="22"/>
          <w:szCs w:val="22"/>
        </w:rPr>
        <w:instrText xml:space="preserve">" </w:instrText>
      </w:r>
      <w:r w:rsidR="00737A72" w:rsidRPr="003407D9">
        <w:rPr>
          <w:rFonts w:asciiTheme="minorHAnsi" w:hAnsiTheme="minorHAnsi"/>
          <w:sz w:val="22"/>
          <w:szCs w:val="22"/>
        </w:rPr>
        <w:fldChar w:fldCharType="end"/>
      </w:r>
      <w:r w:rsidRPr="00294C71">
        <w:rPr>
          <w:rFonts w:asciiTheme="minorHAnsi" w:hAnsiTheme="minorHAnsi"/>
          <w:sz w:val="22"/>
        </w:rPr>
        <w:t xml:space="preserve">; </w:t>
      </w:r>
    </w:p>
    <w:p w14:paraId="0ABB53AB" w14:textId="77777777" w:rsidR="0063454D" w:rsidRPr="00294C71" w:rsidRDefault="0063454D" w:rsidP="00311FA4">
      <w:pPr>
        <w:ind w:left="720" w:hanging="720"/>
        <w:rPr>
          <w:rFonts w:asciiTheme="minorHAnsi" w:hAnsiTheme="minorHAnsi"/>
          <w:sz w:val="22"/>
        </w:rPr>
      </w:pPr>
      <w:r w:rsidRPr="00294C71">
        <w:rPr>
          <w:rFonts w:asciiTheme="minorHAnsi" w:hAnsiTheme="minorHAnsi"/>
          <w:sz w:val="22"/>
        </w:rPr>
        <w:t xml:space="preserve">(b) </w:t>
      </w:r>
      <w:r w:rsidR="00D43555" w:rsidRPr="00294C71">
        <w:rPr>
          <w:rFonts w:asciiTheme="minorHAnsi" w:hAnsiTheme="minorHAnsi"/>
          <w:sz w:val="22"/>
        </w:rPr>
        <w:t xml:space="preserve">       </w:t>
      </w:r>
      <w:r w:rsidRPr="00294C71">
        <w:rPr>
          <w:rFonts w:asciiTheme="minorHAnsi" w:hAnsiTheme="minorHAnsi"/>
          <w:sz w:val="22"/>
        </w:rPr>
        <w:t xml:space="preserve">the Adulteration, or Misbranding of any Medical Gas or Medical Gas Related Equipment;  </w:t>
      </w:r>
    </w:p>
    <w:p w14:paraId="4F858037"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(c) </w:t>
      </w:r>
      <w:r w:rsidRPr="00294C71">
        <w:rPr>
          <w:rFonts w:asciiTheme="minorHAnsi" w:hAnsiTheme="minorHAnsi"/>
          <w:sz w:val="22"/>
        </w:rPr>
        <w:tab/>
        <w:t xml:space="preserve">the receipt of any Medical Gas or Medical Gas Related Equipment that is Adulterated, Misbranded, stolen, obtained by fraud or deceit, or the delivery or proffered delivery of such Medical Gas or Medical Gas Related Equipment for pay or otherwise; </w:t>
      </w:r>
    </w:p>
    <w:p w14:paraId="4F94A78E"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(d) </w:t>
      </w:r>
      <w:r w:rsidRPr="00294C71">
        <w:rPr>
          <w:rFonts w:asciiTheme="minorHAnsi" w:hAnsiTheme="minorHAnsi"/>
          <w:sz w:val="22"/>
        </w:rPr>
        <w:tab/>
        <w:t>the Alteration, mutilation, destruction, obliteration, or removal of the whole or any part of the Product Labeling</w:t>
      </w:r>
      <w:r w:rsidR="00BC57CF" w:rsidRPr="00294C71">
        <w:rPr>
          <w:rFonts w:asciiTheme="minorHAnsi" w:hAnsiTheme="minorHAnsi"/>
          <w:sz w:val="22"/>
        </w:rPr>
        <w:fldChar w:fldCharType="begin"/>
      </w:r>
      <w:r w:rsidR="00BC57CF" w:rsidRPr="00294C71">
        <w:rPr>
          <w:rFonts w:asciiTheme="minorHAnsi" w:hAnsiTheme="minorHAnsi"/>
        </w:rPr>
        <w:instrText xml:space="preserve"> XE "</w:instrText>
      </w:r>
      <w:r w:rsidR="00BC57CF" w:rsidRPr="00294C71">
        <w:rPr>
          <w:rFonts w:asciiTheme="minorHAnsi" w:hAnsiTheme="minorHAnsi"/>
          <w:szCs w:val="22"/>
        </w:rPr>
        <w:instrText>labeling</w:instrText>
      </w:r>
      <w:r w:rsidR="00BC57CF" w:rsidRPr="00294C71">
        <w:rPr>
          <w:rFonts w:asciiTheme="minorHAnsi" w:hAnsiTheme="minorHAnsi"/>
        </w:rPr>
        <w:instrText xml:space="preserve">" </w:instrText>
      </w:r>
      <w:r w:rsidR="00BC57CF" w:rsidRPr="00294C71">
        <w:rPr>
          <w:rFonts w:asciiTheme="minorHAnsi" w:hAnsiTheme="minorHAnsi"/>
          <w:sz w:val="22"/>
        </w:rPr>
        <w:fldChar w:fldCharType="end"/>
      </w:r>
      <w:r w:rsidRPr="00294C71">
        <w:rPr>
          <w:rFonts w:asciiTheme="minorHAnsi" w:hAnsiTheme="minorHAnsi"/>
          <w:sz w:val="22"/>
        </w:rPr>
        <w:t xml:space="preserve"> of a Medical Gas or Medical Gas Related Equipment or the willful commission of any other act with respect to a Medical Gas or Medical Gas Related Equipment that results in the Medical Gas or Medical Gas Related Equipment being Misbranded; </w:t>
      </w:r>
    </w:p>
    <w:p w14:paraId="14ECC9CE"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(e) </w:t>
      </w:r>
      <w:r w:rsidRPr="00294C71">
        <w:rPr>
          <w:rFonts w:asciiTheme="minorHAnsi" w:hAnsiTheme="minorHAnsi"/>
          <w:sz w:val="22"/>
        </w:rPr>
        <w:tab/>
        <w:t>the purchase or receipt of a Medical Gas or Medical Gas Related Equipment from a Person that is not licensed to Wholesale Distribute</w:t>
      </w:r>
      <w:r w:rsidR="00155D9B" w:rsidRPr="00294C71">
        <w:rPr>
          <w:rFonts w:asciiTheme="minorHAnsi" w:hAnsiTheme="minorHAnsi"/>
          <w:sz w:val="22"/>
        </w:rPr>
        <w:fldChar w:fldCharType="begin"/>
      </w:r>
      <w:r w:rsidR="00155D9B" w:rsidRPr="00294C71">
        <w:rPr>
          <w:rFonts w:asciiTheme="minorHAnsi" w:hAnsiTheme="minorHAnsi"/>
        </w:rPr>
        <w:instrText xml:space="preserve"> XE "distribute" </w:instrText>
      </w:r>
      <w:r w:rsidR="00155D9B" w:rsidRPr="00294C71">
        <w:rPr>
          <w:rFonts w:asciiTheme="minorHAnsi" w:hAnsiTheme="minorHAnsi"/>
          <w:sz w:val="22"/>
        </w:rPr>
        <w:fldChar w:fldCharType="end"/>
      </w:r>
      <w:r w:rsidRPr="00294C71">
        <w:rPr>
          <w:rFonts w:asciiTheme="minorHAnsi" w:hAnsiTheme="minorHAnsi"/>
          <w:sz w:val="22"/>
        </w:rPr>
        <w:t xml:space="preserve"> Medical Gas or Medical Gas Related Equipment to that purchaser or recipient; </w:t>
      </w:r>
    </w:p>
    <w:p w14:paraId="5B06A7CB"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(f) </w:t>
      </w:r>
      <w:r w:rsidRPr="00294C71">
        <w:rPr>
          <w:rFonts w:asciiTheme="minorHAnsi" w:hAnsiTheme="minorHAnsi"/>
          <w:sz w:val="22"/>
        </w:rPr>
        <w:tab/>
        <w:t xml:space="preserve">the sale or transfer of a Medical Gas or Medical Gas Related Equipment to a Person who is not legally authorized to receive a Medical Gas or Medical Gas Related Equipment; </w:t>
      </w:r>
    </w:p>
    <w:p w14:paraId="29600D49" w14:textId="77777777" w:rsidR="0063454D" w:rsidRPr="00294C71" w:rsidRDefault="0063454D" w:rsidP="00311FA4">
      <w:pPr>
        <w:ind w:left="720" w:hanging="720"/>
        <w:rPr>
          <w:rFonts w:asciiTheme="minorHAnsi" w:hAnsiTheme="minorHAnsi"/>
          <w:sz w:val="22"/>
        </w:rPr>
      </w:pPr>
      <w:r w:rsidRPr="00294C71">
        <w:rPr>
          <w:rFonts w:asciiTheme="minorHAnsi" w:hAnsiTheme="minorHAnsi"/>
          <w:sz w:val="22"/>
        </w:rPr>
        <w:t xml:space="preserve">(g) </w:t>
      </w:r>
      <w:r w:rsidR="00D43555" w:rsidRPr="00294C71">
        <w:rPr>
          <w:rFonts w:asciiTheme="minorHAnsi" w:hAnsiTheme="minorHAnsi"/>
          <w:sz w:val="22"/>
        </w:rPr>
        <w:t xml:space="preserve">      </w:t>
      </w:r>
      <w:r w:rsidRPr="00294C71">
        <w:rPr>
          <w:rFonts w:asciiTheme="minorHAnsi" w:hAnsiTheme="minorHAnsi"/>
          <w:sz w:val="22"/>
        </w:rPr>
        <w:t xml:space="preserve">the failure to maintain or provide records as required by this Act and Rules; </w:t>
      </w:r>
    </w:p>
    <w:p w14:paraId="64EA6AA1"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(h) </w:t>
      </w:r>
      <w:r w:rsidRPr="00294C71">
        <w:rPr>
          <w:rFonts w:asciiTheme="minorHAnsi" w:hAnsiTheme="minorHAnsi"/>
          <w:sz w:val="22"/>
        </w:rPr>
        <w:tab/>
        <w:t>providing the Board</w:t>
      </w:r>
      <w:r w:rsidR="009F76C0" w:rsidRPr="00294C71">
        <w:rPr>
          <w:rFonts w:asciiTheme="minorHAnsi" w:hAnsiTheme="minorHAnsi"/>
          <w:sz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rPr>
        <w:fldChar w:fldCharType="end"/>
      </w:r>
      <w:r w:rsidRPr="00294C71">
        <w:rPr>
          <w:rFonts w:asciiTheme="minorHAnsi" w:hAnsiTheme="minorHAnsi"/>
          <w:sz w:val="22"/>
        </w:rPr>
        <w:t xml:space="preserve"> or any of its representatives or any state or federal official with false or fraudulent records or making false or fraudulent statements regarding any matter within the provisions of this Act and Rules; </w:t>
      </w:r>
    </w:p>
    <w:p w14:paraId="10099CC6" w14:textId="027A742F" w:rsidR="0063454D" w:rsidRPr="00294C71" w:rsidRDefault="0063454D" w:rsidP="0063454D">
      <w:pPr>
        <w:ind w:left="720" w:hanging="720"/>
        <w:rPr>
          <w:rFonts w:asciiTheme="minorHAnsi" w:hAnsiTheme="minorHAnsi"/>
          <w:sz w:val="22"/>
        </w:rPr>
      </w:pPr>
      <w:r w:rsidRPr="00294C71">
        <w:rPr>
          <w:rFonts w:asciiTheme="minorHAnsi" w:hAnsiTheme="minorHAnsi"/>
          <w:sz w:val="22"/>
        </w:rPr>
        <w:t>(</w:t>
      </w:r>
      <w:proofErr w:type="spellStart"/>
      <w:r w:rsidRPr="00294C71">
        <w:rPr>
          <w:rFonts w:asciiTheme="minorHAnsi" w:hAnsiTheme="minorHAnsi"/>
          <w:sz w:val="22"/>
        </w:rPr>
        <w:t>i</w:t>
      </w:r>
      <w:proofErr w:type="spellEnd"/>
      <w:r w:rsidRPr="00294C71">
        <w:rPr>
          <w:rFonts w:asciiTheme="minorHAnsi" w:hAnsiTheme="minorHAnsi"/>
          <w:sz w:val="22"/>
        </w:rPr>
        <w:t xml:space="preserve">) </w:t>
      </w:r>
      <w:r w:rsidRPr="00294C71">
        <w:rPr>
          <w:rFonts w:asciiTheme="minorHAnsi" w:hAnsiTheme="minorHAnsi"/>
          <w:sz w:val="22"/>
        </w:rPr>
        <w:tab/>
        <w:t>the Wholesale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of any Medical Gas or Medical Gas Related Equipment that was: </w:t>
      </w:r>
    </w:p>
    <w:p w14:paraId="5BD01C30" w14:textId="77777777" w:rsidR="0063454D" w:rsidRPr="00294C71" w:rsidRDefault="0063454D" w:rsidP="0063454D">
      <w:pPr>
        <w:ind w:firstLine="720"/>
        <w:rPr>
          <w:rFonts w:asciiTheme="minorHAnsi" w:hAnsiTheme="minorHAnsi"/>
          <w:sz w:val="22"/>
        </w:rPr>
      </w:pPr>
      <w:r w:rsidRPr="00294C71">
        <w:rPr>
          <w:rFonts w:asciiTheme="minorHAnsi" w:hAnsiTheme="minorHAnsi"/>
          <w:sz w:val="22"/>
        </w:rPr>
        <w:t xml:space="preserve">(1) </w:t>
      </w:r>
      <w:r w:rsidR="00D43555" w:rsidRPr="00294C71">
        <w:rPr>
          <w:rFonts w:asciiTheme="minorHAnsi" w:hAnsiTheme="minorHAnsi"/>
          <w:sz w:val="22"/>
        </w:rPr>
        <w:t xml:space="preserve">        </w:t>
      </w:r>
      <w:r w:rsidRPr="00294C71">
        <w:rPr>
          <w:rFonts w:asciiTheme="minorHAnsi" w:hAnsiTheme="minorHAnsi"/>
          <w:sz w:val="22"/>
        </w:rPr>
        <w:t xml:space="preserve">purchased by a public or private hospital or other health care entity;  </w:t>
      </w:r>
    </w:p>
    <w:p w14:paraId="59D6497C" w14:textId="77777777" w:rsidR="0063454D" w:rsidRPr="00294C71" w:rsidRDefault="0063454D" w:rsidP="0063454D">
      <w:pPr>
        <w:ind w:firstLine="720"/>
        <w:rPr>
          <w:rFonts w:asciiTheme="minorHAnsi" w:hAnsiTheme="minorHAnsi"/>
          <w:sz w:val="22"/>
        </w:rPr>
      </w:pPr>
      <w:r w:rsidRPr="00294C71">
        <w:rPr>
          <w:rFonts w:asciiTheme="minorHAnsi" w:hAnsiTheme="minorHAnsi"/>
          <w:sz w:val="22"/>
        </w:rPr>
        <w:t xml:space="preserve">(2) </w:t>
      </w:r>
      <w:r w:rsidR="00D43555" w:rsidRPr="00294C71">
        <w:rPr>
          <w:rFonts w:asciiTheme="minorHAnsi" w:hAnsiTheme="minorHAnsi"/>
          <w:sz w:val="22"/>
        </w:rPr>
        <w:t xml:space="preserve">        </w:t>
      </w:r>
      <w:r w:rsidRPr="00294C71">
        <w:rPr>
          <w:rFonts w:asciiTheme="minorHAnsi" w:hAnsiTheme="minorHAnsi"/>
          <w:sz w:val="22"/>
        </w:rPr>
        <w:t xml:space="preserve">donated or supplied at a reduced price to a charitable organization; or </w:t>
      </w:r>
    </w:p>
    <w:p w14:paraId="0CCDF10B" w14:textId="77777777" w:rsidR="0063454D" w:rsidRPr="00294C71" w:rsidRDefault="0063454D" w:rsidP="0063454D">
      <w:pPr>
        <w:ind w:firstLine="720"/>
        <w:rPr>
          <w:rFonts w:asciiTheme="minorHAnsi" w:hAnsiTheme="minorHAnsi"/>
          <w:sz w:val="22"/>
        </w:rPr>
      </w:pPr>
      <w:r w:rsidRPr="00294C71">
        <w:rPr>
          <w:rFonts w:asciiTheme="minorHAnsi" w:hAnsiTheme="minorHAnsi"/>
          <w:sz w:val="22"/>
        </w:rPr>
        <w:t xml:space="preserve">(3) </w:t>
      </w:r>
      <w:r w:rsidR="00D43555" w:rsidRPr="00294C71">
        <w:rPr>
          <w:rFonts w:asciiTheme="minorHAnsi" w:hAnsiTheme="minorHAnsi"/>
          <w:sz w:val="22"/>
        </w:rPr>
        <w:t xml:space="preserve">        </w:t>
      </w:r>
      <w:r w:rsidRPr="00294C71">
        <w:rPr>
          <w:rFonts w:asciiTheme="minorHAnsi" w:hAnsiTheme="minorHAnsi"/>
          <w:sz w:val="22"/>
        </w:rPr>
        <w:t xml:space="preserve">stolen or obtained by fraud or deceit. </w:t>
      </w:r>
    </w:p>
    <w:p w14:paraId="53A4E20D"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(j) </w:t>
      </w:r>
      <w:r w:rsidRPr="00294C71">
        <w:rPr>
          <w:rFonts w:asciiTheme="minorHAnsi" w:hAnsiTheme="minorHAnsi"/>
          <w:sz w:val="22"/>
        </w:rPr>
        <w:tab/>
        <w:t xml:space="preserve">the failure to obtain a license or operating without a valid license when a license is required; </w:t>
      </w:r>
    </w:p>
    <w:p w14:paraId="7780E942" w14:textId="42542F0A"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(k) </w:t>
      </w:r>
      <w:r w:rsidRPr="00294C71">
        <w:rPr>
          <w:rFonts w:asciiTheme="minorHAnsi" w:hAnsiTheme="minorHAnsi"/>
          <w:sz w:val="22"/>
        </w:rPr>
        <w:tab/>
        <w:t>the Obtaining of or attempting to obtain a Medical Gas or Medical Gas Related Equipment by fraud, deceit, misrepresentation</w:t>
      </w:r>
      <w:r w:rsidR="00D43555" w:rsidRPr="00294C71">
        <w:rPr>
          <w:rFonts w:asciiTheme="minorHAnsi" w:hAnsiTheme="minorHAnsi"/>
          <w:sz w:val="22"/>
        </w:rPr>
        <w:t>,</w:t>
      </w:r>
      <w:r w:rsidRPr="00294C71">
        <w:rPr>
          <w:rFonts w:asciiTheme="minorHAnsi" w:hAnsiTheme="minorHAnsi"/>
          <w:sz w:val="22"/>
        </w:rPr>
        <w:t xml:space="preserve"> or engaging in misrepresentation or fraud in the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or Wholesale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of a Medical Gas/or Medical Gas Related Equipment; </w:t>
      </w:r>
    </w:p>
    <w:p w14:paraId="27816F55"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(l) </w:t>
      </w:r>
      <w:r w:rsidRPr="00294C71">
        <w:rPr>
          <w:rFonts w:asciiTheme="minorHAnsi" w:hAnsiTheme="minorHAnsi"/>
          <w:sz w:val="22"/>
        </w:rPr>
        <w:tab/>
        <w:t>the Distributing</w:t>
      </w:r>
      <w:r w:rsidR="00155D9B" w:rsidRPr="00294C71">
        <w:rPr>
          <w:rFonts w:asciiTheme="minorHAnsi" w:hAnsiTheme="minorHAnsi"/>
          <w:sz w:val="22"/>
        </w:rPr>
        <w:fldChar w:fldCharType="begin"/>
      </w:r>
      <w:r w:rsidR="00155D9B" w:rsidRPr="00294C71">
        <w:rPr>
          <w:rFonts w:asciiTheme="minorHAnsi" w:hAnsiTheme="minorHAnsi"/>
        </w:rPr>
        <w:instrText xml:space="preserve"> XE "distribute" </w:instrText>
      </w:r>
      <w:r w:rsidR="00155D9B" w:rsidRPr="00294C71">
        <w:rPr>
          <w:rFonts w:asciiTheme="minorHAnsi" w:hAnsiTheme="minorHAnsi"/>
          <w:sz w:val="22"/>
        </w:rPr>
        <w:fldChar w:fldCharType="end"/>
      </w:r>
      <w:r w:rsidRPr="00294C71">
        <w:rPr>
          <w:rFonts w:asciiTheme="minorHAnsi" w:hAnsiTheme="minorHAnsi"/>
          <w:sz w:val="22"/>
        </w:rPr>
        <w:t xml:space="preserve"> of a Medical Gas or Medical Gas Related Equipment to a patient without a Prescription or Prescription Order from a Practitioner licensed by law to use or prescribe the Medical Gas or Medical Gas Related Equipment; </w:t>
      </w:r>
    </w:p>
    <w:p w14:paraId="2B98C827"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(m) </w:t>
      </w:r>
      <w:r w:rsidRPr="00294C71">
        <w:rPr>
          <w:rFonts w:asciiTheme="minorHAnsi" w:hAnsiTheme="minorHAnsi"/>
          <w:sz w:val="22"/>
        </w:rPr>
        <w:tab/>
        <w:t>the Distributing</w:t>
      </w:r>
      <w:r w:rsidR="00155D9B" w:rsidRPr="00294C71">
        <w:rPr>
          <w:rFonts w:asciiTheme="minorHAnsi" w:hAnsiTheme="minorHAnsi"/>
          <w:sz w:val="22"/>
        </w:rPr>
        <w:fldChar w:fldCharType="begin"/>
      </w:r>
      <w:r w:rsidR="00155D9B" w:rsidRPr="00294C71">
        <w:rPr>
          <w:rFonts w:asciiTheme="minorHAnsi" w:hAnsiTheme="minorHAnsi"/>
        </w:rPr>
        <w:instrText xml:space="preserve"> XE "distribute" </w:instrText>
      </w:r>
      <w:r w:rsidR="00155D9B" w:rsidRPr="00294C71">
        <w:rPr>
          <w:rFonts w:asciiTheme="minorHAnsi" w:hAnsiTheme="minorHAnsi"/>
          <w:sz w:val="22"/>
        </w:rPr>
        <w:fldChar w:fldCharType="end"/>
      </w:r>
      <w:r w:rsidRPr="00294C71">
        <w:rPr>
          <w:rFonts w:asciiTheme="minorHAnsi" w:hAnsiTheme="minorHAnsi"/>
          <w:sz w:val="22"/>
        </w:rPr>
        <w:t xml:space="preserve"> or Wholesale Distributing</w:t>
      </w:r>
      <w:r w:rsidR="00155D9B" w:rsidRPr="00294C71">
        <w:rPr>
          <w:rFonts w:asciiTheme="minorHAnsi" w:hAnsiTheme="minorHAnsi"/>
          <w:sz w:val="22"/>
        </w:rPr>
        <w:fldChar w:fldCharType="begin"/>
      </w:r>
      <w:r w:rsidR="00155D9B" w:rsidRPr="00294C71">
        <w:rPr>
          <w:rFonts w:asciiTheme="minorHAnsi" w:hAnsiTheme="minorHAnsi"/>
        </w:rPr>
        <w:instrText xml:space="preserve"> XE "distribute" </w:instrText>
      </w:r>
      <w:r w:rsidR="00155D9B" w:rsidRPr="00294C71">
        <w:rPr>
          <w:rFonts w:asciiTheme="minorHAnsi" w:hAnsiTheme="minorHAnsi"/>
          <w:sz w:val="22"/>
        </w:rPr>
        <w:fldChar w:fldCharType="end"/>
      </w:r>
      <w:r w:rsidRPr="00294C71">
        <w:rPr>
          <w:rFonts w:asciiTheme="minorHAnsi" w:hAnsiTheme="minorHAnsi"/>
          <w:sz w:val="22"/>
        </w:rPr>
        <w:t xml:space="preserve"> of a Medical Gas or Medical Gas Related Equipment that was previously dispensed by a Pharmacy or distributed by a Practitioner; </w:t>
      </w:r>
    </w:p>
    <w:p w14:paraId="1F434375"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(n) </w:t>
      </w:r>
      <w:r w:rsidRPr="00294C71">
        <w:rPr>
          <w:rFonts w:asciiTheme="minorHAnsi" w:hAnsiTheme="minorHAnsi"/>
          <w:sz w:val="22"/>
        </w:rPr>
        <w:tab/>
        <w:t>the Distributing</w:t>
      </w:r>
      <w:r w:rsidR="00155D9B" w:rsidRPr="00294C71">
        <w:rPr>
          <w:rFonts w:asciiTheme="minorHAnsi" w:hAnsiTheme="minorHAnsi"/>
          <w:sz w:val="22"/>
        </w:rPr>
        <w:fldChar w:fldCharType="begin"/>
      </w:r>
      <w:r w:rsidR="00155D9B" w:rsidRPr="00294C71">
        <w:rPr>
          <w:rFonts w:asciiTheme="minorHAnsi" w:hAnsiTheme="minorHAnsi"/>
        </w:rPr>
        <w:instrText xml:space="preserve"> XE "distribute" </w:instrText>
      </w:r>
      <w:r w:rsidR="00155D9B" w:rsidRPr="00294C71">
        <w:rPr>
          <w:rFonts w:asciiTheme="minorHAnsi" w:hAnsiTheme="minorHAnsi"/>
          <w:sz w:val="22"/>
        </w:rPr>
        <w:fldChar w:fldCharType="end"/>
      </w:r>
      <w:r w:rsidRPr="00294C71">
        <w:rPr>
          <w:rFonts w:asciiTheme="minorHAnsi" w:hAnsiTheme="minorHAnsi"/>
          <w:sz w:val="22"/>
        </w:rPr>
        <w:t xml:space="preserve"> of a Medical Gas or Medical Gas Related Equipment to a patient without providing appropriate information and counseling on use, storage, and disposal;</w:t>
      </w:r>
    </w:p>
    <w:p w14:paraId="727F9753" w14:textId="77777777" w:rsidR="0063454D" w:rsidRPr="00294C71" w:rsidRDefault="0063454D" w:rsidP="00805A45">
      <w:pPr>
        <w:tabs>
          <w:tab w:val="left" w:pos="810"/>
        </w:tabs>
        <w:rPr>
          <w:rFonts w:asciiTheme="minorHAnsi" w:hAnsiTheme="minorHAnsi"/>
          <w:sz w:val="22"/>
        </w:rPr>
      </w:pPr>
      <w:r w:rsidRPr="00294C71">
        <w:rPr>
          <w:rFonts w:asciiTheme="minorHAnsi" w:hAnsiTheme="minorHAnsi"/>
          <w:sz w:val="22"/>
        </w:rPr>
        <w:t xml:space="preserve">(o) </w:t>
      </w:r>
      <w:r w:rsidR="00D43555" w:rsidRPr="00294C71">
        <w:rPr>
          <w:rFonts w:asciiTheme="minorHAnsi" w:hAnsiTheme="minorHAnsi"/>
          <w:sz w:val="22"/>
        </w:rPr>
        <w:t xml:space="preserve">       </w:t>
      </w:r>
      <w:r w:rsidRPr="00294C71">
        <w:rPr>
          <w:rFonts w:asciiTheme="minorHAnsi" w:hAnsiTheme="minorHAnsi"/>
          <w:sz w:val="22"/>
        </w:rPr>
        <w:t xml:space="preserve">the failure to report any Prohibited Act as listed in these Rules; or </w:t>
      </w:r>
    </w:p>
    <w:p w14:paraId="23DD315B"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(p) </w:t>
      </w:r>
      <w:r w:rsidRPr="00294C71">
        <w:rPr>
          <w:rFonts w:asciiTheme="minorHAnsi" w:hAnsiTheme="minorHAnsi"/>
          <w:sz w:val="22"/>
        </w:rPr>
        <w:tab/>
        <w:t xml:space="preserve">the failure to exercise Due Diligence as provided in Section 9 (Due Diligence) of these regulations. </w:t>
      </w:r>
    </w:p>
    <w:p w14:paraId="77BB409A" w14:textId="77777777" w:rsidR="0063454D" w:rsidRPr="00294C71" w:rsidRDefault="0063454D" w:rsidP="0063454D">
      <w:pPr>
        <w:ind w:left="720" w:hanging="720"/>
        <w:rPr>
          <w:rFonts w:asciiTheme="minorHAnsi" w:hAnsiTheme="minorHAnsi"/>
          <w:sz w:val="22"/>
          <w:u w:val="single"/>
        </w:rPr>
      </w:pPr>
    </w:p>
    <w:p w14:paraId="65AA5E43" w14:textId="77777777" w:rsidR="0063454D" w:rsidRPr="00294C71" w:rsidRDefault="0063454D" w:rsidP="00020375">
      <w:pPr>
        <w:pStyle w:val="Section"/>
        <w:rPr>
          <w:rFonts w:asciiTheme="minorHAnsi" w:hAnsiTheme="minorHAnsi"/>
        </w:rPr>
      </w:pPr>
      <w:bookmarkStart w:id="178" w:name="_Toc18063237"/>
      <w:r w:rsidRPr="00294C71">
        <w:rPr>
          <w:rFonts w:asciiTheme="minorHAnsi" w:hAnsiTheme="minorHAnsi"/>
        </w:rPr>
        <w:t>Section 14. Criminal Acts.</w:t>
      </w:r>
      <w:bookmarkEnd w:id="178"/>
      <w:r w:rsidRPr="00294C71">
        <w:rPr>
          <w:rFonts w:asciiTheme="minorHAnsi" w:hAnsiTheme="minorHAnsi"/>
        </w:rPr>
        <w:t xml:space="preserve"> </w:t>
      </w:r>
    </w:p>
    <w:p w14:paraId="53EF162B" w14:textId="38BF0495" w:rsidR="0063454D" w:rsidRPr="00294C71" w:rsidRDefault="0063454D" w:rsidP="0063454D">
      <w:pPr>
        <w:spacing w:before="120"/>
        <w:ind w:left="720" w:hanging="720"/>
        <w:rPr>
          <w:rFonts w:asciiTheme="minorHAnsi" w:hAnsiTheme="minorHAnsi"/>
          <w:sz w:val="22"/>
        </w:rPr>
      </w:pPr>
      <w:r w:rsidRPr="00294C71">
        <w:rPr>
          <w:rFonts w:asciiTheme="minorHAnsi" w:hAnsiTheme="minorHAnsi"/>
          <w:sz w:val="22"/>
        </w:rPr>
        <w:t xml:space="preserve">(a) </w:t>
      </w:r>
      <w:r w:rsidRPr="00294C71">
        <w:rPr>
          <w:rFonts w:asciiTheme="minorHAnsi" w:hAnsiTheme="minorHAnsi"/>
          <w:sz w:val="22"/>
        </w:rPr>
        <w:tab/>
        <w:t xml:space="preserve">A Person who, with intent to defraud or deceive, performs the act of Adulteration or Misbranding of any Medical Gas or Medical Gas Related Equipment commits a felony of the third degree. </w:t>
      </w:r>
    </w:p>
    <w:p w14:paraId="163243B2" w14:textId="5C09931F"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(b) </w:t>
      </w:r>
      <w:r w:rsidRPr="00294C71">
        <w:rPr>
          <w:rFonts w:asciiTheme="minorHAnsi" w:hAnsiTheme="minorHAnsi"/>
          <w:sz w:val="22"/>
        </w:rPr>
        <w:tab/>
        <w:t>A Person who engages in the Wholesale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and knowingly purchases or receives Medical Gas or Medical Gas Related Equipment from a Person, not legally authorized to Wholesale Distribute</w:t>
      </w:r>
      <w:r w:rsidR="00155D9B" w:rsidRPr="00294C71">
        <w:rPr>
          <w:rFonts w:asciiTheme="minorHAnsi" w:hAnsiTheme="minorHAnsi"/>
          <w:sz w:val="22"/>
        </w:rPr>
        <w:fldChar w:fldCharType="begin"/>
      </w:r>
      <w:r w:rsidR="00155D9B" w:rsidRPr="00294C71">
        <w:rPr>
          <w:rFonts w:asciiTheme="minorHAnsi" w:hAnsiTheme="minorHAnsi"/>
        </w:rPr>
        <w:instrText xml:space="preserve"> XE "distribute" </w:instrText>
      </w:r>
      <w:r w:rsidR="00155D9B" w:rsidRPr="00294C71">
        <w:rPr>
          <w:rFonts w:asciiTheme="minorHAnsi" w:hAnsiTheme="minorHAnsi"/>
          <w:sz w:val="22"/>
        </w:rPr>
        <w:fldChar w:fldCharType="end"/>
      </w:r>
      <w:r w:rsidRPr="00294C71">
        <w:rPr>
          <w:rFonts w:asciiTheme="minorHAnsi" w:hAnsiTheme="minorHAnsi"/>
          <w:sz w:val="22"/>
        </w:rPr>
        <w:t xml:space="preserve"> Medical Gas or Medical Gas Related Equipment, in Wholesale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commits a felony of the third degree. </w:t>
      </w:r>
    </w:p>
    <w:p w14:paraId="215BAF80" w14:textId="0AAD6C7E"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(c) </w:t>
      </w:r>
      <w:r w:rsidRPr="00294C71">
        <w:rPr>
          <w:rFonts w:asciiTheme="minorHAnsi" w:hAnsiTheme="minorHAnsi"/>
          <w:sz w:val="22"/>
        </w:rPr>
        <w:tab/>
        <w:t>A Person who engages in the Wholesale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and knowingly sells, barters, brokers, or transfers Medical Gases or Medical Gas Related Equipment to a Person not legally authorized to purchase Medical Gases or Medical Gas Related Equipment, under the jurisdiction in which the Person receives the Medical Gas or Medical Gas Related Equipment in Wholesale Distribution</w:t>
      </w:r>
      <w:r w:rsidR="00737A72" w:rsidRPr="00294C71">
        <w:rPr>
          <w:rFonts w:asciiTheme="minorHAnsi" w:hAnsiTheme="minorHAnsi"/>
          <w:sz w:val="22"/>
        </w:rPr>
        <w:fldChar w:fldCharType="begin"/>
      </w:r>
      <w:r w:rsidR="00737A72" w:rsidRPr="00294C71">
        <w:rPr>
          <w:rFonts w:asciiTheme="minorHAnsi" w:hAnsiTheme="minorHAnsi"/>
        </w:rPr>
        <w:instrText xml:space="preserve"> XE "</w:instrText>
      </w:r>
      <w:r w:rsidR="00737A72" w:rsidRPr="00294C71">
        <w:rPr>
          <w:rFonts w:asciiTheme="minorHAnsi" w:hAnsiTheme="minorHAnsi"/>
          <w:u w:val="single"/>
        </w:rPr>
        <w:instrText>distribute</w:instrText>
      </w:r>
      <w:r w:rsidR="00737A72" w:rsidRPr="00294C71">
        <w:rPr>
          <w:rFonts w:asciiTheme="minorHAnsi" w:hAnsiTheme="minorHAnsi"/>
        </w:rPr>
        <w:instrText xml:space="preserve">" </w:instrText>
      </w:r>
      <w:r w:rsidR="00737A72" w:rsidRPr="00294C71">
        <w:rPr>
          <w:rFonts w:asciiTheme="minorHAnsi" w:hAnsiTheme="minorHAnsi"/>
          <w:sz w:val="22"/>
        </w:rPr>
        <w:fldChar w:fldCharType="end"/>
      </w:r>
      <w:r w:rsidRPr="00294C71">
        <w:rPr>
          <w:rFonts w:asciiTheme="minorHAnsi" w:hAnsiTheme="minorHAnsi"/>
          <w:sz w:val="22"/>
        </w:rPr>
        <w:t xml:space="preserve">, commits a felony of the third degree. </w:t>
      </w:r>
    </w:p>
    <w:p w14:paraId="55687EF1"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(d) </w:t>
      </w:r>
      <w:r w:rsidRPr="00294C71">
        <w:rPr>
          <w:rFonts w:asciiTheme="minorHAnsi" w:hAnsiTheme="minorHAnsi"/>
          <w:sz w:val="22"/>
        </w:rPr>
        <w:tab/>
        <w:t xml:space="preserve">A Person who knowingly falsely creates any Label for a Medical Gas or Medical Gas Related Equipment or who falsely represents any factual matter contained in any Label of a Medical Gas or Medical Gas Related Equipment commits a felony of the third degree. </w:t>
      </w:r>
    </w:p>
    <w:p w14:paraId="24DABB4B"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(e) </w:t>
      </w:r>
      <w:r w:rsidRPr="00294C71">
        <w:rPr>
          <w:rFonts w:asciiTheme="minorHAnsi" w:hAnsiTheme="minorHAnsi"/>
          <w:sz w:val="22"/>
        </w:rPr>
        <w:tab/>
        <w:t xml:space="preserve">A Person found guilty of any offense under this section, under the authority of the Court convicting and sentencing the Person, shall be ordered to forfeit to the State any real or Personal property: </w:t>
      </w:r>
    </w:p>
    <w:p w14:paraId="764FFA9E" w14:textId="77777777" w:rsidR="0063454D" w:rsidRPr="00294C71" w:rsidRDefault="0063454D" w:rsidP="0063454D">
      <w:pPr>
        <w:ind w:left="1440" w:hanging="720"/>
        <w:rPr>
          <w:rFonts w:asciiTheme="minorHAnsi" w:hAnsiTheme="minorHAnsi"/>
          <w:sz w:val="22"/>
        </w:rPr>
      </w:pPr>
      <w:r w:rsidRPr="00294C71">
        <w:rPr>
          <w:rFonts w:asciiTheme="minorHAnsi" w:hAnsiTheme="minorHAnsi"/>
          <w:sz w:val="22"/>
        </w:rPr>
        <w:t xml:space="preserve">(1) </w:t>
      </w:r>
      <w:r w:rsidRPr="00294C71">
        <w:rPr>
          <w:rFonts w:asciiTheme="minorHAnsi" w:hAnsiTheme="minorHAnsi"/>
          <w:sz w:val="22"/>
        </w:rPr>
        <w:tab/>
        <w:t xml:space="preserve">used or intended to be used to commit, to facilitate, or to promote the commission of such offense; and </w:t>
      </w:r>
    </w:p>
    <w:p w14:paraId="754E7F73" w14:textId="77777777" w:rsidR="0063454D" w:rsidRPr="00294C71" w:rsidRDefault="0063454D" w:rsidP="0063454D">
      <w:pPr>
        <w:ind w:left="1440" w:hanging="720"/>
        <w:rPr>
          <w:rFonts w:asciiTheme="minorHAnsi" w:hAnsiTheme="minorHAnsi"/>
        </w:rPr>
      </w:pPr>
      <w:r w:rsidRPr="00294C71">
        <w:rPr>
          <w:rFonts w:asciiTheme="minorHAnsi" w:hAnsiTheme="minorHAnsi"/>
          <w:sz w:val="22"/>
        </w:rPr>
        <w:t xml:space="preserve">(2) </w:t>
      </w:r>
      <w:r w:rsidRPr="00294C71">
        <w:rPr>
          <w:rFonts w:asciiTheme="minorHAnsi" w:hAnsiTheme="minorHAnsi"/>
          <w:sz w:val="22"/>
        </w:rPr>
        <w:tab/>
        <w:t xml:space="preserve">constituting, derived from, or traceable to the gross proceeds that the defendant obtained directly or indirectly </w:t>
      </w:r>
      <w:proofErr w:type="gramStart"/>
      <w:r w:rsidRPr="00294C71">
        <w:rPr>
          <w:rFonts w:asciiTheme="minorHAnsi" w:hAnsiTheme="minorHAnsi"/>
          <w:sz w:val="22"/>
        </w:rPr>
        <w:t>as a result of</w:t>
      </w:r>
      <w:proofErr w:type="gramEnd"/>
      <w:r w:rsidRPr="00294C71">
        <w:rPr>
          <w:rFonts w:asciiTheme="minorHAnsi" w:hAnsiTheme="minorHAnsi"/>
          <w:sz w:val="22"/>
        </w:rPr>
        <w:t xml:space="preserve"> the offense. Any property or assets subject to forfeiture under this section may be seized pursuant to a warrant obtained in the same manner as a search warrant or as otherwise permitted by </w:t>
      </w:r>
      <w:proofErr w:type="gramStart"/>
      <w:r w:rsidRPr="00294C71">
        <w:rPr>
          <w:rFonts w:asciiTheme="minorHAnsi" w:hAnsiTheme="minorHAnsi"/>
          <w:sz w:val="22"/>
        </w:rPr>
        <w:t>law, and</w:t>
      </w:r>
      <w:proofErr w:type="gramEnd"/>
      <w:r w:rsidRPr="00294C71">
        <w:rPr>
          <w:rFonts w:asciiTheme="minorHAnsi" w:hAnsiTheme="minorHAnsi"/>
          <w:sz w:val="22"/>
        </w:rPr>
        <w:t xml:space="preserve"> held until the case against a defendant is adjudicated. Monies ordered </w:t>
      </w:r>
      <w:proofErr w:type="gramStart"/>
      <w:r w:rsidRPr="00294C71">
        <w:rPr>
          <w:rFonts w:asciiTheme="minorHAnsi" w:hAnsiTheme="minorHAnsi"/>
          <w:sz w:val="22"/>
        </w:rPr>
        <w:t>forfeited, or</w:t>
      </w:r>
      <w:proofErr w:type="gramEnd"/>
      <w:r w:rsidRPr="00294C71">
        <w:rPr>
          <w:rFonts w:asciiTheme="minorHAnsi" w:hAnsiTheme="minorHAnsi"/>
          <w:sz w:val="22"/>
        </w:rPr>
        <w:t xml:space="preserve"> proceeds from the sale of other assets ordered forfeited, shall be equitably divided between the Board</w:t>
      </w:r>
      <w:r w:rsidR="009F76C0" w:rsidRPr="00294C71">
        <w:rPr>
          <w:rFonts w:asciiTheme="minorHAnsi" w:hAnsiTheme="minorHAnsi"/>
          <w:sz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rPr>
        <w:fldChar w:fldCharType="end"/>
      </w:r>
      <w:r w:rsidRPr="00294C71">
        <w:rPr>
          <w:rFonts w:asciiTheme="minorHAnsi" w:hAnsiTheme="minorHAnsi"/>
          <w:sz w:val="22"/>
        </w:rPr>
        <w:t xml:space="preserve"> and other agencies involved in the investigation and prosecution that led to the conviction. Other property ordered forfeited after conviction of a defendant may, at the discretion of the investigating agencies, be placed into official use by the Board</w:t>
      </w:r>
      <w:r w:rsidR="009F76C0" w:rsidRPr="00294C71">
        <w:rPr>
          <w:rFonts w:asciiTheme="minorHAnsi" w:hAnsiTheme="minorHAnsi"/>
          <w:sz w:val="22"/>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sz w:val="22"/>
        </w:rPr>
        <w:fldChar w:fldCharType="end"/>
      </w:r>
      <w:r w:rsidRPr="00294C71">
        <w:rPr>
          <w:rFonts w:asciiTheme="minorHAnsi" w:hAnsiTheme="minorHAnsi"/>
          <w:sz w:val="22"/>
        </w:rPr>
        <w:t xml:space="preserve"> or the agencies involved in the investigation and prosecution that led to the conviction. </w:t>
      </w:r>
    </w:p>
    <w:p w14:paraId="5F7C48F3" w14:textId="77777777" w:rsidR="0063454D" w:rsidRPr="00294C71" w:rsidRDefault="0063454D" w:rsidP="0063454D">
      <w:pPr>
        <w:rPr>
          <w:rFonts w:asciiTheme="minorHAnsi" w:hAnsiTheme="minorHAnsi"/>
        </w:rPr>
      </w:pPr>
    </w:p>
    <w:p w14:paraId="3E077AF4" w14:textId="77777777" w:rsidR="0063454D" w:rsidRPr="00294C71" w:rsidRDefault="0063454D" w:rsidP="00020375">
      <w:pPr>
        <w:pStyle w:val="Section"/>
        <w:rPr>
          <w:rFonts w:asciiTheme="minorHAnsi" w:hAnsiTheme="minorHAnsi"/>
        </w:rPr>
      </w:pPr>
      <w:bookmarkStart w:id="179" w:name="_Toc18063238"/>
      <w:r w:rsidRPr="00294C71">
        <w:rPr>
          <w:rFonts w:asciiTheme="minorHAnsi" w:hAnsiTheme="minorHAnsi"/>
        </w:rPr>
        <w:t>Section 15. Salvaging and Reprocessing.</w:t>
      </w:r>
      <w:bookmarkEnd w:id="179"/>
      <w:r w:rsidRPr="00294C71">
        <w:rPr>
          <w:rFonts w:asciiTheme="minorHAnsi" w:hAnsiTheme="minorHAnsi"/>
        </w:rPr>
        <w:t xml:space="preserve"> </w:t>
      </w:r>
    </w:p>
    <w:p w14:paraId="4004B2F7" w14:textId="77777777" w:rsidR="0063454D" w:rsidRPr="00294C71" w:rsidRDefault="0063454D" w:rsidP="0063454D">
      <w:pPr>
        <w:spacing w:before="120"/>
        <w:ind w:left="720" w:hanging="720"/>
        <w:rPr>
          <w:rFonts w:asciiTheme="minorHAnsi" w:hAnsiTheme="minorHAnsi"/>
          <w:sz w:val="22"/>
        </w:rPr>
      </w:pPr>
      <w:r w:rsidRPr="00294C71">
        <w:rPr>
          <w:rFonts w:asciiTheme="minorHAnsi" w:hAnsiTheme="minorHAnsi"/>
          <w:sz w:val="22"/>
        </w:rPr>
        <w:t xml:space="preserve">(a) </w:t>
      </w:r>
      <w:r w:rsidRPr="00294C71">
        <w:rPr>
          <w:rFonts w:asciiTheme="minorHAnsi" w:hAnsiTheme="minorHAnsi"/>
          <w:sz w:val="22"/>
        </w:rPr>
        <w:tab/>
        <w:t xml:space="preserve">Medical Gas or Medical Gas Related Equipment that has been subjected to improper conditions such as a fire, </w:t>
      </w:r>
      <w:proofErr w:type="gramStart"/>
      <w:r w:rsidRPr="00294C71">
        <w:rPr>
          <w:rFonts w:asciiTheme="minorHAnsi" w:hAnsiTheme="minorHAnsi"/>
          <w:sz w:val="22"/>
        </w:rPr>
        <w:t>accident</w:t>
      </w:r>
      <w:proofErr w:type="gramEnd"/>
      <w:r w:rsidRPr="00294C71">
        <w:rPr>
          <w:rFonts w:asciiTheme="minorHAnsi" w:hAnsiTheme="minorHAnsi"/>
          <w:sz w:val="22"/>
        </w:rPr>
        <w:t xml:space="preserve"> or natural disaster, shall not be Salvaged or Reprocessed; </w:t>
      </w:r>
    </w:p>
    <w:p w14:paraId="0F527CC8"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(b) </w:t>
      </w:r>
      <w:r w:rsidRPr="00294C71">
        <w:rPr>
          <w:rFonts w:asciiTheme="minorHAnsi" w:hAnsiTheme="minorHAnsi"/>
          <w:sz w:val="22"/>
        </w:rPr>
        <w:tab/>
        <w:t>Medical Gas product in a Medical Gas container that has left the control of the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may be returned to the Manufacturer and reprocessed provided the Manufacture employs proper and adequate controls to assure the identity, strength, quality</w:t>
      </w:r>
      <w:r w:rsidR="00D43555" w:rsidRPr="00294C71">
        <w:rPr>
          <w:rFonts w:asciiTheme="minorHAnsi" w:hAnsiTheme="minorHAnsi"/>
          <w:sz w:val="22"/>
        </w:rPr>
        <w:t>,</w:t>
      </w:r>
      <w:r w:rsidRPr="00294C71">
        <w:rPr>
          <w:rFonts w:asciiTheme="minorHAnsi" w:hAnsiTheme="minorHAnsi"/>
          <w:sz w:val="22"/>
        </w:rPr>
        <w:t xml:space="preserve"> and purity of the reprocessed Medical Gas; and </w:t>
      </w:r>
    </w:p>
    <w:p w14:paraId="6A89D055" w14:textId="77777777"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(c) </w:t>
      </w:r>
      <w:r w:rsidRPr="00294C71">
        <w:rPr>
          <w:rFonts w:asciiTheme="minorHAnsi" w:hAnsiTheme="minorHAnsi"/>
          <w:sz w:val="22"/>
        </w:rPr>
        <w:tab/>
        <w:t>Reusable Medical Gas Related Equipment that has left the control of the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may be returned to the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or Manufacturer for inspection. The Medical Gas Related Equipment may be repaired and or refurbished (servicing), if necessary, provided the Manufacturer or Wholesale Distributor</w:t>
      </w:r>
      <w:r w:rsidR="008D699C" w:rsidRPr="00294C71">
        <w:rPr>
          <w:rFonts w:asciiTheme="minorHAnsi" w:hAnsiTheme="minorHAnsi"/>
          <w:sz w:val="22"/>
        </w:rPr>
        <w:fldChar w:fldCharType="begin"/>
      </w:r>
      <w:r w:rsidR="008D699C" w:rsidRPr="00294C71">
        <w:rPr>
          <w:rFonts w:asciiTheme="minorHAnsi" w:hAnsiTheme="minorHAnsi"/>
        </w:rPr>
        <w:instrText xml:space="preserve"> XE "wholesale distribution" </w:instrText>
      </w:r>
      <w:r w:rsidR="008D699C" w:rsidRPr="00294C71">
        <w:rPr>
          <w:rFonts w:asciiTheme="minorHAnsi" w:hAnsiTheme="minorHAnsi"/>
          <w:sz w:val="22"/>
        </w:rPr>
        <w:fldChar w:fldCharType="end"/>
      </w:r>
      <w:r w:rsidRPr="00294C71">
        <w:rPr>
          <w:rFonts w:asciiTheme="minorHAnsi" w:hAnsiTheme="minorHAnsi"/>
          <w:sz w:val="22"/>
        </w:rPr>
        <w:t xml:space="preserve"> employs proper and adequate controls to ensure the Medical Gas Related Equipment complies with the manufacturers’ design and performance specifications following completion of servicing. </w:t>
      </w:r>
    </w:p>
    <w:p w14:paraId="440A3840" w14:textId="77777777" w:rsidR="0063454D" w:rsidRPr="00294C71" w:rsidRDefault="0063454D" w:rsidP="0063454D">
      <w:pPr>
        <w:rPr>
          <w:rFonts w:asciiTheme="minorHAnsi" w:hAnsiTheme="minorHAnsi"/>
          <w:sz w:val="22"/>
        </w:rPr>
      </w:pPr>
    </w:p>
    <w:p w14:paraId="571CD441" w14:textId="77777777" w:rsidR="0063454D" w:rsidRPr="00294C71" w:rsidRDefault="0063454D" w:rsidP="00020375">
      <w:pPr>
        <w:pStyle w:val="Section"/>
        <w:rPr>
          <w:rFonts w:asciiTheme="minorHAnsi" w:hAnsiTheme="minorHAnsi"/>
        </w:rPr>
      </w:pPr>
      <w:bookmarkStart w:id="180" w:name="_Toc18063239"/>
      <w:r w:rsidRPr="00294C71">
        <w:rPr>
          <w:rFonts w:asciiTheme="minorHAnsi" w:hAnsiTheme="minorHAnsi"/>
        </w:rPr>
        <w:t>Section 16. Inspection.</w:t>
      </w:r>
      <w:bookmarkEnd w:id="180"/>
      <w:r w:rsidRPr="00294C71">
        <w:rPr>
          <w:rFonts w:asciiTheme="minorHAnsi" w:hAnsiTheme="minorHAnsi"/>
        </w:rPr>
        <w:t xml:space="preserve"> </w:t>
      </w:r>
    </w:p>
    <w:p w14:paraId="080795C3" w14:textId="31749142" w:rsidR="0063454D" w:rsidRPr="00294C71" w:rsidRDefault="0063454D" w:rsidP="0063454D">
      <w:pPr>
        <w:spacing w:before="120"/>
        <w:ind w:left="720" w:hanging="720"/>
        <w:rPr>
          <w:rFonts w:asciiTheme="minorHAnsi" w:hAnsiTheme="minorHAnsi"/>
          <w:sz w:val="22"/>
        </w:rPr>
      </w:pPr>
      <w:r w:rsidRPr="00294C71">
        <w:rPr>
          <w:rFonts w:asciiTheme="minorHAnsi" w:hAnsiTheme="minorHAnsi"/>
          <w:sz w:val="22"/>
        </w:rPr>
        <w:t xml:space="preserve">(a) </w:t>
      </w:r>
      <w:r w:rsidRPr="00294C71">
        <w:rPr>
          <w:rFonts w:asciiTheme="minorHAnsi" w:hAnsiTheme="minorHAnsi"/>
        </w:rPr>
        <w:tab/>
      </w:r>
      <w:r w:rsidRPr="00294C71">
        <w:rPr>
          <w:rFonts w:asciiTheme="minorHAnsi" w:hAnsiTheme="minorHAnsi"/>
          <w:sz w:val="22"/>
        </w:rPr>
        <w:t>The Board</w:t>
      </w:r>
      <w:r w:rsidR="00ED6CCB" w:rsidRPr="00ED6CCB">
        <w:rPr>
          <w:rFonts w:asciiTheme="minorHAnsi" w:hAnsiTheme="minorHAnsi"/>
          <w:sz w:val="22"/>
        </w:rPr>
        <w:fldChar w:fldCharType="begin"/>
      </w:r>
      <w:r w:rsidR="00ED6CCB" w:rsidRPr="00ED6CCB">
        <w:rPr>
          <w:rFonts w:asciiTheme="minorHAnsi" w:hAnsiTheme="minorHAnsi"/>
          <w:sz w:val="22"/>
        </w:rPr>
        <w:instrText xml:space="preserve"> XE "board of pharmacy" </w:instrText>
      </w:r>
      <w:r w:rsidR="00ED6CCB" w:rsidRPr="00ED6CCB">
        <w:rPr>
          <w:rFonts w:asciiTheme="minorHAnsi" w:hAnsiTheme="minorHAnsi"/>
          <w:sz w:val="22"/>
        </w:rPr>
        <w:fldChar w:fldCharType="end"/>
      </w:r>
      <w:r w:rsidRPr="00294C71">
        <w:rPr>
          <w:rFonts w:asciiTheme="minorHAnsi" w:hAnsiTheme="minorHAnsi"/>
          <w:sz w:val="22"/>
        </w:rPr>
        <w:t xml:space="preserve"> shall have the authority to recognize a third party to inspect Wholesale Distributors</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of Medical Gases or Medical Gas Related Equipment in that State or in other State(s).  </w:t>
      </w:r>
    </w:p>
    <w:p w14:paraId="26090CA5" w14:textId="4BDD01A0"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(b) </w:t>
      </w:r>
      <w:r w:rsidRPr="00294C71">
        <w:rPr>
          <w:rFonts w:asciiTheme="minorHAnsi" w:hAnsiTheme="minorHAnsi"/>
          <w:sz w:val="22"/>
        </w:rPr>
        <w:tab/>
        <w:t>The Board</w:t>
      </w:r>
      <w:r w:rsidR="00ED6CCB" w:rsidRPr="00ED6CCB">
        <w:rPr>
          <w:rFonts w:asciiTheme="minorHAnsi" w:hAnsiTheme="minorHAnsi"/>
          <w:sz w:val="22"/>
        </w:rPr>
        <w:fldChar w:fldCharType="begin"/>
      </w:r>
      <w:r w:rsidR="00ED6CCB" w:rsidRPr="00ED6CCB">
        <w:rPr>
          <w:rFonts w:asciiTheme="minorHAnsi" w:hAnsiTheme="minorHAnsi"/>
          <w:sz w:val="22"/>
        </w:rPr>
        <w:instrText xml:space="preserve"> XE "board of pharmacy" </w:instrText>
      </w:r>
      <w:r w:rsidR="00ED6CCB" w:rsidRPr="00ED6CCB">
        <w:rPr>
          <w:rFonts w:asciiTheme="minorHAnsi" w:hAnsiTheme="minorHAnsi"/>
          <w:sz w:val="22"/>
        </w:rPr>
        <w:fldChar w:fldCharType="end"/>
      </w:r>
      <w:r w:rsidRPr="00294C71">
        <w:rPr>
          <w:rFonts w:asciiTheme="minorHAnsi" w:hAnsiTheme="minorHAnsi"/>
          <w:sz w:val="22"/>
        </w:rPr>
        <w:t xml:space="preserve"> shall have the authority to recognize other State(s) inspections of Wholesale Distributors</w:t>
      </w:r>
      <w:r w:rsidR="00AE4839">
        <w:rPr>
          <w:rFonts w:asciiTheme="minorHAnsi" w:hAnsiTheme="minorHAnsi"/>
          <w:sz w:val="22"/>
        </w:rPr>
        <w:fldChar w:fldCharType="begin"/>
      </w:r>
      <w:r w:rsidR="00AE4839">
        <w:instrText xml:space="preserve"> XE "</w:instrText>
      </w:r>
      <w:r w:rsidR="00AE4839" w:rsidRPr="00522FA7">
        <w:rPr>
          <w:rFonts w:asciiTheme="minorHAnsi" w:hAnsiTheme="minorHAnsi"/>
          <w:sz w:val="22"/>
        </w:rPr>
        <w:instrText>wholesale distribution</w:instrText>
      </w:r>
      <w:r w:rsidR="00AE4839">
        <w:instrText xml:space="preserve">" </w:instrText>
      </w:r>
      <w:r w:rsidR="00AE4839">
        <w:rPr>
          <w:rFonts w:asciiTheme="minorHAnsi" w:hAnsiTheme="minorHAnsi"/>
          <w:sz w:val="22"/>
        </w:rPr>
        <w:fldChar w:fldCharType="end"/>
      </w:r>
      <w:r w:rsidRPr="00294C71">
        <w:rPr>
          <w:rFonts w:asciiTheme="minorHAnsi" w:hAnsiTheme="minorHAnsi"/>
          <w:sz w:val="22"/>
        </w:rPr>
        <w:t xml:space="preserve"> of Medical Gases or Medical Gas Related Equipment operations in other State(s), if such state’s laws are deemed to</w:t>
      </w:r>
      <w:r w:rsidR="00ED6CCB">
        <w:rPr>
          <w:rFonts w:asciiTheme="minorHAnsi" w:hAnsiTheme="minorHAnsi"/>
          <w:sz w:val="22"/>
        </w:rPr>
        <w:t xml:space="preserve"> be substantially equivalent.</w:t>
      </w:r>
    </w:p>
    <w:p w14:paraId="4436CF43" w14:textId="79963A43"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(c) </w:t>
      </w:r>
      <w:r w:rsidRPr="00294C71">
        <w:rPr>
          <w:rFonts w:asciiTheme="minorHAnsi" w:hAnsiTheme="minorHAnsi"/>
          <w:sz w:val="22"/>
        </w:rPr>
        <w:tab/>
        <w:t>The Board</w:t>
      </w:r>
      <w:r w:rsidR="00ED6CCB" w:rsidRPr="00ED6CCB">
        <w:rPr>
          <w:rFonts w:asciiTheme="minorHAnsi" w:hAnsiTheme="minorHAnsi"/>
          <w:sz w:val="22"/>
        </w:rPr>
        <w:fldChar w:fldCharType="begin"/>
      </w:r>
      <w:r w:rsidR="00ED6CCB" w:rsidRPr="00ED6CCB">
        <w:rPr>
          <w:rFonts w:asciiTheme="minorHAnsi" w:hAnsiTheme="minorHAnsi"/>
          <w:sz w:val="22"/>
        </w:rPr>
        <w:instrText xml:space="preserve"> XE "board of pharmacy" </w:instrText>
      </w:r>
      <w:r w:rsidR="00ED6CCB" w:rsidRPr="00ED6CCB">
        <w:rPr>
          <w:rFonts w:asciiTheme="minorHAnsi" w:hAnsiTheme="minorHAnsi"/>
          <w:sz w:val="22"/>
        </w:rPr>
        <w:fldChar w:fldCharType="end"/>
      </w:r>
      <w:r w:rsidRPr="00294C71">
        <w:rPr>
          <w:rFonts w:asciiTheme="minorHAnsi" w:hAnsiTheme="minorHAnsi"/>
          <w:sz w:val="22"/>
        </w:rPr>
        <w:t xml:space="preserve"> may license by reciprocity, a Wholesale Distributor</w:t>
      </w:r>
      <w:r w:rsidR="008D699C" w:rsidRPr="00ED6CCB">
        <w:rPr>
          <w:rFonts w:asciiTheme="minorHAnsi" w:hAnsiTheme="minorHAnsi"/>
          <w:sz w:val="22"/>
          <w:szCs w:val="22"/>
        </w:rPr>
        <w:fldChar w:fldCharType="begin"/>
      </w:r>
      <w:r w:rsidR="008D699C" w:rsidRPr="00ED6CCB">
        <w:rPr>
          <w:rFonts w:asciiTheme="minorHAnsi" w:hAnsiTheme="minorHAnsi"/>
          <w:sz w:val="22"/>
          <w:szCs w:val="22"/>
        </w:rPr>
        <w:instrText xml:space="preserve"> XE "wholesale distribution" </w:instrText>
      </w:r>
      <w:r w:rsidR="008D699C" w:rsidRPr="00ED6CCB">
        <w:rPr>
          <w:rFonts w:asciiTheme="minorHAnsi" w:hAnsiTheme="minorHAnsi"/>
          <w:sz w:val="22"/>
          <w:szCs w:val="22"/>
        </w:rPr>
        <w:fldChar w:fldCharType="end"/>
      </w:r>
      <w:r w:rsidRPr="00294C71">
        <w:rPr>
          <w:rFonts w:asciiTheme="minorHAnsi" w:hAnsiTheme="minorHAnsi"/>
          <w:sz w:val="22"/>
        </w:rPr>
        <w:t xml:space="preserve"> of Medical Gases or Medical Gas Related Equipment that is licensed under the laws of another state, if the requirements of that State are deemed by the Board</w:t>
      </w:r>
      <w:r w:rsidR="00ED6CCB" w:rsidRPr="00ED6CCB">
        <w:rPr>
          <w:rFonts w:asciiTheme="minorHAnsi" w:hAnsiTheme="minorHAnsi"/>
          <w:sz w:val="22"/>
        </w:rPr>
        <w:fldChar w:fldCharType="begin"/>
      </w:r>
      <w:r w:rsidR="00ED6CCB" w:rsidRPr="00ED6CCB">
        <w:rPr>
          <w:rFonts w:asciiTheme="minorHAnsi" w:hAnsiTheme="minorHAnsi"/>
          <w:sz w:val="22"/>
        </w:rPr>
        <w:instrText xml:space="preserve"> XE "board of pharmacy" </w:instrText>
      </w:r>
      <w:r w:rsidR="00ED6CCB" w:rsidRPr="00ED6CCB">
        <w:rPr>
          <w:rFonts w:asciiTheme="minorHAnsi" w:hAnsiTheme="minorHAnsi"/>
          <w:sz w:val="22"/>
        </w:rPr>
        <w:fldChar w:fldCharType="end"/>
      </w:r>
      <w:r w:rsidRPr="00294C71">
        <w:rPr>
          <w:rFonts w:asciiTheme="minorHAnsi" w:hAnsiTheme="minorHAnsi"/>
          <w:sz w:val="22"/>
        </w:rPr>
        <w:t xml:space="preserve"> to be substantially equivalent;. </w:t>
      </w:r>
    </w:p>
    <w:p w14:paraId="05BA1576" w14:textId="42291478" w:rsidR="0063454D" w:rsidRPr="00294C71" w:rsidRDefault="0063454D" w:rsidP="0063454D">
      <w:pPr>
        <w:ind w:left="720" w:hanging="720"/>
        <w:rPr>
          <w:rFonts w:asciiTheme="minorHAnsi" w:hAnsiTheme="minorHAnsi"/>
          <w:sz w:val="22"/>
        </w:rPr>
      </w:pPr>
      <w:r w:rsidRPr="00294C71">
        <w:rPr>
          <w:rFonts w:asciiTheme="minorHAnsi" w:hAnsiTheme="minorHAnsi"/>
          <w:sz w:val="22"/>
        </w:rPr>
        <w:t xml:space="preserve">(d) </w:t>
      </w:r>
      <w:r w:rsidRPr="00294C71">
        <w:rPr>
          <w:rFonts w:asciiTheme="minorHAnsi" w:hAnsiTheme="minorHAnsi"/>
          <w:sz w:val="22"/>
        </w:rPr>
        <w:tab/>
        <w:t>Any applicant that is denied a license due to an inspection shall have the right of review of the Board</w:t>
      </w:r>
      <w:r w:rsidR="00ED6CCB" w:rsidRPr="00ED6CCB">
        <w:rPr>
          <w:rFonts w:asciiTheme="minorHAnsi" w:hAnsiTheme="minorHAnsi"/>
          <w:sz w:val="22"/>
        </w:rPr>
        <w:fldChar w:fldCharType="begin"/>
      </w:r>
      <w:r w:rsidR="00ED6CCB" w:rsidRPr="00ED6CCB">
        <w:rPr>
          <w:rFonts w:asciiTheme="minorHAnsi" w:hAnsiTheme="minorHAnsi"/>
          <w:sz w:val="22"/>
        </w:rPr>
        <w:instrText xml:space="preserve"> XE "board of pharmacy" </w:instrText>
      </w:r>
      <w:r w:rsidR="00ED6CCB" w:rsidRPr="00ED6CCB">
        <w:rPr>
          <w:rFonts w:asciiTheme="minorHAnsi" w:hAnsiTheme="minorHAnsi"/>
          <w:sz w:val="22"/>
        </w:rPr>
        <w:fldChar w:fldCharType="end"/>
      </w:r>
      <w:r w:rsidRPr="00294C71">
        <w:rPr>
          <w:rFonts w:asciiTheme="minorHAnsi" w:hAnsiTheme="minorHAnsi"/>
          <w:sz w:val="22"/>
        </w:rPr>
        <w:t xml:space="preserve">’s decision. </w:t>
      </w:r>
    </w:p>
    <w:p w14:paraId="1C2B4089" w14:textId="005EA031" w:rsidR="00C0788C" w:rsidRPr="00294C71" w:rsidRDefault="0063454D" w:rsidP="004D04AE">
      <w:pPr>
        <w:ind w:left="720" w:hanging="720"/>
        <w:rPr>
          <w:rFonts w:asciiTheme="minorHAnsi" w:hAnsiTheme="minorHAnsi"/>
          <w:sz w:val="22"/>
        </w:rPr>
      </w:pPr>
      <w:r w:rsidRPr="00294C71">
        <w:rPr>
          <w:rFonts w:asciiTheme="minorHAnsi" w:hAnsiTheme="minorHAnsi"/>
          <w:sz w:val="22"/>
        </w:rPr>
        <w:t xml:space="preserve">(e) </w:t>
      </w:r>
      <w:r w:rsidRPr="00294C71">
        <w:rPr>
          <w:rFonts w:asciiTheme="minorHAnsi" w:hAnsiTheme="minorHAnsi"/>
          <w:sz w:val="22"/>
        </w:rPr>
        <w:tab/>
        <w:t>The Board</w:t>
      </w:r>
      <w:r w:rsidR="00ED6CCB" w:rsidRPr="00ED6CCB">
        <w:rPr>
          <w:rFonts w:asciiTheme="minorHAnsi" w:hAnsiTheme="minorHAnsi"/>
          <w:sz w:val="22"/>
        </w:rPr>
        <w:fldChar w:fldCharType="begin"/>
      </w:r>
      <w:r w:rsidR="00ED6CCB" w:rsidRPr="00ED6CCB">
        <w:rPr>
          <w:rFonts w:asciiTheme="minorHAnsi" w:hAnsiTheme="minorHAnsi"/>
          <w:sz w:val="22"/>
        </w:rPr>
        <w:instrText xml:space="preserve"> XE "board of pharmacy" </w:instrText>
      </w:r>
      <w:r w:rsidR="00ED6CCB" w:rsidRPr="00ED6CCB">
        <w:rPr>
          <w:rFonts w:asciiTheme="minorHAnsi" w:hAnsiTheme="minorHAnsi"/>
          <w:sz w:val="22"/>
        </w:rPr>
        <w:fldChar w:fldCharType="end"/>
      </w:r>
      <w:r w:rsidRPr="00294C71">
        <w:rPr>
          <w:rFonts w:asciiTheme="minorHAnsi" w:hAnsiTheme="minorHAnsi"/>
          <w:sz w:val="22"/>
        </w:rPr>
        <w:t xml:space="preserve"> shall ensure that the proprietary information obtained during the inspection process remains confidential and privileged. </w:t>
      </w:r>
    </w:p>
    <w:p w14:paraId="65AB8577" w14:textId="3D776C07" w:rsidR="00C0788C" w:rsidRPr="00294C71" w:rsidRDefault="0063454D" w:rsidP="004D04AE">
      <w:pPr>
        <w:rPr>
          <w:rFonts w:asciiTheme="minorHAnsi" w:hAnsiTheme="minorHAnsi"/>
        </w:rPr>
      </w:pPr>
      <w:r w:rsidRPr="00294C71">
        <w:rPr>
          <w:rFonts w:asciiTheme="minorHAnsi" w:hAnsiTheme="minorHAnsi"/>
          <w:sz w:val="22"/>
        </w:rPr>
        <w:t xml:space="preserve">(f) </w:t>
      </w:r>
      <w:r w:rsidR="00D43555" w:rsidRPr="00294C71">
        <w:rPr>
          <w:rFonts w:asciiTheme="minorHAnsi" w:hAnsiTheme="minorHAnsi"/>
          <w:sz w:val="22"/>
        </w:rPr>
        <w:t xml:space="preserve">       </w:t>
      </w:r>
      <w:r w:rsidRPr="00294C71">
        <w:rPr>
          <w:rFonts w:asciiTheme="minorHAnsi" w:hAnsiTheme="minorHAnsi"/>
          <w:sz w:val="22"/>
        </w:rPr>
        <w:t>The Board</w:t>
      </w:r>
      <w:r w:rsidR="00ED6CCB" w:rsidRPr="00ED6CCB">
        <w:rPr>
          <w:rFonts w:asciiTheme="minorHAnsi" w:hAnsiTheme="minorHAnsi"/>
          <w:sz w:val="22"/>
        </w:rPr>
        <w:fldChar w:fldCharType="begin"/>
      </w:r>
      <w:r w:rsidR="00ED6CCB" w:rsidRPr="00ED6CCB">
        <w:rPr>
          <w:rFonts w:asciiTheme="minorHAnsi" w:hAnsiTheme="minorHAnsi"/>
          <w:sz w:val="22"/>
        </w:rPr>
        <w:instrText xml:space="preserve"> XE "board of pharmacy" </w:instrText>
      </w:r>
      <w:r w:rsidR="00ED6CCB" w:rsidRPr="00ED6CCB">
        <w:rPr>
          <w:rFonts w:asciiTheme="minorHAnsi" w:hAnsiTheme="minorHAnsi"/>
          <w:sz w:val="22"/>
        </w:rPr>
        <w:fldChar w:fldCharType="end"/>
      </w:r>
      <w:r w:rsidRPr="00294C71">
        <w:rPr>
          <w:rFonts w:asciiTheme="minorHAnsi" w:hAnsiTheme="minorHAnsi"/>
          <w:sz w:val="22"/>
        </w:rPr>
        <w:t xml:space="preserve"> may waive requirements of this Chapter.  </w:t>
      </w:r>
    </w:p>
    <w:p w14:paraId="64068081" w14:textId="77777777" w:rsidR="00D751BE" w:rsidRDefault="00D751BE">
      <w:pPr>
        <w:rPr>
          <w:rFonts w:asciiTheme="minorHAnsi" w:hAnsiTheme="minorHAnsi"/>
          <w:b/>
          <w:sz w:val="28"/>
        </w:rPr>
      </w:pPr>
      <w:r>
        <w:rPr>
          <w:rFonts w:asciiTheme="minorHAnsi" w:hAnsiTheme="minorHAnsi"/>
        </w:rPr>
        <w:br w:type="page"/>
      </w:r>
    </w:p>
    <w:p w14:paraId="5E080638" w14:textId="05C14F29" w:rsidR="00B12407" w:rsidRPr="00294C71" w:rsidRDefault="00B12407" w:rsidP="004B57E4">
      <w:pPr>
        <w:pStyle w:val="ArticleComments"/>
        <w:spacing w:after="0"/>
        <w:rPr>
          <w:rFonts w:asciiTheme="minorHAnsi" w:hAnsiTheme="minorHAnsi"/>
        </w:rPr>
      </w:pPr>
      <w:bookmarkStart w:id="181" w:name="_Toc18063240"/>
      <w:r w:rsidRPr="00294C71">
        <w:rPr>
          <w:rFonts w:asciiTheme="minorHAnsi" w:hAnsiTheme="minorHAnsi"/>
        </w:rPr>
        <w:t>Model Rules for the</w:t>
      </w:r>
      <w:bookmarkEnd w:id="161"/>
      <w:bookmarkEnd w:id="162"/>
      <w:bookmarkEnd w:id="163"/>
      <w:r w:rsidR="004B57E4" w:rsidRPr="00294C71">
        <w:rPr>
          <w:rFonts w:asciiTheme="minorHAnsi" w:hAnsiTheme="minorHAnsi"/>
        </w:rPr>
        <w:br/>
      </w:r>
      <w:r w:rsidRPr="00294C71">
        <w:rPr>
          <w:rFonts w:asciiTheme="minorHAnsi" w:hAnsiTheme="minorHAnsi"/>
        </w:rPr>
        <w:t>Privacy of Individually Identifiable Health Information</w:t>
      </w:r>
      <w:bookmarkEnd w:id="181"/>
      <w:r w:rsidR="000276C0" w:rsidRPr="00294C71">
        <w:rPr>
          <w:rFonts w:asciiTheme="minorHAnsi" w:hAnsiTheme="minorHAnsi"/>
        </w:rPr>
        <w:fldChar w:fldCharType="begin"/>
      </w:r>
      <w:r w:rsidR="000276C0" w:rsidRPr="00294C71">
        <w:rPr>
          <w:rFonts w:asciiTheme="minorHAnsi" w:hAnsiTheme="minorHAnsi"/>
        </w:rPr>
        <w:instrText xml:space="preserve"> XE "</w:instrText>
      </w:r>
      <w:r w:rsidR="00F534D7">
        <w:rPr>
          <w:rFonts w:asciiTheme="minorHAnsi" w:hAnsiTheme="minorHAnsi"/>
        </w:rPr>
        <w:instrText>i</w:instrText>
      </w:r>
      <w:r w:rsidR="000276C0" w:rsidRPr="00294C71">
        <w:rPr>
          <w:rFonts w:asciiTheme="minorHAnsi" w:hAnsiTheme="minorHAnsi"/>
        </w:rPr>
        <w:instrText xml:space="preserve">ndividually </w:instrText>
      </w:r>
      <w:r w:rsidR="00F534D7">
        <w:rPr>
          <w:rFonts w:asciiTheme="minorHAnsi" w:hAnsiTheme="minorHAnsi"/>
        </w:rPr>
        <w:instrText>i</w:instrText>
      </w:r>
      <w:r w:rsidR="000276C0" w:rsidRPr="00294C71">
        <w:rPr>
          <w:rFonts w:asciiTheme="minorHAnsi" w:hAnsiTheme="minorHAnsi"/>
        </w:rPr>
        <w:instrText xml:space="preserve">dentifiable </w:instrText>
      </w:r>
      <w:r w:rsidR="00F534D7">
        <w:rPr>
          <w:rFonts w:asciiTheme="minorHAnsi" w:hAnsiTheme="minorHAnsi"/>
        </w:rPr>
        <w:instrText>h</w:instrText>
      </w:r>
      <w:r w:rsidR="000276C0" w:rsidRPr="00294C71">
        <w:rPr>
          <w:rFonts w:asciiTheme="minorHAnsi" w:hAnsiTheme="minorHAnsi"/>
        </w:rPr>
        <w:instrText xml:space="preserve">ealth </w:instrText>
      </w:r>
      <w:r w:rsidR="00F534D7">
        <w:rPr>
          <w:rFonts w:asciiTheme="minorHAnsi" w:hAnsiTheme="minorHAnsi"/>
        </w:rPr>
        <w:instrText>i</w:instrText>
      </w:r>
      <w:r w:rsidR="000276C0" w:rsidRPr="00294C71">
        <w:rPr>
          <w:rFonts w:asciiTheme="minorHAnsi" w:hAnsiTheme="minorHAnsi"/>
        </w:rPr>
        <w:instrText xml:space="preserve">nformation" </w:instrText>
      </w:r>
      <w:r w:rsidR="000276C0" w:rsidRPr="00294C71">
        <w:rPr>
          <w:rFonts w:asciiTheme="minorHAnsi" w:hAnsiTheme="minorHAnsi"/>
        </w:rPr>
        <w:fldChar w:fldCharType="end"/>
      </w:r>
    </w:p>
    <w:p w14:paraId="74E37206" w14:textId="77777777" w:rsidR="00B12407" w:rsidRPr="00294C71" w:rsidRDefault="00B12407" w:rsidP="00B12407">
      <w:pPr>
        <w:rPr>
          <w:rFonts w:asciiTheme="minorHAnsi" w:hAnsiTheme="minorHAnsi"/>
        </w:rPr>
      </w:pPr>
    </w:p>
    <w:p w14:paraId="549A4EA8" w14:textId="085052E1" w:rsidR="00B12407" w:rsidRPr="00294C71" w:rsidRDefault="00AD7243" w:rsidP="00AD7243">
      <w:pPr>
        <w:pStyle w:val="a"/>
        <w:rPr>
          <w:rFonts w:asciiTheme="minorHAnsi" w:hAnsiTheme="minorHAnsi"/>
        </w:rPr>
      </w:pPr>
      <w:r w:rsidRPr="00294C71">
        <w:rPr>
          <w:rFonts w:asciiTheme="minorHAnsi" w:hAnsiTheme="minorHAnsi"/>
        </w:rPr>
        <w:t>(a)</w:t>
      </w:r>
      <w:r w:rsidR="00B12407" w:rsidRPr="00294C71">
        <w:rPr>
          <w:rFonts w:asciiTheme="minorHAnsi" w:hAnsiTheme="minorHAnsi"/>
        </w:rPr>
        <w:tab/>
        <w:t>Uses and Disclosures of Protected Health Information</w:t>
      </w:r>
      <w:r w:rsidR="000276C0" w:rsidRPr="00294C71">
        <w:rPr>
          <w:rFonts w:asciiTheme="minorHAnsi" w:hAnsiTheme="minorHAnsi"/>
        </w:rPr>
        <w:fldChar w:fldCharType="begin"/>
      </w:r>
      <w:r w:rsidR="000276C0" w:rsidRPr="00294C71">
        <w:rPr>
          <w:rFonts w:asciiTheme="minorHAnsi" w:hAnsiTheme="minorHAnsi"/>
        </w:rPr>
        <w:instrText xml:space="preserve"> XE "</w:instrText>
      </w:r>
      <w:r w:rsidR="00F534D7">
        <w:rPr>
          <w:rFonts w:asciiTheme="minorHAnsi" w:hAnsiTheme="minorHAnsi"/>
        </w:rPr>
        <w:instrText>p</w:instrText>
      </w:r>
      <w:r w:rsidR="000276C0" w:rsidRPr="00294C71">
        <w:rPr>
          <w:rFonts w:asciiTheme="minorHAnsi" w:hAnsiTheme="minorHAnsi"/>
        </w:rPr>
        <w:instrText xml:space="preserve">rotected </w:instrText>
      </w:r>
      <w:r w:rsidR="00F534D7">
        <w:rPr>
          <w:rFonts w:asciiTheme="minorHAnsi" w:hAnsiTheme="minorHAnsi"/>
        </w:rPr>
        <w:instrText>h</w:instrText>
      </w:r>
      <w:r w:rsidR="000276C0" w:rsidRPr="00294C71">
        <w:rPr>
          <w:rFonts w:asciiTheme="minorHAnsi" w:hAnsiTheme="minorHAnsi"/>
        </w:rPr>
        <w:instrText xml:space="preserve">ealth </w:instrText>
      </w:r>
      <w:r w:rsidR="00F534D7">
        <w:rPr>
          <w:rFonts w:asciiTheme="minorHAnsi" w:hAnsiTheme="minorHAnsi"/>
        </w:rPr>
        <w:instrText>i</w:instrText>
      </w:r>
      <w:r w:rsidR="000276C0" w:rsidRPr="00294C71">
        <w:rPr>
          <w:rFonts w:asciiTheme="minorHAnsi" w:hAnsiTheme="minorHAnsi"/>
        </w:rPr>
        <w:instrText xml:space="preserve">nformation" </w:instrText>
      </w:r>
      <w:r w:rsidR="000276C0" w:rsidRPr="00294C71">
        <w:rPr>
          <w:rFonts w:asciiTheme="minorHAnsi" w:hAnsiTheme="minorHAnsi"/>
        </w:rPr>
        <w:fldChar w:fldCharType="end"/>
      </w:r>
      <w:r w:rsidR="00B12407" w:rsidRPr="00294C71">
        <w:rPr>
          <w:rFonts w:asciiTheme="minorHAnsi" w:hAnsiTheme="minorHAnsi"/>
        </w:rPr>
        <w:t>. 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00B12407"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00B12407" w:rsidRPr="00294C71">
        <w:rPr>
          <w:rFonts w:asciiTheme="minorHAnsi" w:hAnsiTheme="minorHAnsi"/>
        </w:rPr>
        <w:t xml:space="preserve"> may not use or disclose Protected Health Information, except as permitted or required by this Section.</w:t>
      </w:r>
    </w:p>
    <w:p w14:paraId="3EC87440" w14:textId="49309960" w:rsidR="00B12407" w:rsidRPr="00294C71" w:rsidRDefault="00B12407" w:rsidP="00AD7243">
      <w:pPr>
        <w:pStyle w:val="1"/>
        <w:rPr>
          <w:rFonts w:asciiTheme="minorHAnsi" w:hAnsiTheme="minorHAnsi"/>
        </w:rPr>
      </w:pPr>
      <w:r w:rsidRPr="00294C71">
        <w:rPr>
          <w:rFonts w:asciiTheme="minorHAnsi" w:hAnsiTheme="minorHAnsi"/>
        </w:rPr>
        <w:t>(1)</w:t>
      </w:r>
      <w:r w:rsidRPr="00294C71">
        <w:rPr>
          <w:rFonts w:asciiTheme="minorHAnsi" w:hAnsiTheme="minorHAnsi"/>
        </w:rPr>
        <w:tab/>
        <w:t>Permitted Uses and Disclosures. 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is permitted to use or disclose Protected Health Information</w:t>
      </w:r>
      <w:r w:rsidR="000276C0" w:rsidRPr="00294C71">
        <w:rPr>
          <w:rFonts w:asciiTheme="minorHAnsi" w:hAnsiTheme="minorHAnsi"/>
        </w:rPr>
        <w:fldChar w:fldCharType="begin"/>
      </w:r>
      <w:r w:rsidR="000276C0" w:rsidRPr="00294C71">
        <w:rPr>
          <w:rFonts w:asciiTheme="minorHAnsi" w:hAnsiTheme="minorHAnsi"/>
        </w:rPr>
        <w:instrText xml:space="preserve"> XE "</w:instrText>
      </w:r>
      <w:r w:rsidR="00F534D7">
        <w:rPr>
          <w:rFonts w:asciiTheme="minorHAnsi" w:hAnsiTheme="minorHAnsi"/>
        </w:rPr>
        <w:instrText>p</w:instrText>
      </w:r>
      <w:r w:rsidR="000276C0" w:rsidRPr="00294C71">
        <w:rPr>
          <w:rFonts w:asciiTheme="minorHAnsi" w:hAnsiTheme="minorHAnsi"/>
        </w:rPr>
        <w:instrText xml:space="preserve">rotected </w:instrText>
      </w:r>
      <w:r w:rsidR="00F534D7">
        <w:rPr>
          <w:rFonts w:asciiTheme="minorHAnsi" w:hAnsiTheme="minorHAnsi"/>
        </w:rPr>
        <w:instrText>h</w:instrText>
      </w:r>
      <w:r w:rsidR="000276C0" w:rsidRPr="00294C71">
        <w:rPr>
          <w:rFonts w:asciiTheme="minorHAnsi" w:hAnsiTheme="minorHAnsi"/>
        </w:rPr>
        <w:instrText xml:space="preserve">ealth </w:instrText>
      </w:r>
      <w:r w:rsidR="00F534D7">
        <w:rPr>
          <w:rFonts w:asciiTheme="minorHAnsi" w:hAnsiTheme="minorHAnsi"/>
        </w:rPr>
        <w:instrText>i</w:instrText>
      </w:r>
      <w:r w:rsidR="000276C0" w:rsidRPr="00294C71">
        <w:rPr>
          <w:rFonts w:asciiTheme="minorHAnsi" w:hAnsiTheme="minorHAnsi"/>
        </w:rPr>
        <w:instrText xml:space="preserve">nformation" </w:instrText>
      </w:r>
      <w:r w:rsidR="000276C0" w:rsidRPr="00294C71">
        <w:rPr>
          <w:rFonts w:asciiTheme="minorHAnsi" w:hAnsiTheme="minorHAnsi"/>
        </w:rPr>
        <w:fldChar w:fldCharType="end"/>
      </w:r>
      <w:r w:rsidRPr="00294C71">
        <w:rPr>
          <w:rFonts w:asciiTheme="minorHAnsi" w:hAnsiTheme="minorHAnsi"/>
        </w:rPr>
        <w:t xml:space="preserve"> as follows:</w:t>
      </w:r>
    </w:p>
    <w:p w14:paraId="2B208056" w14:textId="77777777" w:rsidR="00B12407" w:rsidRPr="00294C71" w:rsidRDefault="00B12407" w:rsidP="00AD7243">
      <w:pPr>
        <w:pStyle w:val="i"/>
        <w:rPr>
          <w:rFonts w:asciiTheme="minorHAnsi" w:hAnsiTheme="minorHAnsi"/>
        </w:rPr>
      </w:pPr>
      <w:r w:rsidRPr="00294C71">
        <w:rPr>
          <w:rFonts w:asciiTheme="minorHAnsi" w:hAnsiTheme="minorHAnsi"/>
        </w:rPr>
        <w:t>(</w:t>
      </w:r>
      <w:proofErr w:type="spellStart"/>
      <w:r w:rsidR="00AD7243"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r>
      <w:r w:rsidR="006939FA" w:rsidRPr="00294C71">
        <w:rPr>
          <w:rFonts w:asciiTheme="minorHAnsi" w:hAnsiTheme="minorHAnsi"/>
        </w:rPr>
        <w:t>t</w:t>
      </w:r>
      <w:r w:rsidRPr="00294C71">
        <w:rPr>
          <w:rFonts w:asciiTheme="minorHAnsi" w:hAnsiTheme="minorHAnsi"/>
        </w:rPr>
        <w:t>o the patient;</w:t>
      </w:r>
    </w:p>
    <w:p w14:paraId="18E828DA" w14:textId="77777777"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ii</w:t>
      </w:r>
      <w:r w:rsidRPr="00294C71">
        <w:rPr>
          <w:rFonts w:asciiTheme="minorHAnsi" w:hAnsiTheme="minorHAnsi"/>
        </w:rPr>
        <w:t>)</w:t>
      </w:r>
      <w:r w:rsidRPr="00294C71">
        <w:rPr>
          <w:rFonts w:asciiTheme="minorHAnsi" w:hAnsiTheme="minorHAnsi"/>
        </w:rPr>
        <w:tab/>
      </w:r>
      <w:r w:rsidR="006939FA" w:rsidRPr="00294C71">
        <w:rPr>
          <w:rFonts w:asciiTheme="minorHAnsi" w:hAnsiTheme="minorHAnsi"/>
        </w:rPr>
        <w:t>f</w:t>
      </w:r>
      <w:r w:rsidRPr="00294C71">
        <w:rPr>
          <w:rFonts w:asciiTheme="minorHAnsi" w:hAnsiTheme="minorHAnsi"/>
        </w:rPr>
        <w:t xml:space="preserve">or the treatment, payment, or health care operations as permitted or required by Paragraph </w:t>
      </w:r>
      <w:r w:rsidR="006939FA" w:rsidRPr="00294C71">
        <w:rPr>
          <w:rFonts w:asciiTheme="minorHAnsi" w:hAnsiTheme="minorHAnsi"/>
        </w:rPr>
        <w:t>(b)</w:t>
      </w:r>
      <w:r w:rsidRPr="00294C71">
        <w:rPr>
          <w:rFonts w:asciiTheme="minorHAnsi" w:hAnsiTheme="minorHAnsi"/>
        </w:rPr>
        <w:t xml:space="preserve"> of this Section;</w:t>
      </w:r>
    </w:p>
    <w:p w14:paraId="1D740339" w14:textId="77777777"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iii</w:t>
      </w:r>
      <w:r w:rsidRPr="00294C71">
        <w:rPr>
          <w:rFonts w:asciiTheme="minorHAnsi" w:hAnsiTheme="minorHAnsi"/>
        </w:rPr>
        <w:t>)</w:t>
      </w:r>
      <w:r w:rsidRPr="00294C71">
        <w:rPr>
          <w:rFonts w:asciiTheme="minorHAnsi" w:hAnsiTheme="minorHAnsi"/>
        </w:rPr>
        <w:tab/>
      </w:r>
      <w:r w:rsidR="006939FA" w:rsidRPr="00294C71">
        <w:rPr>
          <w:rFonts w:asciiTheme="minorHAnsi" w:hAnsiTheme="minorHAnsi"/>
        </w:rPr>
        <w:t>i</w:t>
      </w:r>
      <w:r w:rsidRPr="00294C71">
        <w:rPr>
          <w:rFonts w:asciiTheme="minorHAnsi" w:hAnsiTheme="minorHAnsi"/>
        </w:rPr>
        <w:t>ncident to a use or disclosure otherwise permitted or required by this Paragraph;</w:t>
      </w:r>
    </w:p>
    <w:p w14:paraId="06AC54E3" w14:textId="77777777"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iv</w:t>
      </w:r>
      <w:r w:rsidRPr="00294C71">
        <w:rPr>
          <w:rFonts w:asciiTheme="minorHAnsi" w:hAnsiTheme="minorHAnsi"/>
        </w:rPr>
        <w:t>)</w:t>
      </w:r>
      <w:r w:rsidRPr="00294C71">
        <w:rPr>
          <w:rFonts w:asciiTheme="minorHAnsi" w:hAnsiTheme="minorHAnsi"/>
        </w:rPr>
        <w:tab/>
      </w:r>
      <w:r w:rsidR="006939FA" w:rsidRPr="00294C71">
        <w:rPr>
          <w:rFonts w:asciiTheme="minorHAnsi" w:hAnsiTheme="minorHAnsi"/>
        </w:rPr>
        <w:t>p</w:t>
      </w:r>
      <w:r w:rsidRPr="00294C71">
        <w:rPr>
          <w:rFonts w:asciiTheme="minorHAnsi" w:hAnsiTheme="minorHAnsi"/>
        </w:rPr>
        <w:t xml:space="preserve">ursuant to and in compliance with a valid authorization under Paragraph </w:t>
      </w:r>
      <w:r w:rsidR="006939FA" w:rsidRPr="00294C71">
        <w:rPr>
          <w:rFonts w:asciiTheme="minorHAnsi" w:hAnsiTheme="minorHAnsi"/>
        </w:rPr>
        <w:t>(c)</w:t>
      </w:r>
      <w:r w:rsidRPr="00294C71">
        <w:rPr>
          <w:rFonts w:asciiTheme="minorHAnsi" w:hAnsiTheme="minorHAnsi"/>
        </w:rPr>
        <w:t xml:space="preserve"> of this Section;</w:t>
      </w:r>
    </w:p>
    <w:p w14:paraId="1C413E44" w14:textId="77777777"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v</w:t>
      </w:r>
      <w:r w:rsidRPr="00294C71">
        <w:rPr>
          <w:rFonts w:asciiTheme="minorHAnsi" w:hAnsiTheme="minorHAnsi"/>
        </w:rPr>
        <w:t>)</w:t>
      </w:r>
      <w:r w:rsidRPr="00294C71">
        <w:rPr>
          <w:rFonts w:asciiTheme="minorHAnsi" w:hAnsiTheme="minorHAnsi"/>
        </w:rPr>
        <w:tab/>
      </w:r>
      <w:r w:rsidR="006939FA" w:rsidRPr="00294C71">
        <w:rPr>
          <w:rFonts w:asciiTheme="minorHAnsi" w:hAnsiTheme="minorHAnsi"/>
        </w:rPr>
        <w:t>p</w:t>
      </w:r>
      <w:r w:rsidRPr="00294C71">
        <w:rPr>
          <w:rFonts w:asciiTheme="minorHAnsi" w:hAnsiTheme="minorHAnsi"/>
        </w:rPr>
        <w:t xml:space="preserve">ursuant to an agreement under, or as otherwise permitted by, Paragraph </w:t>
      </w:r>
      <w:r w:rsidR="006939FA" w:rsidRPr="00294C71">
        <w:rPr>
          <w:rFonts w:asciiTheme="minorHAnsi" w:hAnsiTheme="minorHAnsi"/>
        </w:rPr>
        <w:t>(d)</w:t>
      </w:r>
      <w:r w:rsidRPr="00294C71">
        <w:rPr>
          <w:rFonts w:asciiTheme="minorHAnsi" w:hAnsiTheme="minorHAnsi"/>
        </w:rPr>
        <w:t xml:space="preserve"> of this Section;</w:t>
      </w:r>
    </w:p>
    <w:p w14:paraId="0DFE7A38" w14:textId="77777777"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vi</w:t>
      </w:r>
      <w:r w:rsidRPr="00294C71">
        <w:rPr>
          <w:rFonts w:asciiTheme="minorHAnsi" w:hAnsiTheme="minorHAnsi"/>
        </w:rPr>
        <w:t>)</w:t>
      </w:r>
      <w:r w:rsidRPr="00294C71">
        <w:rPr>
          <w:rFonts w:asciiTheme="minorHAnsi" w:hAnsiTheme="minorHAnsi"/>
        </w:rPr>
        <w:tab/>
      </w:r>
      <w:r w:rsidR="006939FA" w:rsidRPr="00294C71">
        <w:rPr>
          <w:rFonts w:asciiTheme="minorHAnsi" w:hAnsiTheme="minorHAnsi"/>
        </w:rPr>
        <w:t>a</w:t>
      </w:r>
      <w:r w:rsidRPr="00294C71">
        <w:rPr>
          <w:rFonts w:asciiTheme="minorHAnsi" w:hAnsiTheme="minorHAnsi"/>
        </w:rPr>
        <w:t xml:space="preserve">s permitted by and in compliance with this Paragraph, Paragraph </w:t>
      </w:r>
      <w:r w:rsidR="007F7E6E" w:rsidRPr="00294C71">
        <w:rPr>
          <w:rFonts w:asciiTheme="minorHAnsi" w:hAnsiTheme="minorHAnsi"/>
        </w:rPr>
        <w:t>(e)</w:t>
      </w:r>
      <w:r w:rsidRPr="00294C71">
        <w:rPr>
          <w:rFonts w:asciiTheme="minorHAnsi" w:hAnsiTheme="minorHAnsi"/>
        </w:rPr>
        <w:t xml:space="preserve">, or Paragraph </w:t>
      </w:r>
      <w:r w:rsidR="006939FA" w:rsidRPr="00294C71">
        <w:rPr>
          <w:rFonts w:asciiTheme="minorHAnsi" w:hAnsiTheme="minorHAnsi"/>
        </w:rPr>
        <w:t>(g)</w:t>
      </w:r>
      <w:r w:rsidRPr="00294C71">
        <w:rPr>
          <w:rFonts w:asciiTheme="minorHAnsi" w:hAnsiTheme="minorHAnsi"/>
        </w:rPr>
        <w:t>.</w:t>
      </w:r>
    </w:p>
    <w:p w14:paraId="76A35CB4" w14:textId="56E990AE" w:rsidR="00B12407" w:rsidRPr="00294C71" w:rsidRDefault="00B12407" w:rsidP="00AD7243">
      <w:pPr>
        <w:pStyle w:val="1"/>
        <w:rPr>
          <w:rFonts w:asciiTheme="minorHAnsi" w:hAnsiTheme="minorHAnsi"/>
        </w:rPr>
      </w:pPr>
      <w:r w:rsidRPr="00294C71">
        <w:rPr>
          <w:rFonts w:asciiTheme="minorHAnsi" w:hAnsiTheme="minorHAnsi"/>
        </w:rPr>
        <w:t>(2)</w:t>
      </w:r>
      <w:r w:rsidRPr="00294C71">
        <w:rPr>
          <w:rFonts w:asciiTheme="minorHAnsi" w:hAnsiTheme="minorHAnsi"/>
        </w:rPr>
        <w:tab/>
        <w:t>Required disclosures. 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is required to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w:t>
      </w:r>
    </w:p>
    <w:p w14:paraId="74286597" w14:textId="77777777" w:rsidR="00B12407" w:rsidRPr="00294C71" w:rsidRDefault="00B12407" w:rsidP="00AD7243">
      <w:pPr>
        <w:pStyle w:val="i"/>
        <w:rPr>
          <w:rFonts w:asciiTheme="minorHAnsi" w:hAnsiTheme="minorHAnsi"/>
        </w:rPr>
      </w:pPr>
      <w:r w:rsidRPr="00294C71">
        <w:rPr>
          <w:rFonts w:asciiTheme="minorHAnsi" w:hAnsiTheme="minorHAnsi"/>
        </w:rPr>
        <w:t>(</w:t>
      </w:r>
      <w:proofErr w:type="spellStart"/>
      <w:r w:rsidR="00AD7243"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r>
      <w:r w:rsidR="007F7E6E" w:rsidRPr="00294C71">
        <w:rPr>
          <w:rFonts w:asciiTheme="minorHAnsi" w:hAnsiTheme="minorHAnsi"/>
        </w:rPr>
        <w:t>t</w:t>
      </w:r>
      <w:r w:rsidRPr="00294C71">
        <w:rPr>
          <w:rFonts w:asciiTheme="minorHAnsi" w:hAnsiTheme="minorHAnsi"/>
        </w:rPr>
        <w:t xml:space="preserve">o a patient, when requested under, and required by 45 CFR §164.524 or §164.528; and </w:t>
      </w:r>
    </w:p>
    <w:p w14:paraId="20F8692A" w14:textId="4B787D9C" w:rsidR="000F0709" w:rsidRPr="00294C71" w:rsidRDefault="00B12407" w:rsidP="00F26F60">
      <w:pPr>
        <w:pStyle w:val="i"/>
        <w:rPr>
          <w:rFonts w:asciiTheme="minorHAnsi" w:hAnsiTheme="minorHAnsi"/>
        </w:rPr>
      </w:pPr>
      <w:r w:rsidRPr="00294C71">
        <w:rPr>
          <w:rFonts w:asciiTheme="minorHAnsi" w:hAnsiTheme="minorHAnsi"/>
        </w:rPr>
        <w:t>(</w:t>
      </w:r>
      <w:r w:rsidR="00AD7243" w:rsidRPr="00294C71">
        <w:rPr>
          <w:rFonts w:asciiTheme="minorHAnsi" w:hAnsiTheme="minorHAnsi"/>
        </w:rPr>
        <w:t>ii</w:t>
      </w:r>
      <w:r w:rsidRPr="00294C71">
        <w:rPr>
          <w:rFonts w:asciiTheme="minorHAnsi" w:hAnsiTheme="minorHAnsi"/>
        </w:rPr>
        <w:t>)</w:t>
      </w:r>
      <w:r w:rsidRPr="00294C71">
        <w:rPr>
          <w:rFonts w:asciiTheme="minorHAnsi" w:hAnsiTheme="minorHAnsi"/>
        </w:rPr>
        <w:tab/>
      </w:r>
      <w:r w:rsidR="007F7E6E" w:rsidRPr="00294C71">
        <w:rPr>
          <w:rFonts w:asciiTheme="minorHAnsi" w:hAnsiTheme="minorHAnsi"/>
        </w:rPr>
        <w:t>w</w:t>
      </w:r>
      <w:r w:rsidRPr="00294C71">
        <w:rPr>
          <w:rFonts w:asciiTheme="minorHAnsi" w:hAnsiTheme="minorHAnsi"/>
        </w:rPr>
        <w:t>hen required to investigate or determine the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’s compliance with this Section and Federal privacy regulations.</w:t>
      </w:r>
    </w:p>
    <w:p w14:paraId="74E74154" w14:textId="77777777" w:rsidR="000F0709" w:rsidRPr="00294C71" w:rsidRDefault="00732EB9" w:rsidP="00AD7243">
      <w:pPr>
        <w:pStyle w:val="i"/>
        <w:rPr>
          <w:rFonts w:asciiTheme="minorHAnsi" w:hAnsiTheme="minorHAnsi"/>
        </w:rPr>
      </w:pPr>
      <w:r w:rsidRPr="00294C71">
        <w:rPr>
          <w:rFonts w:asciiTheme="minorHAnsi" w:hAnsiTheme="minorHAnsi"/>
        </w:rPr>
        <w:t>(See comment list.)</w:t>
      </w:r>
    </w:p>
    <w:p w14:paraId="7551B847" w14:textId="77777777" w:rsidR="00703114" w:rsidRPr="00294C71" w:rsidRDefault="00703114" w:rsidP="004D04AE">
      <w:pPr>
        <w:pStyle w:val="a"/>
        <w:ind w:left="0" w:firstLine="0"/>
        <w:rPr>
          <w:rFonts w:asciiTheme="minorHAnsi" w:hAnsiTheme="minorHAnsi"/>
        </w:rPr>
      </w:pPr>
    </w:p>
    <w:p w14:paraId="66C221E2" w14:textId="5D1881A0" w:rsidR="00B12407" w:rsidRPr="00294C71" w:rsidRDefault="00AD7243" w:rsidP="00AD7243">
      <w:pPr>
        <w:pStyle w:val="a"/>
        <w:rPr>
          <w:rFonts w:asciiTheme="minorHAnsi" w:hAnsiTheme="minorHAnsi"/>
        </w:rPr>
      </w:pPr>
      <w:r w:rsidRPr="00294C71">
        <w:rPr>
          <w:rFonts w:asciiTheme="minorHAnsi" w:hAnsiTheme="minorHAnsi"/>
        </w:rPr>
        <w:t>(b)</w:t>
      </w:r>
      <w:r w:rsidR="00B12407" w:rsidRPr="00294C71">
        <w:rPr>
          <w:rFonts w:asciiTheme="minorHAnsi" w:hAnsiTheme="minorHAnsi"/>
        </w:rPr>
        <w:tab/>
        <w:t>Uses and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00B12407" w:rsidRPr="00294C71">
        <w:rPr>
          <w:rFonts w:asciiTheme="minorHAnsi" w:hAnsiTheme="minorHAnsi"/>
        </w:rPr>
        <w:t>.</w:t>
      </w:r>
    </w:p>
    <w:p w14:paraId="409ACA5F" w14:textId="77777777" w:rsidR="00B12407" w:rsidRPr="00294C71" w:rsidRDefault="00B12407" w:rsidP="00AD7243">
      <w:pPr>
        <w:pStyle w:val="1"/>
        <w:rPr>
          <w:rFonts w:asciiTheme="minorHAnsi" w:hAnsiTheme="minorHAnsi"/>
        </w:rPr>
      </w:pPr>
      <w:r w:rsidRPr="00294C71">
        <w:rPr>
          <w:rFonts w:asciiTheme="minorHAnsi" w:hAnsiTheme="minorHAnsi"/>
        </w:rPr>
        <w:t>(1)</w:t>
      </w:r>
      <w:r w:rsidRPr="00294C71">
        <w:rPr>
          <w:rFonts w:asciiTheme="minorHAnsi" w:hAnsiTheme="minorHAnsi"/>
        </w:rPr>
        <w:tab/>
        <w:t>Permitted Uses and Disclosures</w:t>
      </w:r>
      <w:r w:rsidR="00A14A2A" w:rsidRPr="00294C71">
        <w:rPr>
          <w:rFonts w:asciiTheme="minorHAnsi" w:hAnsiTheme="minorHAnsi"/>
        </w:rPr>
        <w:t>.</w:t>
      </w:r>
    </w:p>
    <w:p w14:paraId="0D526E3D" w14:textId="5E98174E" w:rsidR="00B12407" w:rsidRPr="00294C71" w:rsidRDefault="00B12407" w:rsidP="00AD7243">
      <w:pPr>
        <w:pStyle w:val="i"/>
        <w:rPr>
          <w:rFonts w:asciiTheme="minorHAnsi" w:hAnsiTheme="minorHAnsi"/>
        </w:rPr>
      </w:pPr>
      <w:r w:rsidRPr="00294C71">
        <w:rPr>
          <w:rFonts w:asciiTheme="minorHAnsi" w:hAnsiTheme="minorHAnsi"/>
        </w:rPr>
        <w:t>(</w:t>
      </w:r>
      <w:proofErr w:type="spellStart"/>
      <w:r w:rsidR="00AD7243"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 xml:space="preserve">Except with respect to uses or disclosures that require an authorization under Paragraph </w:t>
      </w:r>
      <w:r w:rsidR="00981525" w:rsidRPr="00294C71">
        <w:rPr>
          <w:rFonts w:asciiTheme="minorHAnsi" w:hAnsiTheme="minorHAnsi"/>
        </w:rPr>
        <w:t>(c)</w:t>
      </w:r>
      <w:r w:rsidRPr="00294C71">
        <w:rPr>
          <w:rFonts w:asciiTheme="minorHAnsi" w:hAnsiTheme="minorHAnsi"/>
        </w:rPr>
        <w:t>, 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for treatment, payment, or health care operations.</w:t>
      </w:r>
    </w:p>
    <w:p w14:paraId="2E5BD7D4" w14:textId="77777777" w:rsidR="00B12407" w:rsidRPr="00294C71" w:rsidRDefault="00A14A2A" w:rsidP="00AD7243">
      <w:pPr>
        <w:pStyle w:val="1"/>
        <w:rPr>
          <w:rFonts w:asciiTheme="minorHAnsi" w:hAnsiTheme="minorHAnsi"/>
        </w:rPr>
      </w:pPr>
      <w:r w:rsidRPr="00294C71">
        <w:rPr>
          <w:rFonts w:asciiTheme="minorHAnsi" w:hAnsiTheme="minorHAnsi"/>
        </w:rPr>
        <w:t>(2)</w:t>
      </w:r>
      <w:r w:rsidRPr="00294C71">
        <w:rPr>
          <w:rFonts w:asciiTheme="minorHAnsi" w:hAnsiTheme="minorHAnsi"/>
        </w:rPr>
        <w:tab/>
      </w:r>
      <w:r w:rsidR="00B12407" w:rsidRPr="00294C71">
        <w:rPr>
          <w:rFonts w:asciiTheme="minorHAnsi" w:hAnsiTheme="minorHAnsi"/>
        </w:rPr>
        <w:t>Treatment, Payment, or Health Care Operations</w:t>
      </w:r>
    </w:p>
    <w:p w14:paraId="1473A64D" w14:textId="5079CE86" w:rsidR="00B12407" w:rsidRPr="00294C71" w:rsidRDefault="00B12407" w:rsidP="00AD7243">
      <w:pPr>
        <w:pStyle w:val="i"/>
        <w:rPr>
          <w:rFonts w:asciiTheme="minorHAnsi" w:hAnsiTheme="minorHAnsi"/>
        </w:rPr>
      </w:pPr>
      <w:r w:rsidRPr="00294C71">
        <w:rPr>
          <w:rFonts w:asciiTheme="minorHAnsi" w:hAnsiTheme="minorHAnsi"/>
        </w:rPr>
        <w:t>(</w:t>
      </w:r>
      <w:proofErr w:type="spellStart"/>
      <w:r w:rsidR="00AD7243"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for their treatment, payment, or health care operations.</w:t>
      </w:r>
    </w:p>
    <w:p w14:paraId="33BF99FC" w14:textId="2BBEAA7A"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ii</w:t>
      </w:r>
      <w:r w:rsidRPr="00294C71">
        <w:rPr>
          <w:rFonts w:asciiTheme="minorHAnsi" w:hAnsiTheme="minorHAnsi"/>
        </w:rPr>
        <w:t>)</w:t>
      </w:r>
      <w:r w:rsidRPr="00294C71">
        <w:rPr>
          <w:rFonts w:asciiTheme="minorHAnsi" w:hAnsiTheme="minorHAnsi"/>
        </w:rPr>
        <w:tab/>
        <w:t>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for treatment activities of a health care provider.</w:t>
      </w:r>
    </w:p>
    <w:p w14:paraId="5883335C" w14:textId="03CF6B29"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iii</w:t>
      </w:r>
      <w:r w:rsidRPr="00294C71">
        <w:rPr>
          <w:rFonts w:asciiTheme="minorHAnsi" w:hAnsiTheme="minorHAnsi"/>
        </w:rPr>
        <w:t>)</w:t>
      </w:r>
      <w:r w:rsidRPr="00294C71">
        <w:rPr>
          <w:rFonts w:asciiTheme="minorHAnsi" w:hAnsiTheme="minorHAnsi"/>
        </w:rPr>
        <w:tab/>
        <w:t>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to a covered entity defined by 45 CFR §160.103 for the payment activities of the entity that receives the information.</w:t>
      </w:r>
      <w:r w:rsidR="00C33BB7" w:rsidRPr="00294C71">
        <w:rPr>
          <w:rStyle w:val="FootnoteReference"/>
          <w:rFonts w:asciiTheme="minorHAnsi" w:hAnsiTheme="minorHAnsi"/>
        </w:rPr>
        <w:footnoteReference w:id="170"/>
      </w:r>
    </w:p>
    <w:p w14:paraId="3C562FF5" w14:textId="34376E8A" w:rsidR="00B12407" w:rsidRPr="00294C71" w:rsidRDefault="00B12407" w:rsidP="00AD7243">
      <w:pPr>
        <w:pStyle w:val="i"/>
        <w:rPr>
          <w:rFonts w:asciiTheme="minorHAnsi" w:hAnsiTheme="minorHAnsi"/>
        </w:rPr>
      </w:pPr>
      <w:r w:rsidRPr="00294C71">
        <w:rPr>
          <w:rStyle w:val="aChar"/>
          <w:rFonts w:asciiTheme="minorHAnsi" w:hAnsiTheme="minorHAnsi"/>
        </w:rPr>
        <w:t>(</w:t>
      </w:r>
      <w:r w:rsidR="00AD7243" w:rsidRPr="00294C71">
        <w:rPr>
          <w:rStyle w:val="aChar"/>
          <w:rFonts w:asciiTheme="minorHAnsi" w:hAnsiTheme="minorHAnsi"/>
        </w:rPr>
        <w:t>iv</w:t>
      </w:r>
      <w:r w:rsidRPr="00294C71">
        <w:rPr>
          <w:rStyle w:val="aChar"/>
          <w:rFonts w:asciiTheme="minorHAnsi" w:hAnsiTheme="minorHAnsi"/>
        </w:rPr>
        <w:t>)</w:t>
      </w:r>
      <w:r w:rsidRPr="00294C71">
        <w:rPr>
          <w:rStyle w:val="aChar"/>
          <w:rFonts w:asciiTheme="minorHAnsi" w:hAnsiTheme="minorHAnsi"/>
        </w:rPr>
        <w:tab/>
        <w:t>A Pharmacy, Pharmacist, Pharmacy Benefits Manager</w:t>
      </w:r>
      <w:r w:rsidR="00397626" w:rsidRPr="00294C71">
        <w:rPr>
          <w:rStyle w:val="aChar"/>
          <w:rFonts w:asciiTheme="minorHAnsi" w:hAnsiTheme="minorHAnsi"/>
        </w:rPr>
        <w:fldChar w:fldCharType="begin"/>
      </w:r>
      <w:r w:rsidR="00397626" w:rsidRPr="00294C71">
        <w:rPr>
          <w:rStyle w:val="aChar"/>
          <w:rFonts w:asciiTheme="minorHAnsi" w:hAnsiTheme="minorHAnsi"/>
        </w:rPr>
        <w:instrText xml:space="preserve"> XE "</w:instrText>
      </w:r>
      <w:r w:rsidR="00397626" w:rsidRPr="00294C71">
        <w:rPr>
          <w:rFonts w:asciiTheme="minorHAnsi" w:hAnsiTheme="minorHAnsi"/>
        </w:rPr>
        <w:instrText>pharmacy benefits manager"</w:instrText>
      </w:r>
      <w:r w:rsidR="00397626" w:rsidRPr="00294C71">
        <w:rPr>
          <w:rStyle w:val="aChar"/>
          <w:rFonts w:asciiTheme="minorHAnsi" w:hAnsiTheme="minorHAnsi"/>
        </w:rPr>
        <w:instrText xml:space="preserve"> </w:instrText>
      </w:r>
      <w:r w:rsidR="00397626" w:rsidRPr="00294C71">
        <w:rPr>
          <w:rStyle w:val="aChar"/>
          <w:rFonts w:asciiTheme="minorHAnsi" w:hAnsiTheme="minorHAnsi"/>
        </w:rPr>
        <w:fldChar w:fldCharType="end"/>
      </w:r>
      <w:r w:rsidRPr="00294C71">
        <w:rPr>
          <w:rStyle w:val="aChar"/>
          <w:rFonts w:asciiTheme="minorHAnsi" w:hAnsiTheme="minorHAnsi"/>
        </w:rPr>
        <w:t>, or Person licensed or registered by the B</w:t>
      </w:r>
      <w:r w:rsidRPr="00294C71">
        <w:rPr>
          <w:rFonts w:asciiTheme="minorHAnsi" w:hAnsiTheme="minorHAnsi"/>
        </w:rPr>
        <w:t>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to a covered entity defined by 45 CFR §160.103 for health care operations activities of the entity that receives the information if each Pharmacy, Pharmacist, Pharmacy Benefits Manager</w:t>
      </w:r>
      <w:r w:rsidR="008D699C" w:rsidRPr="00294C71">
        <w:rPr>
          <w:rFonts w:asciiTheme="minorHAnsi" w:hAnsiTheme="minorHAnsi"/>
        </w:rPr>
        <w:fldChar w:fldCharType="begin"/>
      </w:r>
      <w:r w:rsidR="008D699C" w:rsidRPr="00294C71">
        <w:rPr>
          <w:rFonts w:asciiTheme="minorHAnsi" w:hAnsiTheme="minorHAnsi"/>
        </w:rPr>
        <w:instrText xml:space="preserve"> XE "pharmacy benefits manager" </w:instrText>
      </w:r>
      <w:r w:rsidR="008D699C" w:rsidRPr="00294C71">
        <w:rPr>
          <w:rFonts w:asciiTheme="minorHAnsi" w:hAnsiTheme="minorHAnsi"/>
        </w:rPr>
        <w:fldChar w:fldCharType="end"/>
      </w:r>
      <w:r w:rsidRPr="00294C71">
        <w:rPr>
          <w:rFonts w:asciiTheme="minorHAnsi" w:hAnsiTheme="minorHAnsi"/>
        </w:rPr>
        <w:t>, or Person licensed or registered by the Board</w:t>
      </w:r>
      <w:r w:rsidR="009F76C0" w:rsidRPr="00EB23B4">
        <w:rPr>
          <w:rFonts w:asciiTheme="minorHAnsi" w:hAnsiTheme="minorHAnsi"/>
          <w:szCs w:val="22"/>
        </w:rPr>
        <w:fldChar w:fldCharType="begin"/>
      </w:r>
      <w:r w:rsidR="009F76C0" w:rsidRPr="00EB23B4">
        <w:rPr>
          <w:rFonts w:asciiTheme="minorHAnsi" w:hAnsiTheme="minorHAnsi"/>
          <w:szCs w:val="22"/>
        </w:rPr>
        <w:instrText xml:space="preserve"> XE "board of pharmacy" </w:instrText>
      </w:r>
      <w:r w:rsidR="009F76C0" w:rsidRPr="00EB23B4">
        <w:rPr>
          <w:rFonts w:asciiTheme="minorHAnsi" w:hAnsiTheme="minorHAnsi"/>
          <w:szCs w:val="22"/>
        </w:rPr>
        <w:fldChar w:fldCharType="end"/>
      </w:r>
      <w:r w:rsidRPr="00294C71">
        <w:rPr>
          <w:rFonts w:asciiTheme="minorHAnsi" w:hAnsiTheme="minorHAnsi"/>
        </w:rPr>
        <w:t xml:space="preserve"> has had a relationship with an individual who is the subject of the Protected Health Information being requested, the Protected Health Information pertains to such relationship, and the disclosure is:</w:t>
      </w:r>
    </w:p>
    <w:p w14:paraId="517A942F" w14:textId="77777777" w:rsidR="00B12407" w:rsidRPr="00294C71" w:rsidRDefault="00B12407" w:rsidP="00AD7243">
      <w:pPr>
        <w:pStyle w:val="A0"/>
        <w:rPr>
          <w:rFonts w:asciiTheme="minorHAnsi" w:hAnsiTheme="minorHAnsi"/>
        </w:rPr>
      </w:pPr>
      <w:r w:rsidRPr="00294C71">
        <w:rPr>
          <w:rFonts w:asciiTheme="minorHAnsi" w:hAnsiTheme="minorHAnsi"/>
        </w:rPr>
        <w:t>(</w:t>
      </w:r>
      <w:r w:rsidR="00AD7243" w:rsidRPr="00294C71">
        <w:rPr>
          <w:rFonts w:asciiTheme="minorHAnsi" w:hAnsiTheme="minorHAnsi"/>
        </w:rPr>
        <w:t>A</w:t>
      </w:r>
      <w:r w:rsidRPr="00294C71">
        <w:rPr>
          <w:rFonts w:asciiTheme="minorHAnsi" w:hAnsiTheme="minorHAnsi"/>
        </w:rPr>
        <w:t>)</w:t>
      </w:r>
      <w:r w:rsidRPr="00294C71">
        <w:rPr>
          <w:rFonts w:asciiTheme="minorHAnsi" w:hAnsiTheme="minorHAnsi"/>
        </w:rPr>
        <w:tab/>
      </w:r>
      <w:r w:rsidR="00AE381B" w:rsidRPr="00294C71">
        <w:rPr>
          <w:rFonts w:asciiTheme="minorHAnsi" w:hAnsiTheme="minorHAnsi"/>
        </w:rPr>
        <w:t>f</w:t>
      </w:r>
      <w:r w:rsidRPr="00294C71">
        <w:rPr>
          <w:rFonts w:asciiTheme="minorHAnsi" w:hAnsiTheme="minorHAnsi"/>
        </w:rPr>
        <w:t>or a purpose listed in Paragraph (1) or (2) of the definition of “Health Care Operations”; or</w:t>
      </w:r>
    </w:p>
    <w:p w14:paraId="6693A22B" w14:textId="77777777" w:rsidR="00B12407" w:rsidRPr="00294C71" w:rsidRDefault="00AD7243" w:rsidP="00AD7243">
      <w:pPr>
        <w:pStyle w:val="A0"/>
        <w:rPr>
          <w:rFonts w:asciiTheme="minorHAnsi" w:hAnsiTheme="minorHAnsi"/>
        </w:rPr>
      </w:pPr>
      <w:r w:rsidRPr="00294C71">
        <w:rPr>
          <w:rFonts w:asciiTheme="minorHAnsi" w:hAnsiTheme="minorHAnsi"/>
        </w:rPr>
        <w:t>(B)</w:t>
      </w:r>
      <w:r w:rsidR="00B12407" w:rsidRPr="00294C71">
        <w:rPr>
          <w:rFonts w:asciiTheme="minorHAnsi" w:hAnsiTheme="minorHAnsi"/>
        </w:rPr>
        <w:tab/>
      </w:r>
      <w:r w:rsidR="00AE381B" w:rsidRPr="00294C71">
        <w:rPr>
          <w:rFonts w:asciiTheme="minorHAnsi" w:hAnsiTheme="minorHAnsi"/>
        </w:rPr>
        <w:t>f</w:t>
      </w:r>
      <w:r w:rsidR="00B12407" w:rsidRPr="00294C71">
        <w:rPr>
          <w:rFonts w:asciiTheme="minorHAnsi" w:hAnsiTheme="minorHAnsi"/>
        </w:rPr>
        <w:t>or the purpose of health care fraud and abuse detection or compliance.</w:t>
      </w:r>
    </w:p>
    <w:p w14:paraId="48C13652" w14:textId="6DCE8615"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v</w:t>
      </w:r>
      <w:r w:rsidRPr="00294C71">
        <w:rPr>
          <w:rFonts w:asciiTheme="minorHAnsi" w:hAnsiTheme="minorHAnsi"/>
        </w:rPr>
        <w:t>)</w:t>
      </w:r>
      <w:r w:rsidRPr="00294C71">
        <w:rPr>
          <w:rFonts w:asciiTheme="minorHAnsi" w:hAnsiTheme="minorHAnsi"/>
        </w:rPr>
        <w:tab/>
        <w:t>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that participates in an organized health care arrangement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about a patient to a covered entity defined by 45 CFR §160.103 that participates in the organized health care arrangement for any health care operations activities of the organized health care arrangement.  </w:t>
      </w:r>
    </w:p>
    <w:p w14:paraId="374DB471" w14:textId="77777777" w:rsidR="00B12407" w:rsidRPr="00294C71" w:rsidRDefault="00AD7243" w:rsidP="00AD7243">
      <w:pPr>
        <w:pStyle w:val="a"/>
        <w:rPr>
          <w:rFonts w:asciiTheme="minorHAnsi" w:hAnsiTheme="minorHAnsi"/>
        </w:rPr>
      </w:pPr>
      <w:r w:rsidRPr="00294C71">
        <w:rPr>
          <w:rFonts w:asciiTheme="minorHAnsi" w:hAnsiTheme="minorHAnsi"/>
        </w:rPr>
        <w:t>(c)</w:t>
      </w:r>
      <w:r w:rsidR="00B12407" w:rsidRPr="00294C71">
        <w:rPr>
          <w:rFonts w:asciiTheme="minorHAnsi" w:hAnsiTheme="minorHAnsi"/>
        </w:rPr>
        <w:tab/>
        <w:t>Uses and Disclosures for which an Authorization is Required.</w:t>
      </w:r>
    </w:p>
    <w:p w14:paraId="3B1025EC" w14:textId="77777777" w:rsidR="00B12407" w:rsidRPr="00294C71" w:rsidRDefault="00B12407" w:rsidP="00AD7243">
      <w:pPr>
        <w:pStyle w:val="1"/>
        <w:rPr>
          <w:rFonts w:asciiTheme="minorHAnsi" w:hAnsiTheme="minorHAnsi"/>
        </w:rPr>
      </w:pPr>
      <w:r w:rsidRPr="00294C71">
        <w:rPr>
          <w:rFonts w:asciiTheme="minorHAnsi" w:hAnsiTheme="minorHAnsi"/>
        </w:rPr>
        <w:t>(1)</w:t>
      </w:r>
      <w:r w:rsidRPr="00294C71">
        <w:rPr>
          <w:rFonts w:asciiTheme="minorHAnsi" w:hAnsiTheme="minorHAnsi"/>
        </w:rPr>
        <w:tab/>
        <w:t>Authorization for Uses and Disclosures.</w:t>
      </w:r>
    </w:p>
    <w:p w14:paraId="758BA486" w14:textId="7FF3A03E" w:rsidR="00B12407" w:rsidRPr="00294C71" w:rsidRDefault="00B12407" w:rsidP="00AD7243">
      <w:pPr>
        <w:pStyle w:val="i"/>
        <w:rPr>
          <w:rFonts w:asciiTheme="minorHAnsi" w:hAnsiTheme="minorHAnsi"/>
        </w:rPr>
      </w:pPr>
      <w:r w:rsidRPr="00294C71">
        <w:rPr>
          <w:rFonts w:asciiTheme="minorHAnsi" w:hAnsiTheme="minorHAnsi"/>
        </w:rPr>
        <w:t>(</w:t>
      </w:r>
      <w:proofErr w:type="spellStart"/>
      <w:r w:rsidR="00AD7243"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Authorization required. General rule. Except as otherwise permitted or required by this section, 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not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without an authorization that is valid under this section. When a Pharmacy, Pharmacist, Pharmacy Benefits Manager</w:t>
      </w:r>
      <w:r w:rsidR="008D699C" w:rsidRPr="00294C71">
        <w:rPr>
          <w:rFonts w:asciiTheme="minorHAnsi" w:hAnsiTheme="minorHAnsi"/>
        </w:rPr>
        <w:fldChar w:fldCharType="begin"/>
      </w:r>
      <w:r w:rsidR="008D699C" w:rsidRPr="00294C71">
        <w:rPr>
          <w:rFonts w:asciiTheme="minorHAnsi" w:hAnsiTheme="minorHAnsi"/>
        </w:rPr>
        <w:instrText xml:space="preserve"> XE "pharmacy benefits manager" </w:instrText>
      </w:r>
      <w:r w:rsidR="008D699C" w:rsidRPr="00294C71">
        <w:rPr>
          <w:rFonts w:asciiTheme="minorHAnsi" w:hAnsiTheme="minorHAnsi"/>
        </w:rPr>
        <w:fldChar w:fldCharType="end"/>
      </w:r>
      <w:r w:rsidRPr="00294C71">
        <w:rPr>
          <w:rFonts w:asciiTheme="minorHAnsi" w:hAnsiTheme="minorHAnsi"/>
        </w:rPr>
        <w:t>, or Person licensed or registered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obtains a valid authorization for its use and disclosure of Protected Health Information, such use or disclosure must be consistent with such authorization.</w:t>
      </w:r>
    </w:p>
    <w:p w14:paraId="0933A810" w14:textId="77777777"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ii</w:t>
      </w:r>
      <w:r w:rsidRPr="00294C71">
        <w:rPr>
          <w:rFonts w:asciiTheme="minorHAnsi" w:hAnsiTheme="minorHAnsi"/>
        </w:rPr>
        <w:t>)</w:t>
      </w:r>
      <w:r w:rsidRPr="00294C71">
        <w:rPr>
          <w:rFonts w:asciiTheme="minorHAnsi" w:hAnsiTheme="minorHAnsi"/>
        </w:rPr>
        <w:tab/>
        <w:t xml:space="preserve">Authorization required. Marketing. </w:t>
      </w:r>
    </w:p>
    <w:p w14:paraId="1DC31933" w14:textId="745896BB" w:rsidR="00B12407" w:rsidRPr="00294C71" w:rsidRDefault="00B12407" w:rsidP="00AD7243">
      <w:pPr>
        <w:pStyle w:val="A0"/>
        <w:rPr>
          <w:rFonts w:asciiTheme="minorHAnsi" w:hAnsiTheme="minorHAnsi"/>
        </w:rPr>
      </w:pPr>
      <w:r w:rsidRPr="00294C71">
        <w:rPr>
          <w:rFonts w:asciiTheme="minorHAnsi" w:hAnsiTheme="minorHAnsi"/>
        </w:rPr>
        <w:t>(</w:t>
      </w:r>
      <w:r w:rsidR="00AD7243" w:rsidRPr="00294C71">
        <w:rPr>
          <w:rFonts w:asciiTheme="minorHAnsi" w:hAnsiTheme="minorHAnsi"/>
        </w:rPr>
        <w:t>A</w:t>
      </w:r>
      <w:r w:rsidRPr="00294C71">
        <w:rPr>
          <w:rFonts w:asciiTheme="minorHAnsi" w:hAnsiTheme="minorHAnsi"/>
        </w:rPr>
        <w:t>)</w:t>
      </w:r>
      <w:r w:rsidRPr="00294C71">
        <w:rPr>
          <w:rFonts w:asciiTheme="minorHAnsi" w:hAnsiTheme="minorHAnsi"/>
        </w:rPr>
        <w:tab/>
        <w:t>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must obtain authorization for any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for marketing, except if the communication is in the form of:</w:t>
      </w:r>
    </w:p>
    <w:p w14:paraId="60AA7385" w14:textId="77777777" w:rsidR="00B12407" w:rsidRPr="00294C71" w:rsidRDefault="00B12407" w:rsidP="00AD7243">
      <w:pPr>
        <w:pStyle w:val="-a-"/>
        <w:rPr>
          <w:rFonts w:asciiTheme="minorHAnsi" w:hAnsiTheme="minorHAnsi"/>
        </w:rPr>
      </w:pPr>
      <w:r w:rsidRPr="00294C71">
        <w:rPr>
          <w:rFonts w:asciiTheme="minorHAnsi" w:hAnsiTheme="minorHAnsi"/>
        </w:rPr>
        <w:t>(-a-)</w:t>
      </w:r>
      <w:r w:rsidRPr="00294C71">
        <w:rPr>
          <w:rFonts w:asciiTheme="minorHAnsi" w:hAnsiTheme="minorHAnsi"/>
        </w:rPr>
        <w:tab/>
      </w:r>
      <w:r w:rsidR="00C35507" w:rsidRPr="00294C71">
        <w:rPr>
          <w:rFonts w:asciiTheme="minorHAnsi" w:hAnsiTheme="minorHAnsi"/>
        </w:rPr>
        <w:t>a</w:t>
      </w:r>
      <w:r w:rsidRPr="00294C71">
        <w:rPr>
          <w:rFonts w:asciiTheme="minorHAnsi" w:hAnsiTheme="minorHAnsi"/>
        </w:rPr>
        <w:t xml:space="preserve"> face-to-face communication made by 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061EA5CA" w14:textId="77777777" w:rsidR="00B12407" w:rsidRPr="00294C71" w:rsidRDefault="00B12407" w:rsidP="00AD7243">
      <w:pPr>
        <w:pStyle w:val="-a-"/>
        <w:rPr>
          <w:rFonts w:asciiTheme="minorHAnsi" w:hAnsiTheme="minorHAnsi"/>
        </w:rPr>
      </w:pPr>
      <w:r w:rsidRPr="00294C71">
        <w:rPr>
          <w:rFonts w:asciiTheme="minorHAnsi" w:hAnsiTheme="minorHAnsi"/>
        </w:rPr>
        <w:t>(-b-)</w:t>
      </w:r>
      <w:r w:rsidRPr="00294C71">
        <w:rPr>
          <w:rFonts w:asciiTheme="minorHAnsi" w:hAnsiTheme="minorHAnsi"/>
        </w:rPr>
        <w:tab/>
      </w:r>
      <w:r w:rsidR="00C35507" w:rsidRPr="00294C71">
        <w:rPr>
          <w:rFonts w:asciiTheme="minorHAnsi" w:hAnsiTheme="minorHAnsi"/>
        </w:rPr>
        <w:t>a</w:t>
      </w:r>
      <w:r w:rsidRPr="00294C71">
        <w:rPr>
          <w:rFonts w:asciiTheme="minorHAnsi" w:hAnsiTheme="minorHAnsi"/>
        </w:rPr>
        <w:t xml:space="preserve"> promotional gift of nominal value provided by the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60CADC25" w14:textId="77777777" w:rsidR="00B12407" w:rsidRPr="00294C71" w:rsidRDefault="00AD7243" w:rsidP="00AD7243">
      <w:pPr>
        <w:pStyle w:val="A0"/>
        <w:rPr>
          <w:rFonts w:asciiTheme="minorHAnsi" w:hAnsiTheme="minorHAnsi"/>
        </w:rPr>
      </w:pPr>
      <w:r w:rsidRPr="00294C71">
        <w:rPr>
          <w:rFonts w:asciiTheme="minorHAnsi" w:hAnsiTheme="minorHAnsi"/>
        </w:rPr>
        <w:t>(B</w:t>
      </w:r>
      <w:r w:rsidR="00B12407" w:rsidRPr="00294C71">
        <w:rPr>
          <w:rFonts w:asciiTheme="minorHAnsi" w:hAnsiTheme="minorHAnsi"/>
        </w:rPr>
        <w:t>)</w:t>
      </w:r>
      <w:r w:rsidR="00B12407" w:rsidRPr="00294C71">
        <w:rPr>
          <w:rFonts w:asciiTheme="minorHAnsi" w:hAnsiTheme="minorHAnsi"/>
        </w:rPr>
        <w:tab/>
        <w:t>If the marketing involves direct or indirect remuneration to the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00B12407"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00B12407" w:rsidRPr="00294C71">
        <w:rPr>
          <w:rFonts w:asciiTheme="minorHAnsi" w:hAnsiTheme="minorHAnsi"/>
        </w:rPr>
        <w:t xml:space="preserve"> from a third party, the authorization must state that such remuneration is involved.</w:t>
      </w:r>
    </w:p>
    <w:p w14:paraId="616C6642" w14:textId="77777777"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iii</w:t>
      </w:r>
      <w:r w:rsidRPr="00294C71">
        <w:rPr>
          <w:rFonts w:asciiTheme="minorHAnsi" w:hAnsiTheme="minorHAnsi"/>
        </w:rPr>
        <w:t>)</w:t>
      </w:r>
      <w:r w:rsidRPr="00294C71">
        <w:rPr>
          <w:rFonts w:asciiTheme="minorHAnsi" w:hAnsiTheme="minorHAnsi"/>
        </w:rPr>
        <w:tab/>
        <w:t>Valid authorizations. A valid authorization is a document that contains the elements listed in Paragraph (2) of this subsection.</w:t>
      </w:r>
    </w:p>
    <w:p w14:paraId="169BE49F" w14:textId="77777777"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iv</w:t>
      </w:r>
      <w:r w:rsidRPr="00294C71">
        <w:rPr>
          <w:rFonts w:asciiTheme="minorHAnsi" w:hAnsiTheme="minorHAnsi"/>
        </w:rPr>
        <w:t>)</w:t>
      </w:r>
      <w:r w:rsidRPr="00294C71">
        <w:rPr>
          <w:rFonts w:asciiTheme="minorHAnsi" w:hAnsiTheme="minorHAnsi"/>
        </w:rPr>
        <w:tab/>
        <w:t>Prohibition on conditioning of authorizations. 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not condition the provision to a patient of treatment on the provision by a patient of an authorization, except:</w:t>
      </w:r>
    </w:p>
    <w:p w14:paraId="759E57CA" w14:textId="39852BE9" w:rsidR="00B12407" w:rsidRPr="00294C71" w:rsidRDefault="00B12407" w:rsidP="00AD7243">
      <w:pPr>
        <w:pStyle w:val="A0"/>
        <w:rPr>
          <w:rFonts w:asciiTheme="minorHAnsi" w:hAnsiTheme="minorHAnsi"/>
        </w:rPr>
      </w:pPr>
      <w:r w:rsidRPr="00294C71">
        <w:rPr>
          <w:rFonts w:asciiTheme="minorHAnsi" w:hAnsiTheme="minorHAnsi"/>
        </w:rPr>
        <w:t>(</w:t>
      </w:r>
      <w:r w:rsidR="00AD7243" w:rsidRPr="00294C71">
        <w:rPr>
          <w:rFonts w:asciiTheme="minorHAnsi" w:hAnsiTheme="minorHAnsi"/>
        </w:rPr>
        <w:t>A</w:t>
      </w:r>
      <w:r w:rsidRPr="00294C71">
        <w:rPr>
          <w:rFonts w:asciiTheme="minorHAnsi" w:hAnsiTheme="minorHAnsi"/>
        </w:rPr>
        <w:t>)</w:t>
      </w:r>
      <w:r w:rsidRPr="00294C71">
        <w:rPr>
          <w:rFonts w:asciiTheme="minorHAnsi" w:hAnsiTheme="minorHAnsi"/>
        </w:rPr>
        <w:tab/>
      </w:r>
      <w:r w:rsidR="00C35507" w:rsidRPr="00294C71">
        <w:rPr>
          <w:rFonts w:asciiTheme="minorHAnsi" w:hAnsiTheme="minorHAnsi"/>
        </w:rPr>
        <w:t>a</w:t>
      </w:r>
      <w:r w:rsidRPr="00294C71">
        <w:rPr>
          <w:rFonts w:asciiTheme="minorHAnsi" w:hAnsiTheme="minorHAnsi"/>
        </w:rPr>
        <w:t xml:space="preserve">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condition the provision of research-related treatment on the provision of an authorization for the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for such research; or</w:t>
      </w:r>
    </w:p>
    <w:p w14:paraId="569ACAC8" w14:textId="1EDA2082" w:rsidR="00B12407" w:rsidRPr="00294C71" w:rsidRDefault="00B12407" w:rsidP="00AD7243">
      <w:pPr>
        <w:pStyle w:val="A0"/>
        <w:rPr>
          <w:rFonts w:asciiTheme="minorHAnsi" w:hAnsiTheme="minorHAnsi"/>
        </w:rPr>
      </w:pPr>
      <w:r w:rsidRPr="00294C71">
        <w:rPr>
          <w:rFonts w:asciiTheme="minorHAnsi" w:hAnsiTheme="minorHAnsi"/>
        </w:rPr>
        <w:t>(</w:t>
      </w:r>
      <w:r w:rsidR="00AD7243" w:rsidRPr="00294C71">
        <w:rPr>
          <w:rFonts w:asciiTheme="minorHAnsi" w:hAnsiTheme="minorHAnsi"/>
        </w:rPr>
        <w:t>B</w:t>
      </w:r>
      <w:r w:rsidRPr="00294C71">
        <w:rPr>
          <w:rFonts w:asciiTheme="minorHAnsi" w:hAnsiTheme="minorHAnsi"/>
        </w:rPr>
        <w:t>)</w:t>
      </w:r>
      <w:r w:rsidRPr="00294C71">
        <w:rPr>
          <w:rFonts w:asciiTheme="minorHAnsi" w:hAnsiTheme="minorHAnsi"/>
        </w:rPr>
        <w:tab/>
      </w:r>
      <w:r w:rsidR="009323CF" w:rsidRPr="00294C71">
        <w:rPr>
          <w:rFonts w:asciiTheme="minorHAnsi" w:hAnsiTheme="minorHAnsi"/>
        </w:rPr>
        <w:t>a</w:t>
      </w:r>
      <w:r w:rsidRPr="00294C71">
        <w:rPr>
          <w:rFonts w:asciiTheme="minorHAnsi" w:hAnsiTheme="minorHAnsi"/>
        </w:rPr>
        <w:t xml:space="preserve">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condition the provision of health care that is solely for the purpose of creating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for disclosure to a third party on provision of an authorization for the disclosure of the Protected Health Information to such third party.</w:t>
      </w:r>
    </w:p>
    <w:p w14:paraId="0B6231CD" w14:textId="77777777"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v</w:t>
      </w:r>
      <w:r w:rsidRPr="00294C71">
        <w:rPr>
          <w:rFonts w:asciiTheme="minorHAnsi" w:hAnsiTheme="minorHAnsi"/>
        </w:rPr>
        <w:t>)</w:t>
      </w:r>
      <w:r w:rsidRPr="00294C71">
        <w:rPr>
          <w:rFonts w:asciiTheme="minorHAnsi" w:hAnsiTheme="minorHAnsi"/>
        </w:rPr>
        <w:tab/>
        <w:t>Revocation of authorizations. A patient may revoke an authorization at any time, provided that the revocation is in writing, except to the extent that the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has taken action in reliance thereon.</w:t>
      </w:r>
    </w:p>
    <w:p w14:paraId="511D4277" w14:textId="77777777"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vi</w:t>
      </w:r>
      <w:r w:rsidRPr="00294C71">
        <w:rPr>
          <w:rFonts w:asciiTheme="minorHAnsi" w:hAnsiTheme="minorHAnsi"/>
        </w:rPr>
        <w:t>)</w:t>
      </w:r>
      <w:r w:rsidRPr="00294C71">
        <w:rPr>
          <w:rFonts w:asciiTheme="minorHAnsi" w:hAnsiTheme="minorHAnsi"/>
        </w:rPr>
        <w:tab/>
        <w:t>An authorization obtained by 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must be retained for a minimum of six years from the date of its creation or the date when it was last in effect, whichever is later. </w:t>
      </w:r>
    </w:p>
    <w:p w14:paraId="6A8BA386" w14:textId="77777777" w:rsidR="00B12407" w:rsidRPr="00294C71" w:rsidRDefault="00B12407" w:rsidP="00AD7243">
      <w:pPr>
        <w:pStyle w:val="1"/>
        <w:rPr>
          <w:rFonts w:asciiTheme="minorHAnsi" w:hAnsiTheme="minorHAnsi"/>
        </w:rPr>
      </w:pPr>
      <w:r w:rsidRPr="00294C71">
        <w:rPr>
          <w:rFonts w:asciiTheme="minorHAnsi" w:hAnsiTheme="minorHAnsi"/>
        </w:rPr>
        <w:t>(2)</w:t>
      </w:r>
      <w:r w:rsidRPr="00294C71">
        <w:rPr>
          <w:rFonts w:asciiTheme="minorHAnsi" w:hAnsiTheme="minorHAnsi"/>
        </w:rPr>
        <w:tab/>
        <w:t>Authorization: Content Requirements.</w:t>
      </w:r>
    </w:p>
    <w:p w14:paraId="0A0D32C9" w14:textId="77777777" w:rsidR="00B12407" w:rsidRPr="00294C71" w:rsidRDefault="00B12407" w:rsidP="00AD7243">
      <w:pPr>
        <w:pStyle w:val="i"/>
        <w:rPr>
          <w:rFonts w:asciiTheme="minorHAnsi" w:hAnsiTheme="minorHAnsi"/>
        </w:rPr>
      </w:pPr>
      <w:r w:rsidRPr="00294C71">
        <w:rPr>
          <w:rFonts w:asciiTheme="minorHAnsi" w:hAnsiTheme="minorHAnsi"/>
        </w:rPr>
        <w:t>(</w:t>
      </w:r>
      <w:proofErr w:type="spellStart"/>
      <w:r w:rsidR="00AD7243"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t>Core elements. A valid authorization must contain at least the following elements:</w:t>
      </w:r>
    </w:p>
    <w:p w14:paraId="3761FA19" w14:textId="77777777" w:rsidR="00B12407" w:rsidRPr="00294C71" w:rsidRDefault="00B12407" w:rsidP="00AD7243">
      <w:pPr>
        <w:pStyle w:val="A0"/>
        <w:rPr>
          <w:rFonts w:asciiTheme="minorHAnsi" w:hAnsiTheme="minorHAnsi"/>
        </w:rPr>
      </w:pPr>
      <w:r w:rsidRPr="00294C71">
        <w:rPr>
          <w:rFonts w:asciiTheme="minorHAnsi" w:hAnsiTheme="minorHAnsi"/>
        </w:rPr>
        <w:t>(</w:t>
      </w:r>
      <w:r w:rsidR="00AD7243" w:rsidRPr="00294C71">
        <w:rPr>
          <w:rFonts w:asciiTheme="minorHAnsi" w:hAnsiTheme="minorHAnsi"/>
        </w:rPr>
        <w:t>A</w:t>
      </w:r>
      <w:r w:rsidRPr="00294C71">
        <w:rPr>
          <w:rFonts w:asciiTheme="minorHAnsi" w:hAnsiTheme="minorHAnsi"/>
        </w:rPr>
        <w:t>)</w:t>
      </w:r>
      <w:r w:rsidRPr="00294C71">
        <w:rPr>
          <w:rFonts w:asciiTheme="minorHAnsi" w:hAnsiTheme="minorHAnsi"/>
        </w:rPr>
        <w:tab/>
      </w:r>
      <w:r w:rsidR="009323CF" w:rsidRPr="00294C71">
        <w:rPr>
          <w:rFonts w:asciiTheme="minorHAnsi" w:hAnsiTheme="minorHAnsi"/>
        </w:rPr>
        <w:t>a</w:t>
      </w:r>
      <w:r w:rsidRPr="00294C71">
        <w:rPr>
          <w:rFonts w:asciiTheme="minorHAnsi" w:hAnsiTheme="minorHAnsi"/>
        </w:rPr>
        <w:t xml:space="preserve"> specific description of the information to be used or disclosed;</w:t>
      </w:r>
    </w:p>
    <w:p w14:paraId="44C469F2" w14:textId="77777777" w:rsidR="00B12407" w:rsidRPr="00294C71" w:rsidRDefault="00B12407" w:rsidP="00AD7243">
      <w:pPr>
        <w:pStyle w:val="A0"/>
        <w:rPr>
          <w:rFonts w:asciiTheme="minorHAnsi" w:hAnsiTheme="minorHAnsi"/>
        </w:rPr>
      </w:pPr>
      <w:r w:rsidRPr="00294C71">
        <w:rPr>
          <w:rFonts w:asciiTheme="minorHAnsi" w:hAnsiTheme="minorHAnsi"/>
        </w:rPr>
        <w:t>(</w:t>
      </w:r>
      <w:r w:rsidR="00AD7243" w:rsidRPr="00294C71">
        <w:rPr>
          <w:rFonts w:asciiTheme="minorHAnsi" w:hAnsiTheme="minorHAnsi"/>
        </w:rPr>
        <w:t>B</w:t>
      </w:r>
      <w:r w:rsidRPr="00294C71">
        <w:rPr>
          <w:rFonts w:asciiTheme="minorHAnsi" w:hAnsiTheme="minorHAnsi"/>
        </w:rPr>
        <w:t>)</w:t>
      </w:r>
      <w:r w:rsidRPr="00294C71">
        <w:rPr>
          <w:rFonts w:asciiTheme="minorHAnsi" w:hAnsiTheme="minorHAnsi"/>
        </w:rPr>
        <w:tab/>
      </w:r>
      <w:r w:rsidR="009323CF" w:rsidRPr="00294C71">
        <w:rPr>
          <w:rFonts w:asciiTheme="minorHAnsi" w:hAnsiTheme="minorHAnsi"/>
        </w:rPr>
        <w:t>t</w:t>
      </w:r>
      <w:r w:rsidRPr="00294C71">
        <w:rPr>
          <w:rFonts w:asciiTheme="minorHAnsi" w:hAnsiTheme="minorHAnsi"/>
        </w:rPr>
        <w:t>he name or other specific identification of the person(s), or class of persons, authorized to make the requested use or disclosure;</w:t>
      </w:r>
    </w:p>
    <w:p w14:paraId="3E215316" w14:textId="77777777" w:rsidR="00B12407" w:rsidRPr="00294C71" w:rsidRDefault="00B12407" w:rsidP="00AD7243">
      <w:pPr>
        <w:pStyle w:val="A0"/>
        <w:rPr>
          <w:rFonts w:asciiTheme="minorHAnsi" w:hAnsiTheme="minorHAnsi"/>
        </w:rPr>
      </w:pPr>
      <w:r w:rsidRPr="00294C71">
        <w:rPr>
          <w:rFonts w:asciiTheme="minorHAnsi" w:hAnsiTheme="minorHAnsi"/>
        </w:rPr>
        <w:t>(</w:t>
      </w:r>
      <w:r w:rsidR="00AD7243" w:rsidRPr="00294C71">
        <w:rPr>
          <w:rFonts w:asciiTheme="minorHAnsi" w:hAnsiTheme="minorHAnsi"/>
        </w:rPr>
        <w:t>C</w:t>
      </w:r>
      <w:r w:rsidRPr="00294C71">
        <w:rPr>
          <w:rFonts w:asciiTheme="minorHAnsi" w:hAnsiTheme="minorHAnsi"/>
        </w:rPr>
        <w:t>)</w:t>
      </w:r>
      <w:r w:rsidRPr="00294C71">
        <w:rPr>
          <w:rFonts w:asciiTheme="minorHAnsi" w:hAnsiTheme="minorHAnsi"/>
        </w:rPr>
        <w:tab/>
      </w:r>
      <w:r w:rsidR="009323CF" w:rsidRPr="00294C71">
        <w:rPr>
          <w:rFonts w:asciiTheme="minorHAnsi" w:hAnsiTheme="minorHAnsi"/>
        </w:rPr>
        <w:t>t</w:t>
      </w:r>
      <w:r w:rsidRPr="00294C71">
        <w:rPr>
          <w:rFonts w:asciiTheme="minorHAnsi" w:hAnsiTheme="minorHAnsi"/>
        </w:rPr>
        <w:t>he name or other specific identification of the person(s), or class of persons, to whom the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make the requested use or disclosure;</w:t>
      </w:r>
    </w:p>
    <w:p w14:paraId="1F7D5B98" w14:textId="77777777" w:rsidR="00B12407" w:rsidRPr="00294C71" w:rsidRDefault="00B12407" w:rsidP="00AD7243">
      <w:pPr>
        <w:pStyle w:val="A0"/>
        <w:rPr>
          <w:rFonts w:asciiTheme="minorHAnsi" w:hAnsiTheme="minorHAnsi"/>
        </w:rPr>
      </w:pPr>
      <w:r w:rsidRPr="00294C71">
        <w:rPr>
          <w:rFonts w:asciiTheme="minorHAnsi" w:hAnsiTheme="minorHAnsi"/>
        </w:rPr>
        <w:t>(</w:t>
      </w:r>
      <w:r w:rsidR="00AD7243" w:rsidRPr="00294C71">
        <w:rPr>
          <w:rFonts w:asciiTheme="minorHAnsi" w:hAnsiTheme="minorHAnsi"/>
        </w:rPr>
        <w:t>D</w:t>
      </w:r>
      <w:r w:rsidRPr="00294C71">
        <w:rPr>
          <w:rFonts w:asciiTheme="minorHAnsi" w:hAnsiTheme="minorHAnsi"/>
        </w:rPr>
        <w:t>)</w:t>
      </w:r>
      <w:r w:rsidRPr="00294C71">
        <w:rPr>
          <w:rFonts w:asciiTheme="minorHAnsi" w:hAnsiTheme="minorHAnsi"/>
        </w:rPr>
        <w:tab/>
      </w:r>
      <w:r w:rsidR="009323CF" w:rsidRPr="00294C71">
        <w:rPr>
          <w:rFonts w:asciiTheme="minorHAnsi" w:hAnsiTheme="minorHAnsi"/>
        </w:rPr>
        <w:t>t</w:t>
      </w:r>
      <w:r w:rsidRPr="00294C71">
        <w:rPr>
          <w:rFonts w:asciiTheme="minorHAnsi" w:hAnsiTheme="minorHAnsi"/>
        </w:rPr>
        <w:t>he purpose for the requested use or disclosure. The statement “at the request of the individual” is sufficient when a patient initiates the authorization and does not, or elects not to, provide a statement of the purpose;</w:t>
      </w:r>
    </w:p>
    <w:p w14:paraId="272F9F93" w14:textId="77777777" w:rsidR="00B12407" w:rsidRPr="00294C71" w:rsidRDefault="00B12407" w:rsidP="00AD7243">
      <w:pPr>
        <w:pStyle w:val="A0"/>
        <w:rPr>
          <w:rFonts w:asciiTheme="minorHAnsi" w:hAnsiTheme="minorHAnsi"/>
        </w:rPr>
      </w:pPr>
      <w:r w:rsidRPr="00294C71">
        <w:rPr>
          <w:rFonts w:asciiTheme="minorHAnsi" w:hAnsiTheme="minorHAnsi"/>
        </w:rPr>
        <w:t>(</w:t>
      </w:r>
      <w:r w:rsidR="00AD7243" w:rsidRPr="00294C71">
        <w:rPr>
          <w:rFonts w:asciiTheme="minorHAnsi" w:hAnsiTheme="minorHAnsi"/>
        </w:rPr>
        <w:t>E</w:t>
      </w:r>
      <w:r w:rsidRPr="00294C71">
        <w:rPr>
          <w:rFonts w:asciiTheme="minorHAnsi" w:hAnsiTheme="minorHAnsi"/>
        </w:rPr>
        <w:t>)</w:t>
      </w:r>
      <w:r w:rsidRPr="00294C71">
        <w:rPr>
          <w:rFonts w:asciiTheme="minorHAnsi" w:hAnsiTheme="minorHAnsi"/>
        </w:rPr>
        <w:tab/>
      </w:r>
      <w:r w:rsidR="009323CF" w:rsidRPr="00294C71">
        <w:rPr>
          <w:rFonts w:asciiTheme="minorHAnsi" w:hAnsiTheme="minorHAnsi"/>
        </w:rPr>
        <w:t>a</w:t>
      </w:r>
      <w:r w:rsidRPr="00294C71">
        <w:rPr>
          <w:rFonts w:asciiTheme="minorHAnsi" w:hAnsiTheme="minorHAnsi"/>
        </w:rPr>
        <w:t>n expiration date or an expiration event that relates to the patient or the purpose for the use or disclosure;</w:t>
      </w:r>
    </w:p>
    <w:p w14:paraId="69099D92" w14:textId="77777777" w:rsidR="00B12407" w:rsidRPr="00294C71" w:rsidRDefault="00B12407" w:rsidP="00AD7243">
      <w:pPr>
        <w:pStyle w:val="A0"/>
        <w:rPr>
          <w:rFonts w:asciiTheme="minorHAnsi" w:hAnsiTheme="minorHAnsi"/>
        </w:rPr>
      </w:pPr>
      <w:r w:rsidRPr="00294C71">
        <w:rPr>
          <w:rFonts w:asciiTheme="minorHAnsi" w:hAnsiTheme="minorHAnsi"/>
        </w:rPr>
        <w:t>(</w:t>
      </w:r>
      <w:r w:rsidR="00AD7243" w:rsidRPr="00294C71">
        <w:rPr>
          <w:rFonts w:asciiTheme="minorHAnsi" w:hAnsiTheme="minorHAnsi"/>
        </w:rPr>
        <w:t>F</w:t>
      </w:r>
      <w:r w:rsidRPr="00294C71">
        <w:rPr>
          <w:rFonts w:asciiTheme="minorHAnsi" w:hAnsiTheme="minorHAnsi"/>
        </w:rPr>
        <w:t>)</w:t>
      </w:r>
      <w:r w:rsidRPr="00294C71">
        <w:rPr>
          <w:rFonts w:asciiTheme="minorHAnsi" w:hAnsiTheme="minorHAnsi"/>
        </w:rPr>
        <w:tab/>
      </w:r>
      <w:r w:rsidR="009323CF" w:rsidRPr="00294C71">
        <w:rPr>
          <w:rFonts w:asciiTheme="minorHAnsi" w:hAnsiTheme="minorHAnsi"/>
        </w:rPr>
        <w:t>s</w:t>
      </w:r>
      <w:r w:rsidRPr="00294C71">
        <w:rPr>
          <w:rFonts w:asciiTheme="minorHAnsi" w:hAnsiTheme="minorHAnsi"/>
        </w:rPr>
        <w:t>ignature of the patient and date. If the authorization is signed by a patient’s agent, a description of such agent’s authority to act for the patient must also be provided.</w:t>
      </w:r>
    </w:p>
    <w:p w14:paraId="30EEDBB5" w14:textId="77777777"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ii</w:t>
      </w:r>
      <w:r w:rsidRPr="00294C71">
        <w:rPr>
          <w:rFonts w:asciiTheme="minorHAnsi" w:hAnsiTheme="minorHAnsi"/>
        </w:rPr>
        <w:t>)</w:t>
      </w:r>
      <w:r w:rsidRPr="00294C71">
        <w:rPr>
          <w:rFonts w:asciiTheme="minorHAnsi" w:hAnsiTheme="minorHAnsi"/>
        </w:rPr>
        <w:tab/>
        <w:t xml:space="preserve">Required statements. In addition to the core elements, the authorization must contain statements adequate to place the patient on notice of </w:t>
      </w:r>
      <w:proofErr w:type="gramStart"/>
      <w:r w:rsidRPr="00294C71">
        <w:rPr>
          <w:rFonts w:asciiTheme="minorHAnsi" w:hAnsiTheme="minorHAnsi"/>
        </w:rPr>
        <w:t>all of</w:t>
      </w:r>
      <w:proofErr w:type="gramEnd"/>
      <w:r w:rsidRPr="00294C71">
        <w:rPr>
          <w:rFonts w:asciiTheme="minorHAnsi" w:hAnsiTheme="minorHAnsi"/>
        </w:rPr>
        <w:t xml:space="preserve"> the following:</w:t>
      </w:r>
    </w:p>
    <w:p w14:paraId="566F7749" w14:textId="77777777" w:rsidR="00B12407" w:rsidRPr="00294C71" w:rsidRDefault="00B12407" w:rsidP="00AD7243">
      <w:pPr>
        <w:pStyle w:val="A0"/>
        <w:rPr>
          <w:rFonts w:asciiTheme="minorHAnsi" w:hAnsiTheme="minorHAnsi"/>
        </w:rPr>
      </w:pPr>
      <w:r w:rsidRPr="00294C71">
        <w:rPr>
          <w:rFonts w:asciiTheme="minorHAnsi" w:hAnsiTheme="minorHAnsi"/>
        </w:rPr>
        <w:t>(</w:t>
      </w:r>
      <w:r w:rsidR="00AD7243" w:rsidRPr="00294C71">
        <w:rPr>
          <w:rFonts w:asciiTheme="minorHAnsi" w:hAnsiTheme="minorHAnsi"/>
        </w:rPr>
        <w:t>A</w:t>
      </w:r>
      <w:r w:rsidRPr="00294C71">
        <w:rPr>
          <w:rFonts w:asciiTheme="minorHAnsi" w:hAnsiTheme="minorHAnsi"/>
        </w:rPr>
        <w:t>)</w:t>
      </w:r>
      <w:r w:rsidRPr="00294C71">
        <w:rPr>
          <w:rFonts w:asciiTheme="minorHAnsi" w:hAnsiTheme="minorHAnsi"/>
        </w:rPr>
        <w:tab/>
        <w:t xml:space="preserve">The patient’s right to revoke the authorization in writing, and either: </w:t>
      </w:r>
    </w:p>
    <w:p w14:paraId="0D3FFEC5" w14:textId="77777777" w:rsidR="00B12407" w:rsidRPr="00294C71" w:rsidRDefault="00B12407" w:rsidP="00AD7243">
      <w:pPr>
        <w:pStyle w:val="-a-"/>
        <w:rPr>
          <w:rFonts w:asciiTheme="minorHAnsi" w:hAnsiTheme="minorHAnsi"/>
        </w:rPr>
      </w:pPr>
      <w:r w:rsidRPr="00294C71">
        <w:rPr>
          <w:rFonts w:asciiTheme="minorHAnsi" w:hAnsiTheme="minorHAnsi"/>
        </w:rPr>
        <w:t>(-a-)</w:t>
      </w:r>
      <w:r w:rsidRPr="00294C71">
        <w:rPr>
          <w:rFonts w:asciiTheme="minorHAnsi" w:hAnsiTheme="minorHAnsi"/>
        </w:rPr>
        <w:tab/>
        <w:t>the exceptions to the right to revoke and a description of how the patient may revoke the authorization; or</w:t>
      </w:r>
    </w:p>
    <w:p w14:paraId="6B1D7779" w14:textId="77777777" w:rsidR="00B12407" w:rsidRPr="00294C71" w:rsidRDefault="00B12407" w:rsidP="00AD7243">
      <w:pPr>
        <w:pStyle w:val="-a-"/>
        <w:rPr>
          <w:rFonts w:asciiTheme="minorHAnsi" w:hAnsiTheme="minorHAnsi"/>
        </w:rPr>
      </w:pPr>
      <w:r w:rsidRPr="00294C71">
        <w:rPr>
          <w:rFonts w:asciiTheme="minorHAnsi" w:hAnsiTheme="minorHAnsi"/>
        </w:rPr>
        <w:t>(-b-)</w:t>
      </w:r>
      <w:r w:rsidRPr="00294C71">
        <w:rPr>
          <w:rFonts w:asciiTheme="minorHAnsi" w:hAnsiTheme="minorHAnsi"/>
        </w:rPr>
        <w:tab/>
        <w:t>a reference to the notice of privacy practices of the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that addresses the exceptions to the right to revoke and a description of how to revoke the authorization.</w:t>
      </w:r>
    </w:p>
    <w:p w14:paraId="647D47BA" w14:textId="77777777" w:rsidR="00B12407" w:rsidRPr="00294C71" w:rsidRDefault="00B12407" w:rsidP="00AD7243">
      <w:pPr>
        <w:pStyle w:val="A0"/>
        <w:rPr>
          <w:rFonts w:asciiTheme="minorHAnsi" w:hAnsiTheme="minorHAnsi"/>
        </w:rPr>
      </w:pPr>
      <w:r w:rsidRPr="00294C71">
        <w:rPr>
          <w:rFonts w:asciiTheme="minorHAnsi" w:hAnsiTheme="minorHAnsi"/>
        </w:rPr>
        <w:t>(</w:t>
      </w:r>
      <w:r w:rsidR="00AD7243" w:rsidRPr="00294C71">
        <w:rPr>
          <w:rFonts w:asciiTheme="minorHAnsi" w:hAnsiTheme="minorHAnsi"/>
        </w:rPr>
        <w:t>B</w:t>
      </w:r>
      <w:r w:rsidRPr="00294C71">
        <w:rPr>
          <w:rFonts w:asciiTheme="minorHAnsi" w:hAnsiTheme="minorHAnsi"/>
        </w:rPr>
        <w:t>)</w:t>
      </w:r>
      <w:r w:rsidRPr="00294C71">
        <w:rPr>
          <w:rFonts w:asciiTheme="minorHAnsi" w:hAnsiTheme="minorHAnsi"/>
        </w:rPr>
        <w:tab/>
        <w:t>The conditions under which the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condition treatment or payment on the provision of an authorization or those conditions under which the Pharmacy, Pharmacist, Pharmacy Benefits Manager</w:t>
      </w:r>
      <w:r w:rsidR="008D699C" w:rsidRPr="00294C71">
        <w:rPr>
          <w:rFonts w:asciiTheme="minorHAnsi" w:hAnsiTheme="minorHAnsi"/>
        </w:rPr>
        <w:fldChar w:fldCharType="begin"/>
      </w:r>
      <w:r w:rsidR="008D699C" w:rsidRPr="00294C71">
        <w:rPr>
          <w:rFonts w:asciiTheme="minorHAnsi" w:hAnsiTheme="minorHAnsi"/>
        </w:rPr>
        <w:instrText xml:space="preserve"> XE "pharmacy benefits manager" </w:instrText>
      </w:r>
      <w:r w:rsidR="008D699C" w:rsidRPr="00294C71">
        <w:rPr>
          <w:rFonts w:asciiTheme="minorHAnsi" w:hAnsiTheme="minorHAnsi"/>
        </w:rPr>
        <w:fldChar w:fldCharType="end"/>
      </w:r>
      <w:r w:rsidRPr="00294C71">
        <w:rPr>
          <w:rFonts w:asciiTheme="minorHAnsi" w:hAnsiTheme="minorHAnsi"/>
        </w:rPr>
        <w:t>, or Person licensed or registered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cannot condition treatment or payment on the provision of an authorization, and the consequences of a refusal to provide authorization.</w:t>
      </w:r>
    </w:p>
    <w:p w14:paraId="3535A4A1" w14:textId="77777777" w:rsidR="00B12407" w:rsidRPr="00294C71" w:rsidRDefault="00B12407" w:rsidP="00AD7243">
      <w:pPr>
        <w:pStyle w:val="A0"/>
        <w:rPr>
          <w:rFonts w:asciiTheme="minorHAnsi" w:hAnsiTheme="minorHAnsi"/>
        </w:rPr>
      </w:pPr>
      <w:r w:rsidRPr="00294C71">
        <w:rPr>
          <w:rFonts w:asciiTheme="minorHAnsi" w:hAnsiTheme="minorHAnsi"/>
        </w:rPr>
        <w:t>(</w:t>
      </w:r>
      <w:r w:rsidR="00AD7243" w:rsidRPr="00294C71">
        <w:rPr>
          <w:rFonts w:asciiTheme="minorHAnsi" w:hAnsiTheme="minorHAnsi"/>
        </w:rPr>
        <w:t>C</w:t>
      </w:r>
      <w:r w:rsidRPr="00294C71">
        <w:rPr>
          <w:rFonts w:asciiTheme="minorHAnsi" w:hAnsiTheme="minorHAnsi"/>
        </w:rPr>
        <w:t>)</w:t>
      </w:r>
      <w:r w:rsidRPr="00294C71">
        <w:rPr>
          <w:rFonts w:asciiTheme="minorHAnsi" w:hAnsiTheme="minorHAnsi"/>
        </w:rPr>
        <w:tab/>
        <w:t>The potential for information disclosed pursuant to the authorization to be subject to redisclosure by the recipient and no longer be protected by these regulations.</w:t>
      </w:r>
    </w:p>
    <w:p w14:paraId="65F98A34" w14:textId="77777777"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iii</w:t>
      </w:r>
      <w:r w:rsidRPr="00294C71">
        <w:rPr>
          <w:rFonts w:asciiTheme="minorHAnsi" w:hAnsiTheme="minorHAnsi"/>
        </w:rPr>
        <w:t>)</w:t>
      </w:r>
      <w:r w:rsidRPr="00294C71">
        <w:rPr>
          <w:rFonts w:asciiTheme="minorHAnsi" w:hAnsiTheme="minorHAnsi"/>
        </w:rPr>
        <w:tab/>
        <w:t>Plain language requirement. The authorization must be written in plain language.</w:t>
      </w:r>
    </w:p>
    <w:p w14:paraId="3137E54D" w14:textId="64A5C67A" w:rsidR="00B12407" w:rsidRPr="00294C71" w:rsidRDefault="00B12407" w:rsidP="00AD7243">
      <w:pPr>
        <w:pStyle w:val="i"/>
        <w:rPr>
          <w:rFonts w:asciiTheme="minorHAnsi" w:hAnsiTheme="minorHAnsi"/>
        </w:rPr>
      </w:pPr>
      <w:r w:rsidRPr="00294C71">
        <w:rPr>
          <w:rFonts w:asciiTheme="minorHAnsi" w:hAnsiTheme="minorHAnsi"/>
        </w:rPr>
        <w:t>(</w:t>
      </w:r>
      <w:r w:rsidR="00AD7243" w:rsidRPr="00294C71">
        <w:rPr>
          <w:rFonts w:asciiTheme="minorHAnsi" w:hAnsiTheme="minorHAnsi"/>
        </w:rPr>
        <w:t>iv</w:t>
      </w:r>
      <w:r w:rsidRPr="00294C71">
        <w:rPr>
          <w:rFonts w:asciiTheme="minorHAnsi" w:hAnsiTheme="minorHAnsi"/>
        </w:rPr>
        <w:t>)</w:t>
      </w:r>
      <w:r w:rsidRPr="00294C71">
        <w:rPr>
          <w:rFonts w:asciiTheme="minorHAnsi" w:hAnsiTheme="minorHAnsi"/>
        </w:rPr>
        <w:tab/>
        <w:t>Copy to the patient. If 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seeks an authorization from a patient for a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the Pharmacy, Pharmacist, Pharmacy Benefits Manager</w:t>
      </w:r>
      <w:r w:rsidR="008D699C" w:rsidRPr="00294C71">
        <w:rPr>
          <w:rFonts w:asciiTheme="minorHAnsi" w:hAnsiTheme="minorHAnsi"/>
        </w:rPr>
        <w:fldChar w:fldCharType="begin"/>
      </w:r>
      <w:r w:rsidR="008D699C" w:rsidRPr="00294C71">
        <w:rPr>
          <w:rFonts w:asciiTheme="minorHAnsi" w:hAnsiTheme="minorHAnsi"/>
        </w:rPr>
        <w:instrText xml:space="preserve"> XE "pharmacy benefits manager" </w:instrText>
      </w:r>
      <w:r w:rsidR="008D699C" w:rsidRPr="00294C71">
        <w:rPr>
          <w:rFonts w:asciiTheme="minorHAnsi" w:hAnsiTheme="minorHAnsi"/>
        </w:rPr>
        <w:fldChar w:fldCharType="end"/>
      </w:r>
      <w:r w:rsidRPr="00294C71">
        <w:rPr>
          <w:rFonts w:asciiTheme="minorHAnsi" w:hAnsiTheme="minorHAnsi"/>
        </w:rPr>
        <w:t>, or Person licensed or registered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must provide the patient with a copy of the signed authorization.</w:t>
      </w:r>
    </w:p>
    <w:p w14:paraId="486490D7" w14:textId="77777777" w:rsidR="00B12407" w:rsidRPr="00294C71" w:rsidRDefault="00AD7243" w:rsidP="00AD7243">
      <w:pPr>
        <w:pStyle w:val="a"/>
        <w:rPr>
          <w:rFonts w:asciiTheme="minorHAnsi" w:hAnsiTheme="minorHAnsi"/>
        </w:rPr>
      </w:pPr>
      <w:r w:rsidRPr="00294C71">
        <w:rPr>
          <w:rFonts w:asciiTheme="minorHAnsi" w:hAnsiTheme="minorHAnsi"/>
        </w:rPr>
        <w:t>(d)</w:t>
      </w:r>
      <w:r w:rsidR="00B12407" w:rsidRPr="00294C71">
        <w:rPr>
          <w:rFonts w:asciiTheme="minorHAnsi" w:hAnsiTheme="minorHAnsi"/>
        </w:rPr>
        <w:tab/>
        <w:t xml:space="preserve">Uses </w:t>
      </w:r>
      <w:proofErr w:type="gramStart"/>
      <w:r w:rsidR="00B12407" w:rsidRPr="00294C71">
        <w:rPr>
          <w:rFonts w:asciiTheme="minorHAnsi" w:hAnsiTheme="minorHAnsi"/>
        </w:rPr>
        <w:t>And</w:t>
      </w:r>
      <w:proofErr w:type="gramEnd"/>
      <w:r w:rsidR="00B12407" w:rsidRPr="00294C71">
        <w:rPr>
          <w:rFonts w:asciiTheme="minorHAnsi" w:hAnsiTheme="minorHAnsi"/>
        </w:rPr>
        <w:t xml:space="preserve"> Disclosures Requiring An Opportunity For The Patient To Agree Or To Object.</w:t>
      </w:r>
    </w:p>
    <w:p w14:paraId="55156816" w14:textId="39A4D0F8" w:rsidR="00B12407" w:rsidRPr="00294C71" w:rsidRDefault="00B12407" w:rsidP="00D751BE">
      <w:pPr>
        <w:pStyle w:val="a"/>
        <w:keepNext/>
        <w:rPr>
          <w:rFonts w:asciiTheme="minorHAnsi" w:hAnsiTheme="minorHAnsi"/>
        </w:rPr>
      </w:pPr>
      <w:r w:rsidRPr="00294C71">
        <w:rPr>
          <w:rFonts w:asciiTheme="minorHAnsi" w:hAnsiTheme="minorHAnsi"/>
        </w:rPr>
        <w:tab/>
        <w:t>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provided that the patient is informed in advance of the use or disclosure and has the opportunity to agree to or prohibit or restrict the use or disclosure, in accordance with the applicable requirements of this subsection. The Pharmacy, Pharmacist, Pharmacy Benefits Manager</w:t>
      </w:r>
      <w:r w:rsidR="008D699C" w:rsidRPr="00294C71">
        <w:rPr>
          <w:rFonts w:asciiTheme="minorHAnsi" w:hAnsiTheme="minorHAnsi"/>
        </w:rPr>
        <w:fldChar w:fldCharType="begin"/>
      </w:r>
      <w:r w:rsidR="008D699C" w:rsidRPr="00294C71">
        <w:rPr>
          <w:rFonts w:asciiTheme="minorHAnsi" w:hAnsiTheme="minorHAnsi"/>
        </w:rPr>
        <w:instrText xml:space="preserve"> XE "pharmacy benefits manager" </w:instrText>
      </w:r>
      <w:r w:rsidR="008D699C" w:rsidRPr="00294C71">
        <w:rPr>
          <w:rFonts w:asciiTheme="minorHAnsi" w:hAnsiTheme="minorHAnsi"/>
        </w:rPr>
        <w:fldChar w:fldCharType="end"/>
      </w:r>
      <w:r w:rsidRPr="00294C71">
        <w:rPr>
          <w:rFonts w:asciiTheme="minorHAnsi" w:hAnsiTheme="minorHAnsi"/>
        </w:rPr>
        <w:t>, or Person licensed or registered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may orally inform the patient of and obtain the patient’s oral agreement or objection to a use or disclosure permitted by this subsection. Uses and disclosures permitted under this subsection are set out in 45 CFR §164.510 (a) and (b).</w:t>
      </w:r>
    </w:p>
    <w:p w14:paraId="314707FB" w14:textId="77777777" w:rsidR="000F0709" w:rsidRPr="00294C71" w:rsidRDefault="000F0709" w:rsidP="00AD7243">
      <w:pPr>
        <w:pStyle w:val="a"/>
        <w:rPr>
          <w:rFonts w:asciiTheme="minorHAnsi" w:hAnsiTheme="minorHAnsi"/>
        </w:rPr>
      </w:pPr>
      <w:r w:rsidRPr="00294C71">
        <w:rPr>
          <w:rFonts w:asciiTheme="minorHAnsi" w:hAnsiTheme="minorHAnsi"/>
        </w:rPr>
        <w:tab/>
      </w:r>
      <w:r w:rsidR="00732EB9" w:rsidRPr="00294C71">
        <w:rPr>
          <w:rFonts w:asciiTheme="minorHAnsi" w:hAnsiTheme="minorHAnsi"/>
        </w:rPr>
        <w:t>(See comment list.)</w:t>
      </w:r>
    </w:p>
    <w:p w14:paraId="0D0A08EB" w14:textId="77777777" w:rsidR="00B3259B" w:rsidRPr="00294C71" w:rsidRDefault="00B3259B" w:rsidP="00AD7243">
      <w:pPr>
        <w:pStyle w:val="a"/>
        <w:rPr>
          <w:rFonts w:asciiTheme="minorHAnsi" w:hAnsiTheme="minorHAnsi"/>
        </w:rPr>
      </w:pPr>
    </w:p>
    <w:p w14:paraId="5504E5F4" w14:textId="77777777" w:rsidR="00B12407" w:rsidRPr="00294C71" w:rsidRDefault="00AD7243" w:rsidP="00AD7243">
      <w:pPr>
        <w:pStyle w:val="a"/>
        <w:rPr>
          <w:rFonts w:asciiTheme="minorHAnsi" w:hAnsiTheme="minorHAnsi"/>
        </w:rPr>
      </w:pPr>
      <w:r w:rsidRPr="00294C71">
        <w:rPr>
          <w:rFonts w:asciiTheme="minorHAnsi" w:hAnsiTheme="minorHAnsi"/>
        </w:rPr>
        <w:t>(e)</w:t>
      </w:r>
      <w:r w:rsidR="00B12407" w:rsidRPr="00294C71">
        <w:rPr>
          <w:rFonts w:asciiTheme="minorHAnsi" w:hAnsiTheme="minorHAnsi"/>
        </w:rPr>
        <w:tab/>
        <w:t xml:space="preserve">Uses </w:t>
      </w:r>
      <w:proofErr w:type="gramStart"/>
      <w:r w:rsidR="00B12407" w:rsidRPr="00294C71">
        <w:rPr>
          <w:rFonts w:asciiTheme="minorHAnsi" w:hAnsiTheme="minorHAnsi"/>
        </w:rPr>
        <w:t>And</w:t>
      </w:r>
      <w:proofErr w:type="gramEnd"/>
      <w:r w:rsidR="00B12407" w:rsidRPr="00294C71">
        <w:rPr>
          <w:rFonts w:asciiTheme="minorHAnsi" w:hAnsiTheme="minorHAnsi"/>
        </w:rPr>
        <w:t xml:space="preserve"> Disclosures For Which An Authorization Or Opportunity To Object Is Not Required.</w:t>
      </w:r>
    </w:p>
    <w:p w14:paraId="37F69F87" w14:textId="090CE644" w:rsidR="00B12407" w:rsidRPr="00294C71" w:rsidRDefault="00B12407" w:rsidP="00AD7243">
      <w:pPr>
        <w:pStyle w:val="a"/>
        <w:rPr>
          <w:rFonts w:asciiTheme="minorHAnsi" w:hAnsiTheme="minorHAnsi"/>
        </w:rPr>
      </w:pPr>
      <w:r w:rsidRPr="00294C71">
        <w:rPr>
          <w:rFonts w:asciiTheme="minorHAnsi" w:hAnsiTheme="minorHAnsi"/>
        </w:rPr>
        <w:tab/>
        <w:t>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without the written authorization of the patient or the opportunity for the patient to agree or object according to the standards set out in 45 CFR §164.512 (a) – (l). When the Pharmacy, Pharmacist, Pharmacy Benefits Manager</w:t>
      </w:r>
      <w:r w:rsidR="008D699C" w:rsidRPr="00294C71">
        <w:rPr>
          <w:rFonts w:asciiTheme="minorHAnsi" w:hAnsiTheme="minorHAnsi"/>
        </w:rPr>
        <w:fldChar w:fldCharType="begin"/>
      </w:r>
      <w:r w:rsidR="008D699C" w:rsidRPr="00294C71">
        <w:rPr>
          <w:rFonts w:asciiTheme="minorHAnsi" w:hAnsiTheme="minorHAnsi"/>
        </w:rPr>
        <w:instrText xml:space="preserve"> XE "pharmacy benefits manager" </w:instrText>
      </w:r>
      <w:r w:rsidR="008D699C" w:rsidRPr="00294C71">
        <w:rPr>
          <w:rFonts w:asciiTheme="minorHAnsi" w:hAnsiTheme="minorHAnsi"/>
        </w:rPr>
        <w:fldChar w:fldCharType="end"/>
      </w:r>
      <w:r w:rsidRPr="00294C71">
        <w:rPr>
          <w:rFonts w:asciiTheme="minorHAnsi" w:hAnsiTheme="minorHAnsi"/>
        </w:rPr>
        <w:t>, or Person licensed or registered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 xml:space="preserve"> is required by this subsection to inform the patient of, or when the patient may agree to, a use or disclosure permitted by this subsection, the Pharmacy, Pharmacist, Pharmacy Benefits Manager</w:t>
      </w:r>
      <w:r w:rsidR="008D699C" w:rsidRPr="00294C71">
        <w:rPr>
          <w:rFonts w:asciiTheme="minorHAnsi" w:hAnsiTheme="minorHAnsi"/>
        </w:rPr>
        <w:fldChar w:fldCharType="begin"/>
      </w:r>
      <w:r w:rsidR="008D699C" w:rsidRPr="00294C71">
        <w:rPr>
          <w:rFonts w:asciiTheme="minorHAnsi" w:hAnsiTheme="minorHAnsi"/>
        </w:rPr>
        <w:instrText xml:space="preserve"> XE "pharmacy benefits manager" </w:instrText>
      </w:r>
      <w:r w:rsidR="008D699C" w:rsidRPr="00294C71">
        <w:rPr>
          <w:rFonts w:asciiTheme="minorHAnsi" w:hAnsiTheme="minorHAnsi"/>
        </w:rPr>
        <w:fldChar w:fldCharType="end"/>
      </w:r>
      <w:r w:rsidRPr="00294C71">
        <w:rPr>
          <w:rFonts w:asciiTheme="minorHAnsi" w:hAnsiTheme="minorHAnsi"/>
        </w:rPr>
        <w:t>, or Person licensed or registered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’s information and the Pharmacy, Pharmacist, Pharmacy Benefits Manager</w:t>
      </w:r>
      <w:r w:rsidR="008D699C" w:rsidRPr="00294C71">
        <w:rPr>
          <w:rFonts w:asciiTheme="minorHAnsi" w:hAnsiTheme="minorHAnsi"/>
        </w:rPr>
        <w:fldChar w:fldCharType="begin"/>
      </w:r>
      <w:r w:rsidR="008D699C" w:rsidRPr="00294C71">
        <w:rPr>
          <w:rFonts w:asciiTheme="minorHAnsi" w:hAnsiTheme="minorHAnsi"/>
        </w:rPr>
        <w:instrText xml:space="preserve"> XE "pharmacy benefits manager" </w:instrText>
      </w:r>
      <w:r w:rsidR="008D699C" w:rsidRPr="00294C71">
        <w:rPr>
          <w:rFonts w:asciiTheme="minorHAnsi" w:hAnsiTheme="minorHAnsi"/>
        </w:rPr>
        <w:fldChar w:fldCharType="end"/>
      </w:r>
      <w:r w:rsidRPr="00294C71">
        <w:rPr>
          <w:rFonts w:asciiTheme="minorHAnsi" w:hAnsiTheme="minorHAnsi"/>
        </w:rPr>
        <w:t>, or Person licensed or registered by the Board</w:t>
      </w:r>
      <w:r w:rsidR="009F76C0" w:rsidRPr="00294C71">
        <w:rPr>
          <w:rFonts w:asciiTheme="minorHAnsi" w:hAnsiTheme="minorHAnsi"/>
        </w:rPr>
        <w:fldChar w:fldCharType="begin"/>
      </w:r>
      <w:r w:rsidR="009F76C0" w:rsidRPr="00294C71">
        <w:rPr>
          <w:rFonts w:asciiTheme="minorHAnsi" w:hAnsiTheme="minorHAnsi"/>
        </w:rPr>
        <w:instrText xml:space="preserve"> XE "</w:instrText>
      </w:r>
      <w:r w:rsidR="009F76C0" w:rsidRPr="00294C71">
        <w:rPr>
          <w:rFonts w:asciiTheme="minorHAnsi" w:hAnsiTheme="minorHAnsi"/>
          <w:sz w:val="16"/>
          <w:szCs w:val="16"/>
        </w:rPr>
        <w:instrText>board of pharmacy</w:instrText>
      </w:r>
      <w:r w:rsidR="009F76C0" w:rsidRPr="00294C71">
        <w:rPr>
          <w:rFonts w:asciiTheme="minorHAnsi" w:hAnsiTheme="minorHAnsi"/>
        </w:rPr>
        <w:instrText xml:space="preserve">" </w:instrText>
      </w:r>
      <w:r w:rsidR="009F76C0" w:rsidRPr="00294C71">
        <w:rPr>
          <w:rFonts w:asciiTheme="minorHAnsi" w:hAnsiTheme="minorHAnsi"/>
        </w:rPr>
        <w:fldChar w:fldCharType="end"/>
      </w:r>
      <w:r w:rsidRPr="00294C71">
        <w:rPr>
          <w:rFonts w:asciiTheme="minorHAnsi" w:hAnsiTheme="minorHAnsi"/>
        </w:rPr>
        <w:t>’s agreement may be given orally.</w:t>
      </w:r>
    </w:p>
    <w:p w14:paraId="0B52C860" w14:textId="77777777" w:rsidR="000F0709" w:rsidRPr="00294C71" w:rsidRDefault="000F0709" w:rsidP="000F0709">
      <w:pPr>
        <w:pStyle w:val="a"/>
        <w:rPr>
          <w:rFonts w:asciiTheme="minorHAnsi" w:hAnsiTheme="minorHAnsi"/>
        </w:rPr>
      </w:pPr>
      <w:r w:rsidRPr="00294C71">
        <w:rPr>
          <w:rFonts w:asciiTheme="minorHAnsi" w:hAnsiTheme="minorHAnsi"/>
        </w:rPr>
        <w:tab/>
      </w:r>
      <w:r w:rsidR="00732EB9" w:rsidRPr="00294C71">
        <w:rPr>
          <w:rFonts w:asciiTheme="minorHAnsi" w:hAnsiTheme="minorHAnsi"/>
        </w:rPr>
        <w:t>(See comment list.)</w:t>
      </w:r>
    </w:p>
    <w:p w14:paraId="7A9DBB6A" w14:textId="77777777" w:rsidR="00703114" w:rsidRPr="00294C71" w:rsidRDefault="00703114" w:rsidP="000F0709">
      <w:pPr>
        <w:pStyle w:val="a"/>
        <w:rPr>
          <w:rFonts w:asciiTheme="minorHAnsi" w:hAnsiTheme="minorHAnsi"/>
        </w:rPr>
      </w:pPr>
    </w:p>
    <w:p w14:paraId="01DDC58C" w14:textId="14E8C355" w:rsidR="00B12407" w:rsidRPr="00294C71" w:rsidRDefault="00AD7243" w:rsidP="00AD7243">
      <w:pPr>
        <w:pStyle w:val="a"/>
        <w:rPr>
          <w:rFonts w:asciiTheme="minorHAnsi" w:hAnsiTheme="minorHAnsi"/>
        </w:rPr>
      </w:pPr>
      <w:r w:rsidRPr="00294C71">
        <w:rPr>
          <w:rFonts w:asciiTheme="minorHAnsi" w:hAnsiTheme="minorHAnsi"/>
        </w:rPr>
        <w:t>(f)</w:t>
      </w:r>
      <w:r w:rsidR="00B12407" w:rsidRPr="00294C71">
        <w:rPr>
          <w:rFonts w:asciiTheme="minorHAnsi" w:hAnsiTheme="minorHAnsi"/>
        </w:rPr>
        <w:tab/>
        <w:t xml:space="preserve">Other Requirements Relating </w:t>
      </w:r>
      <w:proofErr w:type="gramStart"/>
      <w:r w:rsidR="00B12407" w:rsidRPr="00294C71">
        <w:rPr>
          <w:rFonts w:asciiTheme="minorHAnsi" w:hAnsiTheme="minorHAnsi"/>
        </w:rPr>
        <w:t>To</w:t>
      </w:r>
      <w:proofErr w:type="gramEnd"/>
      <w:r w:rsidR="00B12407" w:rsidRPr="00294C71">
        <w:rPr>
          <w:rFonts w:asciiTheme="minorHAnsi" w:hAnsiTheme="minorHAnsi"/>
        </w:rPr>
        <w:t xml:space="preserve"> Uses And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00B12407" w:rsidRPr="00294C71">
        <w:rPr>
          <w:rFonts w:asciiTheme="minorHAnsi" w:hAnsiTheme="minorHAnsi"/>
        </w:rPr>
        <w:t>.</w:t>
      </w:r>
    </w:p>
    <w:p w14:paraId="33F047F4" w14:textId="0C8EAAF7" w:rsidR="00B12407" w:rsidRPr="00294C71" w:rsidRDefault="00B12407" w:rsidP="00AD7243">
      <w:pPr>
        <w:pStyle w:val="1"/>
        <w:rPr>
          <w:rFonts w:asciiTheme="minorHAnsi" w:hAnsiTheme="minorHAnsi"/>
        </w:rPr>
      </w:pPr>
      <w:r w:rsidRPr="00294C71">
        <w:rPr>
          <w:rFonts w:asciiTheme="minorHAnsi" w:hAnsiTheme="minorHAnsi"/>
        </w:rPr>
        <w:t>(1)</w:t>
      </w:r>
      <w:r w:rsidRPr="00294C71">
        <w:rPr>
          <w:rFonts w:asciiTheme="minorHAnsi" w:hAnsiTheme="minorHAnsi"/>
        </w:rPr>
        <w:tab/>
        <w:t>De-identification and Re-identification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The de-identification and re-identification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must conform with the standards and specifications set out in 45 CFR §164.514 (a) – (c). </w:t>
      </w:r>
    </w:p>
    <w:p w14:paraId="2405290C" w14:textId="640FE9B3" w:rsidR="00B12407" w:rsidRPr="00294C71" w:rsidRDefault="00B12407" w:rsidP="00AD7243">
      <w:pPr>
        <w:pStyle w:val="1"/>
        <w:rPr>
          <w:rFonts w:asciiTheme="minorHAnsi" w:hAnsiTheme="minorHAnsi"/>
        </w:rPr>
      </w:pPr>
      <w:r w:rsidRPr="00294C71">
        <w:rPr>
          <w:rFonts w:asciiTheme="minorHAnsi" w:hAnsiTheme="minorHAnsi"/>
        </w:rPr>
        <w:t>(2)</w:t>
      </w:r>
      <w:r w:rsidRPr="00294C71">
        <w:rPr>
          <w:rFonts w:asciiTheme="minorHAnsi" w:hAnsiTheme="minorHAnsi"/>
        </w:rPr>
        <w:tab/>
        <w:t>Minimum Necessary. Uses and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must meet the minimum necessary standards and specifications set out in 45 CFR §164.514 (d).</w:t>
      </w:r>
    </w:p>
    <w:p w14:paraId="75046DD3" w14:textId="77777777" w:rsidR="00B12407" w:rsidRPr="00294C71" w:rsidRDefault="00B12407" w:rsidP="00AD7243">
      <w:pPr>
        <w:pStyle w:val="1"/>
        <w:rPr>
          <w:rFonts w:asciiTheme="minorHAnsi" w:hAnsiTheme="minorHAnsi"/>
        </w:rPr>
      </w:pPr>
      <w:r w:rsidRPr="00294C71">
        <w:rPr>
          <w:rFonts w:asciiTheme="minorHAnsi" w:hAnsiTheme="minorHAnsi"/>
        </w:rPr>
        <w:t>(3)</w:t>
      </w:r>
      <w:r w:rsidRPr="00294C71">
        <w:rPr>
          <w:rFonts w:asciiTheme="minorHAnsi" w:hAnsiTheme="minorHAnsi"/>
        </w:rPr>
        <w:tab/>
        <w:t>Limited Data Set. 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may use or disclose a limited data set as indicated in 45 CFR §164.514(e). </w:t>
      </w:r>
    </w:p>
    <w:p w14:paraId="45F627E5" w14:textId="039F77F2" w:rsidR="00B12407" w:rsidRPr="00294C71" w:rsidRDefault="00B12407" w:rsidP="00AD7243">
      <w:pPr>
        <w:pStyle w:val="1"/>
        <w:rPr>
          <w:rFonts w:asciiTheme="minorHAnsi" w:hAnsiTheme="minorHAnsi"/>
        </w:rPr>
      </w:pPr>
      <w:r w:rsidRPr="00294C71">
        <w:rPr>
          <w:rFonts w:asciiTheme="minorHAnsi" w:hAnsiTheme="minorHAnsi"/>
        </w:rPr>
        <w:t>(4)</w:t>
      </w:r>
      <w:r w:rsidRPr="00294C71">
        <w:rPr>
          <w:rFonts w:asciiTheme="minorHAnsi" w:hAnsiTheme="minorHAnsi"/>
        </w:rPr>
        <w:tab/>
        <w:t>Verification. Uses and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must meet the verification standards and specifications set out in 45 CFR §164.514 (h).</w:t>
      </w:r>
    </w:p>
    <w:p w14:paraId="0F6559EE" w14:textId="77777777" w:rsidR="000F0709" w:rsidRPr="00294C71" w:rsidRDefault="000F0709" w:rsidP="00B3259B">
      <w:pPr>
        <w:pStyle w:val="a"/>
        <w:rPr>
          <w:rFonts w:asciiTheme="minorHAnsi" w:hAnsiTheme="minorHAnsi"/>
        </w:rPr>
      </w:pPr>
      <w:r w:rsidRPr="00294C71">
        <w:rPr>
          <w:rFonts w:asciiTheme="minorHAnsi" w:hAnsiTheme="minorHAnsi"/>
        </w:rPr>
        <w:tab/>
      </w:r>
      <w:r w:rsidR="00732EB9" w:rsidRPr="00294C71">
        <w:rPr>
          <w:rFonts w:asciiTheme="minorHAnsi" w:hAnsiTheme="minorHAnsi"/>
        </w:rPr>
        <w:t>(See comment list.)</w:t>
      </w:r>
    </w:p>
    <w:p w14:paraId="3E37BBDB" w14:textId="77777777" w:rsidR="00B3259B" w:rsidRPr="00294C71" w:rsidRDefault="00B3259B" w:rsidP="00B3259B">
      <w:pPr>
        <w:pStyle w:val="a"/>
        <w:rPr>
          <w:rFonts w:asciiTheme="minorHAnsi" w:hAnsiTheme="minorHAnsi"/>
        </w:rPr>
      </w:pPr>
    </w:p>
    <w:p w14:paraId="7B2E8377" w14:textId="19F2D6C8" w:rsidR="00B12407" w:rsidRPr="00294C71" w:rsidRDefault="008535EC" w:rsidP="00AD7243">
      <w:pPr>
        <w:pStyle w:val="a"/>
        <w:rPr>
          <w:rFonts w:asciiTheme="minorHAnsi" w:hAnsiTheme="minorHAnsi"/>
        </w:rPr>
      </w:pPr>
      <w:r w:rsidRPr="00294C71">
        <w:rPr>
          <w:rFonts w:asciiTheme="minorHAnsi" w:hAnsiTheme="minorHAnsi"/>
        </w:rPr>
        <w:t>(g)</w:t>
      </w:r>
      <w:r w:rsidR="00B12407" w:rsidRPr="00294C71">
        <w:rPr>
          <w:rFonts w:asciiTheme="minorHAnsi" w:hAnsiTheme="minorHAnsi"/>
        </w:rPr>
        <w:tab/>
        <w:t>Notice of Privacy Practices for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00B12407" w:rsidRPr="00294C71">
        <w:rPr>
          <w:rFonts w:asciiTheme="minorHAnsi" w:hAnsiTheme="minorHAnsi"/>
        </w:rPr>
        <w:t>.</w:t>
      </w:r>
    </w:p>
    <w:p w14:paraId="4276744D" w14:textId="77777777" w:rsidR="00B12407" w:rsidRPr="00294C71" w:rsidRDefault="00B12407" w:rsidP="00AD7243">
      <w:pPr>
        <w:pStyle w:val="a"/>
        <w:rPr>
          <w:rFonts w:asciiTheme="minorHAnsi" w:hAnsiTheme="minorHAnsi"/>
        </w:rPr>
      </w:pPr>
      <w:r w:rsidRPr="00294C71">
        <w:rPr>
          <w:rFonts w:asciiTheme="minorHAnsi" w:hAnsiTheme="minorHAnsi"/>
        </w:rPr>
        <w:tab/>
        <w:t>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must provide each patient with a notice of privacy practices as indicated in 45 CFR §164.520.</w:t>
      </w:r>
    </w:p>
    <w:p w14:paraId="5558826A" w14:textId="77777777" w:rsidR="000A0AFC" w:rsidRPr="00294C71" w:rsidRDefault="000A0AFC" w:rsidP="000A0AFC">
      <w:pPr>
        <w:pStyle w:val="a"/>
        <w:rPr>
          <w:rFonts w:asciiTheme="minorHAnsi" w:hAnsiTheme="minorHAnsi"/>
        </w:rPr>
      </w:pPr>
      <w:r w:rsidRPr="00294C71">
        <w:rPr>
          <w:rFonts w:asciiTheme="minorHAnsi" w:hAnsiTheme="minorHAnsi"/>
        </w:rPr>
        <w:tab/>
      </w:r>
      <w:r w:rsidR="00732EB9" w:rsidRPr="00294C71">
        <w:rPr>
          <w:rFonts w:asciiTheme="minorHAnsi" w:hAnsiTheme="minorHAnsi"/>
        </w:rPr>
        <w:t>(See comment list.)</w:t>
      </w:r>
    </w:p>
    <w:p w14:paraId="3F90118C" w14:textId="77777777" w:rsidR="00B3259B" w:rsidRPr="00294C71" w:rsidRDefault="00B3259B" w:rsidP="000A0AFC">
      <w:pPr>
        <w:pStyle w:val="a"/>
        <w:rPr>
          <w:rFonts w:asciiTheme="minorHAnsi" w:hAnsiTheme="minorHAnsi"/>
        </w:rPr>
      </w:pPr>
    </w:p>
    <w:p w14:paraId="14FDF710" w14:textId="23F2C74C" w:rsidR="00B12407" w:rsidRPr="00294C71" w:rsidRDefault="008535EC" w:rsidP="008535EC">
      <w:pPr>
        <w:pStyle w:val="a"/>
        <w:rPr>
          <w:rFonts w:asciiTheme="minorHAnsi" w:hAnsiTheme="minorHAnsi"/>
        </w:rPr>
      </w:pPr>
      <w:r w:rsidRPr="00294C71">
        <w:rPr>
          <w:rFonts w:asciiTheme="minorHAnsi" w:hAnsiTheme="minorHAnsi"/>
        </w:rPr>
        <w:t>(h)</w:t>
      </w:r>
      <w:r w:rsidR="00B12407" w:rsidRPr="00294C71">
        <w:rPr>
          <w:rFonts w:asciiTheme="minorHAnsi" w:hAnsiTheme="minorHAnsi"/>
        </w:rPr>
        <w:tab/>
        <w:t>Right to Request Privacy Protection for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00B12407" w:rsidRPr="00294C71">
        <w:rPr>
          <w:rFonts w:asciiTheme="minorHAnsi" w:hAnsiTheme="minorHAnsi"/>
        </w:rPr>
        <w:t>.</w:t>
      </w:r>
    </w:p>
    <w:p w14:paraId="6DFBD410" w14:textId="7886D7D9" w:rsidR="000A0AFC" w:rsidRPr="00294C71" w:rsidRDefault="00B12407" w:rsidP="000A0AFC">
      <w:pPr>
        <w:pStyle w:val="a"/>
        <w:rPr>
          <w:rFonts w:asciiTheme="minorHAnsi" w:hAnsiTheme="minorHAnsi"/>
        </w:rPr>
      </w:pPr>
      <w:r w:rsidRPr="00294C71">
        <w:rPr>
          <w:rFonts w:asciiTheme="minorHAnsi" w:hAnsiTheme="minorHAnsi"/>
        </w:rPr>
        <w:tab/>
        <w:t>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must permit a patient to request that the Pharmacy, Pharmacist, Pharmacy Benefits Manager</w:t>
      </w:r>
      <w:r w:rsidR="008D699C" w:rsidRPr="00294C71">
        <w:rPr>
          <w:rFonts w:asciiTheme="minorHAnsi" w:hAnsiTheme="minorHAnsi"/>
        </w:rPr>
        <w:fldChar w:fldCharType="begin"/>
      </w:r>
      <w:r w:rsidR="008D699C" w:rsidRPr="00294C71">
        <w:rPr>
          <w:rFonts w:asciiTheme="minorHAnsi" w:hAnsiTheme="minorHAnsi"/>
        </w:rPr>
        <w:instrText xml:space="preserve"> XE "pharmacy benefits manager" </w:instrText>
      </w:r>
      <w:r w:rsidR="008D699C" w:rsidRPr="00294C71">
        <w:rPr>
          <w:rFonts w:asciiTheme="minorHAnsi" w:hAnsiTheme="minorHAnsi"/>
        </w:rPr>
        <w:fldChar w:fldCharType="end"/>
      </w:r>
      <w:r w:rsidRPr="00294C71">
        <w:rPr>
          <w:rFonts w:asciiTheme="minorHAnsi" w:hAnsiTheme="minorHAnsi"/>
        </w:rPr>
        <w:t>, or Person licensed or registered by the Board</w:t>
      </w:r>
      <w:r w:rsidR="009F76C0" w:rsidRPr="00EB23B4">
        <w:rPr>
          <w:rFonts w:asciiTheme="minorHAnsi" w:hAnsiTheme="minorHAnsi"/>
          <w:szCs w:val="22"/>
        </w:rPr>
        <w:fldChar w:fldCharType="begin"/>
      </w:r>
      <w:r w:rsidR="009F76C0" w:rsidRPr="00EB23B4">
        <w:rPr>
          <w:rFonts w:asciiTheme="minorHAnsi" w:hAnsiTheme="minorHAnsi"/>
          <w:szCs w:val="22"/>
        </w:rPr>
        <w:instrText xml:space="preserve"> XE "board of pharmacy" </w:instrText>
      </w:r>
      <w:r w:rsidR="009F76C0" w:rsidRPr="00EB23B4">
        <w:rPr>
          <w:rFonts w:asciiTheme="minorHAnsi" w:hAnsiTheme="minorHAnsi"/>
          <w:szCs w:val="22"/>
        </w:rPr>
        <w:fldChar w:fldCharType="end"/>
      </w:r>
      <w:r w:rsidRPr="00294C71">
        <w:rPr>
          <w:rFonts w:asciiTheme="minorHAnsi" w:hAnsiTheme="minorHAnsi"/>
        </w:rPr>
        <w:t xml:space="preserve"> restrict the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as indicated in 45 CFR §164.522.</w:t>
      </w:r>
      <w:r w:rsidR="000A0AFC" w:rsidRPr="00294C71">
        <w:rPr>
          <w:rFonts w:asciiTheme="minorHAnsi" w:hAnsiTheme="minorHAnsi"/>
        </w:rPr>
        <w:t xml:space="preserve"> </w:t>
      </w:r>
      <w:r w:rsidR="000A0AFC" w:rsidRPr="00294C71">
        <w:rPr>
          <w:rFonts w:asciiTheme="minorHAnsi" w:hAnsiTheme="minorHAnsi"/>
        </w:rPr>
        <w:tab/>
      </w:r>
    </w:p>
    <w:p w14:paraId="7A613893" w14:textId="2E478A61" w:rsidR="00703114" w:rsidRPr="00294C71" w:rsidRDefault="00732EB9" w:rsidP="002374A5">
      <w:pPr>
        <w:pStyle w:val="a"/>
        <w:ind w:firstLine="0"/>
        <w:rPr>
          <w:rFonts w:asciiTheme="minorHAnsi" w:hAnsiTheme="minorHAnsi"/>
        </w:rPr>
      </w:pPr>
      <w:r w:rsidRPr="00294C71">
        <w:rPr>
          <w:rFonts w:asciiTheme="minorHAnsi" w:hAnsiTheme="minorHAnsi"/>
        </w:rPr>
        <w:t>(See comment list.)</w:t>
      </w:r>
    </w:p>
    <w:p w14:paraId="7EC4497F" w14:textId="77777777" w:rsidR="00703114" w:rsidRPr="00294C71" w:rsidRDefault="00703114" w:rsidP="008535EC">
      <w:pPr>
        <w:pStyle w:val="a"/>
        <w:rPr>
          <w:rFonts w:asciiTheme="minorHAnsi" w:hAnsiTheme="minorHAnsi"/>
        </w:rPr>
      </w:pPr>
    </w:p>
    <w:p w14:paraId="210E2063" w14:textId="34CC8686" w:rsidR="00B12407" w:rsidRPr="00294C71" w:rsidRDefault="008535EC" w:rsidP="008535EC">
      <w:pPr>
        <w:pStyle w:val="a"/>
        <w:rPr>
          <w:rFonts w:asciiTheme="minorHAnsi" w:hAnsiTheme="minorHAnsi"/>
        </w:rPr>
      </w:pPr>
      <w:r w:rsidRPr="00294C71">
        <w:rPr>
          <w:rFonts w:asciiTheme="minorHAnsi" w:hAnsiTheme="minorHAnsi"/>
        </w:rPr>
        <w:t>(</w:t>
      </w:r>
      <w:proofErr w:type="spellStart"/>
      <w:r w:rsidRPr="00294C71">
        <w:rPr>
          <w:rFonts w:asciiTheme="minorHAnsi" w:hAnsiTheme="minorHAnsi"/>
        </w:rPr>
        <w:t>i</w:t>
      </w:r>
      <w:proofErr w:type="spellEnd"/>
      <w:r w:rsidRPr="00294C71">
        <w:rPr>
          <w:rFonts w:asciiTheme="minorHAnsi" w:hAnsiTheme="minorHAnsi"/>
        </w:rPr>
        <w:t>)</w:t>
      </w:r>
      <w:r w:rsidR="00B12407" w:rsidRPr="00294C71">
        <w:rPr>
          <w:rFonts w:asciiTheme="minorHAnsi" w:hAnsiTheme="minorHAnsi"/>
        </w:rPr>
        <w:tab/>
        <w:t>Access of Patients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00B12407" w:rsidRPr="00294C71">
        <w:rPr>
          <w:rFonts w:asciiTheme="minorHAnsi" w:hAnsiTheme="minorHAnsi"/>
        </w:rPr>
        <w:t>.</w:t>
      </w:r>
    </w:p>
    <w:p w14:paraId="35FD28C4" w14:textId="46E5CC60" w:rsidR="00B12407" w:rsidRPr="00294C71" w:rsidRDefault="00B12407" w:rsidP="008535EC">
      <w:pPr>
        <w:pStyle w:val="a"/>
        <w:rPr>
          <w:rFonts w:asciiTheme="minorHAnsi" w:hAnsiTheme="minorHAnsi"/>
        </w:rPr>
      </w:pPr>
      <w:r w:rsidRPr="00294C71">
        <w:rPr>
          <w:rFonts w:asciiTheme="minorHAnsi" w:hAnsiTheme="minorHAnsi"/>
        </w:rPr>
        <w:tab/>
        <w:t>A patient has a right of access to inspect and obtain a copy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about the patient in a Designated Record Set, for as long as the Protected Health Information is maintained in the Designated Record Set, as indicated in 45 CFR §164.524.</w:t>
      </w:r>
    </w:p>
    <w:p w14:paraId="4C11C6E3" w14:textId="77777777" w:rsidR="000A0AFC" w:rsidRPr="00294C71" w:rsidRDefault="000A0AFC" w:rsidP="000A0AFC">
      <w:pPr>
        <w:pStyle w:val="a"/>
        <w:rPr>
          <w:rFonts w:asciiTheme="minorHAnsi" w:hAnsiTheme="minorHAnsi"/>
        </w:rPr>
      </w:pPr>
      <w:r w:rsidRPr="00294C71">
        <w:rPr>
          <w:rFonts w:asciiTheme="minorHAnsi" w:hAnsiTheme="minorHAnsi"/>
        </w:rPr>
        <w:tab/>
      </w:r>
      <w:r w:rsidR="00732EB9" w:rsidRPr="00294C71">
        <w:rPr>
          <w:rFonts w:asciiTheme="minorHAnsi" w:hAnsiTheme="minorHAnsi"/>
        </w:rPr>
        <w:t>(See comment list.)</w:t>
      </w:r>
    </w:p>
    <w:p w14:paraId="6107CA94" w14:textId="77777777" w:rsidR="00B3259B" w:rsidRPr="00294C71" w:rsidRDefault="00B3259B" w:rsidP="000A0AFC">
      <w:pPr>
        <w:pStyle w:val="a"/>
        <w:rPr>
          <w:rFonts w:asciiTheme="minorHAnsi" w:hAnsiTheme="minorHAnsi"/>
        </w:rPr>
      </w:pPr>
    </w:p>
    <w:p w14:paraId="02F380FC" w14:textId="06C74198" w:rsidR="00B12407" w:rsidRPr="00294C71" w:rsidRDefault="008535EC" w:rsidP="008535EC">
      <w:pPr>
        <w:pStyle w:val="a"/>
        <w:rPr>
          <w:rFonts w:asciiTheme="minorHAnsi" w:hAnsiTheme="minorHAnsi"/>
        </w:rPr>
      </w:pPr>
      <w:r w:rsidRPr="00294C71">
        <w:rPr>
          <w:rFonts w:asciiTheme="minorHAnsi" w:hAnsiTheme="minorHAnsi"/>
        </w:rPr>
        <w:t>(j)</w:t>
      </w:r>
      <w:r w:rsidR="00B12407" w:rsidRPr="00294C71">
        <w:rPr>
          <w:rFonts w:asciiTheme="minorHAnsi" w:hAnsiTheme="minorHAnsi"/>
        </w:rPr>
        <w:tab/>
        <w:t>Amendment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00B12407" w:rsidRPr="00294C71">
        <w:rPr>
          <w:rFonts w:asciiTheme="minorHAnsi" w:hAnsiTheme="minorHAnsi"/>
        </w:rPr>
        <w:t>.</w:t>
      </w:r>
    </w:p>
    <w:p w14:paraId="52A808A1" w14:textId="27119F49" w:rsidR="000A0AFC" w:rsidRPr="00294C71" w:rsidRDefault="00B12407" w:rsidP="000A0AFC">
      <w:pPr>
        <w:pStyle w:val="a"/>
        <w:rPr>
          <w:rFonts w:asciiTheme="minorHAnsi" w:hAnsiTheme="minorHAnsi"/>
        </w:rPr>
      </w:pPr>
      <w:r w:rsidRPr="00294C71">
        <w:rPr>
          <w:rFonts w:asciiTheme="minorHAnsi" w:hAnsiTheme="minorHAnsi"/>
        </w:rPr>
        <w:tab/>
        <w:t>A patient has a right to have 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to amend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about the patient in a Designated Record Set, for as long as the Protected Health Information is maintained in the Designated Record Set, as indicated in 45 CFR §164.526.</w:t>
      </w:r>
      <w:r w:rsidR="000A0AFC" w:rsidRPr="00294C71">
        <w:rPr>
          <w:rFonts w:asciiTheme="minorHAnsi" w:hAnsiTheme="minorHAnsi"/>
        </w:rPr>
        <w:t xml:space="preserve"> </w:t>
      </w:r>
      <w:r w:rsidR="000A0AFC" w:rsidRPr="00294C71">
        <w:rPr>
          <w:rFonts w:asciiTheme="minorHAnsi" w:hAnsiTheme="minorHAnsi"/>
        </w:rPr>
        <w:tab/>
      </w:r>
    </w:p>
    <w:p w14:paraId="135FF477" w14:textId="77777777" w:rsidR="000A0AFC" w:rsidRPr="00294C71" w:rsidRDefault="00732EB9" w:rsidP="00805A45">
      <w:pPr>
        <w:pStyle w:val="a"/>
        <w:ind w:firstLine="0"/>
        <w:rPr>
          <w:rFonts w:asciiTheme="minorHAnsi" w:hAnsiTheme="minorHAnsi"/>
        </w:rPr>
      </w:pPr>
      <w:r w:rsidRPr="00294C71">
        <w:rPr>
          <w:rFonts w:asciiTheme="minorHAnsi" w:hAnsiTheme="minorHAnsi"/>
        </w:rPr>
        <w:t>(See comment list.)</w:t>
      </w:r>
    </w:p>
    <w:p w14:paraId="633239E4" w14:textId="77777777" w:rsidR="00B3259B" w:rsidRPr="00294C71" w:rsidRDefault="00B3259B" w:rsidP="00805A45">
      <w:pPr>
        <w:pStyle w:val="a"/>
        <w:ind w:firstLine="0"/>
        <w:rPr>
          <w:rFonts w:asciiTheme="minorHAnsi" w:hAnsiTheme="minorHAnsi"/>
        </w:rPr>
      </w:pPr>
    </w:p>
    <w:p w14:paraId="18E3D6AB" w14:textId="4A8C58C0" w:rsidR="00B12407" w:rsidRPr="00294C71" w:rsidRDefault="008535EC" w:rsidP="008535EC">
      <w:pPr>
        <w:pStyle w:val="a"/>
        <w:rPr>
          <w:rFonts w:asciiTheme="minorHAnsi" w:hAnsiTheme="minorHAnsi"/>
        </w:rPr>
      </w:pPr>
      <w:r w:rsidRPr="00294C71">
        <w:rPr>
          <w:rFonts w:asciiTheme="minorHAnsi" w:hAnsiTheme="minorHAnsi"/>
        </w:rPr>
        <w:t>(k)</w:t>
      </w:r>
      <w:r w:rsidR="00B12407" w:rsidRPr="00294C71">
        <w:rPr>
          <w:rFonts w:asciiTheme="minorHAnsi" w:hAnsiTheme="minorHAnsi"/>
        </w:rPr>
        <w:t xml:space="preserve"> </w:t>
      </w:r>
      <w:r w:rsidR="00B12407" w:rsidRPr="00294C71">
        <w:rPr>
          <w:rFonts w:asciiTheme="minorHAnsi" w:hAnsiTheme="minorHAnsi"/>
        </w:rPr>
        <w:tab/>
        <w:t>Accounting of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00B12407" w:rsidRPr="00294C71">
        <w:rPr>
          <w:rFonts w:asciiTheme="minorHAnsi" w:hAnsiTheme="minorHAnsi"/>
        </w:rPr>
        <w:t>.</w:t>
      </w:r>
    </w:p>
    <w:p w14:paraId="77AF14BE" w14:textId="600CFA9E" w:rsidR="00B12407" w:rsidRPr="00294C71" w:rsidRDefault="00B12407" w:rsidP="008535EC">
      <w:pPr>
        <w:pStyle w:val="1"/>
        <w:rPr>
          <w:rFonts w:asciiTheme="minorHAnsi" w:hAnsiTheme="minorHAnsi"/>
        </w:rPr>
      </w:pPr>
      <w:r w:rsidRPr="00294C71">
        <w:rPr>
          <w:rFonts w:asciiTheme="minorHAnsi" w:hAnsiTheme="minorHAnsi"/>
        </w:rPr>
        <w:t>(1)</w:t>
      </w:r>
      <w:r w:rsidRPr="00294C71">
        <w:rPr>
          <w:rFonts w:asciiTheme="minorHAnsi" w:hAnsiTheme="minorHAnsi"/>
        </w:rPr>
        <w:tab/>
        <w:t>A patient has a right to receive an accounting of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made by a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in the six years prior to the date on which the accounting is requested, except for the following disclosures:</w:t>
      </w:r>
    </w:p>
    <w:p w14:paraId="12BBA6D3" w14:textId="77777777" w:rsidR="00B12407" w:rsidRPr="00294C71" w:rsidRDefault="00B12407" w:rsidP="008535EC">
      <w:pPr>
        <w:pStyle w:val="i"/>
        <w:rPr>
          <w:rFonts w:asciiTheme="minorHAnsi" w:hAnsiTheme="minorHAnsi"/>
        </w:rPr>
      </w:pPr>
      <w:r w:rsidRPr="00294C71">
        <w:rPr>
          <w:rFonts w:asciiTheme="minorHAnsi" w:hAnsiTheme="minorHAnsi"/>
        </w:rPr>
        <w:t>(</w:t>
      </w:r>
      <w:proofErr w:type="spellStart"/>
      <w:r w:rsidR="008535EC" w:rsidRPr="00294C71">
        <w:rPr>
          <w:rFonts w:asciiTheme="minorHAnsi" w:hAnsiTheme="minorHAnsi"/>
        </w:rPr>
        <w:t>i</w:t>
      </w:r>
      <w:proofErr w:type="spellEnd"/>
      <w:r w:rsidRPr="00294C71">
        <w:rPr>
          <w:rFonts w:asciiTheme="minorHAnsi" w:hAnsiTheme="minorHAnsi"/>
        </w:rPr>
        <w:t>)</w:t>
      </w:r>
      <w:r w:rsidRPr="00294C71">
        <w:rPr>
          <w:rFonts w:asciiTheme="minorHAnsi" w:hAnsiTheme="minorHAnsi"/>
        </w:rPr>
        <w:tab/>
      </w:r>
      <w:r w:rsidR="000551DD" w:rsidRPr="00294C71">
        <w:rPr>
          <w:rFonts w:asciiTheme="minorHAnsi" w:hAnsiTheme="minorHAnsi"/>
        </w:rPr>
        <w:t>t</w:t>
      </w:r>
      <w:r w:rsidRPr="00294C71">
        <w:rPr>
          <w:rFonts w:asciiTheme="minorHAnsi" w:hAnsiTheme="minorHAnsi"/>
        </w:rPr>
        <w:t xml:space="preserve">o carry out treatment, payment, and health care operations, as provided in Paragraph </w:t>
      </w:r>
      <w:r w:rsidR="000551DD" w:rsidRPr="00294C71">
        <w:rPr>
          <w:rFonts w:asciiTheme="minorHAnsi" w:hAnsiTheme="minorHAnsi"/>
        </w:rPr>
        <w:t>(b)</w:t>
      </w:r>
      <w:r w:rsidRPr="00294C71">
        <w:rPr>
          <w:rFonts w:asciiTheme="minorHAnsi" w:hAnsiTheme="minorHAnsi"/>
        </w:rPr>
        <w:t xml:space="preserve"> of this section;</w:t>
      </w:r>
    </w:p>
    <w:p w14:paraId="43FBB269" w14:textId="73309718" w:rsidR="00B12407" w:rsidRPr="00294C71" w:rsidRDefault="00B12407" w:rsidP="008535EC">
      <w:pPr>
        <w:pStyle w:val="i"/>
        <w:rPr>
          <w:rFonts w:asciiTheme="minorHAnsi" w:hAnsiTheme="minorHAnsi"/>
        </w:rPr>
      </w:pPr>
      <w:r w:rsidRPr="00294C71">
        <w:rPr>
          <w:rFonts w:asciiTheme="minorHAnsi" w:hAnsiTheme="minorHAnsi"/>
        </w:rPr>
        <w:t>(</w:t>
      </w:r>
      <w:r w:rsidR="008535EC" w:rsidRPr="00294C71">
        <w:rPr>
          <w:rFonts w:asciiTheme="minorHAnsi" w:hAnsiTheme="minorHAnsi"/>
        </w:rPr>
        <w:t>ii</w:t>
      </w:r>
      <w:r w:rsidRPr="00294C71">
        <w:rPr>
          <w:rFonts w:asciiTheme="minorHAnsi" w:hAnsiTheme="minorHAnsi"/>
        </w:rPr>
        <w:t>)</w:t>
      </w:r>
      <w:r w:rsidRPr="00294C71">
        <w:rPr>
          <w:rFonts w:asciiTheme="minorHAnsi" w:hAnsiTheme="minorHAnsi"/>
        </w:rPr>
        <w:tab/>
      </w:r>
      <w:r w:rsidR="000551DD" w:rsidRPr="00294C71">
        <w:rPr>
          <w:rFonts w:asciiTheme="minorHAnsi" w:hAnsiTheme="minorHAnsi"/>
        </w:rPr>
        <w:t>t</w:t>
      </w:r>
      <w:r w:rsidRPr="00294C71">
        <w:rPr>
          <w:rFonts w:asciiTheme="minorHAnsi" w:hAnsiTheme="minorHAnsi"/>
        </w:rPr>
        <w:t>o patients,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about them;</w:t>
      </w:r>
    </w:p>
    <w:p w14:paraId="29F8441B" w14:textId="77777777" w:rsidR="00B12407" w:rsidRPr="00294C71" w:rsidRDefault="00B12407" w:rsidP="008535EC">
      <w:pPr>
        <w:pStyle w:val="i"/>
        <w:rPr>
          <w:rFonts w:asciiTheme="minorHAnsi" w:hAnsiTheme="minorHAnsi"/>
        </w:rPr>
      </w:pPr>
      <w:r w:rsidRPr="00294C71">
        <w:rPr>
          <w:rFonts w:asciiTheme="minorHAnsi" w:hAnsiTheme="minorHAnsi"/>
        </w:rPr>
        <w:t>(</w:t>
      </w:r>
      <w:r w:rsidR="008535EC" w:rsidRPr="00294C71">
        <w:rPr>
          <w:rFonts w:asciiTheme="minorHAnsi" w:hAnsiTheme="minorHAnsi"/>
        </w:rPr>
        <w:t>iii</w:t>
      </w:r>
      <w:r w:rsidRPr="00294C71">
        <w:rPr>
          <w:rFonts w:asciiTheme="minorHAnsi" w:hAnsiTheme="minorHAnsi"/>
        </w:rPr>
        <w:t>)</w:t>
      </w:r>
      <w:r w:rsidRPr="00294C71">
        <w:rPr>
          <w:rFonts w:asciiTheme="minorHAnsi" w:hAnsiTheme="minorHAnsi"/>
        </w:rPr>
        <w:tab/>
      </w:r>
      <w:r w:rsidR="000551DD" w:rsidRPr="00294C71">
        <w:rPr>
          <w:rFonts w:asciiTheme="minorHAnsi" w:hAnsiTheme="minorHAnsi"/>
        </w:rPr>
        <w:t>i</w:t>
      </w:r>
      <w:r w:rsidRPr="00294C71">
        <w:rPr>
          <w:rFonts w:asciiTheme="minorHAnsi" w:hAnsiTheme="minorHAnsi"/>
        </w:rPr>
        <w:t xml:space="preserve">ncident to a use or disclosure otherwise permitted or required by this Paragraph, as provided in Paragraph </w:t>
      </w:r>
      <w:r w:rsidR="000551DD" w:rsidRPr="00294C71">
        <w:rPr>
          <w:rFonts w:asciiTheme="minorHAnsi" w:hAnsiTheme="minorHAnsi"/>
        </w:rPr>
        <w:t>(a)</w:t>
      </w:r>
      <w:r w:rsidRPr="00294C71">
        <w:rPr>
          <w:rFonts w:asciiTheme="minorHAnsi" w:hAnsiTheme="minorHAnsi"/>
        </w:rPr>
        <w:t>;</w:t>
      </w:r>
    </w:p>
    <w:p w14:paraId="3459911B" w14:textId="77777777" w:rsidR="00B12407" w:rsidRPr="00294C71" w:rsidRDefault="00B12407" w:rsidP="008535EC">
      <w:pPr>
        <w:pStyle w:val="i"/>
        <w:rPr>
          <w:rFonts w:asciiTheme="minorHAnsi" w:hAnsiTheme="minorHAnsi"/>
        </w:rPr>
      </w:pPr>
      <w:r w:rsidRPr="00294C71">
        <w:rPr>
          <w:rFonts w:asciiTheme="minorHAnsi" w:hAnsiTheme="minorHAnsi"/>
        </w:rPr>
        <w:t>(</w:t>
      </w:r>
      <w:r w:rsidR="008535EC" w:rsidRPr="00294C71">
        <w:rPr>
          <w:rFonts w:asciiTheme="minorHAnsi" w:hAnsiTheme="minorHAnsi"/>
        </w:rPr>
        <w:t>iv</w:t>
      </w:r>
      <w:r w:rsidRPr="00294C71">
        <w:rPr>
          <w:rFonts w:asciiTheme="minorHAnsi" w:hAnsiTheme="minorHAnsi"/>
        </w:rPr>
        <w:t>)</w:t>
      </w:r>
      <w:r w:rsidRPr="00294C71">
        <w:rPr>
          <w:rFonts w:asciiTheme="minorHAnsi" w:hAnsiTheme="minorHAnsi"/>
        </w:rPr>
        <w:tab/>
      </w:r>
      <w:r w:rsidR="000551DD" w:rsidRPr="00294C71">
        <w:rPr>
          <w:rFonts w:asciiTheme="minorHAnsi" w:hAnsiTheme="minorHAnsi"/>
        </w:rPr>
        <w:t>p</w:t>
      </w:r>
      <w:r w:rsidRPr="00294C71">
        <w:rPr>
          <w:rFonts w:asciiTheme="minorHAnsi" w:hAnsiTheme="minorHAnsi"/>
        </w:rPr>
        <w:t xml:space="preserve">ursuant to an authorization, as provided in Paragraph </w:t>
      </w:r>
      <w:r w:rsidR="000551DD" w:rsidRPr="00294C71">
        <w:rPr>
          <w:rFonts w:asciiTheme="minorHAnsi" w:hAnsiTheme="minorHAnsi"/>
        </w:rPr>
        <w:t>(c)</w:t>
      </w:r>
      <w:r w:rsidRPr="00294C71">
        <w:rPr>
          <w:rFonts w:asciiTheme="minorHAnsi" w:hAnsiTheme="minorHAnsi"/>
        </w:rPr>
        <w:t>;</w:t>
      </w:r>
    </w:p>
    <w:p w14:paraId="6B2095B8" w14:textId="77777777" w:rsidR="00B12407" w:rsidRPr="00294C71" w:rsidRDefault="00B12407" w:rsidP="008535EC">
      <w:pPr>
        <w:pStyle w:val="i"/>
        <w:rPr>
          <w:rFonts w:asciiTheme="minorHAnsi" w:hAnsiTheme="minorHAnsi"/>
        </w:rPr>
      </w:pPr>
      <w:r w:rsidRPr="00294C71">
        <w:rPr>
          <w:rFonts w:asciiTheme="minorHAnsi" w:hAnsiTheme="minorHAnsi"/>
        </w:rPr>
        <w:t>(</w:t>
      </w:r>
      <w:r w:rsidR="008535EC" w:rsidRPr="00294C71">
        <w:rPr>
          <w:rFonts w:asciiTheme="minorHAnsi" w:hAnsiTheme="minorHAnsi"/>
        </w:rPr>
        <w:t>v</w:t>
      </w:r>
      <w:r w:rsidRPr="00294C71">
        <w:rPr>
          <w:rFonts w:asciiTheme="minorHAnsi" w:hAnsiTheme="minorHAnsi"/>
        </w:rPr>
        <w:t>)</w:t>
      </w:r>
      <w:r w:rsidRPr="00294C71">
        <w:rPr>
          <w:rFonts w:asciiTheme="minorHAnsi" w:hAnsiTheme="minorHAnsi"/>
        </w:rPr>
        <w:tab/>
      </w:r>
      <w:r w:rsidR="000551DD" w:rsidRPr="00294C71">
        <w:rPr>
          <w:rFonts w:asciiTheme="minorHAnsi" w:hAnsiTheme="minorHAnsi"/>
        </w:rPr>
        <w:t>f</w:t>
      </w:r>
      <w:r w:rsidRPr="00294C71">
        <w:rPr>
          <w:rFonts w:asciiTheme="minorHAnsi" w:hAnsiTheme="minorHAnsi"/>
        </w:rPr>
        <w:t xml:space="preserve">or the facility’s directory or to persons involved in the patient’s care or other notification purposes as provided in Paragraph </w:t>
      </w:r>
      <w:r w:rsidR="000551DD" w:rsidRPr="00294C71">
        <w:rPr>
          <w:rFonts w:asciiTheme="minorHAnsi" w:hAnsiTheme="minorHAnsi"/>
        </w:rPr>
        <w:t>(d)</w:t>
      </w:r>
      <w:r w:rsidRPr="00294C71">
        <w:rPr>
          <w:rFonts w:asciiTheme="minorHAnsi" w:hAnsiTheme="minorHAnsi"/>
        </w:rPr>
        <w:t>;</w:t>
      </w:r>
    </w:p>
    <w:p w14:paraId="5C1C96AC" w14:textId="77777777" w:rsidR="00B12407" w:rsidRPr="00294C71" w:rsidRDefault="00B12407" w:rsidP="008535EC">
      <w:pPr>
        <w:pStyle w:val="i"/>
        <w:rPr>
          <w:rFonts w:asciiTheme="minorHAnsi" w:hAnsiTheme="minorHAnsi"/>
        </w:rPr>
      </w:pPr>
      <w:r w:rsidRPr="00294C71">
        <w:rPr>
          <w:rFonts w:asciiTheme="minorHAnsi" w:hAnsiTheme="minorHAnsi"/>
        </w:rPr>
        <w:t>(</w:t>
      </w:r>
      <w:r w:rsidR="008535EC" w:rsidRPr="00294C71">
        <w:rPr>
          <w:rFonts w:asciiTheme="minorHAnsi" w:hAnsiTheme="minorHAnsi"/>
        </w:rPr>
        <w:t>vi</w:t>
      </w:r>
      <w:r w:rsidRPr="00294C71">
        <w:rPr>
          <w:rFonts w:asciiTheme="minorHAnsi" w:hAnsiTheme="minorHAnsi"/>
        </w:rPr>
        <w:t>)</w:t>
      </w:r>
      <w:r w:rsidRPr="00294C71">
        <w:rPr>
          <w:rFonts w:asciiTheme="minorHAnsi" w:hAnsiTheme="minorHAnsi"/>
        </w:rPr>
        <w:tab/>
      </w:r>
      <w:r w:rsidR="000551DD" w:rsidRPr="00294C71">
        <w:rPr>
          <w:rFonts w:asciiTheme="minorHAnsi" w:hAnsiTheme="minorHAnsi"/>
        </w:rPr>
        <w:t>f</w:t>
      </w:r>
      <w:r w:rsidRPr="00294C71">
        <w:rPr>
          <w:rFonts w:asciiTheme="minorHAnsi" w:hAnsiTheme="minorHAnsi"/>
        </w:rPr>
        <w:t>or national security or intelligence purposes as provided in 45 CFR §164.512(k)(2);</w:t>
      </w:r>
    </w:p>
    <w:p w14:paraId="4FCD34CD" w14:textId="77777777" w:rsidR="00B12407" w:rsidRPr="00294C71" w:rsidRDefault="00B12407" w:rsidP="008535EC">
      <w:pPr>
        <w:pStyle w:val="i"/>
        <w:rPr>
          <w:rFonts w:asciiTheme="minorHAnsi" w:hAnsiTheme="minorHAnsi"/>
        </w:rPr>
      </w:pPr>
      <w:r w:rsidRPr="00294C71">
        <w:rPr>
          <w:rFonts w:asciiTheme="minorHAnsi" w:hAnsiTheme="minorHAnsi"/>
        </w:rPr>
        <w:t>(</w:t>
      </w:r>
      <w:r w:rsidR="008535EC" w:rsidRPr="00294C71">
        <w:rPr>
          <w:rFonts w:asciiTheme="minorHAnsi" w:hAnsiTheme="minorHAnsi"/>
        </w:rPr>
        <w:t>vii</w:t>
      </w:r>
      <w:r w:rsidRPr="00294C71">
        <w:rPr>
          <w:rFonts w:asciiTheme="minorHAnsi" w:hAnsiTheme="minorHAnsi"/>
        </w:rPr>
        <w:t>)</w:t>
      </w:r>
      <w:r w:rsidRPr="00294C71">
        <w:rPr>
          <w:rFonts w:asciiTheme="minorHAnsi" w:hAnsiTheme="minorHAnsi"/>
        </w:rPr>
        <w:tab/>
        <w:t xml:space="preserve">To correctional institutions or law enforcement officials as provided in </w:t>
      </w:r>
    </w:p>
    <w:p w14:paraId="0E6F8108" w14:textId="77777777" w:rsidR="00B12407" w:rsidRPr="00294C71" w:rsidRDefault="000551DD" w:rsidP="008535EC">
      <w:pPr>
        <w:pStyle w:val="i"/>
        <w:rPr>
          <w:rFonts w:asciiTheme="minorHAnsi" w:hAnsiTheme="minorHAnsi"/>
        </w:rPr>
      </w:pPr>
      <w:r w:rsidRPr="00294C71">
        <w:rPr>
          <w:rFonts w:asciiTheme="minorHAnsi" w:hAnsiTheme="minorHAnsi"/>
        </w:rPr>
        <w:tab/>
      </w:r>
      <w:r w:rsidR="00B12407" w:rsidRPr="00294C71">
        <w:rPr>
          <w:rFonts w:asciiTheme="minorHAnsi" w:hAnsiTheme="minorHAnsi"/>
        </w:rPr>
        <w:t>45 CFR §164.512(k)(5);</w:t>
      </w:r>
    </w:p>
    <w:p w14:paraId="66B5BA3D" w14:textId="77777777" w:rsidR="00B12407" w:rsidRPr="00294C71" w:rsidRDefault="00B12407" w:rsidP="008535EC">
      <w:pPr>
        <w:pStyle w:val="i"/>
        <w:rPr>
          <w:rFonts w:asciiTheme="minorHAnsi" w:hAnsiTheme="minorHAnsi"/>
        </w:rPr>
      </w:pPr>
      <w:r w:rsidRPr="00294C71">
        <w:rPr>
          <w:rFonts w:asciiTheme="minorHAnsi" w:hAnsiTheme="minorHAnsi"/>
        </w:rPr>
        <w:t>(</w:t>
      </w:r>
      <w:r w:rsidR="008535EC" w:rsidRPr="00294C71">
        <w:rPr>
          <w:rFonts w:asciiTheme="minorHAnsi" w:hAnsiTheme="minorHAnsi"/>
        </w:rPr>
        <w:t>viii</w:t>
      </w:r>
      <w:r w:rsidRPr="00294C71">
        <w:rPr>
          <w:rFonts w:asciiTheme="minorHAnsi" w:hAnsiTheme="minorHAnsi"/>
        </w:rPr>
        <w:t>)</w:t>
      </w:r>
      <w:r w:rsidRPr="00294C71">
        <w:rPr>
          <w:rFonts w:asciiTheme="minorHAnsi" w:hAnsiTheme="minorHAnsi"/>
        </w:rPr>
        <w:tab/>
        <w:t>As part of a limited data set in accordance with 45 CFR §164.514(e); or</w:t>
      </w:r>
    </w:p>
    <w:p w14:paraId="64B6A80D" w14:textId="77777777" w:rsidR="00B12407" w:rsidRPr="00294C71" w:rsidRDefault="00B12407" w:rsidP="008535EC">
      <w:pPr>
        <w:pStyle w:val="i"/>
        <w:rPr>
          <w:rFonts w:asciiTheme="minorHAnsi" w:hAnsiTheme="minorHAnsi"/>
        </w:rPr>
      </w:pPr>
      <w:r w:rsidRPr="00294C71">
        <w:rPr>
          <w:rFonts w:asciiTheme="minorHAnsi" w:hAnsiTheme="minorHAnsi"/>
        </w:rPr>
        <w:t>(</w:t>
      </w:r>
      <w:r w:rsidR="008535EC" w:rsidRPr="00294C71">
        <w:rPr>
          <w:rFonts w:asciiTheme="minorHAnsi" w:hAnsiTheme="minorHAnsi"/>
        </w:rPr>
        <w:t>ix</w:t>
      </w:r>
      <w:r w:rsidRPr="00294C71">
        <w:rPr>
          <w:rFonts w:asciiTheme="minorHAnsi" w:hAnsiTheme="minorHAnsi"/>
        </w:rPr>
        <w:t>)</w:t>
      </w:r>
      <w:r w:rsidRPr="00294C71">
        <w:rPr>
          <w:rFonts w:asciiTheme="minorHAnsi" w:hAnsiTheme="minorHAnsi"/>
        </w:rPr>
        <w:tab/>
        <w:t>That occurred prior to the compliance date of April 14, 2003, for the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w:t>
      </w:r>
    </w:p>
    <w:p w14:paraId="67C663C6" w14:textId="6877AF59" w:rsidR="00B3259B" w:rsidRPr="00294C71" w:rsidRDefault="000A0AFC" w:rsidP="00F26F60">
      <w:pPr>
        <w:pStyle w:val="a"/>
        <w:rPr>
          <w:rFonts w:asciiTheme="minorHAnsi" w:hAnsiTheme="minorHAnsi"/>
        </w:rPr>
      </w:pPr>
      <w:r w:rsidRPr="00294C71">
        <w:rPr>
          <w:rFonts w:asciiTheme="minorHAnsi" w:hAnsiTheme="minorHAnsi"/>
        </w:rPr>
        <w:tab/>
      </w:r>
      <w:r w:rsidR="00B3259B" w:rsidRPr="00294C71">
        <w:rPr>
          <w:rFonts w:asciiTheme="minorHAnsi" w:hAnsiTheme="minorHAnsi"/>
        </w:rPr>
        <w:tab/>
      </w:r>
      <w:r w:rsidR="00732EB9" w:rsidRPr="00294C71">
        <w:rPr>
          <w:rFonts w:asciiTheme="minorHAnsi" w:hAnsiTheme="minorHAnsi"/>
        </w:rPr>
        <w:t>(See comment list.)</w:t>
      </w:r>
    </w:p>
    <w:p w14:paraId="40EE9CB0" w14:textId="77777777" w:rsidR="00B12407" w:rsidRPr="00294C71" w:rsidRDefault="008535EC" w:rsidP="000551DD">
      <w:pPr>
        <w:pStyle w:val="1"/>
        <w:rPr>
          <w:rStyle w:val="iChar"/>
          <w:rFonts w:asciiTheme="minorHAnsi" w:hAnsiTheme="minorHAnsi"/>
        </w:rPr>
      </w:pPr>
      <w:r w:rsidRPr="00294C71">
        <w:rPr>
          <w:rFonts w:asciiTheme="minorHAnsi" w:hAnsiTheme="minorHAnsi"/>
        </w:rPr>
        <w:t xml:space="preserve">(2)   </w:t>
      </w:r>
      <w:r w:rsidRPr="00294C71">
        <w:rPr>
          <w:rStyle w:val="iChar"/>
          <w:rFonts w:asciiTheme="minorHAnsi" w:hAnsiTheme="minorHAnsi"/>
        </w:rPr>
        <w:t>(</w:t>
      </w:r>
      <w:proofErr w:type="spellStart"/>
      <w:r w:rsidRPr="00294C71">
        <w:rPr>
          <w:rStyle w:val="iChar"/>
          <w:rFonts w:asciiTheme="minorHAnsi" w:hAnsiTheme="minorHAnsi"/>
        </w:rPr>
        <w:t>i</w:t>
      </w:r>
      <w:proofErr w:type="spellEnd"/>
      <w:r w:rsidR="000551DD" w:rsidRPr="00294C71">
        <w:rPr>
          <w:rStyle w:val="iChar"/>
          <w:rFonts w:asciiTheme="minorHAnsi" w:hAnsiTheme="minorHAnsi"/>
        </w:rPr>
        <w:t xml:space="preserve">)    </w:t>
      </w:r>
      <w:r w:rsidR="00B12407" w:rsidRPr="00294C71">
        <w:rPr>
          <w:rStyle w:val="iChar"/>
          <w:rFonts w:asciiTheme="minorHAnsi" w:hAnsiTheme="minorHAnsi"/>
        </w:rPr>
        <w:t>The Pharmacy, Pharmacist, Pharmacy Benefits Manager</w:t>
      </w:r>
      <w:r w:rsidR="00397626" w:rsidRPr="00294C71">
        <w:rPr>
          <w:rStyle w:val="iChar"/>
          <w:rFonts w:asciiTheme="minorHAnsi" w:hAnsiTheme="minorHAnsi"/>
        </w:rPr>
        <w:fldChar w:fldCharType="begin"/>
      </w:r>
      <w:r w:rsidR="00397626" w:rsidRPr="00294C71">
        <w:rPr>
          <w:rStyle w:val="iChar"/>
          <w:rFonts w:asciiTheme="minorHAnsi" w:hAnsiTheme="minorHAnsi"/>
        </w:rPr>
        <w:instrText xml:space="preserve"> XE "pharmacy benefits manager" </w:instrText>
      </w:r>
      <w:r w:rsidR="00397626" w:rsidRPr="00294C71">
        <w:rPr>
          <w:rStyle w:val="iChar"/>
          <w:rFonts w:asciiTheme="minorHAnsi" w:hAnsiTheme="minorHAnsi"/>
        </w:rPr>
        <w:fldChar w:fldCharType="end"/>
      </w:r>
      <w:r w:rsidR="00B12407" w:rsidRPr="00294C71">
        <w:rPr>
          <w:rStyle w:val="iChar"/>
          <w:rFonts w:asciiTheme="minorHAnsi" w:hAnsiTheme="minorHAnsi"/>
        </w:rPr>
        <w:t>, or Person licensed or registered by the Board</w:t>
      </w:r>
      <w:r w:rsidR="00397626" w:rsidRPr="00294C71">
        <w:rPr>
          <w:rStyle w:val="iChar"/>
          <w:rFonts w:asciiTheme="minorHAnsi" w:hAnsiTheme="minorHAnsi"/>
        </w:rPr>
        <w:fldChar w:fldCharType="begin"/>
      </w:r>
      <w:r w:rsidR="00397626" w:rsidRPr="00294C71">
        <w:rPr>
          <w:rStyle w:val="iChar"/>
          <w:rFonts w:asciiTheme="minorHAnsi" w:hAnsiTheme="minorHAnsi"/>
        </w:rPr>
        <w:instrText xml:space="preserve"> XE "board of pharmacy" </w:instrText>
      </w:r>
      <w:r w:rsidR="00397626" w:rsidRPr="00294C71">
        <w:rPr>
          <w:rStyle w:val="iChar"/>
          <w:rFonts w:asciiTheme="minorHAnsi" w:hAnsiTheme="minorHAnsi"/>
        </w:rPr>
        <w:fldChar w:fldCharType="end"/>
      </w:r>
      <w:r w:rsidR="00B12407" w:rsidRPr="00294C71">
        <w:rPr>
          <w:rStyle w:val="iChar"/>
          <w:rFonts w:asciiTheme="minorHAnsi" w:hAnsiTheme="minorHAnsi"/>
        </w:rPr>
        <w:t xml:space="preserve"> must temporarily suspend a patient’s right to receive an accounting of disclosures to a health oversight agency or law enforcement official for the time specified by such agency or official, if such agency or official provides the covered entity with a written statement that such an accounting to the patient would be reasonably likely to impede the agency’s activities and specifying the time for which the suspension is required. </w:t>
      </w:r>
    </w:p>
    <w:p w14:paraId="1CFDEC26" w14:textId="77777777" w:rsidR="00B12407" w:rsidRPr="00294C71" w:rsidRDefault="00B12407" w:rsidP="008535EC">
      <w:pPr>
        <w:pStyle w:val="i"/>
        <w:rPr>
          <w:rFonts w:asciiTheme="minorHAnsi" w:hAnsiTheme="minorHAnsi"/>
        </w:rPr>
      </w:pPr>
      <w:r w:rsidRPr="00294C71">
        <w:rPr>
          <w:rFonts w:asciiTheme="minorHAnsi" w:hAnsiTheme="minorHAnsi"/>
        </w:rPr>
        <w:t>(</w:t>
      </w:r>
      <w:r w:rsidR="008535EC" w:rsidRPr="00294C71">
        <w:rPr>
          <w:rFonts w:asciiTheme="minorHAnsi" w:hAnsiTheme="minorHAnsi"/>
        </w:rPr>
        <w:t>ii</w:t>
      </w:r>
      <w:r w:rsidRPr="00294C71">
        <w:rPr>
          <w:rFonts w:asciiTheme="minorHAnsi" w:hAnsiTheme="minorHAnsi"/>
        </w:rPr>
        <w:t>)</w:t>
      </w:r>
      <w:r w:rsidRPr="00294C71">
        <w:rPr>
          <w:rFonts w:asciiTheme="minorHAnsi" w:hAnsiTheme="minorHAnsi"/>
        </w:rPr>
        <w:tab/>
        <w:t xml:space="preserve">If the agency or official statement in Paragraph </w:t>
      </w:r>
      <w:r w:rsidR="000551DD" w:rsidRPr="00294C71">
        <w:rPr>
          <w:rFonts w:asciiTheme="minorHAnsi" w:hAnsiTheme="minorHAnsi"/>
        </w:rPr>
        <w:t>(k)</w:t>
      </w:r>
      <w:r w:rsidRPr="00294C71">
        <w:rPr>
          <w:rFonts w:asciiTheme="minorHAnsi" w:hAnsiTheme="minorHAnsi"/>
        </w:rPr>
        <w:t>(2)(</w:t>
      </w:r>
      <w:proofErr w:type="spellStart"/>
      <w:r w:rsidR="000551DD" w:rsidRPr="00294C71">
        <w:rPr>
          <w:rFonts w:asciiTheme="minorHAnsi" w:hAnsiTheme="minorHAnsi"/>
        </w:rPr>
        <w:t>i</w:t>
      </w:r>
      <w:proofErr w:type="spellEnd"/>
      <w:r w:rsidRPr="00294C71">
        <w:rPr>
          <w:rFonts w:asciiTheme="minorHAnsi" w:hAnsiTheme="minorHAnsi"/>
        </w:rPr>
        <w:t>) is made orally, the Pharmacy, Pharmacist, Pharmacy Benefits Manager</w:t>
      </w:r>
      <w:r w:rsidR="00397626" w:rsidRPr="00294C71">
        <w:rPr>
          <w:rFonts w:asciiTheme="minorHAnsi" w:hAnsiTheme="minorHAnsi"/>
        </w:rPr>
        <w:fldChar w:fldCharType="begin"/>
      </w:r>
      <w:r w:rsidR="00397626" w:rsidRPr="00294C71">
        <w:rPr>
          <w:rFonts w:asciiTheme="minorHAnsi" w:hAnsiTheme="minorHAnsi"/>
        </w:rPr>
        <w:instrText xml:space="preserve"> XE "pharmacy benefits manager" </w:instrText>
      </w:r>
      <w:r w:rsidR="00397626" w:rsidRPr="00294C71">
        <w:rPr>
          <w:rFonts w:asciiTheme="minorHAnsi" w:hAnsiTheme="minorHAnsi"/>
        </w:rPr>
        <w:fldChar w:fldCharType="end"/>
      </w:r>
      <w:r w:rsidRPr="00294C71">
        <w:rPr>
          <w:rFonts w:asciiTheme="minorHAnsi" w:hAnsiTheme="minorHAnsi"/>
        </w:rPr>
        <w:t>, or Person licensed or registered by the Board</w:t>
      </w:r>
      <w:r w:rsidR="00397626" w:rsidRPr="00294C71">
        <w:rPr>
          <w:rFonts w:asciiTheme="minorHAnsi" w:hAnsiTheme="minorHAnsi"/>
        </w:rPr>
        <w:fldChar w:fldCharType="begin"/>
      </w:r>
      <w:r w:rsidR="00397626" w:rsidRPr="00294C71">
        <w:rPr>
          <w:rFonts w:asciiTheme="minorHAnsi" w:hAnsiTheme="minorHAnsi"/>
        </w:rPr>
        <w:instrText xml:space="preserve"> XE "board of pharmacy" </w:instrText>
      </w:r>
      <w:r w:rsidR="00397626" w:rsidRPr="00294C71">
        <w:rPr>
          <w:rFonts w:asciiTheme="minorHAnsi" w:hAnsiTheme="minorHAnsi"/>
        </w:rPr>
        <w:fldChar w:fldCharType="end"/>
      </w:r>
      <w:r w:rsidRPr="00294C71">
        <w:rPr>
          <w:rFonts w:asciiTheme="minorHAnsi" w:hAnsiTheme="minorHAnsi"/>
        </w:rPr>
        <w:t xml:space="preserve"> must:</w:t>
      </w:r>
    </w:p>
    <w:p w14:paraId="545929F9" w14:textId="77777777" w:rsidR="00B12407" w:rsidRPr="00294C71" w:rsidRDefault="00B12407" w:rsidP="008535EC">
      <w:pPr>
        <w:pStyle w:val="A0"/>
        <w:rPr>
          <w:rFonts w:asciiTheme="minorHAnsi" w:hAnsiTheme="minorHAnsi"/>
        </w:rPr>
      </w:pPr>
      <w:r w:rsidRPr="00294C71">
        <w:rPr>
          <w:rFonts w:asciiTheme="minorHAnsi" w:hAnsiTheme="minorHAnsi"/>
        </w:rPr>
        <w:t>(</w:t>
      </w:r>
      <w:r w:rsidR="008535EC" w:rsidRPr="00294C71">
        <w:rPr>
          <w:rFonts w:asciiTheme="minorHAnsi" w:hAnsiTheme="minorHAnsi"/>
        </w:rPr>
        <w:t>A</w:t>
      </w:r>
      <w:r w:rsidRPr="00294C71">
        <w:rPr>
          <w:rFonts w:asciiTheme="minorHAnsi" w:hAnsiTheme="minorHAnsi"/>
        </w:rPr>
        <w:t>)</w:t>
      </w:r>
      <w:r w:rsidRPr="00294C71">
        <w:rPr>
          <w:rFonts w:asciiTheme="minorHAnsi" w:hAnsiTheme="minorHAnsi"/>
        </w:rPr>
        <w:tab/>
        <w:t>Document the statement, including the identity of the agency or official making the statement;</w:t>
      </w:r>
    </w:p>
    <w:p w14:paraId="7BAC09D3" w14:textId="77777777" w:rsidR="00B12407" w:rsidRPr="00294C71" w:rsidRDefault="00B12407" w:rsidP="008535EC">
      <w:pPr>
        <w:pStyle w:val="A0"/>
        <w:rPr>
          <w:rFonts w:asciiTheme="minorHAnsi" w:hAnsiTheme="minorHAnsi"/>
        </w:rPr>
      </w:pPr>
      <w:r w:rsidRPr="00294C71">
        <w:rPr>
          <w:rFonts w:asciiTheme="minorHAnsi" w:hAnsiTheme="minorHAnsi"/>
        </w:rPr>
        <w:t>(</w:t>
      </w:r>
      <w:r w:rsidR="008535EC" w:rsidRPr="00294C71">
        <w:rPr>
          <w:rFonts w:asciiTheme="minorHAnsi" w:hAnsiTheme="minorHAnsi"/>
        </w:rPr>
        <w:t>B</w:t>
      </w:r>
      <w:r w:rsidRPr="00294C71">
        <w:rPr>
          <w:rFonts w:asciiTheme="minorHAnsi" w:hAnsiTheme="minorHAnsi"/>
        </w:rPr>
        <w:t>)</w:t>
      </w:r>
      <w:r w:rsidRPr="00294C71">
        <w:rPr>
          <w:rFonts w:asciiTheme="minorHAnsi" w:hAnsiTheme="minorHAnsi"/>
        </w:rPr>
        <w:tab/>
        <w:t>Temporarily suspend the patient’s right to an accounting of disclosures subject to the statement; and</w:t>
      </w:r>
    </w:p>
    <w:p w14:paraId="1201D1BA" w14:textId="77777777" w:rsidR="00B12407" w:rsidRPr="00294C71" w:rsidRDefault="00B12407" w:rsidP="008535EC">
      <w:pPr>
        <w:pStyle w:val="A0"/>
        <w:rPr>
          <w:rFonts w:asciiTheme="minorHAnsi" w:hAnsiTheme="minorHAnsi"/>
        </w:rPr>
      </w:pPr>
      <w:r w:rsidRPr="00294C71">
        <w:rPr>
          <w:rFonts w:asciiTheme="minorHAnsi" w:hAnsiTheme="minorHAnsi"/>
        </w:rPr>
        <w:t>(</w:t>
      </w:r>
      <w:r w:rsidR="008535EC" w:rsidRPr="00294C71">
        <w:rPr>
          <w:rFonts w:asciiTheme="minorHAnsi" w:hAnsiTheme="minorHAnsi"/>
        </w:rPr>
        <w:t>C</w:t>
      </w:r>
      <w:r w:rsidRPr="00294C71">
        <w:rPr>
          <w:rFonts w:asciiTheme="minorHAnsi" w:hAnsiTheme="minorHAnsi"/>
        </w:rPr>
        <w:t>)</w:t>
      </w:r>
      <w:r w:rsidRPr="00294C71">
        <w:rPr>
          <w:rFonts w:asciiTheme="minorHAnsi" w:hAnsiTheme="minorHAnsi"/>
        </w:rPr>
        <w:tab/>
        <w:t xml:space="preserve">Limit the temporary suspension to no longer than 30 days from the date of the oral </w:t>
      </w:r>
      <w:proofErr w:type="gramStart"/>
      <w:r w:rsidRPr="00294C71">
        <w:rPr>
          <w:rFonts w:asciiTheme="minorHAnsi" w:hAnsiTheme="minorHAnsi"/>
        </w:rPr>
        <w:t>statement, unless</w:t>
      </w:r>
      <w:proofErr w:type="gramEnd"/>
      <w:r w:rsidRPr="00294C71">
        <w:rPr>
          <w:rFonts w:asciiTheme="minorHAnsi" w:hAnsiTheme="minorHAnsi"/>
        </w:rPr>
        <w:t xml:space="preserve"> a written statement pursuant to Paragraph </w:t>
      </w:r>
      <w:r w:rsidR="00726ADB" w:rsidRPr="00294C71">
        <w:rPr>
          <w:rFonts w:asciiTheme="minorHAnsi" w:hAnsiTheme="minorHAnsi"/>
        </w:rPr>
        <w:t>(k)</w:t>
      </w:r>
      <w:r w:rsidRPr="00294C71">
        <w:rPr>
          <w:rFonts w:asciiTheme="minorHAnsi" w:hAnsiTheme="minorHAnsi"/>
        </w:rPr>
        <w:t>(2)(</w:t>
      </w:r>
      <w:proofErr w:type="spellStart"/>
      <w:r w:rsidR="00726ADB" w:rsidRPr="00294C71">
        <w:rPr>
          <w:rFonts w:asciiTheme="minorHAnsi" w:hAnsiTheme="minorHAnsi"/>
        </w:rPr>
        <w:t>i</w:t>
      </w:r>
      <w:proofErr w:type="spellEnd"/>
      <w:r w:rsidRPr="00294C71">
        <w:rPr>
          <w:rFonts w:asciiTheme="minorHAnsi" w:hAnsiTheme="minorHAnsi"/>
        </w:rPr>
        <w:t xml:space="preserve">) is submitted during that time. </w:t>
      </w:r>
    </w:p>
    <w:p w14:paraId="6AD7799A" w14:textId="77777777" w:rsidR="00B12407" w:rsidRPr="00294C71" w:rsidRDefault="00B12407" w:rsidP="008535EC">
      <w:pPr>
        <w:pStyle w:val="1"/>
        <w:rPr>
          <w:rFonts w:asciiTheme="minorHAnsi" w:hAnsiTheme="minorHAnsi"/>
        </w:rPr>
      </w:pPr>
      <w:r w:rsidRPr="00294C71">
        <w:rPr>
          <w:rFonts w:asciiTheme="minorHAnsi" w:hAnsiTheme="minorHAnsi"/>
        </w:rPr>
        <w:t>(3)</w:t>
      </w:r>
      <w:r w:rsidRPr="00294C71">
        <w:rPr>
          <w:rFonts w:asciiTheme="minorHAnsi" w:hAnsiTheme="minorHAnsi"/>
        </w:rPr>
        <w:tab/>
        <w:t xml:space="preserve">A patient may request an accounting of disclosures for </w:t>
      </w:r>
      <w:proofErr w:type="gramStart"/>
      <w:r w:rsidRPr="00294C71">
        <w:rPr>
          <w:rFonts w:asciiTheme="minorHAnsi" w:hAnsiTheme="minorHAnsi"/>
        </w:rPr>
        <w:t>a period of time</w:t>
      </w:r>
      <w:proofErr w:type="gramEnd"/>
      <w:r w:rsidRPr="00294C71">
        <w:rPr>
          <w:rFonts w:asciiTheme="minorHAnsi" w:hAnsiTheme="minorHAnsi"/>
        </w:rPr>
        <w:t xml:space="preserve"> less than six years from the date of the request.</w:t>
      </w:r>
    </w:p>
    <w:p w14:paraId="4B449522" w14:textId="6BA5429C" w:rsidR="00703114" w:rsidRPr="00294C71" w:rsidRDefault="00B12407" w:rsidP="008535EC">
      <w:pPr>
        <w:pStyle w:val="1"/>
        <w:rPr>
          <w:rFonts w:asciiTheme="minorHAnsi" w:hAnsiTheme="minorHAnsi"/>
        </w:rPr>
      </w:pPr>
      <w:r w:rsidRPr="00294C71">
        <w:rPr>
          <w:rFonts w:asciiTheme="minorHAnsi" w:hAnsiTheme="minorHAnsi"/>
        </w:rPr>
        <w:t>(4)</w:t>
      </w:r>
      <w:r w:rsidRPr="00294C71">
        <w:rPr>
          <w:rFonts w:asciiTheme="minorHAnsi" w:hAnsiTheme="minorHAnsi"/>
        </w:rPr>
        <w:tab/>
        <w:t>The accounting of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94C71">
        <w:rPr>
          <w:rFonts w:asciiTheme="minorHAnsi" w:hAnsiTheme="minorHAnsi"/>
        </w:rPr>
        <w:t xml:space="preserve"> must conform to the requirements set out in 45 CFR §164.528 (b), (c), and (d). </w:t>
      </w:r>
    </w:p>
    <w:p w14:paraId="0BDD5FB4" w14:textId="4A544532" w:rsidR="000A0AFC" w:rsidRPr="00294C71" w:rsidRDefault="00703114" w:rsidP="004D04AE">
      <w:pPr>
        <w:pStyle w:val="1"/>
        <w:rPr>
          <w:rFonts w:asciiTheme="minorHAnsi" w:hAnsiTheme="minorHAnsi"/>
        </w:rPr>
      </w:pPr>
      <w:r w:rsidRPr="00294C71">
        <w:rPr>
          <w:rFonts w:asciiTheme="minorHAnsi" w:hAnsiTheme="minorHAnsi"/>
        </w:rPr>
        <w:tab/>
      </w:r>
      <w:r w:rsidR="00732EB9" w:rsidRPr="00294C71">
        <w:rPr>
          <w:rFonts w:asciiTheme="minorHAnsi" w:hAnsiTheme="minorHAnsi"/>
        </w:rPr>
        <w:t>(See comment list.)</w:t>
      </w:r>
    </w:p>
    <w:p w14:paraId="46AD2A66" w14:textId="77777777" w:rsidR="000A0AFC" w:rsidRPr="00294C71" w:rsidRDefault="000A0AFC" w:rsidP="008535EC">
      <w:pPr>
        <w:pStyle w:val="1"/>
        <w:rPr>
          <w:rFonts w:asciiTheme="minorHAnsi" w:hAnsiTheme="minorHAnsi"/>
        </w:rPr>
      </w:pPr>
    </w:p>
    <w:p w14:paraId="7C4052C2" w14:textId="77777777" w:rsidR="00B12407" w:rsidRPr="00294C71" w:rsidRDefault="00B12407" w:rsidP="00B12407">
      <w:pPr>
        <w:rPr>
          <w:rFonts w:asciiTheme="minorHAnsi" w:hAnsiTheme="minorHAnsi"/>
        </w:rPr>
      </w:pPr>
    </w:p>
    <w:p w14:paraId="5D983272" w14:textId="77777777" w:rsidR="00EF671F" w:rsidRPr="00294C71" w:rsidRDefault="00EF671F" w:rsidP="009F6D37">
      <w:pPr>
        <w:pStyle w:val="ArticleComments"/>
        <w:rPr>
          <w:rFonts w:asciiTheme="minorHAnsi" w:hAnsiTheme="minorHAnsi"/>
        </w:rPr>
      </w:pPr>
    </w:p>
    <w:p w14:paraId="0B519A5D" w14:textId="77777777" w:rsidR="00BC1712" w:rsidRDefault="00BC1712">
      <w:pPr>
        <w:rPr>
          <w:rFonts w:asciiTheme="minorHAnsi" w:hAnsiTheme="minorHAnsi"/>
          <w:b/>
          <w:sz w:val="28"/>
        </w:rPr>
      </w:pPr>
      <w:r>
        <w:rPr>
          <w:rFonts w:asciiTheme="minorHAnsi" w:hAnsiTheme="minorHAnsi"/>
        </w:rPr>
        <w:br w:type="page"/>
      </w:r>
    </w:p>
    <w:p w14:paraId="702BBC22" w14:textId="53DE1ED4" w:rsidR="00B12407" w:rsidRPr="00294C71" w:rsidRDefault="00B12407" w:rsidP="009F6D37">
      <w:pPr>
        <w:pStyle w:val="ArticleComments"/>
        <w:rPr>
          <w:rFonts w:asciiTheme="minorHAnsi" w:hAnsiTheme="minorHAnsi"/>
        </w:rPr>
      </w:pPr>
      <w:bookmarkStart w:id="182" w:name="_Toc18063241"/>
      <w:r w:rsidRPr="00294C71">
        <w:rPr>
          <w:rFonts w:asciiTheme="minorHAnsi" w:hAnsiTheme="minorHAnsi"/>
        </w:rPr>
        <w:t>Comments</w:t>
      </w:r>
      <w:bookmarkEnd w:id="182"/>
    </w:p>
    <w:p w14:paraId="58DD4B01" w14:textId="77777777" w:rsidR="00B12407" w:rsidRPr="00294C71" w:rsidRDefault="00B12407" w:rsidP="00020375">
      <w:pPr>
        <w:pStyle w:val="Section"/>
        <w:rPr>
          <w:rFonts w:asciiTheme="minorHAnsi" w:hAnsiTheme="minorHAnsi"/>
        </w:rPr>
      </w:pPr>
      <w:bookmarkStart w:id="183" w:name="_Toc18063242"/>
      <w:r w:rsidRPr="00294C71">
        <w:rPr>
          <w:rFonts w:asciiTheme="minorHAnsi" w:hAnsiTheme="minorHAnsi"/>
        </w:rPr>
        <w:t xml:space="preserve">Section </w:t>
      </w:r>
      <w:r w:rsidR="00C838B7" w:rsidRPr="00294C71">
        <w:rPr>
          <w:rFonts w:asciiTheme="minorHAnsi" w:hAnsiTheme="minorHAnsi"/>
        </w:rPr>
        <w:t>(a)</w:t>
      </w:r>
      <w:r w:rsidRPr="00294C71">
        <w:rPr>
          <w:rFonts w:asciiTheme="minorHAnsi" w:hAnsiTheme="minorHAnsi"/>
        </w:rPr>
        <w:t>(2)(</w:t>
      </w:r>
      <w:proofErr w:type="spellStart"/>
      <w:r w:rsidR="00C838B7" w:rsidRPr="00294C71">
        <w:rPr>
          <w:rFonts w:asciiTheme="minorHAnsi" w:hAnsiTheme="minorHAnsi"/>
        </w:rPr>
        <w:t>i</w:t>
      </w:r>
      <w:proofErr w:type="spellEnd"/>
      <w:r w:rsidRPr="00294C71">
        <w:rPr>
          <w:rFonts w:asciiTheme="minorHAnsi" w:hAnsiTheme="minorHAnsi"/>
        </w:rPr>
        <w:t>). Comment.</w:t>
      </w:r>
      <w:bookmarkEnd w:id="183"/>
      <w:r w:rsidRPr="00294C71">
        <w:rPr>
          <w:rFonts w:asciiTheme="minorHAnsi" w:hAnsiTheme="minorHAnsi"/>
        </w:rPr>
        <w:t xml:space="preserve"> </w:t>
      </w:r>
    </w:p>
    <w:p w14:paraId="3C933982" w14:textId="77777777" w:rsidR="00B12407" w:rsidRPr="00294C71" w:rsidRDefault="00B12407" w:rsidP="008535EC">
      <w:pPr>
        <w:pStyle w:val="BodyText1"/>
        <w:rPr>
          <w:rFonts w:asciiTheme="minorHAnsi" w:hAnsiTheme="minorHAnsi"/>
        </w:rPr>
      </w:pPr>
      <w:r w:rsidRPr="00294C71">
        <w:rPr>
          <w:rFonts w:asciiTheme="minorHAnsi" w:hAnsiTheme="minorHAnsi"/>
        </w:rPr>
        <w:t>45 CFR §164.524 reads:</w:t>
      </w:r>
    </w:p>
    <w:p w14:paraId="77120963" w14:textId="608CD5F1" w:rsidR="00D231F6" w:rsidRPr="00D231F6" w:rsidRDefault="00D231F6" w:rsidP="00D231F6">
      <w:pPr>
        <w:pStyle w:val="Heading2"/>
        <w:shd w:val="clear" w:color="auto" w:fill="FFFFFF"/>
        <w:spacing w:before="200"/>
        <w:rPr>
          <w:rFonts w:ascii="Times New Roman" w:hAnsi="Times New Roman"/>
          <w:b w:val="0"/>
          <w:color w:val="000000"/>
          <w:sz w:val="20"/>
        </w:rPr>
      </w:pPr>
      <w:r w:rsidRPr="00D231F6">
        <w:rPr>
          <w:rFonts w:ascii="Times New Roman" w:hAnsi="Times New Roman"/>
          <w:b w:val="0"/>
          <w:color w:val="000000"/>
          <w:sz w:val="20"/>
        </w:rPr>
        <w:t>§164.524   Access of individuals to protected health information</w:t>
      </w:r>
      <w:r w:rsidR="00EB23B4" w:rsidRPr="00EB23B4">
        <w:rPr>
          <w:rFonts w:ascii="Times New Roman" w:hAnsi="Times New Roman"/>
          <w:b w:val="0"/>
          <w:i w:val="0"/>
          <w:color w:val="000000"/>
          <w:sz w:val="20"/>
        </w:rPr>
        <w:fldChar w:fldCharType="begin"/>
      </w:r>
      <w:r w:rsidR="00EB23B4" w:rsidRPr="00EB23B4">
        <w:rPr>
          <w:rFonts w:ascii="Times New Roman" w:hAnsi="Times New Roman"/>
          <w:b w:val="0"/>
          <w:i w:val="0"/>
          <w:color w:val="000000"/>
          <w:sz w:val="20"/>
        </w:rPr>
        <w:instrText xml:space="preserve"> XE "protected health information" </w:instrText>
      </w:r>
      <w:r w:rsidR="00EB23B4" w:rsidRPr="00EB23B4">
        <w:rPr>
          <w:rFonts w:ascii="Times New Roman" w:hAnsi="Times New Roman"/>
          <w:b w:val="0"/>
          <w:i w:val="0"/>
          <w:color w:val="000000"/>
          <w:sz w:val="20"/>
        </w:rPr>
        <w:fldChar w:fldCharType="end"/>
      </w:r>
      <w:r w:rsidRPr="00D231F6">
        <w:rPr>
          <w:rFonts w:ascii="Times New Roman" w:hAnsi="Times New Roman"/>
          <w:b w:val="0"/>
          <w:color w:val="000000"/>
          <w:sz w:val="20"/>
        </w:rPr>
        <w:t>.</w:t>
      </w:r>
    </w:p>
    <w:p w14:paraId="09FF2104" w14:textId="21496A19" w:rsidR="00D231F6" w:rsidRPr="00022009" w:rsidRDefault="00D231F6" w:rsidP="00D231F6">
      <w:pPr>
        <w:rPr>
          <w:sz w:val="20"/>
          <w:szCs w:val="20"/>
        </w:rPr>
      </w:pPr>
      <w:r w:rsidRPr="00022009">
        <w:rPr>
          <w:sz w:val="20"/>
          <w:szCs w:val="20"/>
        </w:rPr>
        <w:t>(a) </w:t>
      </w:r>
      <w:r w:rsidRPr="00022009">
        <w:rPr>
          <w:i/>
          <w:iCs/>
          <w:sz w:val="20"/>
          <w:szCs w:val="20"/>
        </w:rPr>
        <w:t>Standard: Access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—(1) </w:t>
      </w:r>
      <w:r w:rsidRPr="00022009">
        <w:rPr>
          <w:i/>
          <w:iCs/>
          <w:sz w:val="20"/>
          <w:szCs w:val="20"/>
        </w:rPr>
        <w:t>Right of access.</w:t>
      </w:r>
      <w:r w:rsidRPr="00022009">
        <w:rPr>
          <w:sz w:val="20"/>
          <w:szCs w:val="20"/>
        </w:rPr>
        <w:t> Except as otherwise provided in paragraph (a)(2) or (a)(3) of this section, an individual has a right of access to inspect and obtain a copy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about the individual in a designated record set, for as long as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is maintained in the designated record set, except for:</w:t>
      </w:r>
    </w:p>
    <w:p w14:paraId="1BA24848" w14:textId="77777777" w:rsidR="00D231F6" w:rsidRPr="00022009" w:rsidRDefault="00D231F6" w:rsidP="00D231F6">
      <w:pPr>
        <w:rPr>
          <w:sz w:val="20"/>
          <w:szCs w:val="20"/>
        </w:rPr>
      </w:pPr>
      <w:r w:rsidRPr="00022009">
        <w:rPr>
          <w:sz w:val="20"/>
          <w:szCs w:val="20"/>
        </w:rPr>
        <w:t>(</w:t>
      </w:r>
      <w:proofErr w:type="spellStart"/>
      <w:r w:rsidRPr="00022009">
        <w:rPr>
          <w:sz w:val="20"/>
          <w:szCs w:val="20"/>
        </w:rPr>
        <w:t>i</w:t>
      </w:r>
      <w:proofErr w:type="spellEnd"/>
      <w:r w:rsidRPr="00022009">
        <w:rPr>
          <w:sz w:val="20"/>
          <w:szCs w:val="20"/>
        </w:rPr>
        <w:t>) Psychotherapy notes; and</w:t>
      </w:r>
    </w:p>
    <w:p w14:paraId="3BBBC3FB" w14:textId="77777777" w:rsidR="00D231F6" w:rsidRPr="00022009" w:rsidRDefault="00D231F6" w:rsidP="00D231F6">
      <w:pPr>
        <w:rPr>
          <w:sz w:val="20"/>
          <w:szCs w:val="20"/>
        </w:rPr>
      </w:pPr>
      <w:r w:rsidRPr="00022009">
        <w:rPr>
          <w:sz w:val="20"/>
          <w:szCs w:val="20"/>
        </w:rPr>
        <w:t>(ii) Information compiled in reasonable anticipation of, or for use in, a civil, criminal, or administrative action or proceeding.</w:t>
      </w:r>
    </w:p>
    <w:p w14:paraId="2D5A3526" w14:textId="77777777" w:rsidR="00D231F6" w:rsidRPr="00022009" w:rsidRDefault="00D231F6" w:rsidP="00D231F6">
      <w:pPr>
        <w:rPr>
          <w:sz w:val="20"/>
          <w:szCs w:val="20"/>
        </w:rPr>
      </w:pPr>
      <w:r w:rsidRPr="00022009">
        <w:rPr>
          <w:sz w:val="20"/>
          <w:szCs w:val="20"/>
        </w:rPr>
        <w:t>(2) </w:t>
      </w:r>
      <w:r w:rsidRPr="00022009">
        <w:rPr>
          <w:i/>
          <w:iCs/>
          <w:sz w:val="20"/>
          <w:szCs w:val="20"/>
        </w:rPr>
        <w:t>Unreviewable grounds for denial.</w:t>
      </w:r>
      <w:r w:rsidRPr="00022009">
        <w:rPr>
          <w:sz w:val="20"/>
          <w:szCs w:val="20"/>
        </w:rPr>
        <w:t> A covered entity may deny an individual access without providing the individual an opportunity for review, in the following circumstances.</w:t>
      </w:r>
    </w:p>
    <w:p w14:paraId="78B5B8C9" w14:textId="4DAE7AF5" w:rsidR="00D231F6" w:rsidRPr="00022009" w:rsidRDefault="00D231F6" w:rsidP="00D231F6">
      <w:pPr>
        <w:rPr>
          <w:sz w:val="20"/>
          <w:szCs w:val="20"/>
        </w:rPr>
      </w:pPr>
      <w:r w:rsidRPr="00022009">
        <w:rPr>
          <w:sz w:val="20"/>
          <w:szCs w:val="20"/>
        </w:rPr>
        <w:t>(</w:t>
      </w:r>
      <w:proofErr w:type="spellStart"/>
      <w:r w:rsidRPr="00022009">
        <w:rPr>
          <w:sz w:val="20"/>
          <w:szCs w:val="20"/>
        </w:rPr>
        <w:t>i</w:t>
      </w:r>
      <w:proofErr w:type="spellEnd"/>
      <w:r w:rsidRPr="00022009">
        <w:rPr>
          <w:sz w:val="20"/>
          <w:szCs w:val="20"/>
        </w:rPr>
        <w:t>)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is excepted from the right of access by paragraph (a)(1) of this section.</w:t>
      </w:r>
    </w:p>
    <w:p w14:paraId="6E7EE9E2" w14:textId="2A6AB7FB" w:rsidR="00D231F6" w:rsidRPr="00022009" w:rsidRDefault="00D231F6" w:rsidP="00D231F6">
      <w:pPr>
        <w:rPr>
          <w:sz w:val="20"/>
          <w:szCs w:val="20"/>
        </w:rPr>
      </w:pPr>
      <w:r w:rsidRPr="00022009">
        <w:rPr>
          <w:sz w:val="20"/>
          <w:szCs w:val="20"/>
        </w:rPr>
        <w:t>(ii) A covered entity that is a correctional institution or a covered health care provider acting under the direction of the correctional institution may deny, in whole or in part, an inmate's request to obtain a copy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if obtaining such copy would jeopardize the health, safety, security, custody, or rehabilitation of the individual or of other inmates, or the safety of any officer, employee, or other person at the correctional institution or responsible for the transporting of the inmate.</w:t>
      </w:r>
    </w:p>
    <w:p w14:paraId="15DF6E7A" w14:textId="16F7E420" w:rsidR="00D231F6" w:rsidRPr="00022009" w:rsidRDefault="00D231F6" w:rsidP="00D231F6">
      <w:pPr>
        <w:rPr>
          <w:sz w:val="20"/>
          <w:szCs w:val="20"/>
        </w:rPr>
      </w:pPr>
      <w:r w:rsidRPr="00022009">
        <w:rPr>
          <w:sz w:val="20"/>
          <w:szCs w:val="20"/>
        </w:rPr>
        <w:t>(iii) An individual's access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created or obtained by a covered health care provider in the course of research that includes treatment may be temporarily suspended for as long as the research is in progress, provided that the individual has agreed to the denial of access when consenting to participate in the research that includes treatment, and the covered health care provider has informed the individual that the right of access will be reinstated upon completion of the research.</w:t>
      </w:r>
    </w:p>
    <w:p w14:paraId="379DFD09" w14:textId="33D99FFC" w:rsidR="00D231F6" w:rsidRPr="00022009" w:rsidRDefault="00D231F6" w:rsidP="00D231F6">
      <w:pPr>
        <w:rPr>
          <w:sz w:val="20"/>
          <w:szCs w:val="20"/>
        </w:rPr>
      </w:pPr>
      <w:r w:rsidRPr="00022009">
        <w:rPr>
          <w:sz w:val="20"/>
          <w:szCs w:val="20"/>
        </w:rPr>
        <w:t>(iv) An individual's access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that is contained in records that are subject to the Privacy Act, 5 U.S.C. 552a, may be denied, if the denial of access under the Privacy Act would meet the requirements of that law.</w:t>
      </w:r>
    </w:p>
    <w:p w14:paraId="43011D62" w14:textId="00D12A5B" w:rsidR="00D231F6" w:rsidRPr="00022009" w:rsidRDefault="00D231F6" w:rsidP="00D231F6">
      <w:pPr>
        <w:rPr>
          <w:sz w:val="20"/>
          <w:szCs w:val="20"/>
        </w:rPr>
      </w:pPr>
      <w:r w:rsidRPr="00022009">
        <w:rPr>
          <w:sz w:val="20"/>
          <w:szCs w:val="20"/>
        </w:rPr>
        <w:t>(v) An individual's access may be denied if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was obtained from someone other than a health care provider under a promise of confidentiality and the access requested would be reasonably likely to reveal the source of the information.</w:t>
      </w:r>
    </w:p>
    <w:p w14:paraId="1CD10DA6" w14:textId="77777777" w:rsidR="00D231F6" w:rsidRPr="00022009" w:rsidRDefault="00D231F6" w:rsidP="00D231F6">
      <w:pPr>
        <w:rPr>
          <w:sz w:val="20"/>
          <w:szCs w:val="20"/>
        </w:rPr>
      </w:pPr>
      <w:r w:rsidRPr="00022009">
        <w:rPr>
          <w:sz w:val="20"/>
          <w:szCs w:val="20"/>
        </w:rPr>
        <w:t>(3) </w:t>
      </w:r>
      <w:r w:rsidRPr="00022009">
        <w:rPr>
          <w:i/>
          <w:iCs/>
          <w:sz w:val="20"/>
          <w:szCs w:val="20"/>
        </w:rPr>
        <w:t>Reviewable grounds for denial.</w:t>
      </w:r>
      <w:r w:rsidRPr="00022009">
        <w:rPr>
          <w:sz w:val="20"/>
          <w:szCs w:val="20"/>
        </w:rPr>
        <w:t> A covered entity may deny an individual access, provided that the individual is given a right to have such denials reviewed, as required by paragraph (a)(4) of this section, in the following circumstances:</w:t>
      </w:r>
    </w:p>
    <w:p w14:paraId="1B055301" w14:textId="77777777" w:rsidR="00D231F6" w:rsidRPr="00022009" w:rsidRDefault="00D231F6" w:rsidP="00D231F6">
      <w:pPr>
        <w:rPr>
          <w:sz w:val="20"/>
          <w:szCs w:val="20"/>
        </w:rPr>
      </w:pPr>
      <w:r w:rsidRPr="00022009">
        <w:rPr>
          <w:sz w:val="20"/>
          <w:szCs w:val="20"/>
        </w:rPr>
        <w:t>(</w:t>
      </w:r>
      <w:proofErr w:type="spellStart"/>
      <w:r w:rsidRPr="00022009">
        <w:rPr>
          <w:sz w:val="20"/>
          <w:szCs w:val="20"/>
        </w:rPr>
        <w:t>i</w:t>
      </w:r>
      <w:proofErr w:type="spellEnd"/>
      <w:r w:rsidRPr="00022009">
        <w:rPr>
          <w:sz w:val="20"/>
          <w:szCs w:val="20"/>
        </w:rPr>
        <w:t>) A licensed health care professional has determined, in the exercise of professional judgment, that the access requested is reasonably likely to endanger the life or physical safety of the individual or another person;</w:t>
      </w:r>
    </w:p>
    <w:p w14:paraId="364DFB98" w14:textId="4419E147" w:rsidR="00D231F6" w:rsidRPr="00022009" w:rsidRDefault="00D231F6" w:rsidP="00D231F6">
      <w:pPr>
        <w:rPr>
          <w:sz w:val="20"/>
          <w:szCs w:val="20"/>
        </w:rPr>
      </w:pPr>
      <w:r w:rsidRPr="00022009">
        <w:rPr>
          <w:sz w:val="20"/>
          <w:szCs w:val="20"/>
        </w:rPr>
        <w:t>(ii)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makes reference to another person (unless such other person is a health care provider) and a licensed health care professional has determined, in the exercise of professional judgment, that the access requested is reasonably likely to cause substantial harm to such other person; or</w:t>
      </w:r>
    </w:p>
    <w:p w14:paraId="68B9D2D4" w14:textId="77777777" w:rsidR="00D231F6" w:rsidRPr="00022009" w:rsidRDefault="00D231F6" w:rsidP="00D231F6">
      <w:pPr>
        <w:rPr>
          <w:sz w:val="20"/>
          <w:szCs w:val="20"/>
        </w:rPr>
      </w:pPr>
      <w:r w:rsidRPr="00022009">
        <w:rPr>
          <w:sz w:val="20"/>
          <w:szCs w:val="20"/>
        </w:rPr>
        <w:t>(iii) The request for access is made by the individual's personal representative and a licensed health care professional has determined, in the exercise of professional judgment, that the provision of access to such personal representative is reasonably likely to cause substantial harm to the individual or another person.</w:t>
      </w:r>
    </w:p>
    <w:p w14:paraId="3BD9FC56" w14:textId="77777777" w:rsidR="00D231F6" w:rsidRPr="00022009" w:rsidRDefault="00D231F6" w:rsidP="00D231F6">
      <w:pPr>
        <w:rPr>
          <w:sz w:val="20"/>
          <w:szCs w:val="20"/>
        </w:rPr>
      </w:pPr>
      <w:r w:rsidRPr="00022009">
        <w:rPr>
          <w:sz w:val="20"/>
          <w:szCs w:val="20"/>
        </w:rPr>
        <w:t>(4) </w:t>
      </w:r>
      <w:r w:rsidRPr="00022009">
        <w:rPr>
          <w:i/>
          <w:iCs/>
          <w:sz w:val="20"/>
          <w:szCs w:val="20"/>
        </w:rPr>
        <w:t>Review of a denial of access.</w:t>
      </w:r>
      <w:r w:rsidRPr="00022009">
        <w:rPr>
          <w:sz w:val="20"/>
          <w:szCs w:val="20"/>
        </w:rPr>
        <w:t> If access is denied on a ground permitted under paragraph (a)(3) of this section, the individual has the right to have the denial reviewed by a licensed health care professional who is designated by the covered entity to act as a reviewing official and who did not participate in the original decision to deny. The covered entity must provide or deny access in accordance with the determination of the reviewing official under paragraph (d)(4) of this section.</w:t>
      </w:r>
    </w:p>
    <w:p w14:paraId="34B2499B" w14:textId="60E0F393" w:rsidR="00D231F6" w:rsidRPr="00022009" w:rsidRDefault="00D231F6" w:rsidP="00D231F6">
      <w:pPr>
        <w:rPr>
          <w:sz w:val="20"/>
          <w:szCs w:val="20"/>
        </w:rPr>
      </w:pPr>
      <w:r w:rsidRPr="00022009">
        <w:rPr>
          <w:sz w:val="20"/>
          <w:szCs w:val="20"/>
        </w:rPr>
        <w:t>(b) </w:t>
      </w:r>
      <w:r w:rsidRPr="00022009">
        <w:rPr>
          <w:i/>
          <w:iCs/>
          <w:sz w:val="20"/>
          <w:szCs w:val="20"/>
        </w:rPr>
        <w:t>Implementation specifications: Requests for access and timely action</w:t>
      </w:r>
      <w:r w:rsidRPr="00022009">
        <w:rPr>
          <w:sz w:val="20"/>
          <w:szCs w:val="20"/>
        </w:rPr>
        <w:t>—(1) </w:t>
      </w:r>
      <w:r w:rsidRPr="00022009">
        <w:rPr>
          <w:i/>
          <w:iCs/>
          <w:sz w:val="20"/>
          <w:szCs w:val="20"/>
        </w:rPr>
        <w:t>Individual's request for access.</w:t>
      </w:r>
      <w:r w:rsidRPr="00022009">
        <w:rPr>
          <w:sz w:val="20"/>
          <w:szCs w:val="20"/>
        </w:rPr>
        <w:t> The covered entity must permit an individual to request access to inspect or to obtain a copy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about the individual that is maintained in a designated record set. The covered entity may require individuals to make requests for access in writing, </w:t>
      </w:r>
      <w:proofErr w:type="gramStart"/>
      <w:r w:rsidRPr="00022009">
        <w:rPr>
          <w:sz w:val="20"/>
          <w:szCs w:val="20"/>
        </w:rPr>
        <w:t>provided that</w:t>
      </w:r>
      <w:proofErr w:type="gramEnd"/>
      <w:r w:rsidRPr="00022009">
        <w:rPr>
          <w:sz w:val="20"/>
          <w:szCs w:val="20"/>
        </w:rPr>
        <w:t xml:space="preserve"> it informs individuals of such a requirement.</w:t>
      </w:r>
    </w:p>
    <w:p w14:paraId="36BE9B65" w14:textId="77777777" w:rsidR="00D231F6" w:rsidRPr="00022009" w:rsidRDefault="00D231F6" w:rsidP="00D231F6">
      <w:pPr>
        <w:rPr>
          <w:sz w:val="20"/>
          <w:szCs w:val="20"/>
        </w:rPr>
      </w:pPr>
      <w:r w:rsidRPr="00022009">
        <w:rPr>
          <w:sz w:val="20"/>
          <w:szCs w:val="20"/>
        </w:rPr>
        <w:t>(2) </w:t>
      </w:r>
      <w:r w:rsidRPr="00022009">
        <w:rPr>
          <w:i/>
          <w:iCs/>
          <w:sz w:val="20"/>
          <w:szCs w:val="20"/>
        </w:rPr>
        <w:t>Timely action by the covered entity.</w:t>
      </w:r>
      <w:r w:rsidRPr="00022009">
        <w:rPr>
          <w:sz w:val="20"/>
          <w:szCs w:val="20"/>
        </w:rPr>
        <w:t> (</w:t>
      </w:r>
      <w:proofErr w:type="spellStart"/>
      <w:r w:rsidRPr="00022009">
        <w:rPr>
          <w:sz w:val="20"/>
          <w:szCs w:val="20"/>
        </w:rPr>
        <w:t>i</w:t>
      </w:r>
      <w:proofErr w:type="spellEnd"/>
      <w:r w:rsidRPr="00022009">
        <w:rPr>
          <w:sz w:val="20"/>
          <w:szCs w:val="20"/>
        </w:rPr>
        <w:t>) Except as provided in paragraph (b)(2)(ii) of this section, the covered entity must act on a request for access no later than 30 days after receipt of the request as follows.</w:t>
      </w:r>
    </w:p>
    <w:p w14:paraId="495C5499" w14:textId="77777777" w:rsidR="00D231F6" w:rsidRPr="00022009" w:rsidRDefault="00D231F6" w:rsidP="00D231F6">
      <w:pPr>
        <w:rPr>
          <w:sz w:val="20"/>
          <w:szCs w:val="20"/>
        </w:rPr>
      </w:pPr>
      <w:r w:rsidRPr="00022009">
        <w:rPr>
          <w:sz w:val="20"/>
          <w:szCs w:val="20"/>
        </w:rPr>
        <w:t>(A) If the covered entity grants the request, in whole or in part, it must inform the individual of the acceptance of the request and provide the access requested, in accordance with paragraph (c) of this section.</w:t>
      </w:r>
    </w:p>
    <w:p w14:paraId="7626426D" w14:textId="77777777" w:rsidR="00D231F6" w:rsidRPr="00022009" w:rsidRDefault="00D231F6" w:rsidP="00D231F6">
      <w:pPr>
        <w:rPr>
          <w:sz w:val="20"/>
          <w:szCs w:val="20"/>
        </w:rPr>
      </w:pPr>
      <w:r w:rsidRPr="00022009">
        <w:rPr>
          <w:sz w:val="20"/>
          <w:szCs w:val="20"/>
        </w:rPr>
        <w:t>(B) If the covered entity denies the request, in whole or in part, it must provide the individual with a written denial, in accordance with paragraph (d) of this section.</w:t>
      </w:r>
    </w:p>
    <w:p w14:paraId="34CF4F6D" w14:textId="77777777" w:rsidR="00D231F6" w:rsidRPr="00022009" w:rsidRDefault="00D231F6" w:rsidP="00D231F6">
      <w:pPr>
        <w:rPr>
          <w:sz w:val="20"/>
          <w:szCs w:val="20"/>
        </w:rPr>
      </w:pPr>
      <w:r w:rsidRPr="00022009">
        <w:rPr>
          <w:sz w:val="20"/>
          <w:szCs w:val="20"/>
        </w:rPr>
        <w:t>(ii) If the covered entity is unable to take an action required by paragraph (b)(2)(</w:t>
      </w:r>
      <w:proofErr w:type="spellStart"/>
      <w:r w:rsidRPr="00022009">
        <w:rPr>
          <w:sz w:val="20"/>
          <w:szCs w:val="20"/>
        </w:rPr>
        <w:t>i</w:t>
      </w:r>
      <w:proofErr w:type="spellEnd"/>
      <w:r w:rsidRPr="00022009">
        <w:rPr>
          <w:sz w:val="20"/>
          <w:szCs w:val="20"/>
        </w:rPr>
        <w:t>)(A) or (B) of this section within the time required by paragraph (b)(2)(</w:t>
      </w:r>
      <w:proofErr w:type="spellStart"/>
      <w:r w:rsidRPr="00022009">
        <w:rPr>
          <w:sz w:val="20"/>
          <w:szCs w:val="20"/>
        </w:rPr>
        <w:t>i</w:t>
      </w:r>
      <w:proofErr w:type="spellEnd"/>
      <w:r w:rsidRPr="00022009">
        <w:rPr>
          <w:sz w:val="20"/>
          <w:szCs w:val="20"/>
        </w:rPr>
        <w:t>) of this section, as applicable, the covered entity may extend the time for such actions by no more than 30 days, provided that:</w:t>
      </w:r>
    </w:p>
    <w:p w14:paraId="1026DDF2" w14:textId="77777777" w:rsidR="00D231F6" w:rsidRPr="00022009" w:rsidRDefault="00D231F6" w:rsidP="00D231F6">
      <w:pPr>
        <w:rPr>
          <w:sz w:val="20"/>
          <w:szCs w:val="20"/>
        </w:rPr>
      </w:pPr>
      <w:r w:rsidRPr="00022009">
        <w:rPr>
          <w:sz w:val="20"/>
          <w:szCs w:val="20"/>
        </w:rPr>
        <w:t>(A) The covered entity, within the time limit set by paragraph (b)(2)(</w:t>
      </w:r>
      <w:proofErr w:type="spellStart"/>
      <w:r w:rsidRPr="00022009">
        <w:rPr>
          <w:sz w:val="20"/>
          <w:szCs w:val="20"/>
        </w:rPr>
        <w:t>i</w:t>
      </w:r>
      <w:proofErr w:type="spellEnd"/>
      <w:r w:rsidRPr="00022009">
        <w:rPr>
          <w:sz w:val="20"/>
          <w:szCs w:val="20"/>
        </w:rPr>
        <w:t>) of this section, as applicable, provides the individual with a written statement of the reasons for the delay and the date by which the covered entity will complete its action on the request; and</w:t>
      </w:r>
    </w:p>
    <w:p w14:paraId="3E1D3C1F" w14:textId="77777777" w:rsidR="00D231F6" w:rsidRPr="00022009" w:rsidRDefault="00D231F6" w:rsidP="00D231F6">
      <w:pPr>
        <w:rPr>
          <w:sz w:val="20"/>
          <w:szCs w:val="20"/>
        </w:rPr>
      </w:pPr>
      <w:r w:rsidRPr="00022009">
        <w:rPr>
          <w:sz w:val="20"/>
          <w:szCs w:val="20"/>
        </w:rPr>
        <w:t>(B) The covered entity may have only one such extension of time for action on a request for access.</w:t>
      </w:r>
    </w:p>
    <w:p w14:paraId="02983560" w14:textId="18190293" w:rsidR="00D231F6" w:rsidRPr="00022009" w:rsidRDefault="00D231F6" w:rsidP="00D231F6">
      <w:pPr>
        <w:rPr>
          <w:sz w:val="20"/>
          <w:szCs w:val="20"/>
        </w:rPr>
      </w:pPr>
      <w:r w:rsidRPr="00022009">
        <w:rPr>
          <w:sz w:val="20"/>
          <w:szCs w:val="20"/>
        </w:rPr>
        <w:t>(c) </w:t>
      </w:r>
      <w:r w:rsidRPr="00022009">
        <w:rPr>
          <w:i/>
          <w:iCs/>
          <w:sz w:val="20"/>
          <w:szCs w:val="20"/>
        </w:rPr>
        <w:t>Implementation specifications: Provision of access.</w:t>
      </w:r>
      <w:r w:rsidRPr="00022009">
        <w:rPr>
          <w:sz w:val="20"/>
          <w:szCs w:val="20"/>
        </w:rPr>
        <w:t> If the covered entity provides an individual with access, in whole or in part,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the covered entity must comply with the following requirements.</w:t>
      </w:r>
    </w:p>
    <w:p w14:paraId="24445BA0" w14:textId="4401A68A" w:rsidR="00D231F6" w:rsidRPr="00022009" w:rsidRDefault="00D231F6" w:rsidP="00D231F6">
      <w:pPr>
        <w:rPr>
          <w:sz w:val="20"/>
          <w:szCs w:val="20"/>
        </w:rPr>
      </w:pPr>
      <w:r w:rsidRPr="00022009">
        <w:rPr>
          <w:sz w:val="20"/>
          <w:szCs w:val="20"/>
        </w:rPr>
        <w:t>(1) </w:t>
      </w:r>
      <w:r w:rsidRPr="00022009">
        <w:rPr>
          <w:i/>
          <w:iCs/>
          <w:sz w:val="20"/>
          <w:szCs w:val="20"/>
        </w:rPr>
        <w:t>Providing the access requested.</w:t>
      </w:r>
      <w:r w:rsidRPr="00022009">
        <w:rPr>
          <w:sz w:val="20"/>
          <w:szCs w:val="20"/>
        </w:rPr>
        <w:t> The covered entity must provide the access requested by individuals, including inspection or obtaining a copy, or both,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about them in designated record sets. If the same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that is the subject of a request for access is maintained in more than one designated record set or at more than one location, the covered entity need only produce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once in response to a request for access.</w:t>
      </w:r>
    </w:p>
    <w:p w14:paraId="6D7BC1FF" w14:textId="67660193" w:rsidR="00D231F6" w:rsidRPr="00022009" w:rsidRDefault="00D231F6" w:rsidP="00D231F6">
      <w:pPr>
        <w:rPr>
          <w:sz w:val="20"/>
          <w:szCs w:val="20"/>
        </w:rPr>
      </w:pPr>
      <w:r w:rsidRPr="00022009">
        <w:rPr>
          <w:sz w:val="20"/>
          <w:szCs w:val="20"/>
        </w:rPr>
        <w:t>(2) </w:t>
      </w:r>
      <w:r w:rsidRPr="00022009">
        <w:rPr>
          <w:i/>
          <w:iCs/>
          <w:sz w:val="20"/>
          <w:szCs w:val="20"/>
        </w:rPr>
        <w:t>Form of access requested.</w:t>
      </w:r>
      <w:r w:rsidRPr="00022009">
        <w:rPr>
          <w:sz w:val="20"/>
          <w:szCs w:val="20"/>
        </w:rPr>
        <w:t> (</w:t>
      </w:r>
      <w:proofErr w:type="spellStart"/>
      <w:r w:rsidRPr="00022009">
        <w:rPr>
          <w:sz w:val="20"/>
          <w:szCs w:val="20"/>
        </w:rPr>
        <w:t>i</w:t>
      </w:r>
      <w:proofErr w:type="spellEnd"/>
      <w:r w:rsidRPr="00022009">
        <w:rPr>
          <w:sz w:val="20"/>
          <w:szCs w:val="20"/>
        </w:rPr>
        <w:t>) The covered entity must provide the individual with access to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in the form and format requested by the individual, if it is readily producible in such form and format; or, if not, in a readable hard copy form or such other form and format as agreed to by the covered entity and the individual.</w:t>
      </w:r>
    </w:p>
    <w:p w14:paraId="3FCE3F4F" w14:textId="5D540B66" w:rsidR="00D231F6" w:rsidRPr="00022009" w:rsidRDefault="00D231F6" w:rsidP="00D231F6">
      <w:pPr>
        <w:rPr>
          <w:sz w:val="20"/>
          <w:szCs w:val="20"/>
        </w:rPr>
      </w:pPr>
      <w:r w:rsidRPr="00022009">
        <w:rPr>
          <w:sz w:val="20"/>
          <w:szCs w:val="20"/>
        </w:rPr>
        <w:t>(ii) Notwithstanding paragraph (c)(2)(</w:t>
      </w:r>
      <w:proofErr w:type="spellStart"/>
      <w:r w:rsidRPr="00022009">
        <w:rPr>
          <w:sz w:val="20"/>
          <w:szCs w:val="20"/>
        </w:rPr>
        <w:t>i</w:t>
      </w:r>
      <w:proofErr w:type="spellEnd"/>
      <w:r w:rsidRPr="00022009">
        <w:rPr>
          <w:sz w:val="20"/>
          <w:szCs w:val="20"/>
        </w:rPr>
        <w:t>) of this section, if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that is the subject of a request for access is maintained in one or more designated record sets electronically and if the individual requests an electronic copy of such information, the covered entity must provide the individual with access to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in the electronic form and format requested by the individual, if it is readily producible in such form and format; or, if not, in a readable electronic form and format as agreed to by the covered entity and the individual.</w:t>
      </w:r>
    </w:p>
    <w:p w14:paraId="665F9449" w14:textId="07367B26" w:rsidR="00D231F6" w:rsidRPr="00022009" w:rsidRDefault="00D231F6" w:rsidP="00D231F6">
      <w:pPr>
        <w:rPr>
          <w:sz w:val="20"/>
          <w:szCs w:val="20"/>
        </w:rPr>
      </w:pPr>
      <w:r w:rsidRPr="00022009">
        <w:rPr>
          <w:sz w:val="20"/>
          <w:szCs w:val="20"/>
        </w:rPr>
        <w:t>(iii) The covered entity may provide the individual with a summary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requested, in lieu of providing access to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or may provide an explanation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to which access has been provided, if:</w:t>
      </w:r>
    </w:p>
    <w:p w14:paraId="7BC8A582" w14:textId="77777777" w:rsidR="00D231F6" w:rsidRPr="00022009" w:rsidRDefault="00D231F6" w:rsidP="00D231F6">
      <w:pPr>
        <w:rPr>
          <w:sz w:val="20"/>
          <w:szCs w:val="20"/>
        </w:rPr>
      </w:pPr>
      <w:r w:rsidRPr="00022009">
        <w:rPr>
          <w:sz w:val="20"/>
          <w:szCs w:val="20"/>
        </w:rPr>
        <w:t>(A) The individual agrees in advance to such a summary or explanation; and</w:t>
      </w:r>
    </w:p>
    <w:p w14:paraId="5B826921" w14:textId="77777777" w:rsidR="00D231F6" w:rsidRPr="00022009" w:rsidRDefault="00D231F6" w:rsidP="00D231F6">
      <w:pPr>
        <w:rPr>
          <w:sz w:val="20"/>
          <w:szCs w:val="20"/>
        </w:rPr>
      </w:pPr>
      <w:r w:rsidRPr="00022009">
        <w:rPr>
          <w:sz w:val="20"/>
          <w:szCs w:val="20"/>
        </w:rPr>
        <w:t>(B) The individual agrees in advance to the fees imposed, if any, by the covered entity for such summary or explanation.</w:t>
      </w:r>
    </w:p>
    <w:p w14:paraId="35080F66" w14:textId="0E5C8CCF" w:rsidR="00D231F6" w:rsidRPr="00022009" w:rsidRDefault="00D231F6" w:rsidP="00D231F6">
      <w:pPr>
        <w:rPr>
          <w:sz w:val="20"/>
          <w:szCs w:val="20"/>
        </w:rPr>
      </w:pPr>
      <w:r w:rsidRPr="00022009">
        <w:rPr>
          <w:sz w:val="20"/>
          <w:szCs w:val="20"/>
        </w:rPr>
        <w:t>(3) </w:t>
      </w:r>
      <w:r w:rsidRPr="00022009">
        <w:rPr>
          <w:i/>
          <w:iCs/>
          <w:sz w:val="20"/>
          <w:szCs w:val="20"/>
        </w:rPr>
        <w:t>Time and manner of access.</w:t>
      </w:r>
      <w:r w:rsidRPr="00022009">
        <w:rPr>
          <w:sz w:val="20"/>
          <w:szCs w:val="20"/>
        </w:rPr>
        <w:t> (</w:t>
      </w:r>
      <w:proofErr w:type="spellStart"/>
      <w:r w:rsidRPr="00022009">
        <w:rPr>
          <w:sz w:val="20"/>
          <w:szCs w:val="20"/>
        </w:rPr>
        <w:t>i</w:t>
      </w:r>
      <w:proofErr w:type="spellEnd"/>
      <w:r w:rsidRPr="00022009">
        <w:rPr>
          <w:sz w:val="20"/>
          <w:szCs w:val="20"/>
        </w:rPr>
        <w:t>) The covered entity must provide the access as requested by the individual in a timely manner as required by paragraph (b)(2) of this section, including arranging with the individual for a convenient time and place to inspect or obtain a copy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or mailing the copy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at the individual's request. The covered entity may discuss the scope, format, and other aspects of the request for access with the individual as necessary to facilitate the timely provision of access.</w:t>
      </w:r>
    </w:p>
    <w:p w14:paraId="114391ED" w14:textId="04F8F6B5" w:rsidR="00D231F6" w:rsidRPr="00022009" w:rsidRDefault="00D231F6" w:rsidP="00D231F6">
      <w:pPr>
        <w:rPr>
          <w:sz w:val="20"/>
          <w:szCs w:val="20"/>
        </w:rPr>
      </w:pPr>
      <w:r w:rsidRPr="00022009">
        <w:rPr>
          <w:sz w:val="20"/>
          <w:szCs w:val="20"/>
        </w:rPr>
        <w:t>(ii) If an individual's request for access directs the covered entity to transmit the copy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directly to another person designated by the individual, the covered entity must provide the copy to the person designated by the individual. The individual's request must be in writing, signed by the individual, and clearly identify the designated person and where to send the copy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w:t>
      </w:r>
    </w:p>
    <w:p w14:paraId="6841EAB7" w14:textId="1FE29984" w:rsidR="00D231F6" w:rsidRPr="00022009" w:rsidRDefault="00D231F6" w:rsidP="00D231F6">
      <w:pPr>
        <w:rPr>
          <w:sz w:val="20"/>
          <w:szCs w:val="20"/>
        </w:rPr>
      </w:pPr>
      <w:r w:rsidRPr="00022009">
        <w:rPr>
          <w:sz w:val="20"/>
          <w:szCs w:val="20"/>
        </w:rPr>
        <w:t>(4) </w:t>
      </w:r>
      <w:r w:rsidRPr="00022009">
        <w:rPr>
          <w:i/>
          <w:iCs/>
          <w:sz w:val="20"/>
          <w:szCs w:val="20"/>
        </w:rPr>
        <w:t>Fees.</w:t>
      </w:r>
      <w:r w:rsidRPr="00022009">
        <w:rPr>
          <w:sz w:val="20"/>
          <w:szCs w:val="20"/>
        </w:rPr>
        <w:t> If the individual requests a copy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or agrees to a summary or explanation of such information, the covered entity may impose a reasonable, cost-based fee, provided that the fee includes only the cost of:</w:t>
      </w:r>
    </w:p>
    <w:p w14:paraId="43D66278" w14:textId="46DF5188" w:rsidR="00D231F6" w:rsidRPr="00022009" w:rsidRDefault="00D231F6" w:rsidP="00D231F6">
      <w:pPr>
        <w:rPr>
          <w:sz w:val="20"/>
          <w:szCs w:val="20"/>
        </w:rPr>
      </w:pPr>
      <w:r w:rsidRPr="00022009">
        <w:rPr>
          <w:sz w:val="20"/>
          <w:szCs w:val="20"/>
        </w:rPr>
        <w:t>(</w:t>
      </w:r>
      <w:proofErr w:type="spellStart"/>
      <w:r w:rsidRPr="00022009">
        <w:rPr>
          <w:sz w:val="20"/>
          <w:szCs w:val="20"/>
        </w:rPr>
        <w:t>i</w:t>
      </w:r>
      <w:proofErr w:type="spellEnd"/>
      <w:r w:rsidRPr="00022009">
        <w:rPr>
          <w:sz w:val="20"/>
          <w:szCs w:val="20"/>
        </w:rPr>
        <w:t>) Labor for copying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requested by the individual, whether in paper or electronic form;</w:t>
      </w:r>
    </w:p>
    <w:p w14:paraId="128C7654" w14:textId="77777777" w:rsidR="00D231F6" w:rsidRPr="00022009" w:rsidRDefault="00D231F6" w:rsidP="00D231F6">
      <w:pPr>
        <w:rPr>
          <w:sz w:val="20"/>
          <w:szCs w:val="20"/>
        </w:rPr>
      </w:pPr>
      <w:r w:rsidRPr="00022009">
        <w:rPr>
          <w:sz w:val="20"/>
          <w:szCs w:val="20"/>
        </w:rPr>
        <w:t>(ii) Supplies for creating the paper copy or electronic media if the individual requests that the electronic copy be provided on portable media;</w:t>
      </w:r>
    </w:p>
    <w:p w14:paraId="31A43B19" w14:textId="77777777" w:rsidR="00D231F6" w:rsidRPr="00022009" w:rsidRDefault="00D231F6" w:rsidP="00D231F6">
      <w:pPr>
        <w:rPr>
          <w:sz w:val="20"/>
          <w:szCs w:val="20"/>
        </w:rPr>
      </w:pPr>
      <w:r w:rsidRPr="00022009">
        <w:rPr>
          <w:sz w:val="20"/>
          <w:szCs w:val="20"/>
        </w:rPr>
        <w:t>(iii) Postage, when the individual has requested the copy, or the summary or explanation, be mailed; and</w:t>
      </w:r>
    </w:p>
    <w:p w14:paraId="047C0BF9" w14:textId="5A1C52E4" w:rsidR="00D231F6" w:rsidRPr="00022009" w:rsidRDefault="00D231F6" w:rsidP="00D231F6">
      <w:pPr>
        <w:rPr>
          <w:sz w:val="20"/>
          <w:szCs w:val="20"/>
        </w:rPr>
      </w:pPr>
      <w:r w:rsidRPr="00022009">
        <w:rPr>
          <w:sz w:val="20"/>
          <w:szCs w:val="20"/>
        </w:rPr>
        <w:t>(iv) Preparing an explanation or summary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if agreed to by the individual as required by paragraph (c)(2)(iii) of this section.</w:t>
      </w:r>
    </w:p>
    <w:p w14:paraId="25E3F36D" w14:textId="4E7F2053" w:rsidR="00D231F6" w:rsidRPr="00022009" w:rsidRDefault="00D231F6" w:rsidP="00D231F6">
      <w:pPr>
        <w:rPr>
          <w:sz w:val="20"/>
          <w:szCs w:val="20"/>
        </w:rPr>
      </w:pPr>
      <w:r w:rsidRPr="00022009">
        <w:rPr>
          <w:sz w:val="20"/>
          <w:szCs w:val="20"/>
        </w:rPr>
        <w:t>(d) </w:t>
      </w:r>
      <w:r w:rsidRPr="00022009">
        <w:rPr>
          <w:i/>
          <w:iCs/>
          <w:sz w:val="20"/>
          <w:szCs w:val="20"/>
        </w:rPr>
        <w:t>Implementation specifications: Denial of access.</w:t>
      </w:r>
      <w:r w:rsidRPr="00022009">
        <w:rPr>
          <w:sz w:val="20"/>
          <w:szCs w:val="20"/>
        </w:rPr>
        <w:t> If the covered entity denies access, in whole or in part,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the covered entity must comply with the following requirements.</w:t>
      </w:r>
    </w:p>
    <w:p w14:paraId="34FE5744" w14:textId="54156F38" w:rsidR="00D231F6" w:rsidRPr="00022009" w:rsidRDefault="00D231F6" w:rsidP="00D231F6">
      <w:pPr>
        <w:rPr>
          <w:sz w:val="20"/>
          <w:szCs w:val="20"/>
        </w:rPr>
      </w:pPr>
      <w:r w:rsidRPr="00022009">
        <w:rPr>
          <w:sz w:val="20"/>
          <w:szCs w:val="20"/>
        </w:rPr>
        <w:t>(1) </w:t>
      </w:r>
      <w:r w:rsidRPr="00022009">
        <w:rPr>
          <w:i/>
          <w:iCs/>
          <w:sz w:val="20"/>
          <w:szCs w:val="20"/>
        </w:rPr>
        <w:t>Making other information accessible.</w:t>
      </w:r>
      <w:r w:rsidRPr="00022009">
        <w:rPr>
          <w:sz w:val="20"/>
          <w:szCs w:val="20"/>
        </w:rPr>
        <w:t> The covered entity must, to the extent possible, give the individual access to any other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requested, after excluding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as to which the covered entity has a ground to deny access.</w:t>
      </w:r>
    </w:p>
    <w:p w14:paraId="1C66AE29" w14:textId="77777777" w:rsidR="00D231F6" w:rsidRPr="00022009" w:rsidRDefault="00D231F6" w:rsidP="00D231F6">
      <w:pPr>
        <w:rPr>
          <w:sz w:val="20"/>
          <w:szCs w:val="20"/>
        </w:rPr>
      </w:pPr>
      <w:r w:rsidRPr="00022009">
        <w:rPr>
          <w:sz w:val="20"/>
          <w:szCs w:val="20"/>
        </w:rPr>
        <w:t>(2) </w:t>
      </w:r>
      <w:r w:rsidRPr="00022009">
        <w:rPr>
          <w:i/>
          <w:iCs/>
          <w:sz w:val="20"/>
          <w:szCs w:val="20"/>
        </w:rPr>
        <w:t>Denial.</w:t>
      </w:r>
      <w:r w:rsidRPr="00022009">
        <w:rPr>
          <w:sz w:val="20"/>
          <w:szCs w:val="20"/>
        </w:rPr>
        <w:t> The covered entity must provide a timely, written denial to the individual, in accordance with paragraph (b)(2) of this section. The denial must be in plain language and contain:</w:t>
      </w:r>
    </w:p>
    <w:p w14:paraId="2A34284C" w14:textId="77777777" w:rsidR="00D231F6" w:rsidRPr="00022009" w:rsidRDefault="00D231F6" w:rsidP="00D231F6">
      <w:pPr>
        <w:rPr>
          <w:sz w:val="20"/>
          <w:szCs w:val="20"/>
        </w:rPr>
      </w:pPr>
      <w:r w:rsidRPr="00022009">
        <w:rPr>
          <w:sz w:val="20"/>
          <w:szCs w:val="20"/>
        </w:rPr>
        <w:t>(</w:t>
      </w:r>
      <w:proofErr w:type="spellStart"/>
      <w:r w:rsidRPr="00022009">
        <w:rPr>
          <w:sz w:val="20"/>
          <w:szCs w:val="20"/>
        </w:rPr>
        <w:t>i</w:t>
      </w:r>
      <w:proofErr w:type="spellEnd"/>
      <w:r w:rsidRPr="00022009">
        <w:rPr>
          <w:sz w:val="20"/>
          <w:szCs w:val="20"/>
        </w:rPr>
        <w:t>) The basis for the denial;</w:t>
      </w:r>
    </w:p>
    <w:p w14:paraId="2DFAB770" w14:textId="77777777" w:rsidR="00D231F6" w:rsidRPr="00022009" w:rsidRDefault="00D231F6" w:rsidP="00D231F6">
      <w:pPr>
        <w:rPr>
          <w:sz w:val="20"/>
          <w:szCs w:val="20"/>
        </w:rPr>
      </w:pPr>
      <w:r w:rsidRPr="00022009">
        <w:rPr>
          <w:sz w:val="20"/>
          <w:szCs w:val="20"/>
        </w:rPr>
        <w:t>(ii) If applicable, a statement of the individual's review rights under paragraph (a)(4) of this section, including a description of how the individual may exercise such review rights; and</w:t>
      </w:r>
    </w:p>
    <w:p w14:paraId="065C16A3" w14:textId="77777777" w:rsidR="00D231F6" w:rsidRPr="00022009" w:rsidRDefault="00D231F6" w:rsidP="00D231F6">
      <w:pPr>
        <w:rPr>
          <w:sz w:val="20"/>
          <w:szCs w:val="20"/>
        </w:rPr>
      </w:pPr>
      <w:r w:rsidRPr="00022009">
        <w:rPr>
          <w:sz w:val="20"/>
          <w:szCs w:val="20"/>
        </w:rPr>
        <w:t>(iii) A description of how the individual may complain to the covered entity pursuant to the complaint procedures in §164.530(d) or to the Secretary pursuant to the procedures in §160.306. The description must include the name, or title, and telephone number of the contact person or office designated in §164.530(a)(1)(ii).</w:t>
      </w:r>
    </w:p>
    <w:p w14:paraId="15DD219E" w14:textId="42F17C4C" w:rsidR="00D231F6" w:rsidRPr="00022009" w:rsidRDefault="00D231F6" w:rsidP="00D231F6">
      <w:pPr>
        <w:rPr>
          <w:sz w:val="20"/>
          <w:szCs w:val="20"/>
        </w:rPr>
      </w:pPr>
      <w:r w:rsidRPr="00022009">
        <w:rPr>
          <w:sz w:val="20"/>
          <w:szCs w:val="20"/>
        </w:rPr>
        <w:t>(3) </w:t>
      </w:r>
      <w:r w:rsidRPr="00022009">
        <w:rPr>
          <w:i/>
          <w:iCs/>
          <w:sz w:val="20"/>
          <w:szCs w:val="20"/>
        </w:rPr>
        <w:t>Other responsibility.</w:t>
      </w:r>
      <w:r w:rsidRPr="00022009">
        <w:rPr>
          <w:sz w:val="20"/>
          <w:szCs w:val="20"/>
        </w:rPr>
        <w:t> If the covered entity does not maintain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022009">
        <w:rPr>
          <w:sz w:val="20"/>
          <w:szCs w:val="20"/>
        </w:rPr>
        <w:t xml:space="preserve"> that is the subject of the individual's request for access, and the covered entity knows where the requested information is maintained, the covered entity must inform the individual where to direct the request for access.</w:t>
      </w:r>
    </w:p>
    <w:p w14:paraId="5F5F58ED" w14:textId="77777777" w:rsidR="00D231F6" w:rsidRPr="00022009" w:rsidRDefault="00D231F6" w:rsidP="00D231F6">
      <w:pPr>
        <w:rPr>
          <w:sz w:val="20"/>
          <w:szCs w:val="20"/>
        </w:rPr>
      </w:pPr>
      <w:r w:rsidRPr="00022009">
        <w:rPr>
          <w:sz w:val="20"/>
          <w:szCs w:val="20"/>
        </w:rPr>
        <w:t>(4) </w:t>
      </w:r>
      <w:r w:rsidRPr="00022009">
        <w:rPr>
          <w:i/>
          <w:iCs/>
          <w:sz w:val="20"/>
          <w:szCs w:val="20"/>
        </w:rPr>
        <w:t>Review of denial requested.</w:t>
      </w:r>
      <w:r w:rsidRPr="00022009">
        <w:rPr>
          <w:sz w:val="20"/>
          <w:szCs w:val="20"/>
        </w:rPr>
        <w:t xml:space="preserve"> If the individual has requested a review of a denial under paragraph (a)(4) of this section, the covered entity must designate a licensed health care professional, who was not directly involved in the denial to review the decision to deny access. The covered entity must promptly refer a request for review to such designated reviewing official. The designated reviewing official must determine, within a reasonable </w:t>
      </w:r>
      <w:proofErr w:type="gramStart"/>
      <w:r w:rsidRPr="00022009">
        <w:rPr>
          <w:sz w:val="20"/>
          <w:szCs w:val="20"/>
        </w:rPr>
        <w:t>period of time</w:t>
      </w:r>
      <w:proofErr w:type="gramEnd"/>
      <w:r w:rsidRPr="00022009">
        <w:rPr>
          <w:sz w:val="20"/>
          <w:szCs w:val="20"/>
        </w:rPr>
        <w:t>, whether or not to deny the access requested based on the standards in paragraph (a)(3) of this section. The covered entity must promptly provide written notice to the individual of the determination of the designated reviewing official and take other action as required by this section to carry out the designated reviewing official's determination.</w:t>
      </w:r>
    </w:p>
    <w:p w14:paraId="67E37495" w14:textId="77777777" w:rsidR="00D231F6" w:rsidRPr="00022009" w:rsidRDefault="00D231F6" w:rsidP="00D231F6">
      <w:pPr>
        <w:rPr>
          <w:sz w:val="20"/>
          <w:szCs w:val="20"/>
        </w:rPr>
      </w:pPr>
      <w:r w:rsidRPr="00022009">
        <w:rPr>
          <w:sz w:val="20"/>
          <w:szCs w:val="20"/>
        </w:rPr>
        <w:t>(e) </w:t>
      </w:r>
      <w:r w:rsidRPr="00022009">
        <w:rPr>
          <w:i/>
          <w:iCs/>
          <w:sz w:val="20"/>
          <w:szCs w:val="20"/>
        </w:rPr>
        <w:t>Implementation specification: Documentation.</w:t>
      </w:r>
      <w:r w:rsidRPr="00022009">
        <w:rPr>
          <w:sz w:val="20"/>
          <w:szCs w:val="20"/>
        </w:rPr>
        <w:t> A covered entity must document the following and retain the documentation as required by §164.530(j):</w:t>
      </w:r>
    </w:p>
    <w:p w14:paraId="1BFC54F8" w14:textId="77777777" w:rsidR="00D231F6" w:rsidRPr="00022009" w:rsidRDefault="00D231F6" w:rsidP="00D231F6">
      <w:pPr>
        <w:rPr>
          <w:sz w:val="20"/>
          <w:szCs w:val="20"/>
        </w:rPr>
      </w:pPr>
      <w:r w:rsidRPr="00022009">
        <w:rPr>
          <w:sz w:val="20"/>
          <w:szCs w:val="20"/>
        </w:rPr>
        <w:t>(1) The designated record sets that are subject to access by individuals; and</w:t>
      </w:r>
    </w:p>
    <w:p w14:paraId="3A546398" w14:textId="77777777" w:rsidR="00D231F6" w:rsidRPr="00022009" w:rsidRDefault="00D231F6" w:rsidP="00D231F6">
      <w:pPr>
        <w:rPr>
          <w:sz w:val="20"/>
          <w:szCs w:val="20"/>
        </w:rPr>
      </w:pPr>
      <w:r w:rsidRPr="00022009">
        <w:rPr>
          <w:sz w:val="20"/>
          <w:szCs w:val="20"/>
        </w:rPr>
        <w:t>(2) The titles of the persons or offices responsible for receiving and processing requests for access by individuals.</w:t>
      </w:r>
    </w:p>
    <w:p w14:paraId="527D8C38" w14:textId="77777777" w:rsidR="00D231F6" w:rsidRPr="00022009" w:rsidRDefault="00D231F6" w:rsidP="00D231F6">
      <w:pPr>
        <w:rPr>
          <w:sz w:val="20"/>
          <w:szCs w:val="20"/>
        </w:rPr>
      </w:pPr>
      <w:r w:rsidRPr="00022009">
        <w:rPr>
          <w:sz w:val="20"/>
          <w:szCs w:val="20"/>
        </w:rPr>
        <w:t>[65 FR 82802, Dec. 28, 2000, as amended at 78 FR 5701, Jan. 25, 2013; 78 FR 34266, June 7, 2013; 79 FR 7316, Feb. 6, 2014]</w:t>
      </w:r>
    </w:p>
    <w:p w14:paraId="35791D8E" w14:textId="77777777" w:rsidR="00C33BB7" w:rsidRPr="00805A45" w:rsidRDefault="00C33BB7" w:rsidP="00C33BB7">
      <w:pPr>
        <w:rPr>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40"/>
      </w:tblGrid>
      <w:tr w:rsidR="00C33BB7" w:rsidRPr="00C33BB7" w14:paraId="10B06BDC" w14:textId="77777777" w:rsidTr="00805A45">
        <w:trPr>
          <w:tblCellSpacing w:w="15" w:type="dxa"/>
        </w:trPr>
        <w:tc>
          <w:tcPr>
            <w:tcW w:w="0" w:type="auto"/>
          </w:tcPr>
          <w:p w14:paraId="026FA8EE" w14:textId="77777777" w:rsidR="00D231F6" w:rsidRPr="00C33BB7" w:rsidRDefault="00D231F6" w:rsidP="00C33BB7"/>
        </w:tc>
      </w:tr>
    </w:tbl>
    <w:p w14:paraId="5B268FA5" w14:textId="67125E9B" w:rsidR="00D231F6" w:rsidRPr="00D231F6" w:rsidRDefault="00D231F6" w:rsidP="00D231F6">
      <w:pPr>
        <w:rPr>
          <w:bCs/>
          <w:sz w:val="20"/>
          <w:szCs w:val="20"/>
        </w:rPr>
      </w:pPr>
      <w:r w:rsidRPr="00D231F6">
        <w:rPr>
          <w:bCs/>
          <w:sz w:val="20"/>
          <w:szCs w:val="20"/>
        </w:rPr>
        <w:t>§164.528   Accounting of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rPr>
          <w:bCs/>
          <w:sz w:val="20"/>
          <w:szCs w:val="20"/>
        </w:rPr>
        <w:t>.</w:t>
      </w:r>
    </w:p>
    <w:p w14:paraId="71618AAD" w14:textId="07679BF6" w:rsidR="00D231F6" w:rsidRPr="00D231F6" w:rsidRDefault="00D231F6" w:rsidP="00D231F6">
      <w:pPr>
        <w:rPr>
          <w:sz w:val="20"/>
          <w:szCs w:val="20"/>
        </w:rPr>
      </w:pPr>
      <w:r w:rsidRPr="00D231F6">
        <w:rPr>
          <w:sz w:val="20"/>
          <w:szCs w:val="20"/>
        </w:rPr>
        <w:t>(a) </w:t>
      </w:r>
      <w:r w:rsidRPr="00D231F6">
        <w:rPr>
          <w:i/>
          <w:iCs/>
          <w:sz w:val="20"/>
          <w:szCs w:val="20"/>
        </w:rPr>
        <w:t>Standard: Right to an accounting of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rPr>
          <w:i/>
          <w:iCs/>
          <w:sz w:val="20"/>
          <w:szCs w:val="20"/>
        </w:rPr>
        <w:t>.</w:t>
      </w:r>
      <w:r w:rsidRPr="00D231F6">
        <w:rPr>
          <w:sz w:val="20"/>
          <w:szCs w:val="20"/>
        </w:rPr>
        <w:t> (1) An individual has a right to receive an accounting of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rPr>
          <w:sz w:val="20"/>
          <w:szCs w:val="20"/>
        </w:rPr>
        <w:t xml:space="preserve"> made by a covered entity in the six years prior to the date on which the accounting is requested, except for disclosures:</w:t>
      </w:r>
    </w:p>
    <w:p w14:paraId="4611F19A" w14:textId="77777777" w:rsidR="00D231F6" w:rsidRPr="00D231F6" w:rsidRDefault="00D231F6" w:rsidP="00D231F6">
      <w:pPr>
        <w:rPr>
          <w:sz w:val="20"/>
          <w:szCs w:val="20"/>
        </w:rPr>
      </w:pPr>
      <w:r w:rsidRPr="00D231F6">
        <w:rPr>
          <w:sz w:val="20"/>
          <w:szCs w:val="20"/>
        </w:rPr>
        <w:t>(</w:t>
      </w:r>
      <w:proofErr w:type="spellStart"/>
      <w:r w:rsidRPr="00D231F6">
        <w:rPr>
          <w:sz w:val="20"/>
          <w:szCs w:val="20"/>
        </w:rPr>
        <w:t>i</w:t>
      </w:r>
      <w:proofErr w:type="spellEnd"/>
      <w:r w:rsidRPr="00D231F6">
        <w:rPr>
          <w:sz w:val="20"/>
          <w:szCs w:val="20"/>
        </w:rPr>
        <w:t>) To carry out treatment, payment and health care operations as provided in §164.506;</w:t>
      </w:r>
    </w:p>
    <w:p w14:paraId="396E8A5F" w14:textId="71760FC9" w:rsidR="00D231F6" w:rsidRPr="00D231F6" w:rsidRDefault="00D231F6" w:rsidP="00D231F6">
      <w:pPr>
        <w:rPr>
          <w:sz w:val="20"/>
          <w:szCs w:val="20"/>
        </w:rPr>
      </w:pPr>
      <w:r w:rsidRPr="00D231F6">
        <w:rPr>
          <w:sz w:val="20"/>
          <w:szCs w:val="20"/>
        </w:rPr>
        <w:t>(ii) To individuals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rPr>
          <w:sz w:val="20"/>
          <w:szCs w:val="20"/>
        </w:rPr>
        <w:t xml:space="preserve"> about them as provided in §164.502;</w:t>
      </w:r>
    </w:p>
    <w:p w14:paraId="60BF27CA" w14:textId="77777777" w:rsidR="00D231F6" w:rsidRPr="00D231F6" w:rsidRDefault="00D231F6" w:rsidP="00D231F6">
      <w:pPr>
        <w:rPr>
          <w:sz w:val="20"/>
          <w:szCs w:val="20"/>
        </w:rPr>
      </w:pPr>
      <w:r w:rsidRPr="00D231F6">
        <w:rPr>
          <w:sz w:val="20"/>
          <w:szCs w:val="20"/>
        </w:rPr>
        <w:t>(iii) Incident to a use or disclosure otherwise permitted or required by this subpart, as provided in §164.502;</w:t>
      </w:r>
    </w:p>
    <w:p w14:paraId="206662F3" w14:textId="77777777" w:rsidR="00D231F6" w:rsidRPr="00D231F6" w:rsidRDefault="00D231F6" w:rsidP="00D231F6">
      <w:pPr>
        <w:rPr>
          <w:sz w:val="20"/>
          <w:szCs w:val="20"/>
        </w:rPr>
      </w:pPr>
      <w:r w:rsidRPr="00D231F6">
        <w:rPr>
          <w:sz w:val="20"/>
          <w:szCs w:val="20"/>
        </w:rPr>
        <w:t>(iv) Pursuant to an authorization as provided in §164.508;</w:t>
      </w:r>
    </w:p>
    <w:p w14:paraId="12EED3B4" w14:textId="77777777" w:rsidR="00D231F6" w:rsidRPr="00D231F6" w:rsidRDefault="00D231F6" w:rsidP="00D231F6">
      <w:pPr>
        <w:rPr>
          <w:sz w:val="20"/>
          <w:szCs w:val="20"/>
        </w:rPr>
      </w:pPr>
      <w:r w:rsidRPr="00D231F6">
        <w:rPr>
          <w:sz w:val="20"/>
          <w:szCs w:val="20"/>
        </w:rPr>
        <w:t>(v) For the facility's directory or to persons involved in the individual's care or other notification purposes as provided in §164.510;</w:t>
      </w:r>
    </w:p>
    <w:p w14:paraId="6F3C688B" w14:textId="77777777" w:rsidR="00D231F6" w:rsidRPr="00D231F6" w:rsidRDefault="00D231F6" w:rsidP="00D231F6">
      <w:pPr>
        <w:rPr>
          <w:sz w:val="20"/>
          <w:szCs w:val="20"/>
        </w:rPr>
      </w:pPr>
      <w:r w:rsidRPr="00D231F6">
        <w:rPr>
          <w:sz w:val="20"/>
          <w:szCs w:val="20"/>
        </w:rPr>
        <w:t>(vi) For national security or intelligence purposes as provided in §164.512(k)(2);</w:t>
      </w:r>
    </w:p>
    <w:p w14:paraId="7B83999F" w14:textId="77777777" w:rsidR="00D231F6" w:rsidRPr="00D231F6" w:rsidRDefault="00D231F6" w:rsidP="00D231F6">
      <w:pPr>
        <w:rPr>
          <w:sz w:val="20"/>
          <w:szCs w:val="20"/>
        </w:rPr>
      </w:pPr>
      <w:r w:rsidRPr="00D231F6">
        <w:rPr>
          <w:sz w:val="20"/>
          <w:szCs w:val="20"/>
        </w:rPr>
        <w:t>(vii) To correctional institutions or law enforcement officials as provided in §164.512(k)(5);</w:t>
      </w:r>
    </w:p>
    <w:p w14:paraId="02A97628" w14:textId="77777777" w:rsidR="00D231F6" w:rsidRPr="00D231F6" w:rsidRDefault="00D231F6" w:rsidP="00D231F6">
      <w:pPr>
        <w:rPr>
          <w:sz w:val="20"/>
          <w:szCs w:val="20"/>
        </w:rPr>
      </w:pPr>
      <w:r w:rsidRPr="00D231F6">
        <w:rPr>
          <w:sz w:val="20"/>
          <w:szCs w:val="20"/>
        </w:rPr>
        <w:t>(viii) As part of a limited data set in accordance with §164.514(e); or</w:t>
      </w:r>
    </w:p>
    <w:p w14:paraId="3A2686B7" w14:textId="77777777" w:rsidR="00D231F6" w:rsidRPr="00D231F6" w:rsidRDefault="00D231F6" w:rsidP="00D231F6">
      <w:pPr>
        <w:rPr>
          <w:sz w:val="20"/>
          <w:szCs w:val="20"/>
        </w:rPr>
      </w:pPr>
      <w:r w:rsidRPr="00D231F6">
        <w:rPr>
          <w:sz w:val="20"/>
          <w:szCs w:val="20"/>
        </w:rPr>
        <w:t>(ix) That occurred prior to the compliance date for the covered entity.</w:t>
      </w:r>
    </w:p>
    <w:p w14:paraId="730AFE6F" w14:textId="77777777" w:rsidR="00D231F6" w:rsidRPr="00D231F6" w:rsidRDefault="00D231F6" w:rsidP="00D231F6">
      <w:pPr>
        <w:rPr>
          <w:sz w:val="20"/>
          <w:szCs w:val="20"/>
        </w:rPr>
      </w:pPr>
      <w:r w:rsidRPr="00D231F6">
        <w:rPr>
          <w:sz w:val="20"/>
          <w:szCs w:val="20"/>
        </w:rPr>
        <w:t>(2)(</w:t>
      </w:r>
      <w:proofErr w:type="spellStart"/>
      <w:r w:rsidRPr="00D231F6">
        <w:rPr>
          <w:sz w:val="20"/>
          <w:szCs w:val="20"/>
        </w:rPr>
        <w:t>i</w:t>
      </w:r>
      <w:proofErr w:type="spellEnd"/>
      <w:r w:rsidRPr="00D231F6">
        <w:rPr>
          <w:sz w:val="20"/>
          <w:szCs w:val="20"/>
        </w:rPr>
        <w:t>) The covered entity must temporarily suspend an individual's right to receive an accounting of disclosures to a health oversight agency or law enforcement official, as provided in §164.512(d) or (f), respectively, for the time specified by such agency or official, if such agency or official provides the covered entity with a written statement that such an accounting to the individual would be reasonably likely to impede the agency's activities and specifying the time for which such a suspension is required.</w:t>
      </w:r>
    </w:p>
    <w:p w14:paraId="07CFE502" w14:textId="77777777" w:rsidR="00D231F6" w:rsidRPr="00D231F6" w:rsidRDefault="00D231F6" w:rsidP="00D231F6">
      <w:pPr>
        <w:rPr>
          <w:sz w:val="20"/>
          <w:szCs w:val="20"/>
        </w:rPr>
      </w:pPr>
      <w:r w:rsidRPr="00D231F6">
        <w:rPr>
          <w:sz w:val="20"/>
          <w:szCs w:val="20"/>
        </w:rPr>
        <w:t>(ii) If the agency or official statement in paragraph (a)(2)(</w:t>
      </w:r>
      <w:proofErr w:type="spellStart"/>
      <w:r w:rsidRPr="00D231F6">
        <w:rPr>
          <w:sz w:val="20"/>
          <w:szCs w:val="20"/>
        </w:rPr>
        <w:t>i</w:t>
      </w:r>
      <w:proofErr w:type="spellEnd"/>
      <w:r w:rsidRPr="00D231F6">
        <w:rPr>
          <w:sz w:val="20"/>
          <w:szCs w:val="20"/>
        </w:rPr>
        <w:t>) of this section is made orally, the covered entity must:</w:t>
      </w:r>
    </w:p>
    <w:p w14:paraId="4D913ACB" w14:textId="77777777" w:rsidR="00D231F6" w:rsidRPr="00D231F6" w:rsidRDefault="00D231F6" w:rsidP="00D231F6">
      <w:pPr>
        <w:rPr>
          <w:sz w:val="20"/>
          <w:szCs w:val="20"/>
        </w:rPr>
      </w:pPr>
      <w:r w:rsidRPr="00D231F6">
        <w:rPr>
          <w:sz w:val="20"/>
          <w:szCs w:val="20"/>
        </w:rPr>
        <w:t>(A) Document the statement, including the identity of the agency or official making the statement;</w:t>
      </w:r>
    </w:p>
    <w:p w14:paraId="57895902" w14:textId="77777777" w:rsidR="00D231F6" w:rsidRPr="00D231F6" w:rsidRDefault="00D231F6" w:rsidP="00D231F6">
      <w:pPr>
        <w:rPr>
          <w:sz w:val="20"/>
          <w:szCs w:val="20"/>
        </w:rPr>
      </w:pPr>
      <w:r w:rsidRPr="00D231F6">
        <w:rPr>
          <w:sz w:val="20"/>
          <w:szCs w:val="20"/>
        </w:rPr>
        <w:t>(B) Temporarily suspend the individual's right to an accounting of disclosures subject to the statement; and</w:t>
      </w:r>
    </w:p>
    <w:p w14:paraId="4B2884B5" w14:textId="77777777" w:rsidR="00D231F6" w:rsidRPr="00D231F6" w:rsidRDefault="00D231F6" w:rsidP="00D231F6">
      <w:pPr>
        <w:rPr>
          <w:sz w:val="20"/>
          <w:szCs w:val="20"/>
        </w:rPr>
      </w:pPr>
      <w:r w:rsidRPr="00D231F6">
        <w:rPr>
          <w:sz w:val="20"/>
          <w:szCs w:val="20"/>
        </w:rPr>
        <w:t xml:space="preserve">(C) Limit the temporary suspension to no longer than 30 days from the date of the oral </w:t>
      </w:r>
      <w:proofErr w:type="gramStart"/>
      <w:r w:rsidRPr="00D231F6">
        <w:rPr>
          <w:sz w:val="20"/>
          <w:szCs w:val="20"/>
        </w:rPr>
        <w:t>statement, unless</w:t>
      </w:r>
      <w:proofErr w:type="gramEnd"/>
      <w:r w:rsidRPr="00D231F6">
        <w:rPr>
          <w:sz w:val="20"/>
          <w:szCs w:val="20"/>
        </w:rPr>
        <w:t xml:space="preserve"> a written statement pursuant to paragraph (a)(2)(</w:t>
      </w:r>
      <w:proofErr w:type="spellStart"/>
      <w:r w:rsidRPr="00D231F6">
        <w:rPr>
          <w:sz w:val="20"/>
          <w:szCs w:val="20"/>
        </w:rPr>
        <w:t>i</w:t>
      </w:r>
      <w:proofErr w:type="spellEnd"/>
      <w:r w:rsidRPr="00D231F6">
        <w:rPr>
          <w:sz w:val="20"/>
          <w:szCs w:val="20"/>
        </w:rPr>
        <w:t>) of this section is submitted during that time.</w:t>
      </w:r>
    </w:p>
    <w:p w14:paraId="6C77EB91" w14:textId="77777777" w:rsidR="00D231F6" w:rsidRPr="00D231F6" w:rsidRDefault="00D231F6" w:rsidP="00D231F6">
      <w:pPr>
        <w:rPr>
          <w:sz w:val="20"/>
          <w:szCs w:val="20"/>
        </w:rPr>
      </w:pPr>
      <w:r w:rsidRPr="00D231F6">
        <w:rPr>
          <w:sz w:val="20"/>
          <w:szCs w:val="20"/>
        </w:rPr>
        <w:t xml:space="preserve">(3) An individual may request an accounting of disclosures for </w:t>
      </w:r>
      <w:proofErr w:type="gramStart"/>
      <w:r w:rsidRPr="00D231F6">
        <w:rPr>
          <w:sz w:val="20"/>
          <w:szCs w:val="20"/>
        </w:rPr>
        <w:t>a period of time</w:t>
      </w:r>
      <w:proofErr w:type="gramEnd"/>
      <w:r w:rsidRPr="00D231F6">
        <w:rPr>
          <w:sz w:val="20"/>
          <w:szCs w:val="20"/>
        </w:rPr>
        <w:t xml:space="preserve"> less than six years from the date of the request.</w:t>
      </w:r>
    </w:p>
    <w:p w14:paraId="4F951562" w14:textId="77777777" w:rsidR="00D231F6" w:rsidRPr="00D231F6" w:rsidRDefault="00D231F6" w:rsidP="00D231F6">
      <w:pPr>
        <w:rPr>
          <w:sz w:val="20"/>
          <w:szCs w:val="20"/>
        </w:rPr>
      </w:pPr>
      <w:r w:rsidRPr="00D231F6">
        <w:rPr>
          <w:sz w:val="20"/>
          <w:szCs w:val="20"/>
        </w:rPr>
        <w:t>(b) </w:t>
      </w:r>
      <w:r w:rsidRPr="00D231F6">
        <w:rPr>
          <w:i/>
          <w:iCs/>
          <w:sz w:val="20"/>
          <w:szCs w:val="20"/>
        </w:rPr>
        <w:t>Implementation specifications: Content of the accounting.</w:t>
      </w:r>
      <w:r w:rsidRPr="00D231F6">
        <w:rPr>
          <w:sz w:val="20"/>
          <w:szCs w:val="20"/>
        </w:rPr>
        <w:t> The covered entity must provide the individual with a written accounting that meets the following requirements.</w:t>
      </w:r>
    </w:p>
    <w:p w14:paraId="2562263F" w14:textId="4C4D3C82" w:rsidR="00D231F6" w:rsidRPr="00D231F6" w:rsidRDefault="00D231F6" w:rsidP="00D231F6">
      <w:pPr>
        <w:rPr>
          <w:sz w:val="20"/>
          <w:szCs w:val="20"/>
        </w:rPr>
      </w:pPr>
      <w:r w:rsidRPr="00D231F6">
        <w:rPr>
          <w:sz w:val="20"/>
          <w:szCs w:val="20"/>
        </w:rPr>
        <w:t>(1) Except as otherwise provided by paragraph (a) of this section, the accounting must include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rPr>
          <w:sz w:val="20"/>
          <w:szCs w:val="20"/>
        </w:rPr>
        <w:t xml:space="preserve"> that occurred during the six years (or such shorter time period at the request of the individual as provided in paragraph (a)(3) of this section) prior to the date of the request for an accounting, including disclosures to or by business associates of the covered entity.</w:t>
      </w:r>
    </w:p>
    <w:p w14:paraId="416209F7" w14:textId="77777777" w:rsidR="00D231F6" w:rsidRPr="00D231F6" w:rsidRDefault="00D231F6" w:rsidP="00D231F6">
      <w:pPr>
        <w:rPr>
          <w:sz w:val="20"/>
          <w:szCs w:val="20"/>
        </w:rPr>
      </w:pPr>
      <w:r w:rsidRPr="00D231F6">
        <w:rPr>
          <w:sz w:val="20"/>
          <w:szCs w:val="20"/>
        </w:rPr>
        <w:t>(2) Except as otherwise provided by paragraphs (b)(3) or (b)(4) of this section, the accounting must include for each disclosure:</w:t>
      </w:r>
    </w:p>
    <w:p w14:paraId="692522B8" w14:textId="77777777" w:rsidR="00D231F6" w:rsidRPr="00D231F6" w:rsidRDefault="00D231F6" w:rsidP="00D231F6">
      <w:pPr>
        <w:rPr>
          <w:sz w:val="20"/>
          <w:szCs w:val="20"/>
        </w:rPr>
      </w:pPr>
      <w:r w:rsidRPr="00D231F6">
        <w:rPr>
          <w:sz w:val="20"/>
          <w:szCs w:val="20"/>
        </w:rPr>
        <w:t>(</w:t>
      </w:r>
      <w:proofErr w:type="spellStart"/>
      <w:r w:rsidRPr="00D231F6">
        <w:rPr>
          <w:sz w:val="20"/>
          <w:szCs w:val="20"/>
        </w:rPr>
        <w:t>i</w:t>
      </w:r>
      <w:proofErr w:type="spellEnd"/>
      <w:r w:rsidRPr="00D231F6">
        <w:rPr>
          <w:sz w:val="20"/>
          <w:szCs w:val="20"/>
        </w:rPr>
        <w:t>) The date of the disclosure;</w:t>
      </w:r>
    </w:p>
    <w:p w14:paraId="50B1CC74" w14:textId="75732E4D" w:rsidR="00D231F6" w:rsidRPr="00D231F6" w:rsidRDefault="00D231F6" w:rsidP="00D231F6">
      <w:pPr>
        <w:rPr>
          <w:sz w:val="20"/>
          <w:szCs w:val="20"/>
        </w:rPr>
      </w:pPr>
      <w:r w:rsidRPr="00D231F6">
        <w:rPr>
          <w:sz w:val="20"/>
          <w:szCs w:val="20"/>
        </w:rPr>
        <w:t>(ii) The name of the entity or person who received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rPr>
          <w:sz w:val="20"/>
          <w:szCs w:val="20"/>
        </w:rPr>
        <w:t xml:space="preserve"> and, if known, the address of such entity or person;</w:t>
      </w:r>
    </w:p>
    <w:p w14:paraId="4FFD4F4A" w14:textId="27638CC1" w:rsidR="00D231F6" w:rsidRPr="00D231F6" w:rsidRDefault="00D231F6" w:rsidP="00D231F6">
      <w:pPr>
        <w:rPr>
          <w:sz w:val="20"/>
          <w:szCs w:val="20"/>
        </w:rPr>
      </w:pPr>
      <w:r w:rsidRPr="00D231F6">
        <w:rPr>
          <w:sz w:val="20"/>
          <w:szCs w:val="20"/>
        </w:rPr>
        <w:t>(iii) A brief description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rPr>
          <w:sz w:val="20"/>
          <w:szCs w:val="20"/>
        </w:rPr>
        <w:t xml:space="preserve"> disclosed; and</w:t>
      </w:r>
    </w:p>
    <w:p w14:paraId="43D798DB" w14:textId="77777777" w:rsidR="00D231F6" w:rsidRPr="00D231F6" w:rsidRDefault="00D231F6" w:rsidP="00D231F6">
      <w:pPr>
        <w:rPr>
          <w:sz w:val="20"/>
          <w:szCs w:val="20"/>
        </w:rPr>
      </w:pPr>
      <w:r w:rsidRPr="00D231F6">
        <w:rPr>
          <w:sz w:val="20"/>
          <w:szCs w:val="20"/>
        </w:rPr>
        <w:t>(iv) A brief statement of the purpose of the disclosure that reasonably informs the individual of the basis for the disclosure or, in lieu of such statement, a copy of a written request for a disclosure under §§164.502(a)(2)(ii) or 164.512, if any.</w:t>
      </w:r>
    </w:p>
    <w:p w14:paraId="410FF4A2" w14:textId="06E83B74" w:rsidR="00D231F6" w:rsidRPr="00D231F6" w:rsidRDefault="00D231F6" w:rsidP="00D231F6">
      <w:pPr>
        <w:rPr>
          <w:sz w:val="20"/>
          <w:szCs w:val="20"/>
        </w:rPr>
      </w:pPr>
      <w:r w:rsidRPr="00D231F6">
        <w:rPr>
          <w:sz w:val="20"/>
          <w:szCs w:val="20"/>
        </w:rPr>
        <w:t>(3) If, during the period covered by the accounting, the covered entity has made multiple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rPr>
          <w:sz w:val="20"/>
          <w:szCs w:val="20"/>
        </w:rPr>
        <w:t xml:space="preserve"> to the same person or entity for a single purpose under §§164.502(a)(2)(ii) or 164.512, the accounting may, with respect to such multiple disclosures, provide:</w:t>
      </w:r>
    </w:p>
    <w:p w14:paraId="1C28B3FC" w14:textId="77777777" w:rsidR="00D231F6" w:rsidRPr="00D231F6" w:rsidRDefault="00D231F6" w:rsidP="00D231F6">
      <w:pPr>
        <w:rPr>
          <w:sz w:val="20"/>
          <w:szCs w:val="20"/>
        </w:rPr>
      </w:pPr>
      <w:r w:rsidRPr="00D231F6">
        <w:rPr>
          <w:sz w:val="20"/>
          <w:szCs w:val="20"/>
        </w:rPr>
        <w:t>(</w:t>
      </w:r>
      <w:proofErr w:type="spellStart"/>
      <w:r w:rsidRPr="00D231F6">
        <w:rPr>
          <w:sz w:val="20"/>
          <w:szCs w:val="20"/>
        </w:rPr>
        <w:t>i</w:t>
      </w:r>
      <w:proofErr w:type="spellEnd"/>
      <w:r w:rsidRPr="00D231F6">
        <w:rPr>
          <w:sz w:val="20"/>
          <w:szCs w:val="20"/>
        </w:rPr>
        <w:t>) The information required by paragraph (b)(2) of this section for the first disclosure during the accounting period;</w:t>
      </w:r>
    </w:p>
    <w:p w14:paraId="608D88D0" w14:textId="77777777" w:rsidR="00D231F6" w:rsidRPr="00D231F6" w:rsidRDefault="00D231F6" w:rsidP="00D231F6">
      <w:pPr>
        <w:rPr>
          <w:sz w:val="20"/>
          <w:szCs w:val="20"/>
        </w:rPr>
      </w:pPr>
      <w:r w:rsidRPr="00D231F6">
        <w:rPr>
          <w:sz w:val="20"/>
          <w:szCs w:val="20"/>
        </w:rPr>
        <w:t>(ii) The frequency, periodicity, or number of the disclosures made during the accounting period; and</w:t>
      </w:r>
    </w:p>
    <w:p w14:paraId="30C66B3B" w14:textId="77777777" w:rsidR="00D231F6" w:rsidRPr="00D231F6" w:rsidRDefault="00D231F6" w:rsidP="00D231F6">
      <w:pPr>
        <w:rPr>
          <w:sz w:val="20"/>
          <w:szCs w:val="20"/>
        </w:rPr>
      </w:pPr>
      <w:r w:rsidRPr="00D231F6">
        <w:rPr>
          <w:sz w:val="20"/>
          <w:szCs w:val="20"/>
        </w:rPr>
        <w:t>(iii) The date of the last such disclosure during the accounting period.</w:t>
      </w:r>
    </w:p>
    <w:p w14:paraId="470C7DD7" w14:textId="24F88C67" w:rsidR="00D231F6" w:rsidRPr="00D231F6" w:rsidRDefault="00D231F6" w:rsidP="00D231F6">
      <w:pPr>
        <w:rPr>
          <w:sz w:val="20"/>
          <w:szCs w:val="20"/>
        </w:rPr>
      </w:pPr>
      <w:r w:rsidRPr="00D231F6">
        <w:rPr>
          <w:sz w:val="20"/>
          <w:szCs w:val="20"/>
        </w:rPr>
        <w:t>(4)(</w:t>
      </w:r>
      <w:proofErr w:type="spellStart"/>
      <w:r w:rsidRPr="00D231F6">
        <w:rPr>
          <w:sz w:val="20"/>
          <w:szCs w:val="20"/>
        </w:rPr>
        <w:t>i</w:t>
      </w:r>
      <w:proofErr w:type="spellEnd"/>
      <w:r w:rsidRPr="00D231F6">
        <w:rPr>
          <w:sz w:val="20"/>
          <w:szCs w:val="20"/>
        </w:rPr>
        <w:t>) If, during the period covered by the accounting, the covered entity has made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rPr>
          <w:sz w:val="20"/>
          <w:szCs w:val="20"/>
        </w:rPr>
        <w:t xml:space="preserve"> for a particular research purpose in accordance with §164.512(</w:t>
      </w:r>
      <w:proofErr w:type="spellStart"/>
      <w:r w:rsidRPr="00D231F6">
        <w:rPr>
          <w:sz w:val="20"/>
          <w:szCs w:val="20"/>
        </w:rPr>
        <w:t>i</w:t>
      </w:r>
      <w:proofErr w:type="spellEnd"/>
      <w:r w:rsidRPr="00D231F6">
        <w:rPr>
          <w:sz w:val="20"/>
          <w:szCs w:val="20"/>
        </w:rPr>
        <w:t>) for 50 or more individuals, the accounting may, with respect to such disclosures for which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rPr>
          <w:sz w:val="20"/>
          <w:szCs w:val="20"/>
        </w:rPr>
        <w:t xml:space="preserve"> about the individual may have been included, provide:</w:t>
      </w:r>
    </w:p>
    <w:p w14:paraId="45447EEA" w14:textId="77777777" w:rsidR="00D231F6" w:rsidRPr="00D231F6" w:rsidRDefault="00D231F6" w:rsidP="00D231F6">
      <w:pPr>
        <w:rPr>
          <w:sz w:val="20"/>
          <w:szCs w:val="20"/>
        </w:rPr>
      </w:pPr>
      <w:r w:rsidRPr="00D231F6">
        <w:rPr>
          <w:sz w:val="20"/>
          <w:szCs w:val="20"/>
        </w:rPr>
        <w:t>(A) The name of the protocol or other research activity;</w:t>
      </w:r>
    </w:p>
    <w:p w14:paraId="6FC5C0BB" w14:textId="77777777" w:rsidR="00D231F6" w:rsidRPr="00D231F6" w:rsidRDefault="00D231F6" w:rsidP="00D231F6">
      <w:pPr>
        <w:rPr>
          <w:sz w:val="20"/>
          <w:szCs w:val="20"/>
        </w:rPr>
      </w:pPr>
      <w:r w:rsidRPr="00D231F6">
        <w:rPr>
          <w:sz w:val="20"/>
          <w:szCs w:val="20"/>
        </w:rPr>
        <w:t xml:space="preserve">(B) A description, in plain language, of the research protocol or other research activity, including the purpose of the research and the criteria for selecting </w:t>
      </w:r>
      <w:proofErr w:type="gramStart"/>
      <w:r w:rsidRPr="00D231F6">
        <w:rPr>
          <w:sz w:val="20"/>
          <w:szCs w:val="20"/>
        </w:rPr>
        <w:t>particular records</w:t>
      </w:r>
      <w:proofErr w:type="gramEnd"/>
      <w:r w:rsidRPr="00D231F6">
        <w:rPr>
          <w:sz w:val="20"/>
          <w:szCs w:val="20"/>
        </w:rPr>
        <w:t>;</w:t>
      </w:r>
    </w:p>
    <w:p w14:paraId="107FAB17" w14:textId="1EB5A92E" w:rsidR="00D231F6" w:rsidRPr="00D231F6" w:rsidRDefault="00D231F6" w:rsidP="00D231F6">
      <w:pPr>
        <w:rPr>
          <w:sz w:val="20"/>
          <w:szCs w:val="20"/>
        </w:rPr>
      </w:pPr>
      <w:r w:rsidRPr="00D231F6">
        <w:rPr>
          <w:sz w:val="20"/>
          <w:szCs w:val="20"/>
        </w:rPr>
        <w:t>(C) A brief description of the type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rPr>
          <w:sz w:val="20"/>
          <w:szCs w:val="20"/>
        </w:rPr>
        <w:t xml:space="preserve"> that was disclosed;</w:t>
      </w:r>
    </w:p>
    <w:p w14:paraId="0CD34D3A" w14:textId="77777777" w:rsidR="00D231F6" w:rsidRPr="00D231F6" w:rsidRDefault="00D231F6" w:rsidP="00D231F6">
      <w:pPr>
        <w:rPr>
          <w:sz w:val="20"/>
          <w:szCs w:val="20"/>
        </w:rPr>
      </w:pPr>
      <w:r w:rsidRPr="00D231F6">
        <w:rPr>
          <w:sz w:val="20"/>
          <w:szCs w:val="20"/>
        </w:rPr>
        <w:t xml:space="preserve">(D) The date or </w:t>
      </w:r>
      <w:proofErr w:type="gramStart"/>
      <w:r w:rsidRPr="00D231F6">
        <w:rPr>
          <w:sz w:val="20"/>
          <w:szCs w:val="20"/>
        </w:rPr>
        <w:t>period of time</w:t>
      </w:r>
      <w:proofErr w:type="gramEnd"/>
      <w:r w:rsidRPr="00D231F6">
        <w:rPr>
          <w:sz w:val="20"/>
          <w:szCs w:val="20"/>
        </w:rPr>
        <w:t xml:space="preserve"> during which such disclosures occurred, or may have occurred, including the date of the last such disclosure during the accounting period;</w:t>
      </w:r>
    </w:p>
    <w:p w14:paraId="21466292" w14:textId="77777777" w:rsidR="00D231F6" w:rsidRPr="00D231F6" w:rsidRDefault="00D231F6" w:rsidP="00D231F6">
      <w:pPr>
        <w:rPr>
          <w:sz w:val="20"/>
          <w:szCs w:val="20"/>
        </w:rPr>
      </w:pPr>
      <w:r w:rsidRPr="00D231F6">
        <w:rPr>
          <w:sz w:val="20"/>
          <w:szCs w:val="20"/>
        </w:rPr>
        <w:t>(E) The name, address, and telephone number of the entity that sponsored the research and of the researcher to whom the information was disclosed; and</w:t>
      </w:r>
    </w:p>
    <w:p w14:paraId="24402CDE" w14:textId="2F05BF9F" w:rsidR="00D231F6" w:rsidRPr="00D231F6" w:rsidRDefault="00D231F6" w:rsidP="00D231F6">
      <w:pPr>
        <w:rPr>
          <w:sz w:val="20"/>
          <w:szCs w:val="20"/>
        </w:rPr>
      </w:pPr>
      <w:r w:rsidRPr="00D231F6">
        <w:rPr>
          <w:sz w:val="20"/>
          <w:szCs w:val="20"/>
        </w:rPr>
        <w:t>(F) A statement that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rPr>
          <w:sz w:val="20"/>
          <w:szCs w:val="20"/>
        </w:rPr>
        <w:t xml:space="preserve"> of the individual may or may not have been disclosed for a particular protocol or other research activity.</w:t>
      </w:r>
    </w:p>
    <w:p w14:paraId="4D061278" w14:textId="13DE734B" w:rsidR="00D231F6" w:rsidRPr="00D231F6" w:rsidRDefault="00D231F6" w:rsidP="00D231F6">
      <w:pPr>
        <w:rPr>
          <w:sz w:val="20"/>
          <w:szCs w:val="20"/>
        </w:rPr>
      </w:pPr>
      <w:r w:rsidRPr="00D231F6">
        <w:rPr>
          <w:sz w:val="20"/>
          <w:szCs w:val="20"/>
        </w:rPr>
        <w:t>(ii) If the covered entity provides an accounting for research disclosures, in accordance with paragraph (b)(4) of this section, and if it is reasonably likely that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rPr>
          <w:sz w:val="20"/>
          <w:szCs w:val="20"/>
        </w:rPr>
        <w:t xml:space="preserve"> of the individual was disclosed for such research protocol or activity, the covered entity shall, at the request of the individual, assist in contacting the entity that sponsored the research and the researcher.</w:t>
      </w:r>
    </w:p>
    <w:p w14:paraId="7CFF6CEB" w14:textId="77777777" w:rsidR="00D231F6" w:rsidRPr="00D231F6" w:rsidRDefault="00D231F6" w:rsidP="00D231F6">
      <w:pPr>
        <w:rPr>
          <w:sz w:val="20"/>
          <w:szCs w:val="20"/>
        </w:rPr>
      </w:pPr>
      <w:r w:rsidRPr="00D231F6">
        <w:rPr>
          <w:sz w:val="20"/>
          <w:szCs w:val="20"/>
        </w:rPr>
        <w:t>(c) </w:t>
      </w:r>
      <w:r w:rsidRPr="00D231F6">
        <w:rPr>
          <w:i/>
          <w:iCs/>
          <w:sz w:val="20"/>
          <w:szCs w:val="20"/>
        </w:rPr>
        <w:t>Implementation specifications: Provision of the accounting.</w:t>
      </w:r>
      <w:r w:rsidRPr="00D231F6">
        <w:rPr>
          <w:sz w:val="20"/>
          <w:szCs w:val="20"/>
        </w:rPr>
        <w:t> (1) The covered entity must act on the individual's request for an accounting, no later than 60 days after receipt of such a request, as follows.</w:t>
      </w:r>
    </w:p>
    <w:p w14:paraId="6E025FB7" w14:textId="77777777" w:rsidR="00D231F6" w:rsidRPr="00D231F6" w:rsidRDefault="00D231F6" w:rsidP="00D231F6">
      <w:pPr>
        <w:rPr>
          <w:sz w:val="20"/>
          <w:szCs w:val="20"/>
        </w:rPr>
      </w:pPr>
      <w:r w:rsidRPr="00D231F6">
        <w:rPr>
          <w:sz w:val="20"/>
          <w:szCs w:val="20"/>
        </w:rPr>
        <w:t>(</w:t>
      </w:r>
      <w:proofErr w:type="spellStart"/>
      <w:r w:rsidRPr="00D231F6">
        <w:rPr>
          <w:sz w:val="20"/>
          <w:szCs w:val="20"/>
        </w:rPr>
        <w:t>i</w:t>
      </w:r>
      <w:proofErr w:type="spellEnd"/>
      <w:r w:rsidRPr="00D231F6">
        <w:rPr>
          <w:sz w:val="20"/>
          <w:szCs w:val="20"/>
        </w:rPr>
        <w:t>) The covered entity must provide the individual with the accounting requested; or</w:t>
      </w:r>
    </w:p>
    <w:p w14:paraId="6C1EE27E" w14:textId="77777777" w:rsidR="00D231F6" w:rsidRPr="00D231F6" w:rsidRDefault="00D231F6" w:rsidP="00D231F6">
      <w:pPr>
        <w:rPr>
          <w:sz w:val="20"/>
          <w:szCs w:val="20"/>
        </w:rPr>
      </w:pPr>
      <w:r w:rsidRPr="00D231F6">
        <w:rPr>
          <w:sz w:val="20"/>
          <w:szCs w:val="20"/>
        </w:rPr>
        <w:t>(ii) If the covered entity is unable to provide the accounting within the time required by paragraph (c)(1) of this section, the covered entity may extend the time to provide the accounting by no more than 30 days, provided that:</w:t>
      </w:r>
    </w:p>
    <w:p w14:paraId="77E3F514" w14:textId="77777777" w:rsidR="00D231F6" w:rsidRPr="00D231F6" w:rsidRDefault="00D231F6" w:rsidP="00D231F6">
      <w:pPr>
        <w:rPr>
          <w:sz w:val="20"/>
          <w:szCs w:val="20"/>
        </w:rPr>
      </w:pPr>
      <w:r w:rsidRPr="00D231F6">
        <w:rPr>
          <w:sz w:val="20"/>
          <w:szCs w:val="20"/>
        </w:rPr>
        <w:t>(A) The covered entity, within the time limit set by paragraph (c)(1) of this section, provides the individual with a written statement of the reasons for the delay and the date by which the covered entity will provide the accounting; and</w:t>
      </w:r>
    </w:p>
    <w:p w14:paraId="7F3E0376" w14:textId="77777777" w:rsidR="00D231F6" w:rsidRPr="00D231F6" w:rsidRDefault="00D231F6" w:rsidP="00D231F6">
      <w:pPr>
        <w:rPr>
          <w:sz w:val="20"/>
          <w:szCs w:val="20"/>
        </w:rPr>
      </w:pPr>
      <w:r w:rsidRPr="00D231F6">
        <w:rPr>
          <w:sz w:val="20"/>
          <w:szCs w:val="20"/>
        </w:rPr>
        <w:t>(B) The covered entity may have only one such extension of time for action on a request for an accounting.</w:t>
      </w:r>
    </w:p>
    <w:p w14:paraId="0917C82C" w14:textId="77777777" w:rsidR="00D231F6" w:rsidRPr="00D231F6" w:rsidRDefault="00D231F6" w:rsidP="00D231F6">
      <w:pPr>
        <w:rPr>
          <w:sz w:val="20"/>
          <w:szCs w:val="20"/>
        </w:rPr>
      </w:pPr>
      <w:r w:rsidRPr="00D231F6">
        <w:rPr>
          <w:sz w:val="20"/>
          <w:szCs w:val="20"/>
        </w:rPr>
        <w:t xml:space="preserve">(2) The covered entity must provide the first accounting to an individual in any </w:t>
      </w:r>
      <w:proofErr w:type="gramStart"/>
      <w:r w:rsidRPr="00D231F6">
        <w:rPr>
          <w:sz w:val="20"/>
          <w:szCs w:val="20"/>
        </w:rPr>
        <w:t>12 month</w:t>
      </w:r>
      <w:proofErr w:type="gramEnd"/>
      <w:r w:rsidRPr="00D231F6">
        <w:rPr>
          <w:sz w:val="20"/>
          <w:szCs w:val="20"/>
        </w:rPr>
        <w:t xml:space="preserve"> period without charge. The covered entity may impose a reasonable, cost-based fee for each subsequent request for an accounting by the same individual within the 12 month period, provided that the covered entity informs the individual in advance of the fee and provides the individual with an opportunity to withdraw or modify the request for a subsequent accounting in order to avoid or reduce the fee.</w:t>
      </w:r>
    </w:p>
    <w:p w14:paraId="7066EEA9" w14:textId="77777777" w:rsidR="00D231F6" w:rsidRPr="00D231F6" w:rsidRDefault="00D231F6" w:rsidP="00D231F6">
      <w:pPr>
        <w:rPr>
          <w:sz w:val="20"/>
          <w:szCs w:val="20"/>
        </w:rPr>
      </w:pPr>
      <w:r w:rsidRPr="00D231F6">
        <w:rPr>
          <w:sz w:val="20"/>
          <w:szCs w:val="20"/>
        </w:rPr>
        <w:t>(d) </w:t>
      </w:r>
      <w:r w:rsidRPr="00D231F6">
        <w:rPr>
          <w:i/>
          <w:iCs/>
          <w:sz w:val="20"/>
          <w:szCs w:val="20"/>
        </w:rPr>
        <w:t>Implementation specification: Documentation.</w:t>
      </w:r>
      <w:r w:rsidRPr="00D231F6">
        <w:rPr>
          <w:sz w:val="20"/>
          <w:szCs w:val="20"/>
        </w:rPr>
        <w:t> A covered entity must document the following and retain the documentation as required by §164.530(j):</w:t>
      </w:r>
    </w:p>
    <w:p w14:paraId="37DECFD1" w14:textId="225A8243" w:rsidR="00D231F6" w:rsidRPr="00D231F6" w:rsidRDefault="00D231F6" w:rsidP="00D231F6">
      <w:pPr>
        <w:rPr>
          <w:sz w:val="20"/>
          <w:szCs w:val="20"/>
        </w:rPr>
      </w:pPr>
      <w:r w:rsidRPr="00D231F6">
        <w:rPr>
          <w:sz w:val="20"/>
          <w:szCs w:val="20"/>
        </w:rPr>
        <w:t>(1) The information required to be included in an accounting under paragraph (b) of this section for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rPr>
          <w:sz w:val="20"/>
          <w:szCs w:val="20"/>
        </w:rPr>
        <w:t xml:space="preserve"> that are subject to an accounting under paragraph (a) of this section;</w:t>
      </w:r>
    </w:p>
    <w:p w14:paraId="79D759AB" w14:textId="77777777" w:rsidR="00D231F6" w:rsidRPr="00D231F6" w:rsidRDefault="00D231F6" w:rsidP="00D231F6">
      <w:pPr>
        <w:rPr>
          <w:sz w:val="20"/>
          <w:szCs w:val="20"/>
        </w:rPr>
      </w:pPr>
      <w:r w:rsidRPr="00D231F6">
        <w:rPr>
          <w:sz w:val="20"/>
          <w:szCs w:val="20"/>
        </w:rPr>
        <w:t>(2) The written accounting that is provided to the individual under this section; and</w:t>
      </w:r>
    </w:p>
    <w:p w14:paraId="5597DFAB" w14:textId="77777777" w:rsidR="00D231F6" w:rsidRPr="00D231F6" w:rsidRDefault="00D231F6" w:rsidP="00D231F6">
      <w:pPr>
        <w:rPr>
          <w:sz w:val="20"/>
          <w:szCs w:val="20"/>
        </w:rPr>
      </w:pPr>
      <w:r w:rsidRPr="00D231F6">
        <w:rPr>
          <w:sz w:val="20"/>
          <w:szCs w:val="20"/>
        </w:rPr>
        <w:t>(3) The titles of the persons or offices responsible for receiving and processing requests for an accounting by individuals</w:t>
      </w:r>
    </w:p>
    <w:p w14:paraId="3E6C885A" w14:textId="77777777" w:rsidR="00C33BB7" w:rsidRPr="00C33BB7" w:rsidRDefault="00C33BB7" w:rsidP="00C33BB7"/>
    <w:p w14:paraId="64B7A761" w14:textId="77777777" w:rsidR="00B12407" w:rsidRPr="00294C71" w:rsidRDefault="00B12407" w:rsidP="00020375">
      <w:pPr>
        <w:pStyle w:val="Section"/>
        <w:rPr>
          <w:rFonts w:asciiTheme="minorHAnsi" w:hAnsiTheme="minorHAnsi"/>
        </w:rPr>
      </w:pPr>
      <w:bookmarkStart w:id="184" w:name="_Toc18063243"/>
      <w:r w:rsidRPr="00294C71">
        <w:rPr>
          <w:rFonts w:asciiTheme="minorHAnsi" w:hAnsiTheme="minorHAnsi"/>
        </w:rPr>
        <w:t xml:space="preserve">Section </w:t>
      </w:r>
      <w:r w:rsidR="00C838B7" w:rsidRPr="00294C71">
        <w:rPr>
          <w:rFonts w:asciiTheme="minorHAnsi" w:hAnsiTheme="minorHAnsi"/>
        </w:rPr>
        <w:t>(d)</w:t>
      </w:r>
      <w:r w:rsidRPr="00294C71">
        <w:rPr>
          <w:rFonts w:asciiTheme="minorHAnsi" w:hAnsiTheme="minorHAnsi"/>
        </w:rPr>
        <w:t>. Comment.</w:t>
      </w:r>
      <w:bookmarkEnd w:id="184"/>
      <w:r w:rsidRPr="00294C71">
        <w:rPr>
          <w:rFonts w:asciiTheme="minorHAnsi" w:hAnsiTheme="minorHAnsi"/>
        </w:rPr>
        <w:t xml:space="preserve"> </w:t>
      </w:r>
    </w:p>
    <w:p w14:paraId="749D2766" w14:textId="77777777" w:rsidR="00B12407" w:rsidRPr="00294C71" w:rsidRDefault="00B12407" w:rsidP="004E2A7D">
      <w:pPr>
        <w:pStyle w:val="BodyText1"/>
        <w:rPr>
          <w:rFonts w:asciiTheme="minorHAnsi" w:hAnsiTheme="minorHAnsi"/>
        </w:rPr>
      </w:pPr>
      <w:r w:rsidRPr="00294C71">
        <w:rPr>
          <w:rFonts w:asciiTheme="minorHAnsi" w:hAnsiTheme="minorHAnsi"/>
        </w:rPr>
        <w:t>45 CFR §164.510(a) and (b) read:</w:t>
      </w:r>
    </w:p>
    <w:p w14:paraId="4BFD7B3A" w14:textId="77777777" w:rsidR="00D231F6" w:rsidRPr="00805A45" w:rsidRDefault="00D231F6" w:rsidP="00D231F6">
      <w:pPr>
        <w:pStyle w:val="Blockquote"/>
        <w:rPr>
          <w:bCs/>
        </w:rPr>
      </w:pPr>
      <w:r w:rsidRPr="00805A45">
        <w:rPr>
          <w:bCs/>
        </w:rPr>
        <w:t>§164.510   Uses and disclosures requiring an opportunity for the individual to agree or to object.</w:t>
      </w:r>
    </w:p>
    <w:p w14:paraId="566D2D9F" w14:textId="1B6A1FE5" w:rsidR="00D231F6" w:rsidRPr="00D231F6" w:rsidRDefault="00D231F6" w:rsidP="00D231F6">
      <w:pPr>
        <w:pStyle w:val="Blockquote"/>
      </w:pPr>
      <w:r w:rsidRPr="00D231F6">
        <w:t>A covered entity may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t>, provided that the individual is informed in advance of the use or disclosure and has the opportunity to agree to or prohibit or restrict the use or disclosure, in accordance with the applicable requirements of this section. The covered entity may orally inform the individual of and obtain the individual's oral agreement or objection to a use or disclosure permitted by this section.</w:t>
      </w:r>
    </w:p>
    <w:p w14:paraId="357C0687" w14:textId="77777777" w:rsidR="00D231F6" w:rsidRPr="00D231F6" w:rsidRDefault="00D231F6" w:rsidP="00D231F6">
      <w:pPr>
        <w:pStyle w:val="Blockquote"/>
      </w:pPr>
      <w:r w:rsidRPr="00D231F6">
        <w:t>(a) </w:t>
      </w:r>
      <w:r w:rsidRPr="00D231F6">
        <w:rPr>
          <w:i/>
          <w:iCs/>
        </w:rPr>
        <w:t>Standard: Use and disclosure for facility directories</w:t>
      </w:r>
      <w:r w:rsidRPr="00D231F6">
        <w:t>—(1) </w:t>
      </w:r>
      <w:r w:rsidRPr="00D231F6">
        <w:rPr>
          <w:i/>
          <w:iCs/>
        </w:rPr>
        <w:t>Permitted uses and disclosure.</w:t>
      </w:r>
      <w:r w:rsidRPr="00D231F6">
        <w:t> Except when an objection is expressed in accordance with paragraphs (a)(2) or (3) of this section, a covered health care provider may:</w:t>
      </w:r>
    </w:p>
    <w:p w14:paraId="721333BE" w14:textId="766438A7" w:rsidR="00D231F6" w:rsidRPr="00D231F6" w:rsidRDefault="00D231F6" w:rsidP="00D231F6">
      <w:pPr>
        <w:pStyle w:val="Blockquote"/>
      </w:pPr>
      <w:r w:rsidRPr="00D231F6">
        <w:t>(</w:t>
      </w:r>
      <w:proofErr w:type="spellStart"/>
      <w:r w:rsidRPr="00D231F6">
        <w:t>i</w:t>
      </w:r>
      <w:proofErr w:type="spellEnd"/>
      <w:r w:rsidRPr="00D231F6">
        <w:t>) Use the following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t xml:space="preserve"> to maintain a directory of individuals in its facility:</w:t>
      </w:r>
    </w:p>
    <w:p w14:paraId="65B503E5" w14:textId="77777777" w:rsidR="00D231F6" w:rsidRPr="00D231F6" w:rsidRDefault="00D231F6" w:rsidP="00D231F6">
      <w:pPr>
        <w:pStyle w:val="Blockquote"/>
      </w:pPr>
      <w:r w:rsidRPr="00D231F6">
        <w:t>(A) The individual's name;</w:t>
      </w:r>
    </w:p>
    <w:p w14:paraId="6C635C67" w14:textId="77777777" w:rsidR="00D231F6" w:rsidRPr="00D231F6" w:rsidRDefault="00D231F6" w:rsidP="00D231F6">
      <w:pPr>
        <w:pStyle w:val="Blockquote"/>
      </w:pPr>
      <w:r w:rsidRPr="00D231F6">
        <w:t>(B) The individual's location in the covered health care provider's facility;</w:t>
      </w:r>
    </w:p>
    <w:p w14:paraId="3ADCD10E" w14:textId="77777777" w:rsidR="00D231F6" w:rsidRPr="00D231F6" w:rsidRDefault="00D231F6" w:rsidP="00D231F6">
      <w:pPr>
        <w:pStyle w:val="Blockquote"/>
      </w:pPr>
      <w:r w:rsidRPr="00D231F6">
        <w:t>(C) The individual's condition described in general terms that does not communicate specific medical information about the individual; and</w:t>
      </w:r>
    </w:p>
    <w:p w14:paraId="444CE6D2" w14:textId="77777777" w:rsidR="00D231F6" w:rsidRPr="00D231F6" w:rsidRDefault="00D231F6" w:rsidP="00D231F6">
      <w:pPr>
        <w:pStyle w:val="Blockquote"/>
      </w:pPr>
      <w:r w:rsidRPr="00D231F6">
        <w:t>(D) The individual's religious affiliation; and</w:t>
      </w:r>
    </w:p>
    <w:p w14:paraId="553FCCDF" w14:textId="77777777" w:rsidR="00D231F6" w:rsidRPr="00D231F6" w:rsidRDefault="00D231F6" w:rsidP="00D231F6">
      <w:pPr>
        <w:pStyle w:val="Blockquote"/>
      </w:pPr>
      <w:r w:rsidRPr="00D231F6">
        <w:t>(ii) Use or disclose for directory purposes such information:</w:t>
      </w:r>
    </w:p>
    <w:p w14:paraId="0BA364E6" w14:textId="77777777" w:rsidR="00D231F6" w:rsidRPr="00D231F6" w:rsidRDefault="00D231F6" w:rsidP="00D231F6">
      <w:pPr>
        <w:pStyle w:val="Blockquote"/>
      </w:pPr>
      <w:r w:rsidRPr="00D231F6">
        <w:t>(A) To members of the clergy; or</w:t>
      </w:r>
    </w:p>
    <w:p w14:paraId="166295E3" w14:textId="77777777" w:rsidR="00D231F6" w:rsidRPr="00D231F6" w:rsidRDefault="00D231F6" w:rsidP="00D231F6">
      <w:pPr>
        <w:pStyle w:val="Blockquote"/>
      </w:pPr>
      <w:r w:rsidRPr="00D231F6">
        <w:t>(B) Except for religious affiliation, to other persons who ask for the individual by name.</w:t>
      </w:r>
    </w:p>
    <w:p w14:paraId="5F1CE022" w14:textId="54554081" w:rsidR="00D231F6" w:rsidRPr="00D231F6" w:rsidRDefault="00D231F6" w:rsidP="00D231F6">
      <w:pPr>
        <w:pStyle w:val="Blockquote"/>
      </w:pPr>
      <w:r w:rsidRPr="00D231F6">
        <w:t>(2) </w:t>
      </w:r>
      <w:r w:rsidRPr="00D231F6">
        <w:rPr>
          <w:i/>
          <w:iCs/>
        </w:rPr>
        <w:t>Opportunity to object.</w:t>
      </w:r>
      <w:r w:rsidRPr="00D231F6">
        <w:t> A covered health care provider must inform an individual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t xml:space="preserve"> that it may include in a directory and the persons to whom it may disclose such information (including disclosures to clergy of information regarding religious affiliation) and provide the individual with the opportunity to restrict or prohibit some or all of the uses or disclosures permitted by paragraph (a)(1) of this section.</w:t>
      </w:r>
    </w:p>
    <w:p w14:paraId="71CF5ACE" w14:textId="23298915" w:rsidR="00D231F6" w:rsidRPr="00D231F6" w:rsidRDefault="00D231F6" w:rsidP="00D231F6">
      <w:pPr>
        <w:pStyle w:val="Blockquote"/>
      </w:pPr>
      <w:r w:rsidRPr="00D231F6">
        <w:t>(3) </w:t>
      </w:r>
      <w:r w:rsidRPr="00D231F6">
        <w:rPr>
          <w:i/>
          <w:iCs/>
        </w:rPr>
        <w:t>Emergency circumstances.</w:t>
      </w:r>
      <w:r w:rsidRPr="00D231F6">
        <w:t> (</w:t>
      </w:r>
      <w:proofErr w:type="spellStart"/>
      <w:r w:rsidRPr="00D231F6">
        <w:t>i</w:t>
      </w:r>
      <w:proofErr w:type="spellEnd"/>
      <w:r w:rsidRPr="00D231F6">
        <w:t>) If the opportunity to object to uses or disclosures required by paragraph (a)(2) of this section cannot practicably be provided because of the individual's incapacity or an emergency treatment circumstance, a covered health care provider may use or disclose some or all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t xml:space="preserve"> permitted by paragraph (a)(1) of this section for the facility's directory, if such disclosure is:</w:t>
      </w:r>
    </w:p>
    <w:p w14:paraId="3ADB849A" w14:textId="77777777" w:rsidR="00D231F6" w:rsidRPr="00D231F6" w:rsidRDefault="00D231F6" w:rsidP="00D231F6">
      <w:pPr>
        <w:pStyle w:val="Blockquote"/>
      </w:pPr>
      <w:r w:rsidRPr="00D231F6">
        <w:t>(A) Consistent with a prior expressed preference of the individual, if any, that is known to the covered health care provider; and</w:t>
      </w:r>
    </w:p>
    <w:p w14:paraId="127AD3DA" w14:textId="77777777" w:rsidR="00D231F6" w:rsidRPr="00D231F6" w:rsidRDefault="00D231F6" w:rsidP="00D231F6">
      <w:pPr>
        <w:pStyle w:val="Blockquote"/>
      </w:pPr>
      <w:r w:rsidRPr="00D231F6">
        <w:t>(B) In the individual's best interest as determined by the covered health care provider, in the exercise of professional judgment.</w:t>
      </w:r>
    </w:p>
    <w:p w14:paraId="0D1E05C0" w14:textId="77777777" w:rsidR="00D231F6" w:rsidRPr="00D231F6" w:rsidRDefault="00D231F6" w:rsidP="00D231F6">
      <w:pPr>
        <w:pStyle w:val="Blockquote"/>
      </w:pPr>
      <w:r w:rsidRPr="00D231F6">
        <w:t>(ii) The covered health care provider must inform the individual and provide an opportunity to object to uses or disclosures for directory purposes as required by paragraph (a)(2) of this section when it becomes practicable to do so.</w:t>
      </w:r>
    </w:p>
    <w:p w14:paraId="53CF4907" w14:textId="4A84988B" w:rsidR="00D231F6" w:rsidRPr="00D231F6" w:rsidRDefault="00D231F6" w:rsidP="00D231F6">
      <w:pPr>
        <w:pStyle w:val="Blockquote"/>
      </w:pPr>
      <w:r w:rsidRPr="00D231F6">
        <w:t>(b) </w:t>
      </w:r>
      <w:r w:rsidRPr="00D231F6">
        <w:rPr>
          <w:i/>
          <w:iCs/>
        </w:rPr>
        <w:t>Standard: Uses and disclosures for involvement in the individual's care and notification purposes</w:t>
      </w:r>
      <w:r w:rsidRPr="00D231F6">
        <w:t>—(1) </w:t>
      </w:r>
      <w:r w:rsidRPr="00D231F6">
        <w:rPr>
          <w:i/>
          <w:iCs/>
        </w:rPr>
        <w:t>Permitted uses and disclosures.</w:t>
      </w:r>
      <w:r w:rsidRPr="00D231F6">
        <w:t> (</w:t>
      </w:r>
      <w:proofErr w:type="spellStart"/>
      <w:r w:rsidRPr="00D231F6">
        <w:t>i</w:t>
      </w:r>
      <w:proofErr w:type="spellEnd"/>
      <w:r w:rsidRPr="00D231F6">
        <w:t>) A covered entity may, in accordance with paragraphs (b)(2), (b)(3), or (b)(5) of this section, disclose to a family member, other relative, or a close personal friend of the individual, or any other person identified by the individual,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t xml:space="preserve"> directly relevant to such person's involvement with the individual's health care or payment related to the individual's health care.</w:t>
      </w:r>
    </w:p>
    <w:p w14:paraId="523166D0" w14:textId="39CEECF1" w:rsidR="00D231F6" w:rsidRPr="00D231F6" w:rsidRDefault="00D231F6" w:rsidP="00D231F6">
      <w:pPr>
        <w:pStyle w:val="Blockquote"/>
      </w:pPr>
      <w:r w:rsidRPr="00D231F6">
        <w:t>(ii) A covered entity may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t xml:space="preserve"> to notify, or assist in the notification of (including identifying or locating), a family member, a personal representative of the individual, or another person responsible for the care of the individual of the individual's location, general condition, or death. Any such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t xml:space="preserve"> for such notification purposes must be in accordance with paragraphs (b)(2), (b)(3), (b)(4), or (b)(5) of this section, as applicable.</w:t>
      </w:r>
    </w:p>
    <w:p w14:paraId="4C420829" w14:textId="78C7BD16" w:rsidR="00D231F6" w:rsidRPr="00D231F6" w:rsidRDefault="00D231F6" w:rsidP="00D231F6">
      <w:pPr>
        <w:pStyle w:val="Blockquote"/>
      </w:pPr>
      <w:r w:rsidRPr="00D231F6">
        <w:t>(2) </w:t>
      </w:r>
      <w:r w:rsidRPr="00D231F6">
        <w:rPr>
          <w:i/>
          <w:iCs/>
        </w:rPr>
        <w:t>Uses and disclosures with the individual present.</w:t>
      </w:r>
      <w:r w:rsidRPr="00D231F6">
        <w:t> If the individual is present for, or otherwise available prior to, a use or disclosure permitted by paragraph (b)(1) of this section and has the capacity to make health care decisions, the covered entity may use or disclose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t xml:space="preserve"> if it:</w:t>
      </w:r>
    </w:p>
    <w:p w14:paraId="1C3FFB7E" w14:textId="77777777" w:rsidR="00D231F6" w:rsidRPr="00D231F6" w:rsidRDefault="00D231F6" w:rsidP="00D231F6">
      <w:pPr>
        <w:pStyle w:val="Blockquote"/>
      </w:pPr>
      <w:r w:rsidRPr="00D231F6">
        <w:t>(</w:t>
      </w:r>
      <w:proofErr w:type="spellStart"/>
      <w:r w:rsidRPr="00D231F6">
        <w:t>i</w:t>
      </w:r>
      <w:proofErr w:type="spellEnd"/>
      <w:r w:rsidRPr="00D231F6">
        <w:t>) Obtains the individual's agreement;</w:t>
      </w:r>
    </w:p>
    <w:p w14:paraId="5D9FC825" w14:textId="77777777" w:rsidR="00D231F6" w:rsidRPr="00D231F6" w:rsidRDefault="00D231F6" w:rsidP="00D231F6">
      <w:pPr>
        <w:pStyle w:val="Blockquote"/>
      </w:pPr>
      <w:r w:rsidRPr="00D231F6">
        <w:t>(ii) Provides the individual with the opportunity to object to the disclosure, and the individual does not express an objection; or</w:t>
      </w:r>
    </w:p>
    <w:p w14:paraId="55CE1632" w14:textId="77777777" w:rsidR="00D231F6" w:rsidRPr="00D231F6" w:rsidRDefault="00D231F6" w:rsidP="00D231F6">
      <w:pPr>
        <w:pStyle w:val="Blockquote"/>
      </w:pPr>
      <w:r w:rsidRPr="00D231F6">
        <w:t>(iii) Reasonably infers from the circumstances, based on the exercise of professional judgment, that the individual does not object to the disclosure.</w:t>
      </w:r>
    </w:p>
    <w:p w14:paraId="5E366570" w14:textId="2CBCDD7A" w:rsidR="00D231F6" w:rsidRPr="00D231F6" w:rsidRDefault="00D231F6" w:rsidP="00D231F6">
      <w:pPr>
        <w:pStyle w:val="Blockquote"/>
      </w:pPr>
      <w:r w:rsidRPr="00D231F6">
        <w:t>(3) </w:t>
      </w:r>
      <w:r w:rsidRPr="00D231F6">
        <w:rPr>
          <w:i/>
          <w:iCs/>
        </w:rPr>
        <w:t xml:space="preserve">Limited uses and disclosures when the individual </w:t>
      </w:r>
      <w:proofErr w:type="gramStart"/>
      <w:r w:rsidRPr="00D231F6">
        <w:rPr>
          <w:i/>
          <w:iCs/>
        </w:rPr>
        <w:t>is</w:t>
      </w:r>
      <w:proofErr w:type="gramEnd"/>
      <w:r w:rsidRPr="00D231F6">
        <w:rPr>
          <w:i/>
          <w:iCs/>
        </w:rPr>
        <w:t xml:space="preserve"> not present.</w:t>
      </w:r>
      <w:r w:rsidRPr="00D231F6">
        <w:t> If the individual is not present, or the opportunity to agree or object to the use or disclosure cannot practicably be provided because of the individual's incapacity or an emergency circumstance, the covered entity may, in the exercise of professional judgment, determine whether the disclosure is in the best interests of the individual and, if so, disclose only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t xml:space="preserve"> that is directly relevant to the person's involvement with the individual's care or payment related to the individual's health care or needed for notification purposes. A covered entity may use professional judgment and its experience with common practice to make reasonable inferences of the individual's best interest in allowing a person to act on behalf of the individual to pick up filled prescriptions, medical supplies, X-rays, or other similar forms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t>.</w:t>
      </w:r>
    </w:p>
    <w:p w14:paraId="67DE5B64" w14:textId="073431D2" w:rsidR="00D231F6" w:rsidRPr="00D231F6" w:rsidRDefault="00D231F6" w:rsidP="00D231F6">
      <w:pPr>
        <w:pStyle w:val="Blockquote"/>
      </w:pPr>
      <w:r w:rsidRPr="00D231F6">
        <w:t>(4) </w:t>
      </w:r>
      <w:r w:rsidRPr="00D231F6">
        <w:rPr>
          <w:i/>
          <w:iCs/>
        </w:rPr>
        <w:t>Uses and disclosures for disaster relief purposes.</w:t>
      </w:r>
      <w:r w:rsidRPr="00D231F6">
        <w:t> A covered entity may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t xml:space="preserve"> to a public or private entity authorized by law or by its charter to assist in disaster relief efforts, for the purpose of coordinating</w:t>
      </w:r>
      <w:r w:rsidR="00945B5F">
        <w:fldChar w:fldCharType="begin"/>
      </w:r>
      <w:r w:rsidR="00945B5F">
        <w:instrText xml:space="preserve"> XE "</w:instrText>
      </w:r>
      <w:r w:rsidR="00945B5F" w:rsidRPr="00945B5F">
        <w:instrText>pharmacy, coordinating</w:instrText>
      </w:r>
      <w:r w:rsidR="00945B5F">
        <w:instrText xml:space="preserve">" </w:instrText>
      </w:r>
      <w:r w:rsidR="00945B5F">
        <w:fldChar w:fldCharType="end"/>
      </w:r>
      <w:r w:rsidRPr="00D231F6">
        <w:t xml:space="preserve"> with such entities the uses or disclosures permitted by paragraph (b)(1)(ii) of this section. The requirements in paragraphs (b)(2), (b)(3), or (b)(5) of this section apply to such uses and disclosures to the extent that the covered entity, in the exercise of professional judgment, determines that the requirements do not interfere with the ability to respond to the emergency circumstances.</w:t>
      </w:r>
    </w:p>
    <w:p w14:paraId="58650622" w14:textId="47047148" w:rsidR="00D231F6" w:rsidRPr="00D231F6" w:rsidRDefault="00D231F6" w:rsidP="00D231F6">
      <w:pPr>
        <w:pStyle w:val="Blockquote"/>
      </w:pPr>
      <w:r w:rsidRPr="00D231F6">
        <w:t>(5) </w:t>
      </w:r>
      <w:r w:rsidRPr="00D231F6">
        <w:rPr>
          <w:i/>
          <w:iCs/>
        </w:rPr>
        <w:t>Uses and disclosures when the individual is deceased.</w:t>
      </w:r>
      <w:r w:rsidRPr="00D231F6">
        <w:t> If the individual is deceased, a covered entity may disclose to a family member, or other persons identified in paragraph (b)(1) of this section who were involved in the individual's care or payment for health care prior to the individual's death,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D231F6">
        <w:t xml:space="preserve"> of the individual that is relevant to such person's involvement, unless doing so is inconsistent with any prior expressed preference of the individual that is known to the covered entity.</w:t>
      </w:r>
    </w:p>
    <w:p w14:paraId="36A93B64" w14:textId="77777777" w:rsidR="00B12407" w:rsidRDefault="00B12407" w:rsidP="004E2A7D">
      <w:pPr>
        <w:pStyle w:val="Blockquote"/>
      </w:pPr>
    </w:p>
    <w:p w14:paraId="15583A88" w14:textId="77777777" w:rsidR="00B12407" w:rsidRPr="00294C71" w:rsidRDefault="00B12407" w:rsidP="00020375">
      <w:pPr>
        <w:pStyle w:val="Section"/>
        <w:rPr>
          <w:rFonts w:asciiTheme="minorHAnsi" w:hAnsiTheme="minorHAnsi"/>
        </w:rPr>
      </w:pPr>
      <w:bookmarkStart w:id="185" w:name="_Toc18063244"/>
      <w:r w:rsidRPr="00294C71">
        <w:rPr>
          <w:rFonts w:asciiTheme="minorHAnsi" w:hAnsiTheme="minorHAnsi"/>
        </w:rPr>
        <w:t xml:space="preserve">Section </w:t>
      </w:r>
      <w:r w:rsidR="002F2BD3" w:rsidRPr="00294C71">
        <w:rPr>
          <w:rFonts w:asciiTheme="minorHAnsi" w:hAnsiTheme="minorHAnsi"/>
        </w:rPr>
        <w:t>(e)</w:t>
      </w:r>
      <w:r w:rsidRPr="00294C71">
        <w:rPr>
          <w:rFonts w:asciiTheme="minorHAnsi" w:hAnsiTheme="minorHAnsi"/>
        </w:rPr>
        <w:t>. Comment.</w:t>
      </w:r>
      <w:bookmarkEnd w:id="185"/>
      <w:r w:rsidRPr="00294C71">
        <w:rPr>
          <w:rFonts w:asciiTheme="minorHAnsi" w:hAnsiTheme="minorHAnsi"/>
        </w:rPr>
        <w:t xml:space="preserve"> </w:t>
      </w:r>
    </w:p>
    <w:p w14:paraId="74CA26A8" w14:textId="77777777" w:rsidR="00B12407" w:rsidRPr="00294C71" w:rsidRDefault="00B12407" w:rsidP="004E2A7D">
      <w:pPr>
        <w:pStyle w:val="BodyText1"/>
        <w:rPr>
          <w:rFonts w:asciiTheme="minorHAnsi" w:hAnsiTheme="minorHAnsi"/>
        </w:rPr>
      </w:pPr>
      <w:r w:rsidRPr="00294C71">
        <w:rPr>
          <w:rFonts w:asciiTheme="minorHAnsi" w:hAnsiTheme="minorHAnsi"/>
        </w:rPr>
        <w:t>45 CFR §164.512(a) – (l) read:</w:t>
      </w:r>
    </w:p>
    <w:p w14:paraId="0A39DE2A" w14:textId="77777777" w:rsidR="00B12407" w:rsidRDefault="00B12407" w:rsidP="004E2A7D">
      <w:pPr>
        <w:pStyle w:val="Blockquote"/>
      </w:pPr>
      <w:r>
        <w:t>§164.512   Uses and disclosures for which an authorization or opportunity to agree or object is not required.</w:t>
      </w:r>
    </w:p>
    <w:p w14:paraId="690CB0B8" w14:textId="4DBCBA1E" w:rsidR="008137E5" w:rsidRPr="008137E5" w:rsidRDefault="008137E5" w:rsidP="008137E5">
      <w:pPr>
        <w:pStyle w:val="Blockquote"/>
      </w:pPr>
      <w:r w:rsidRPr="008137E5">
        <w:t>A covered entity may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without the written authorization of the individual, as described in §164.508, or the opportunity for the individual to agree or object as described in §164.510, in the situations covered by this section, subject to the applicable requirements of this section. When the covered entity is required by this section to inform the individual of, or when the individual may agree to, a use or disclosure permitted by this section, the covered entity's information and the individual's agreement may be given orally.</w:t>
      </w:r>
    </w:p>
    <w:p w14:paraId="26E47D47" w14:textId="2ADA85BE" w:rsidR="008137E5" w:rsidRPr="008137E5" w:rsidRDefault="008137E5" w:rsidP="008137E5">
      <w:pPr>
        <w:pStyle w:val="Blockquote"/>
      </w:pPr>
      <w:r w:rsidRPr="008137E5">
        <w:t>(a) </w:t>
      </w:r>
      <w:r w:rsidRPr="008137E5">
        <w:rPr>
          <w:i/>
          <w:iCs/>
        </w:rPr>
        <w:t>Standard: Uses and disclosures required by law.</w:t>
      </w:r>
      <w:r w:rsidRPr="008137E5">
        <w:t> (1) A covered entity may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the extent that such use or disclosure is required by law and the use or disclosure complies with and is limited to the relevant requirements of such law.</w:t>
      </w:r>
    </w:p>
    <w:p w14:paraId="26A6DEFE" w14:textId="77777777" w:rsidR="008137E5" w:rsidRPr="008137E5" w:rsidRDefault="008137E5" w:rsidP="008137E5">
      <w:pPr>
        <w:pStyle w:val="Blockquote"/>
      </w:pPr>
      <w:r w:rsidRPr="008137E5">
        <w:t>(2) A covered entity must meet the requirements described in paragraph (c), (e), or (f) of this section for uses or disclosures required by law.</w:t>
      </w:r>
    </w:p>
    <w:p w14:paraId="6AC573B6" w14:textId="4FA76C63" w:rsidR="008137E5" w:rsidRPr="008137E5" w:rsidRDefault="008137E5" w:rsidP="008137E5">
      <w:pPr>
        <w:pStyle w:val="Blockquote"/>
      </w:pPr>
      <w:r w:rsidRPr="008137E5">
        <w:t>(b) </w:t>
      </w:r>
      <w:r w:rsidRPr="008137E5">
        <w:rPr>
          <w:i/>
          <w:iCs/>
        </w:rPr>
        <w:t>Standard: Uses and disclosures for public health activities.</w:t>
      </w:r>
      <w:r w:rsidRPr="008137E5">
        <w:t>—(1) </w:t>
      </w:r>
      <w:r w:rsidRPr="008137E5">
        <w:rPr>
          <w:i/>
          <w:iCs/>
        </w:rPr>
        <w:t>Permitted uses and disclosures.</w:t>
      </w:r>
      <w:r w:rsidRPr="008137E5">
        <w:t> A covered entity may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for the public health activities and purposes described in this paragraph to:</w:t>
      </w:r>
    </w:p>
    <w:p w14:paraId="33F50B39" w14:textId="77777777" w:rsidR="008137E5" w:rsidRPr="008137E5" w:rsidRDefault="008137E5" w:rsidP="008137E5">
      <w:pPr>
        <w:pStyle w:val="Blockquote"/>
      </w:pPr>
      <w:r w:rsidRPr="008137E5">
        <w:t>(</w:t>
      </w:r>
      <w:proofErr w:type="spellStart"/>
      <w:r w:rsidRPr="008137E5">
        <w:t>i</w:t>
      </w:r>
      <w:proofErr w:type="spellEnd"/>
      <w:r w:rsidRPr="008137E5">
        <w:t>) A public health authority that is authorized by law to collect or receive such information for the purpose of preventing or controlling disease, injury, or disability, including, but not limited to, the reporting of disease, injury, vital events such as birth or death, and the conduct of public health surveillance, public health investigations, and public health interventions; or, at the direction of a public health authority, to an official of a foreign government agency that is acting in collaboration with a public health authority;</w:t>
      </w:r>
    </w:p>
    <w:p w14:paraId="5ABC5828" w14:textId="77777777" w:rsidR="008137E5" w:rsidRPr="008137E5" w:rsidRDefault="008137E5" w:rsidP="008137E5">
      <w:pPr>
        <w:pStyle w:val="Blockquote"/>
      </w:pPr>
      <w:r w:rsidRPr="008137E5">
        <w:t>(ii) A public health authority or other appropriate government authority authorized by law to receive reports of child abuse or neglect;</w:t>
      </w:r>
    </w:p>
    <w:p w14:paraId="068ED731" w14:textId="77777777" w:rsidR="008137E5" w:rsidRPr="008137E5" w:rsidRDefault="008137E5" w:rsidP="008137E5">
      <w:pPr>
        <w:pStyle w:val="Blockquote"/>
      </w:pPr>
      <w:r w:rsidRPr="008137E5">
        <w:t xml:space="preserve">(iii) A person subject to the jurisdiction of the Food and Drug </w:t>
      </w:r>
      <w:r w:rsidR="00732EB9">
        <w:t>Administration</w:t>
      </w:r>
      <w:r w:rsidR="00A16B8D">
        <w:fldChar w:fldCharType="begin"/>
      </w:r>
      <w:r w:rsidR="00A16B8D">
        <w:instrText xml:space="preserve"> XE "</w:instrText>
      </w:r>
      <w:r w:rsidR="00A16B8D" w:rsidRPr="00215CE4">
        <w:instrText>Food and Drug Administration</w:instrText>
      </w:r>
      <w:r w:rsidR="00A16B8D">
        <w:instrText xml:space="preserve">" </w:instrText>
      </w:r>
      <w:r w:rsidR="00A16B8D">
        <w:fldChar w:fldCharType="end"/>
      </w:r>
      <w:r w:rsidRPr="008137E5">
        <w:t xml:space="preserve"> (FDA</w:t>
      </w:r>
      <w:r w:rsidR="00A16B8D">
        <w:fldChar w:fldCharType="begin"/>
      </w:r>
      <w:r w:rsidR="00A16B8D">
        <w:instrText xml:space="preserve"> XE "</w:instrText>
      </w:r>
      <w:r w:rsidR="00A16B8D" w:rsidRPr="00215CE4">
        <w:instrText>Food and Drug Administration</w:instrText>
      </w:r>
      <w:r w:rsidR="00A16B8D">
        <w:instrText xml:space="preserve">" </w:instrText>
      </w:r>
      <w:r w:rsidR="00A16B8D">
        <w:fldChar w:fldCharType="end"/>
      </w:r>
      <w:r w:rsidRPr="008137E5">
        <w:t>) with respect to an FDA</w:t>
      </w:r>
      <w:r w:rsidR="00A16B8D">
        <w:fldChar w:fldCharType="begin"/>
      </w:r>
      <w:r w:rsidR="00A16B8D">
        <w:instrText xml:space="preserve"> XE "</w:instrText>
      </w:r>
      <w:r w:rsidR="00A16B8D" w:rsidRPr="00215CE4">
        <w:instrText>Food and Drug Administration</w:instrText>
      </w:r>
      <w:r w:rsidR="00A16B8D">
        <w:instrText xml:space="preserve">" </w:instrText>
      </w:r>
      <w:r w:rsidR="00A16B8D">
        <w:fldChar w:fldCharType="end"/>
      </w:r>
      <w:r w:rsidRPr="008137E5">
        <w:t>-regulated product or activity for which that person has responsibility, for the purpose of activities related to the quality, safety or effectiveness of such FDA</w:t>
      </w:r>
      <w:r w:rsidR="00A16B8D">
        <w:fldChar w:fldCharType="begin"/>
      </w:r>
      <w:r w:rsidR="00A16B8D">
        <w:instrText xml:space="preserve"> XE "</w:instrText>
      </w:r>
      <w:r w:rsidR="00A16B8D" w:rsidRPr="00215CE4">
        <w:instrText>Food and Drug Administration</w:instrText>
      </w:r>
      <w:r w:rsidR="00A16B8D">
        <w:instrText xml:space="preserve">" </w:instrText>
      </w:r>
      <w:r w:rsidR="00A16B8D">
        <w:fldChar w:fldCharType="end"/>
      </w:r>
      <w:r w:rsidRPr="008137E5">
        <w:t>-regulated product or activity. Such purposes include:</w:t>
      </w:r>
    </w:p>
    <w:p w14:paraId="30E2326B" w14:textId="77777777" w:rsidR="008137E5" w:rsidRPr="008137E5" w:rsidRDefault="008137E5" w:rsidP="008137E5">
      <w:pPr>
        <w:pStyle w:val="Blockquote"/>
      </w:pPr>
      <w:r w:rsidRPr="008137E5">
        <w:t>(A) To collect or report adverse events (or similar activities with respect to food or dietary supplements), product defects or problems (including problems with the use or labeling of a product), or biological product deviations;</w:t>
      </w:r>
    </w:p>
    <w:p w14:paraId="70B4EE83" w14:textId="77777777" w:rsidR="008137E5" w:rsidRPr="008137E5" w:rsidRDefault="008137E5" w:rsidP="008137E5">
      <w:pPr>
        <w:pStyle w:val="Blockquote"/>
      </w:pPr>
      <w:r w:rsidRPr="008137E5">
        <w:t>(B) To track FDA</w:t>
      </w:r>
      <w:r w:rsidR="00A16B8D">
        <w:fldChar w:fldCharType="begin"/>
      </w:r>
      <w:r w:rsidR="00A16B8D">
        <w:instrText xml:space="preserve"> XE "</w:instrText>
      </w:r>
      <w:r w:rsidR="00A16B8D" w:rsidRPr="00215CE4">
        <w:instrText>Food and Drug Administration</w:instrText>
      </w:r>
      <w:r w:rsidR="00A16B8D">
        <w:instrText xml:space="preserve">" </w:instrText>
      </w:r>
      <w:r w:rsidR="00A16B8D">
        <w:fldChar w:fldCharType="end"/>
      </w:r>
      <w:r w:rsidRPr="008137E5">
        <w:t>-regulated products;</w:t>
      </w:r>
    </w:p>
    <w:p w14:paraId="682F07E8" w14:textId="77777777" w:rsidR="008137E5" w:rsidRPr="008137E5" w:rsidRDefault="008137E5" w:rsidP="008137E5">
      <w:pPr>
        <w:pStyle w:val="Blockquote"/>
      </w:pPr>
      <w:r w:rsidRPr="008137E5">
        <w:t>(C) To enable product recalls, repairs, or replacement, or lookback (including locating and notifying individuals who have received products that have been recalled, withdrawn, or are the subject of lookback); or</w:t>
      </w:r>
    </w:p>
    <w:p w14:paraId="6F4F33E8" w14:textId="77777777" w:rsidR="008137E5" w:rsidRPr="008137E5" w:rsidRDefault="008137E5" w:rsidP="008137E5">
      <w:pPr>
        <w:pStyle w:val="Blockquote"/>
      </w:pPr>
      <w:r w:rsidRPr="008137E5">
        <w:t>(D) To conduct post marketing surveillance;</w:t>
      </w:r>
    </w:p>
    <w:p w14:paraId="4C87494F" w14:textId="77777777" w:rsidR="008137E5" w:rsidRPr="008137E5" w:rsidRDefault="008137E5" w:rsidP="008137E5">
      <w:pPr>
        <w:pStyle w:val="Blockquote"/>
      </w:pPr>
      <w:r w:rsidRPr="008137E5">
        <w:t>(iv) A person who may have been exposed to a communicable disease or may otherwise be at risk of contracting or spreading a disease or condition, if the covered entity or public health authority is authorized by law to notify such person as necessary in the conduct of a public health intervention or investigation; or</w:t>
      </w:r>
    </w:p>
    <w:p w14:paraId="7D14499E" w14:textId="77777777" w:rsidR="008137E5" w:rsidRPr="008137E5" w:rsidRDefault="008137E5" w:rsidP="008137E5">
      <w:pPr>
        <w:pStyle w:val="Blockquote"/>
      </w:pPr>
      <w:r w:rsidRPr="008137E5">
        <w:t>(v) An employer, about an individual who is a member of the workforce of the employer, if:</w:t>
      </w:r>
    </w:p>
    <w:p w14:paraId="0E591E26" w14:textId="77777777" w:rsidR="008137E5" w:rsidRPr="008137E5" w:rsidRDefault="008137E5" w:rsidP="008137E5">
      <w:pPr>
        <w:pStyle w:val="Blockquote"/>
      </w:pPr>
      <w:r w:rsidRPr="008137E5">
        <w:t>(A) The covered entity is a covered health care provider who provides health care to the individual at the request of the employer:</w:t>
      </w:r>
    </w:p>
    <w:p w14:paraId="0BE65314" w14:textId="77777777" w:rsidR="008137E5" w:rsidRPr="008137E5" w:rsidRDefault="008137E5" w:rsidP="008137E5">
      <w:pPr>
        <w:pStyle w:val="Blockquote"/>
      </w:pPr>
      <w:r w:rsidRPr="008137E5">
        <w:t>(</w:t>
      </w:r>
      <w:r w:rsidRPr="008137E5">
        <w:rPr>
          <w:i/>
          <w:iCs/>
        </w:rPr>
        <w:t>1</w:t>
      </w:r>
      <w:r w:rsidRPr="008137E5">
        <w:t>) To conduct an evaluation relating to medical surveillance of the workplace; or</w:t>
      </w:r>
    </w:p>
    <w:p w14:paraId="1E0DCD61" w14:textId="77777777" w:rsidR="008137E5" w:rsidRPr="008137E5" w:rsidRDefault="008137E5" w:rsidP="008137E5">
      <w:pPr>
        <w:pStyle w:val="Blockquote"/>
      </w:pPr>
      <w:r w:rsidRPr="008137E5">
        <w:t>(</w:t>
      </w:r>
      <w:r w:rsidRPr="008137E5">
        <w:rPr>
          <w:i/>
          <w:iCs/>
        </w:rPr>
        <w:t>2</w:t>
      </w:r>
      <w:r w:rsidRPr="008137E5">
        <w:t>) To evaluate whether the individual has a work-related illness or injury;</w:t>
      </w:r>
    </w:p>
    <w:p w14:paraId="128CD50A" w14:textId="4C43EE66" w:rsidR="008137E5" w:rsidRPr="008137E5" w:rsidRDefault="008137E5" w:rsidP="008137E5">
      <w:pPr>
        <w:pStyle w:val="Blockquote"/>
      </w:pPr>
      <w:r w:rsidRPr="008137E5">
        <w:t>(B)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that is disclosed consists of findings concerning a work-related illness or injury or a workplace-related medical surveillance;</w:t>
      </w:r>
    </w:p>
    <w:p w14:paraId="3FD58918" w14:textId="77777777" w:rsidR="008137E5" w:rsidRPr="008137E5" w:rsidRDefault="008137E5" w:rsidP="008137E5">
      <w:pPr>
        <w:pStyle w:val="Blockquote"/>
      </w:pPr>
      <w:r w:rsidRPr="008137E5">
        <w:t>(C) The employer needs such findings in order to comply with its obligations, under 29 CFR parts 1904 through 1928, 30 CFR parts 50 through 90, or under state law having a similar purpose, to record such illness or injury or to carry out responsibilities for workplace medical surveillance; and</w:t>
      </w:r>
    </w:p>
    <w:p w14:paraId="7DF93ADA" w14:textId="3E4DFA88" w:rsidR="008137E5" w:rsidRPr="008137E5" w:rsidRDefault="008137E5" w:rsidP="008137E5">
      <w:pPr>
        <w:pStyle w:val="Blockquote"/>
      </w:pPr>
      <w:r w:rsidRPr="008137E5">
        <w:t>(D) The covered health care provider provides written notice to the individual that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relating to the medical surveillance of the workplace and work-related illnesses and injuries is disclosed to the employer:</w:t>
      </w:r>
    </w:p>
    <w:p w14:paraId="5D53B4EE" w14:textId="77777777" w:rsidR="008137E5" w:rsidRPr="008137E5" w:rsidRDefault="008137E5" w:rsidP="008137E5">
      <w:pPr>
        <w:pStyle w:val="Blockquote"/>
      </w:pPr>
      <w:r w:rsidRPr="008137E5">
        <w:t>(</w:t>
      </w:r>
      <w:r w:rsidRPr="008137E5">
        <w:rPr>
          <w:i/>
          <w:iCs/>
        </w:rPr>
        <w:t>1</w:t>
      </w:r>
      <w:r w:rsidRPr="008137E5">
        <w:t>) By giving a copy of the notice to the individual at the time the health care is provided; or</w:t>
      </w:r>
    </w:p>
    <w:p w14:paraId="6F50F27D" w14:textId="77777777" w:rsidR="008137E5" w:rsidRPr="008137E5" w:rsidRDefault="008137E5" w:rsidP="008137E5">
      <w:pPr>
        <w:pStyle w:val="Blockquote"/>
      </w:pPr>
      <w:r w:rsidRPr="008137E5">
        <w:t>(</w:t>
      </w:r>
      <w:r w:rsidRPr="008137E5">
        <w:rPr>
          <w:i/>
          <w:iCs/>
        </w:rPr>
        <w:t>2</w:t>
      </w:r>
      <w:r w:rsidRPr="008137E5">
        <w:t>) If the health care is provided on the work site of the employer, by posting the notice in a prominent place at the location where the health care is provided.</w:t>
      </w:r>
    </w:p>
    <w:p w14:paraId="0F73920F" w14:textId="77777777" w:rsidR="008137E5" w:rsidRPr="008137E5" w:rsidRDefault="008137E5" w:rsidP="008137E5">
      <w:pPr>
        <w:pStyle w:val="Blockquote"/>
      </w:pPr>
      <w:r w:rsidRPr="008137E5">
        <w:t xml:space="preserve">(vi) A school, about an individual who is a student or prospective student </w:t>
      </w:r>
      <w:proofErr w:type="gramStart"/>
      <w:r w:rsidRPr="008137E5">
        <w:t>of</w:t>
      </w:r>
      <w:proofErr w:type="gramEnd"/>
      <w:r w:rsidRPr="008137E5">
        <w:t xml:space="preserve"> the school, if:</w:t>
      </w:r>
    </w:p>
    <w:p w14:paraId="5FB70B9C" w14:textId="687972C3" w:rsidR="008137E5" w:rsidRPr="008137E5" w:rsidRDefault="008137E5" w:rsidP="008137E5">
      <w:pPr>
        <w:pStyle w:val="Blockquote"/>
      </w:pPr>
      <w:r w:rsidRPr="008137E5">
        <w:t>(A)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that is disclosed is limited to proof of immunization;</w:t>
      </w:r>
    </w:p>
    <w:p w14:paraId="0C45486D" w14:textId="77777777" w:rsidR="008137E5" w:rsidRPr="008137E5" w:rsidRDefault="008137E5" w:rsidP="008137E5">
      <w:pPr>
        <w:pStyle w:val="Blockquote"/>
      </w:pPr>
      <w:r w:rsidRPr="008137E5">
        <w:t>(B) The school is required by State or other law to have such proof of immunization prior to admitting the individual; and</w:t>
      </w:r>
    </w:p>
    <w:p w14:paraId="58F82E86" w14:textId="77777777" w:rsidR="008137E5" w:rsidRPr="008137E5" w:rsidRDefault="008137E5" w:rsidP="008137E5">
      <w:pPr>
        <w:pStyle w:val="Blockquote"/>
      </w:pPr>
      <w:r w:rsidRPr="008137E5">
        <w:t>(C) The covered entity obtains and documents the agreement to the disclosure from either:</w:t>
      </w:r>
    </w:p>
    <w:p w14:paraId="441DBBF9" w14:textId="77777777" w:rsidR="008137E5" w:rsidRPr="008137E5" w:rsidRDefault="008137E5" w:rsidP="008137E5">
      <w:pPr>
        <w:pStyle w:val="Blockquote"/>
      </w:pPr>
      <w:r w:rsidRPr="008137E5">
        <w:t>(</w:t>
      </w:r>
      <w:r w:rsidRPr="008137E5">
        <w:rPr>
          <w:i/>
          <w:iCs/>
        </w:rPr>
        <w:t>1</w:t>
      </w:r>
      <w:r w:rsidRPr="008137E5">
        <w:t>) A parent, guardian, or other person acting </w:t>
      </w:r>
      <w:r w:rsidRPr="008137E5">
        <w:rPr>
          <w:i/>
          <w:iCs/>
        </w:rPr>
        <w:t>in loco parentis</w:t>
      </w:r>
      <w:r w:rsidRPr="008137E5">
        <w:t> of the individual, if the individual is an unemancipated minor; or</w:t>
      </w:r>
    </w:p>
    <w:p w14:paraId="43C10B82" w14:textId="77777777" w:rsidR="008137E5" w:rsidRPr="008137E5" w:rsidRDefault="008137E5" w:rsidP="008137E5">
      <w:pPr>
        <w:pStyle w:val="Blockquote"/>
      </w:pPr>
      <w:r w:rsidRPr="008137E5">
        <w:t>(</w:t>
      </w:r>
      <w:r w:rsidRPr="008137E5">
        <w:rPr>
          <w:i/>
          <w:iCs/>
        </w:rPr>
        <w:t>2</w:t>
      </w:r>
      <w:r w:rsidRPr="008137E5">
        <w:t xml:space="preserve">) The </w:t>
      </w:r>
      <w:proofErr w:type="gramStart"/>
      <w:r w:rsidRPr="008137E5">
        <w:t>individual, if</w:t>
      </w:r>
      <w:proofErr w:type="gramEnd"/>
      <w:r w:rsidRPr="008137E5">
        <w:t xml:space="preserve"> the individual is an adult or emancipated minor.</w:t>
      </w:r>
    </w:p>
    <w:p w14:paraId="5FE36213" w14:textId="7A8E039E" w:rsidR="008137E5" w:rsidRPr="008137E5" w:rsidRDefault="008137E5" w:rsidP="008137E5">
      <w:pPr>
        <w:pStyle w:val="Blockquote"/>
      </w:pPr>
      <w:r w:rsidRPr="008137E5">
        <w:t>(2) </w:t>
      </w:r>
      <w:r w:rsidRPr="008137E5">
        <w:rPr>
          <w:i/>
          <w:iCs/>
        </w:rPr>
        <w:t>Permitted uses.</w:t>
      </w:r>
      <w:r w:rsidRPr="008137E5">
        <w:t> If the covered entity also is a public health authority, the covered entity is permitted to use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in all cases in which it is permitted to disclose such information for public health activities under paragraph (b)(1) of this section.</w:t>
      </w:r>
    </w:p>
    <w:p w14:paraId="313669AA" w14:textId="345B420B" w:rsidR="008137E5" w:rsidRPr="008137E5" w:rsidRDefault="008137E5" w:rsidP="008137E5">
      <w:pPr>
        <w:pStyle w:val="Blockquote"/>
      </w:pPr>
      <w:r w:rsidRPr="008137E5">
        <w:t>(c) </w:t>
      </w:r>
      <w:r w:rsidRPr="008137E5">
        <w:rPr>
          <w:i/>
          <w:iCs/>
        </w:rPr>
        <w:t xml:space="preserve">Standard: Disclosures about victims of abuse, </w:t>
      </w:r>
      <w:proofErr w:type="gramStart"/>
      <w:r w:rsidRPr="008137E5">
        <w:rPr>
          <w:i/>
          <w:iCs/>
        </w:rPr>
        <w:t>neglect</w:t>
      </w:r>
      <w:proofErr w:type="gramEnd"/>
      <w:r w:rsidRPr="008137E5">
        <w:rPr>
          <w:i/>
          <w:iCs/>
        </w:rPr>
        <w:t xml:space="preserve"> or domestic violence</w:t>
      </w:r>
      <w:r w:rsidRPr="008137E5">
        <w:t>—(1) </w:t>
      </w:r>
      <w:r w:rsidRPr="008137E5">
        <w:rPr>
          <w:i/>
          <w:iCs/>
        </w:rPr>
        <w:t>Permitted disclosures.</w:t>
      </w:r>
      <w:r w:rsidRPr="008137E5">
        <w:t> Except for reports of child abuse or neglect permitted by paragraph (b)(1)(ii) of this section, a covered entity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about an individual whom the covered entity reasonably believes to be a victim of abuse, neglect, or domestic violence to a government authority, including a social service or protective services agency, authorized by law to receive reports of such abuse, neglect, or domestic violence:</w:t>
      </w:r>
    </w:p>
    <w:p w14:paraId="0F8074C7" w14:textId="77777777" w:rsidR="008137E5" w:rsidRPr="008137E5" w:rsidRDefault="008137E5" w:rsidP="008137E5">
      <w:pPr>
        <w:pStyle w:val="Blockquote"/>
      </w:pPr>
      <w:r w:rsidRPr="008137E5">
        <w:t>(</w:t>
      </w:r>
      <w:proofErr w:type="spellStart"/>
      <w:r w:rsidRPr="008137E5">
        <w:t>i</w:t>
      </w:r>
      <w:proofErr w:type="spellEnd"/>
      <w:r w:rsidRPr="008137E5">
        <w:t>) To the extent the disclosure is required by law and the disclosure complies with and is limited to the relevant requirements of such law;</w:t>
      </w:r>
    </w:p>
    <w:p w14:paraId="4E0CBDD9" w14:textId="77777777" w:rsidR="008137E5" w:rsidRPr="008137E5" w:rsidRDefault="008137E5" w:rsidP="008137E5">
      <w:pPr>
        <w:pStyle w:val="Blockquote"/>
      </w:pPr>
      <w:r w:rsidRPr="008137E5">
        <w:t>(ii) If the individual agrees to the disclosure; or</w:t>
      </w:r>
    </w:p>
    <w:p w14:paraId="59DC1994" w14:textId="77777777" w:rsidR="008137E5" w:rsidRPr="008137E5" w:rsidRDefault="008137E5" w:rsidP="008137E5">
      <w:pPr>
        <w:pStyle w:val="Blockquote"/>
      </w:pPr>
      <w:r w:rsidRPr="008137E5">
        <w:t>(iii) To the extent the disclosure is expressly authorized by statute or regulation and:</w:t>
      </w:r>
    </w:p>
    <w:p w14:paraId="6BCE243F" w14:textId="77777777" w:rsidR="008137E5" w:rsidRPr="008137E5" w:rsidRDefault="008137E5" w:rsidP="008137E5">
      <w:pPr>
        <w:pStyle w:val="Blockquote"/>
      </w:pPr>
      <w:r w:rsidRPr="008137E5">
        <w:t>(A) The covered entity, in the exercise of professional judgment, believes the disclosure is necessary to prevent serious harm to the individual or other potential victims; or</w:t>
      </w:r>
    </w:p>
    <w:p w14:paraId="5E516ACA" w14:textId="4DDD0D3C" w:rsidR="008137E5" w:rsidRPr="008137E5" w:rsidRDefault="008137E5" w:rsidP="008137E5">
      <w:pPr>
        <w:pStyle w:val="Blockquote"/>
      </w:pPr>
      <w:r w:rsidRPr="008137E5">
        <w:t>(B) If the individual is unable to agree because of incapacity, a law enforcement or other public official authorized to receive the report represents that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for which disclosure is sought is not intended to be used against the individual and that an immediate enforcement activity that depends upon the disclosure would be materially and adversely affected by waiting until the individual is able to agree to the disclosure.</w:t>
      </w:r>
    </w:p>
    <w:p w14:paraId="747AA26B" w14:textId="77777777" w:rsidR="008137E5" w:rsidRPr="008137E5" w:rsidRDefault="008137E5" w:rsidP="008137E5">
      <w:pPr>
        <w:pStyle w:val="Blockquote"/>
      </w:pPr>
      <w:r w:rsidRPr="008137E5">
        <w:t>(2) </w:t>
      </w:r>
      <w:r w:rsidRPr="008137E5">
        <w:rPr>
          <w:i/>
          <w:iCs/>
        </w:rPr>
        <w:t>Informing the individual.</w:t>
      </w:r>
      <w:r w:rsidRPr="008137E5">
        <w:t> A covered entity that makes a disclosure permitted by paragraph (c)(1) of this section must promptly inform the individual that such a report has been or will be made, except if:</w:t>
      </w:r>
    </w:p>
    <w:p w14:paraId="1FB5D750" w14:textId="77777777" w:rsidR="008137E5" w:rsidRPr="008137E5" w:rsidRDefault="008137E5" w:rsidP="008137E5">
      <w:pPr>
        <w:pStyle w:val="Blockquote"/>
      </w:pPr>
      <w:r w:rsidRPr="008137E5">
        <w:t>(</w:t>
      </w:r>
      <w:proofErr w:type="spellStart"/>
      <w:r w:rsidRPr="008137E5">
        <w:t>i</w:t>
      </w:r>
      <w:proofErr w:type="spellEnd"/>
      <w:r w:rsidRPr="008137E5">
        <w:t>) The covered entity, in the exercise of professional judgment, believes informing the individual would place the individual at risk of serious harm; or</w:t>
      </w:r>
    </w:p>
    <w:p w14:paraId="1E11D608" w14:textId="77777777" w:rsidR="008137E5" w:rsidRPr="008137E5" w:rsidRDefault="008137E5" w:rsidP="008137E5">
      <w:pPr>
        <w:pStyle w:val="Blockquote"/>
      </w:pPr>
      <w:r w:rsidRPr="008137E5">
        <w:t>(ii) The covered entity would be informing a personal representative, and the covered entity reasonably believes the personal representative is responsible for the abuse, neglect, or other injury, and that informing such person would not be in the best interests of the individual as determined by the covered entity, in the exercise of professional judgment.</w:t>
      </w:r>
    </w:p>
    <w:p w14:paraId="2D4CACB3" w14:textId="39C75C23" w:rsidR="008137E5" w:rsidRPr="008137E5" w:rsidRDefault="008137E5" w:rsidP="008137E5">
      <w:pPr>
        <w:pStyle w:val="Blockquote"/>
      </w:pPr>
      <w:r w:rsidRPr="008137E5">
        <w:t>(d) </w:t>
      </w:r>
      <w:r w:rsidRPr="008137E5">
        <w:rPr>
          <w:i/>
          <w:iCs/>
        </w:rPr>
        <w:t>Standard: Uses and disclosures for health oversight activities</w:t>
      </w:r>
      <w:r w:rsidRPr="008137E5">
        <w:t>—(1) </w:t>
      </w:r>
      <w:r w:rsidRPr="008137E5">
        <w:rPr>
          <w:i/>
          <w:iCs/>
        </w:rPr>
        <w:t>Permitted disclosures.</w:t>
      </w:r>
      <w:r w:rsidRPr="008137E5">
        <w:t> A covered entity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a health oversight agency for oversight activities authorized by law, including audits; civil, administrative, or criminal investigations; inspections; licensure or disciplinary actions; civil, administrative, or criminal proceedings or actions; or other activities necessary for appropriate oversight of:</w:t>
      </w:r>
    </w:p>
    <w:p w14:paraId="718A26EA" w14:textId="77777777" w:rsidR="008137E5" w:rsidRPr="008137E5" w:rsidRDefault="008137E5" w:rsidP="008137E5">
      <w:pPr>
        <w:pStyle w:val="Blockquote"/>
      </w:pPr>
      <w:r w:rsidRPr="008137E5">
        <w:t>(</w:t>
      </w:r>
      <w:proofErr w:type="spellStart"/>
      <w:r w:rsidRPr="008137E5">
        <w:t>i</w:t>
      </w:r>
      <w:proofErr w:type="spellEnd"/>
      <w:r w:rsidRPr="008137E5">
        <w:t>) The health care system;</w:t>
      </w:r>
    </w:p>
    <w:p w14:paraId="5C03E1AE" w14:textId="77777777" w:rsidR="008137E5" w:rsidRPr="008137E5" w:rsidRDefault="008137E5" w:rsidP="008137E5">
      <w:pPr>
        <w:pStyle w:val="Blockquote"/>
      </w:pPr>
      <w:r w:rsidRPr="008137E5">
        <w:t>(ii) Government benefit programs for which health information is relevant to beneficiary eligibility;</w:t>
      </w:r>
    </w:p>
    <w:p w14:paraId="1BF5C806" w14:textId="77777777" w:rsidR="008137E5" w:rsidRPr="008137E5" w:rsidRDefault="008137E5" w:rsidP="008137E5">
      <w:pPr>
        <w:pStyle w:val="Blockquote"/>
      </w:pPr>
      <w:r w:rsidRPr="008137E5">
        <w:t>(iii) Entities subject to government regulatory programs for which health information is necessary for determining compliance with program standards; or</w:t>
      </w:r>
    </w:p>
    <w:p w14:paraId="3F0752AA" w14:textId="77777777" w:rsidR="008137E5" w:rsidRPr="008137E5" w:rsidRDefault="008137E5" w:rsidP="008137E5">
      <w:pPr>
        <w:pStyle w:val="Blockquote"/>
      </w:pPr>
      <w:r w:rsidRPr="008137E5">
        <w:t>(iv) Entities subject to civil rights laws for which health information is necessary for determining compliance.</w:t>
      </w:r>
    </w:p>
    <w:p w14:paraId="16FB1E59" w14:textId="77777777" w:rsidR="008137E5" w:rsidRPr="008137E5" w:rsidRDefault="008137E5" w:rsidP="008137E5">
      <w:pPr>
        <w:pStyle w:val="Blockquote"/>
      </w:pPr>
      <w:r w:rsidRPr="008137E5">
        <w:t>(2) </w:t>
      </w:r>
      <w:r w:rsidRPr="008137E5">
        <w:rPr>
          <w:i/>
          <w:iCs/>
        </w:rPr>
        <w:t>Exception to health oversight activities.</w:t>
      </w:r>
      <w:r w:rsidRPr="008137E5">
        <w:t> For the purpose of the disclosures permitted by paragraph (d)(1) of this section, a health oversight activity does not include an investigation or other activity in which the individual is the subject of the investigation or activity and such investigation or other activity does not arise out of and is not directly related to:</w:t>
      </w:r>
    </w:p>
    <w:p w14:paraId="3AC806F6" w14:textId="77777777" w:rsidR="008137E5" w:rsidRPr="008137E5" w:rsidRDefault="008137E5" w:rsidP="008137E5">
      <w:pPr>
        <w:pStyle w:val="Blockquote"/>
      </w:pPr>
      <w:r w:rsidRPr="008137E5">
        <w:t>(</w:t>
      </w:r>
      <w:proofErr w:type="spellStart"/>
      <w:r w:rsidRPr="008137E5">
        <w:t>i</w:t>
      </w:r>
      <w:proofErr w:type="spellEnd"/>
      <w:r w:rsidRPr="008137E5">
        <w:t>) The receipt of health care;</w:t>
      </w:r>
    </w:p>
    <w:p w14:paraId="26BFE1E9" w14:textId="77777777" w:rsidR="008137E5" w:rsidRPr="008137E5" w:rsidRDefault="008137E5" w:rsidP="008137E5">
      <w:pPr>
        <w:pStyle w:val="Blockquote"/>
      </w:pPr>
      <w:r w:rsidRPr="008137E5">
        <w:t>(ii) A claim for public benefits related to health; or</w:t>
      </w:r>
    </w:p>
    <w:p w14:paraId="2A4A799E" w14:textId="77777777" w:rsidR="008137E5" w:rsidRPr="008137E5" w:rsidRDefault="008137E5" w:rsidP="008137E5">
      <w:pPr>
        <w:pStyle w:val="Blockquote"/>
      </w:pPr>
      <w:r w:rsidRPr="008137E5">
        <w:t>(iii) Qualification for, or receipt of, public benefits or services when a patient's health is integral to the claim for public benefits or services.</w:t>
      </w:r>
    </w:p>
    <w:p w14:paraId="0628714D" w14:textId="77777777" w:rsidR="008137E5" w:rsidRPr="008137E5" w:rsidRDefault="008137E5" w:rsidP="008137E5">
      <w:pPr>
        <w:pStyle w:val="Blockquote"/>
      </w:pPr>
      <w:r w:rsidRPr="008137E5">
        <w:t>(3) </w:t>
      </w:r>
      <w:r w:rsidRPr="008137E5">
        <w:rPr>
          <w:i/>
          <w:iCs/>
        </w:rPr>
        <w:t>Joint activities or investigations.</w:t>
      </w:r>
      <w:r w:rsidRPr="008137E5">
        <w:t> </w:t>
      </w:r>
      <w:proofErr w:type="spellStart"/>
      <w:r w:rsidRPr="008137E5">
        <w:t>Nothwithstanding</w:t>
      </w:r>
      <w:proofErr w:type="spellEnd"/>
      <w:r w:rsidRPr="008137E5">
        <w:t xml:space="preserve"> paragraph (d)(2) of this section, if a health oversight activity or investigation is conducted in conjunction with an oversight activity or investigation relating to a claim for public benefits not related to health, the joint activity or investigation is considered a health oversight activity for purposes of paragraph (d) of this section.</w:t>
      </w:r>
    </w:p>
    <w:p w14:paraId="588F54B6" w14:textId="4D56D42F" w:rsidR="008137E5" w:rsidRPr="008137E5" w:rsidRDefault="008137E5" w:rsidP="008137E5">
      <w:pPr>
        <w:pStyle w:val="Blockquote"/>
      </w:pPr>
      <w:r w:rsidRPr="008137E5">
        <w:t>(4) </w:t>
      </w:r>
      <w:r w:rsidRPr="008137E5">
        <w:rPr>
          <w:i/>
          <w:iCs/>
        </w:rPr>
        <w:t>Permitted uses.</w:t>
      </w:r>
      <w:r w:rsidRPr="008137E5">
        <w:t> If a covered entity also is a health oversight agency, the covered entity may use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for health oversight activities as permitted by paragraph (d) of this section.</w:t>
      </w:r>
    </w:p>
    <w:p w14:paraId="0DB1BDBC" w14:textId="66CC7557" w:rsidR="008137E5" w:rsidRPr="008137E5" w:rsidRDefault="008137E5" w:rsidP="008137E5">
      <w:pPr>
        <w:pStyle w:val="Blockquote"/>
      </w:pPr>
      <w:r w:rsidRPr="008137E5">
        <w:t>(e) </w:t>
      </w:r>
      <w:r w:rsidRPr="008137E5">
        <w:rPr>
          <w:i/>
          <w:iCs/>
        </w:rPr>
        <w:t>Standard: Disclosures for judicial and administrative proceedings</w:t>
      </w:r>
      <w:r w:rsidRPr="008137E5">
        <w:t>—(1) </w:t>
      </w:r>
      <w:r w:rsidRPr="008137E5">
        <w:rPr>
          <w:i/>
          <w:iCs/>
        </w:rPr>
        <w:t>Permitted disclosures.</w:t>
      </w:r>
      <w:r w:rsidRPr="008137E5">
        <w:t> A covered entity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in the course of any judicial or administrative proceeding:</w:t>
      </w:r>
    </w:p>
    <w:p w14:paraId="76C8932F" w14:textId="40A449A1" w:rsidR="008137E5" w:rsidRPr="008137E5" w:rsidRDefault="008137E5" w:rsidP="008137E5">
      <w:pPr>
        <w:pStyle w:val="Blockquote"/>
      </w:pPr>
      <w:r w:rsidRPr="008137E5">
        <w:t>(</w:t>
      </w:r>
      <w:proofErr w:type="spellStart"/>
      <w:r w:rsidRPr="008137E5">
        <w:t>i</w:t>
      </w:r>
      <w:proofErr w:type="spellEnd"/>
      <w:r w:rsidRPr="008137E5">
        <w:t>) In response to an order of a court or administrative tribunal, provided that the covered entity discloses only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expressly authorized by such order; or</w:t>
      </w:r>
    </w:p>
    <w:p w14:paraId="07C373A1" w14:textId="77777777" w:rsidR="008137E5" w:rsidRPr="008137E5" w:rsidRDefault="008137E5" w:rsidP="008137E5">
      <w:pPr>
        <w:pStyle w:val="Blockquote"/>
      </w:pPr>
      <w:r w:rsidRPr="008137E5">
        <w:t>(ii) In response to a subpoena, discovery request, or other lawful process, that is not accompanied by an order of a court or administrative tribunal, if:</w:t>
      </w:r>
    </w:p>
    <w:p w14:paraId="70379D36" w14:textId="73928D33" w:rsidR="008137E5" w:rsidRPr="008137E5" w:rsidRDefault="008137E5" w:rsidP="008137E5">
      <w:pPr>
        <w:pStyle w:val="Blockquote"/>
      </w:pPr>
      <w:r w:rsidRPr="008137E5">
        <w:t>(A) The covered entity receives satisfactory assurance, as described in paragraph (e)(1)(iii) of this section, from the party seeking the information that reasonable efforts have been made by such party to ensure that the individual who is the subject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that has been requested has been given notice of the request; or</w:t>
      </w:r>
    </w:p>
    <w:p w14:paraId="20970386" w14:textId="77777777" w:rsidR="008137E5" w:rsidRPr="008137E5" w:rsidRDefault="008137E5" w:rsidP="008137E5">
      <w:pPr>
        <w:pStyle w:val="Blockquote"/>
      </w:pPr>
      <w:r w:rsidRPr="008137E5">
        <w:t>(B) The covered entity receives satisfactory assurance, as described in paragraph (e)(1)(iv) of this section, from the party seeking the information that reasonable efforts have been made by such party to secure a qualified protective order that meets the requirements of paragraph (e)(1)(v) of this section.</w:t>
      </w:r>
    </w:p>
    <w:p w14:paraId="5C6EFC87" w14:textId="20CED2DC" w:rsidR="008137E5" w:rsidRPr="008137E5" w:rsidRDefault="008137E5" w:rsidP="008137E5">
      <w:pPr>
        <w:pStyle w:val="Blockquote"/>
      </w:pPr>
      <w:r w:rsidRPr="008137E5">
        <w:t>(iii) For the purposes of paragraph (e)(1)(ii)(A) of this section, a covered entity receives satisfactory assurances from a party seeking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if the covered entity receives from such party a written statement and accompanying documentation demonstrating that:</w:t>
      </w:r>
    </w:p>
    <w:p w14:paraId="28DAA082" w14:textId="77777777" w:rsidR="008137E5" w:rsidRPr="008137E5" w:rsidRDefault="008137E5" w:rsidP="008137E5">
      <w:pPr>
        <w:pStyle w:val="Blockquote"/>
      </w:pPr>
      <w:r w:rsidRPr="008137E5">
        <w:t>(A) The party requesting such information has made a good faith attempt to provide written notice to the individual (or, if the individual's location is unknown, to mail a notice to the individual's last known address);</w:t>
      </w:r>
    </w:p>
    <w:p w14:paraId="664C706B" w14:textId="7936FDDC" w:rsidR="008137E5" w:rsidRPr="008137E5" w:rsidRDefault="008137E5" w:rsidP="008137E5">
      <w:pPr>
        <w:pStyle w:val="Blockquote"/>
      </w:pPr>
      <w:r w:rsidRPr="008137E5">
        <w:t>(B) The notice included sufficient information about the litigation or proceeding in which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is requested to permit the individual to raise an objection to the court or administrative tribunal; and</w:t>
      </w:r>
    </w:p>
    <w:p w14:paraId="1D81A6DE" w14:textId="77777777" w:rsidR="008137E5" w:rsidRPr="008137E5" w:rsidRDefault="008137E5" w:rsidP="008137E5">
      <w:pPr>
        <w:pStyle w:val="Blockquote"/>
      </w:pPr>
      <w:r w:rsidRPr="008137E5">
        <w:t>(C) The time for the individual to raise objections to the court or administrative tribunal has elapsed, and:</w:t>
      </w:r>
    </w:p>
    <w:p w14:paraId="11EB5F01" w14:textId="77777777" w:rsidR="008137E5" w:rsidRPr="008137E5" w:rsidRDefault="008137E5" w:rsidP="008137E5">
      <w:pPr>
        <w:pStyle w:val="Blockquote"/>
      </w:pPr>
      <w:r w:rsidRPr="008137E5">
        <w:t>(</w:t>
      </w:r>
      <w:r w:rsidRPr="008137E5">
        <w:rPr>
          <w:i/>
          <w:iCs/>
        </w:rPr>
        <w:t>1</w:t>
      </w:r>
      <w:r w:rsidRPr="008137E5">
        <w:t>) No objections were filed; or</w:t>
      </w:r>
    </w:p>
    <w:p w14:paraId="0DA8605D" w14:textId="77777777" w:rsidR="008137E5" w:rsidRPr="008137E5" w:rsidRDefault="008137E5" w:rsidP="008137E5">
      <w:pPr>
        <w:pStyle w:val="Blockquote"/>
      </w:pPr>
      <w:r w:rsidRPr="008137E5">
        <w:t>(</w:t>
      </w:r>
      <w:r w:rsidRPr="008137E5">
        <w:rPr>
          <w:i/>
          <w:iCs/>
        </w:rPr>
        <w:t>2</w:t>
      </w:r>
      <w:r w:rsidRPr="008137E5">
        <w:t>) All objections filed by the individual have been resolved by the court or the administrative tribunal and the disclosures being sought are consistent with such resolution.</w:t>
      </w:r>
    </w:p>
    <w:p w14:paraId="0F858FB4" w14:textId="68648378" w:rsidR="008137E5" w:rsidRPr="008137E5" w:rsidRDefault="008137E5" w:rsidP="008137E5">
      <w:pPr>
        <w:pStyle w:val="Blockquote"/>
      </w:pPr>
      <w:r w:rsidRPr="008137E5">
        <w:t>(iv) For the purposes of paragraph (e)(1)(ii)(B) of this section, a covered entity receives satisfactory assurances from a party seeking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if the covered entity receives from such party a written statement and accompanying documentation demonstrating that:</w:t>
      </w:r>
    </w:p>
    <w:p w14:paraId="11E69D8C" w14:textId="77777777" w:rsidR="008137E5" w:rsidRPr="008137E5" w:rsidRDefault="008137E5" w:rsidP="008137E5">
      <w:pPr>
        <w:pStyle w:val="Blockquote"/>
      </w:pPr>
      <w:r w:rsidRPr="008137E5">
        <w:t>(A) The parties to the dispute giving rise to the request for information have agreed to a qualified protective order and have presented it to the court or administrative tribunal with jurisdiction over the dispute; or</w:t>
      </w:r>
    </w:p>
    <w:p w14:paraId="5736BD54" w14:textId="730EFECB" w:rsidR="008137E5" w:rsidRPr="008137E5" w:rsidRDefault="008137E5" w:rsidP="008137E5">
      <w:pPr>
        <w:pStyle w:val="Blockquote"/>
      </w:pPr>
      <w:r w:rsidRPr="008137E5">
        <w:t>(B) The party seeking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has requested a qualified protective order from such court or administrative tribunal.</w:t>
      </w:r>
    </w:p>
    <w:p w14:paraId="6A0A2591" w14:textId="55FD5533" w:rsidR="008137E5" w:rsidRPr="008137E5" w:rsidRDefault="008137E5" w:rsidP="008137E5">
      <w:pPr>
        <w:pStyle w:val="Blockquote"/>
      </w:pPr>
      <w:r w:rsidRPr="008137E5">
        <w:t>(v) For purposes of paragraph (e)(1) of this section, a qualified protective order means, with respect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requested under paragraph (e)(1)(ii) of this section, an order of a court or of an administrative tribunal or a stipulation by the parties to the litigation or administrative proceeding that:</w:t>
      </w:r>
    </w:p>
    <w:p w14:paraId="225014A7" w14:textId="546F9CAE" w:rsidR="008137E5" w:rsidRPr="008137E5" w:rsidRDefault="008137E5" w:rsidP="008137E5">
      <w:pPr>
        <w:pStyle w:val="Blockquote"/>
      </w:pPr>
      <w:r w:rsidRPr="008137E5">
        <w:t>(A) Prohibits the parties from using or disclosing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for any purpose other than the litigation or proceeding for which such information was requested; and</w:t>
      </w:r>
    </w:p>
    <w:p w14:paraId="75351080" w14:textId="580B586A" w:rsidR="008137E5" w:rsidRPr="008137E5" w:rsidRDefault="008137E5" w:rsidP="008137E5">
      <w:pPr>
        <w:pStyle w:val="Blockquote"/>
      </w:pPr>
      <w:r w:rsidRPr="008137E5">
        <w:t>(B) Requires the return to the covered entity or destruction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(including all copies made) at the end of the litigation or proceeding.</w:t>
      </w:r>
    </w:p>
    <w:p w14:paraId="0FC6E36F" w14:textId="64BF448F" w:rsidR="008137E5" w:rsidRPr="008137E5" w:rsidRDefault="008137E5" w:rsidP="008137E5">
      <w:pPr>
        <w:pStyle w:val="Blockquote"/>
      </w:pPr>
      <w:r w:rsidRPr="008137E5">
        <w:t>(vi) Notwithstanding paragraph (e)(1)(ii) of this section, a covered entity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in response to lawful process described in paragraph (e)(1)(ii) of this section without receiving satisfactory assurance under paragraph (e)(1)(ii)(A) or (B) of this section, if the covered entity makes reasonable efforts to provide notice to the individual sufficient to meet the requirements of paragraph (e)(1)(iii) of this section or to seek a qualified protective order sufficient to meet the requirements of paragraph (e)(1)(v) of this section.</w:t>
      </w:r>
    </w:p>
    <w:p w14:paraId="5C0FC036" w14:textId="19D3D72F" w:rsidR="008137E5" w:rsidRPr="008137E5" w:rsidRDefault="008137E5" w:rsidP="008137E5">
      <w:pPr>
        <w:pStyle w:val="Blockquote"/>
      </w:pPr>
      <w:r w:rsidRPr="008137E5">
        <w:t>(2) </w:t>
      </w:r>
      <w:r w:rsidRPr="008137E5">
        <w:rPr>
          <w:i/>
          <w:iCs/>
        </w:rPr>
        <w:t>Other uses and disclosures under this section.</w:t>
      </w:r>
      <w:r w:rsidRPr="008137E5">
        <w:t> The provisions of this paragraph do not supersede other provisions of this section that otherwise permit or restrict uses or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w:t>
      </w:r>
    </w:p>
    <w:p w14:paraId="634DBBDF" w14:textId="722E9339" w:rsidR="008137E5" w:rsidRPr="008137E5" w:rsidRDefault="008137E5" w:rsidP="008137E5">
      <w:pPr>
        <w:pStyle w:val="Blockquote"/>
      </w:pPr>
      <w:r w:rsidRPr="008137E5">
        <w:t>(f) </w:t>
      </w:r>
      <w:r w:rsidRPr="008137E5">
        <w:rPr>
          <w:i/>
          <w:iCs/>
        </w:rPr>
        <w:t>Standard: Disclosures for law enforcement purposes.</w:t>
      </w:r>
      <w:r w:rsidRPr="008137E5">
        <w:t> A covered entity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for a law enforcement purpose to a law enforcement official if the conditions in paragraphs (f)(1) through (f)(6) of this section are met, as applicable.</w:t>
      </w:r>
    </w:p>
    <w:p w14:paraId="382D3533" w14:textId="5A6F0B33" w:rsidR="008137E5" w:rsidRPr="008137E5" w:rsidRDefault="008137E5" w:rsidP="008137E5">
      <w:pPr>
        <w:pStyle w:val="Blockquote"/>
      </w:pPr>
      <w:r w:rsidRPr="008137E5">
        <w:t>(1) </w:t>
      </w:r>
      <w:r w:rsidRPr="008137E5">
        <w:rPr>
          <w:i/>
          <w:iCs/>
        </w:rPr>
        <w:t>Permitted disclosures: Pursuant to process and as otherwise required by law.</w:t>
      </w:r>
      <w:r w:rsidRPr="008137E5">
        <w:t> A covered entity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w:t>
      </w:r>
    </w:p>
    <w:p w14:paraId="395EC18A" w14:textId="77777777" w:rsidR="008137E5" w:rsidRPr="008137E5" w:rsidRDefault="008137E5" w:rsidP="008137E5">
      <w:pPr>
        <w:pStyle w:val="Blockquote"/>
      </w:pPr>
      <w:r w:rsidRPr="008137E5">
        <w:t>(</w:t>
      </w:r>
      <w:proofErr w:type="spellStart"/>
      <w:r w:rsidRPr="008137E5">
        <w:t>i</w:t>
      </w:r>
      <w:proofErr w:type="spellEnd"/>
      <w:r w:rsidRPr="008137E5">
        <w:t>) As required by law including laws that require the reporting of certain types of wounds or other physical injuries, except for laws subject to paragraph (b)(1)(ii) or (c)(1)(</w:t>
      </w:r>
      <w:proofErr w:type="spellStart"/>
      <w:r w:rsidRPr="008137E5">
        <w:t>i</w:t>
      </w:r>
      <w:proofErr w:type="spellEnd"/>
      <w:r w:rsidRPr="008137E5">
        <w:t>) of this section; or</w:t>
      </w:r>
    </w:p>
    <w:p w14:paraId="0333A713" w14:textId="77777777" w:rsidR="008137E5" w:rsidRPr="008137E5" w:rsidRDefault="008137E5" w:rsidP="008137E5">
      <w:pPr>
        <w:pStyle w:val="Blockquote"/>
      </w:pPr>
      <w:r w:rsidRPr="008137E5">
        <w:t>(ii) In compliance with and as limited by the relevant requirements of:</w:t>
      </w:r>
    </w:p>
    <w:p w14:paraId="6F9D3281" w14:textId="77777777" w:rsidR="008137E5" w:rsidRPr="008137E5" w:rsidRDefault="008137E5" w:rsidP="008137E5">
      <w:pPr>
        <w:pStyle w:val="Blockquote"/>
      </w:pPr>
      <w:r w:rsidRPr="008137E5">
        <w:t>(A) A court order or court-ordered warrant, or a subpoena or summons issued by a judicial officer;</w:t>
      </w:r>
    </w:p>
    <w:p w14:paraId="7CA77E51" w14:textId="77777777" w:rsidR="008137E5" w:rsidRPr="008137E5" w:rsidRDefault="008137E5" w:rsidP="008137E5">
      <w:pPr>
        <w:pStyle w:val="Blockquote"/>
      </w:pPr>
      <w:r w:rsidRPr="008137E5">
        <w:t>(B) A grand jury subpoena; or</w:t>
      </w:r>
    </w:p>
    <w:p w14:paraId="40A5D925" w14:textId="77777777" w:rsidR="008137E5" w:rsidRPr="008137E5" w:rsidRDefault="008137E5" w:rsidP="008137E5">
      <w:pPr>
        <w:pStyle w:val="Blockquote"/>
      </w:pPr>
      <w:r w:rsidRPr="008137E5">
        <w:t>(C) An administrative request, including an administrative subpoena or summons, a civil or an authorized investigative demand, or similar process authorized under law, provided that:</w:t>
      </w:r>
    </w:p>
    <w:p w14:paraId="358833B0" w14:textId="77777777" w:rsidR="008137E5" w:rsidRPr="008137E5" w:rsidRDefault="008137E5" w:rsidP="008137E5">
      <w:pPr>
        <w:pStyle w:val="Blockquote"/>
      </w:pPr>
      <w:r w:rsidRPr="008137E5">
        <w:t>(</w:t>
      </w:r>
      <w:r w:rsidRPr="008137E5">
        <w:rPr>
          <w:i/>
          <w:iCs/>
        </w:rPr>
        <w:t>1</w:t>
      </w:r>
      <w:r w:rsidRPr="008137E5">
        <w:t>) The information sought is relevant and material to a legitimate law enforcement inquiry;</w:t>
      </w:r>
    </w:p>
    <w:p w14:paraId="4533B935" w14:textId="77777777" w:rsidR="008137E5" w:rsidRPr="008137E5" w:rsidRDefault="008137E5" w:rsidP="008137E5">
      <w:pPr>
        <w:pStyle w:val="Blockquote"/>
      </w:pPr>
      <w:r w:rsidRPr="008137E5">
        <w:t>(</w:t>
      </w:r>
      <w:r w:rsidRPr="008137E5">
        <w:rPr>
          <w:i/>
          <w:iCs/>
        </w:rPr>
        <w:t>2</w:t>
      </w:r>
      <w:r w:rsidRPr="008137E5">
        <w:t xml:space="preserve">) The request is specific and limited in scope to the extent reasonably practicable </w:t>
      </w:r>
      <w:proofErr w:type="gramStart"/>
      <w:r w:rsidRPr="008137E5">
        <w:t>in light of</w:t>
      </w:r>
      <w:proofErr w:type="gramEnd"/>
      <w:r w:rsidRPr="008137E5">
        <w:t xml:space="preserve"> the purpose for which the information is sought; and</w:t>
      </w:r>
    </w:p>
    <w:p w14:paraId="6C551106" w14:textId="77777777" w:rsidR="008137E5" w:rsidRPr="008137E5" w:rsidRDefault="008137E5" w:rsidP="008137E5">
      <w:pPr>
        <w:pStyle w:val="Blockquote"/>
      </w:pPr>
      <w:r w:rsidRPr="008137E5">
        <w:t>(</w:t>
      </w:r>
      <w:r w:rsidRPr="008137E5">
        <w:rPr>
          <w:i/>
          <w:iCs/>
        </w:rPr>
        <w:t>3</w:t>
      </w:r>
      <w:r w:rsidRPr="008137E5">
        <w:t>) De-identified information could not reasonably be used.</w:t>
      </w:r>
    </w:p>
    <w:p w14:paraId="167B0D2A" w14:textId="3171E413" w:rsidR="008137E5" w:rsidRPr="008137E5" w:rsidRDefault="008137E5" w:rsidP="008137E5">
      <w:pPr>
        <w:pStyle w:val="Blockquote"/>
      </w:pPr>
      <w:r w:rsidRPr="008137E5">
        <w:t>(2) </w:t>
      </w:r>
      <w:r w:rsidRPr="008137E5">
        <w:rPr>
          <w:i/>
          <w:iCs/>
        </w:rPr>
        <w:t>Permitted disclosures: Limited information for identification and location purposes.</w:t>
      </w:r>
      <w:r w:rsidRPr="008137E5">
        <w:t> Except for disclosures required by law as permitted by paragraph (f)(1) of this section, a covered entity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in response to a law enforcement official's request for such information for the purpose of identifying or locating a suspect, fugitive, material witness, or missing person, provided that:</w:t>
      </w:r>
    </w:p>
    <w:p w14:paraId="09B4D303" w14:textId="77777777" w:rsidR="008137E5" w:rsidRPr="008137E5" w:rsidRDefault="008137E5" w:rsidP="008137E5">
      <w:pPr>
        <w:pStyle w:val="Blockquote"/>
      </w:pPr>
      <w:r w:rsidRPr="008137E5">
        <w:t>(</w:t>
      </w:r>
      <w:proofErr w:type="spellStart"/>
      <w:r w:rsidRPr="008137E5">
        <w:t>i</w:t>
      </w:r>
      <w:proofErr w:type="spellEnd"/>
      <w:r w:rsidRPr="008137E5">
        <w:t>) The covered entity may disclose only the following information:</w:t>
      </w:r>
    </w:p>
    <w:p w14:paraId="790FC9E4" w14:textId="77777777" w:rsidR="008137E5" w:rsidRPr="008137E5" w:rsidRDefault="008137E5" w:rsidP="008137E5">
      <w:pPr>
        <w:pStyle w:val="Blockquote"/>
      </w:pPr>
      <w:r w:rsidRPr="008137E5">
        <w:t>(A) Name and address;</w:t>
      </w:r>
    </w:p>
    <w:p w14:paraId="6DC12BAF" w14:textId="77777777" w:rsidR="008137E5" w:rsidRPr="008137E5" w:rsidRDefault="008137E5" w:rsidP="008137E5">
      <w:pPr>
        <w:pStyle w:val="Blockquote"/>
      </w:pPr>
      <w:r w:rsidRPr="008137E5">
        <w:t>(B) Date and place of birth;</w:t>
      </w:r>
    </w:p>
    <w:p w14:paraId="26B5BC28" w14:textId="77777777" w:rsidR="008137E5" w:rsidRPr="008137E5" w:rsidRDefault="008137E5" w:rsidP="008137E5">
      <w:pPr>
        <w:pStyle w:val="Blockquote"/>
      </w:pPr>
      <w:r w:rsidRPr="008137E5">
        <w:t>(C) Social security number;</w:t>
      </w:r>
    </w:p>
    <w:p w14:paraId="25000D72" w14:textId="77777777" w:rsidR="008137E5" w:rsidRPr="008137E5" w:rsidRDefault="008137E5" w:rsidP="008137E5">
      <w:pPr>
        <w:pStyle w:val="Blockquote"/>
      </w:pPr>
      <w:r w:rsidRPr="008137E5">
        <w:t>(D) ABO blood type and rh factor;</w:t>
      </w:r>
    </w:p>
    <w:p w14:paraId="0E1089C3" w14:textId="77777777" w:rsidR="008137E5" w:rsidRPr="008137E5" w:rsidRDefault="008137E5" w:rsidP="008137E5">
      <w:pPr>
        <w:pStyle w:val="Blockquote"/>
      </w:pPr>
      <w:r w:rsidRPr="008137E5">
        <w:t>(E) Type of injury;</w:t>
      </w:r>
    </w:p>
    <w:p w14:paraId="2B81ABEC" w14:textId="77777777" w:rsidR="008137E5" w:rsidRPr="008137E5" w:rsidRDefault="008137E5" w:rsidP="008137E5">
      <w:pPr>
        <w:pStyle w:val="Blockquote"/>
      </w:pPr>
      <w:r w:rsidRPr="008137E5">
        <w:t>(F) Date and time of treatment;</w:t>
      </w:r>
    </w:p>
    <w:p w14:paraId="28AD4B69" w14:textId="77777777" w:rsidR="008137E5" w:rsidRPr="008137E5" w:rsidRDefault="008137E5" w:rsidP="008137E5">
      <w:pPr>
        <w:pStyle w:val="Blockquote"/>
      </w:pPr>
      <w:r w:rsidRPr="008137E5">
        <w:t>(G) Date and time of death, if applicable; and</w:t>
      </w:r>
    </w:p>
    <w:p w14:paraId="1B32CA59" w14:textId="77777777" w:rsidR="008137E5" w:rsidRPr="008137E5" w:rsidRDefault="008137E5" w:rsidP="008137E5">
      <w:pPr>
        <w:pStyle w:val="Blockquote"/>
      </w:pPr>
      <w:r w:rsidRPr="008137E5">
        <w:t xml:space="preserve">(H) A description of distinguishing physical characteristics, including height, weight, gender, race, hair and eye color, </w:t>
      </w:r>
      <w:proofErr w:type="gramStart"/>
      <w:r w:rsidRPr="008137E5">
        <w:t>presence</w:t>
      </w:r>
      <w:proofErr w:type="gramEnd"/>
      <w:r w:rsidRPr="008137E5">
        <w:t xml:space="preserve"> or absence of facial hair (beard or moustache), scars, and tattoos.</w:t>
      </w:r>
    </w:p>
    <w:p w14:paraId="06896B96" w14:textId="47008498" w:rsidR="008137E5" w:rsidRPr="008137E5" w:rsidRDefault="008137E5" w:rsidP="008137E5">
      <w:pPr>
        <w:pStyle w:val="Blockquote"/>
      </w:pPr>
      <w:r w:rsidRPr="008137E5">
        <w:t>(ii) Except as permitted by paragraph (f)(2)(</w:t>
      </w:r>
      <w:proofErr w:type="spellStart"/>
      <w:r w:rsidRPr="008137E5">
        <w:t>i</w:t>
      </w:r>
      <w:proofErr w:type="spellEnd"/>
      <w:r w:rsidRPr="008137E5">
        <w:t>) of this section, the covered entity may not disclose for the purposes of identification or location under paragraph (f)(2) of this section any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related to the individual's DNA or DNA analysis, dental records, or typing, samples or analysis of body fluids or tissue.</w:t>
      </w:r>
    </w:p>
    <w:p w14:paraId="60F11642" w14:textId="5D0A3A65" w:rsidR="008137E5" w:rsidRPr="008137E5" w:rsidRDefault="008137E5" w:rsidP="008137E5">
      <w:pPr>
        <w:pStyle w:val="Blockquote"/>
      </w:pPr>
      <w:r w:rsidRPr="008137E5">
        <w:t>(3) </w:t>
      </w:r>
      <w:r w:rsidRPr="008137E5">
        <w:rPr>
          <w:i/>
          <w:iCs/>
        </w:rPr>
        <w:t>Permitted disclosure: Victims of a crime.</w:t>
      </w:r>
      <w:r w:rsidRPr="008137E5">
        <w:t> Except for disclosures required by law as permitted by paragraph (f)(1) of this section, a covered entity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in response to a law enforcement official's request for such information about an individual who is or is suspected to be a victim of a crime, other than disclosures that are subject to paragraph (b) or (c) of this section, if:</w:t>
      </w:r>
    </w:p>
    <w:p w14:paraId="1BEFC7BB" w14:textId="77777777" w:rsidR="008137E5" w:rsidRPr="008137E5" w:rsidRDefault="008137E5" w:rsidP="008137E5">
      <w:pPr>
        <w:pStyle w:val="Blockquote"/>
      </w:pPr>
      <w:r w:rsidRPr="008137E5">
        <w:t>(</w:t>
      </w:r>
      <w:proofErr w:type="spellStart"/>
      <w:r w:rsidRPr="008137E5">
        <w:t>i</w:t>
      </w:r>
      <w:proofErr w:type="spellEnd"/>
      <w:r w:rsidRPr="008137E5">
        <w:t>) The individual agrees to the disclosure; or</w:t>
      </w:r>
    </w:p>
    <w:p w14:paraId="58CE1E09" w14:textId="77777777" w:rsidR="008137E5" w:rsidRPr="008137E5" w:rsidRDefault="008137E5" w:rsidP="008137E5">
      <w:pPr>
        <w:pStyle w:val="Blockquote"/>
      </w:pPr>
      <w:r w:rsidRPr="008137E5">
        <w:t>(ii) The covered entity is unable to obtain the individual's agreement because of incapacity or other emergency circumstance, provided that:</w:t>
      </w:r>
    </w:p>
    <w:p w14:paraId="76631595" w14:textId="77777777" w:rsidR="008137E5" w:rsidRPr="008137E5" w:rsidRDefault="008137E5" w:rsidP="008137E5">
      <w:pPr>
        <w:pStyle w:val="Blockquote"/>
      </w:pPr>
      <w:r w:rsidRPr="008137E5">
        <w:t>(A) The law enforcement official represents that such information is needed to determine whether a violation of law by a person other than the victim has occurred, and such information is not intended to be used against the victim;</w:t>
      </w:r>
    </w:p>
    <w:p w14:paraId="523FFEEC" w14:textId="77777777" w:rsidR="008137E5" w:rsidRPr="008137E5" w:rsidRDefault="008137E5" w:rsidP="008137E5">
      <w:pPr>
        <w:pStyle w:val="Blockquote"/>
      </w:pPr>
      <w:r w:rsidRPr="008137E5">
        <w:t>(B) The law enforcement official represents that immediate law enforcement activity that depends upon the disclosure would be materially and adversely affected by waiting until the individual is able to agree to the disclosure; and</w:t>
      </w:r>
    </w:p>
    <w:p w14:paraId="7C237F12" w14:textId="77777777" w:rsidR="008137E5" w:rsidRPr="008137E5" w:rsidRDefault="008137E5" w:rsidP="008137E5">
      <w:pPr>
        <w:pStyle w:val="Blockquote"/>
      </w:pPr>
      <w:r w:rsidRPr="008137E5">
        <w:t>(C) The disclosure is in the best interests of the individual as determined by the covered entity, in the exercise of professional judgment.</w:t>
      </w:r>
    </w:p>
    <w:p w14:paraId="78CEBF7C" w14:textId="4A2B9E07" w:rsidR="008137E5" w:rsidRPr="008137E5" w:rsidRDefault="008137E5" w:rsidP="008137E5">
      <w:pPr>
        <w:pStyle w:val="Blockquote"/>
      </w:pPr>
      <w:r w:rsidRPr="008137E5">
        <w:t>(4) </w:t>
      </w:r>
      <w:r w:rsidRPr="008137E5">
        <w:rPr>
          <w:i/>
          <w:iCs/>
        </w:rPr>
        <w:t>Permitted disclosure: Decedents.</w:t>
      </w:r>
      <w:r w:rsidRPr="008137E5">
        <w:t> A covered entity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about an individual who has died to a law enforcement official for the purpose of alerting law enforcement of the death of the individual if the covered entity has a suspicion that such death may have resulted from criminal conduct.</w:t>
      </w:r>
    </w:p>
    <w:p w14:paraId="2E94F242" w14:textId="50F4BFFD" w:rsidR="008137E5" w:rsidRPr="008137E5" w:rsidRDefault="008137E5" w:rsidP="008137E5">
      <w:pPr>
        <w:pStyle w:val="Blockquote"/>
      </w:pPr>
      <w:r w:rsidRPr="008137E5">
        <w:t>(5) </w:t>
      </w:r>
      <w:r w:rsidRPr="008137E5">
        <w:rPr>
          <w:i/>
          <w:iCs/>
        </w:rPr>
        <w:t>Permitted disclosure: Crime on premises.</w:t>
      </w:r>
      <w:r w:rsidRPr="008137E5">
        <w:t> A covered entity may disclose to a law enforcement official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that the covered entity believes in good faith constitutes evidence of criminal conduct that occurred on the premises of the covered entity.</w:t>
      </w:r>
    </w:p>
    <w:p w14:paraId="231E8B58" w14:textId="00898FA9" w:rsidR="008137E5" w:rsidRPr="008137E5" w:rsidRDefault="008137E5" w:rsidP="008137E5">
      <w:pPr>
        <w:pStyle w:val="Blockquote"/>
      </w:pPr>
      <w:r w:rsidRPr="008137E5">
        <w:t>(6) </w:t>
      </w:r>
      <w:r w:rsidRPr="008137E5">
        <w:rPr>
          <w:i/>
          <w:iCs/>
        </w:rPr>
        <w:t>Permitted disclosure: Reporting crime in emergencies.</w:t>
      </w:r>
      <w:r w:rsidRPr="008137E5">
        <w:t> (</w:t>
      </w:r>
      <w:proofErr w:type="spellStart"/>
      <w:r w:rsidRPr="008137E5">
        <w:t>i</w:t>
      </w:r>
      <w:proofErr w:type="spellEnd"/>
      <w:r w:rsidRPr="008137E5">
        <w:t>) A covered health care provider providing emergency health care in response to a medical emergency, other than such emergency on the premises of the covered health care provider,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a law enforcement official if such disclosure appears necessary to alert law enforcement to:</w:t>
      </w:r>
    </w:p>
    <w:p w14:paraId="65D47FBD" w14:textId="77777777" w:rsidR="008137E5" w:rsidRPr="008137E5" w:rsidRDefault="008137E5" w:rsidP="008137E5">
      <w:pPr>
        <w:pStyle w:val="Blockquote"/>
      </w:pPr>
      <w:r w:rsidRPr="008137E5">
        <w:t>(A) The commission and nature of a crime;</w:t>
      </w:r>
    </w:p>
    <w:p w14:paraId="24356E86" w14:textId="77777777" w:rsidR="008137E5" w:rsidRPr="008137E5" w:rsidRDefault="008137E5" w:rsidP="008137E5">
      <w:pPr>
        <w:pStyle w:val="Blockquote"/>
      </w:pPr>
      <w:r w:rsidRPr="008137E5">
        <w:t>(B) The location of such crime or of the victim(s) of such crime; and</w:t>
      </w:r>
    </w:p>
    <w:p w14:paraId="30DDBDA2" w14:textId="77777777" w:rsidR="008137E5" w:rsidRPr="008137E5" w:rsidRDefault="008137E5" w:rsidP="008137E5">
      <w:pPr>
        <w:pStyle w:val="Blockquote"/>
      </w:pPr>
      <w:r w:rsidRPr="008137E5">
        <w:t>(C) The identity, description, and location of the perpetrator of such crime.</w:t>
      </w:r>
    </w:p>
    <w:p w14:paraId="45C0B71C" w14:textId="77777777" w:rsidR="008137E5" w:rsidRPr="008137E5" w:rsidRDefault="008137E5" w:rsidP="008137E5">
      <w:pPr>
        <w:pStyle w:val="Blockquote"/>
      </w:pPr>
      <w:r w:rsidRPr="008137E5">
        <w:t>(ii) If a covered health care provider believes that the medical emergency described in paragraph (f)(6)(</w:t>
      </w:r>
      <w:proofErr w:type="spellStart"/>
      <w:r w:rsidRPr="008137E5">
        <w:t>i</w:t>
      </w:r>
      <w:proofErr w:type="spellEnd"/>
      <w:r w:rsidRPr="008137E5">
        <w:t>) of this section is the result of abuse, neglect, or domestic violence of the individual in need of emergency health care, paragraph (f)(6)(</w:t>
      </w:r>
      <w:proofErr w:type="spellStart"/>
      <w:r w:rsidRPr="008137E5">
        <w:t>i</w:t>
      </w:r>
      <w:proofErr w:type="spellEnd"/>
      <w:r w:rsidRPr="008137E5">
        <w:t>) of this section does not apply and any disclosure to a law enforcement official for law enforcement purposes is subject to paragraph (c) of this section.</w:t>
      </w:r>
    </w:p>
    <w:p w14:paraId="0D3D7D0D" w14:textId="6B4526B2" w:rsidR="008137E5" w:rsidRPr="008137E5" w:rsidRDefault="008137E5" w:rsidP="008137E5">
      <w:pPr>
        <w:pStyle w:val="Blockquote"/>
      </w:pPr>
      <w:r w:rsidRPr="008137E5">
        <w:t>(g) </w:t>
      </w:r>
      <w:r w:rsidRPr="008137E5">
        <w:rPr>
          <w:i/>
          <w:iCs/>
        </w:rPr>
        <w:t>Standard: Uses and disclosures about decedents</w:t>
      </w:r>
      <w:r w:rsidRPr="008137E5">
        <w:t>—(1) </w:t>
      </w:r>
      <w:r w:rsidRPr="008137E5">
        <w:rPr>
          <w:i/>
          <w:iCs/>
        </w:rPr>
        <w:t>Coroners and medical examiners.</w:t>
      </w:r>
      <w:r w:rsidRPr="008137E5">
        <w:t> A covered entity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a coroner or medical examiner for the purpose of identifying a deceased person, determining a cause of death, or other duties as authorized by law. A covered entity that also performs the duties of a coroner or medical examiner may use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for the purposes described in this paragraph.</w:t>
      </w:r>
    </w:p>
    <w:p w14:paraId="0AF300F7" w14:textId="583E0AB1" w:rsidR="008137E5" w:rsidRPr="008137E5" w:rsidRDefault="008137E5" w:rsidP="008137E5">
      <w:pPr>
        <w:pStyle w:val="Blockquote"/>
      </w:pPr>
      <w:r w:rsidRPr="008137E5">
        <w:t>(2) </w:t>
      </w:r>
      <w:r w:rsidRPr="008137E5">
        <w:rPr>
          <w:i/>
          <w:iCs/>
        </w:rPr>
        <w:t>Funeral directors.</w:t>
      </w:r>
      <w:r w:rsidRPr="008137E5">
        <w:t> A covered entity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funeral directors, consistent with applicable law, as necessary to carry out their duties with respect to the decedent. If necessary for funeral directors to carry out their duties, the covered entity may disclose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prior to, and in reasonable anticipation of, the individual's death.</w:t>
      </w:r>
    </w:p>
    <w:p w14:paraId="2778C1C6" w14:textId="5FF0EBA2" w:rsidR="008137E5" w:rsidRPr="008137E5" w:rsidRDefault="008137E5" w:rsidP="008137E5">
      <w:pPr>
        <w:pStyle w:val="Blockquote"/>
      </w:pPr>
      <w:r w:rsidRPr="008137E5">
        <w:t>(h) </w:t>
      </w:r>
      <w:r w:rsidRPr="008137E5">
        <w:rPr>
          <w:i/>
          <w:iCs/>
        </w:rPr>
        <w:t xml:space="preserve">Standard: Uses and disclosures for cadaveric organ, </w:t>
      </w:r>
      <w:proofErr w:type="gramStart"/>
      <w:r w:rsidRPr="008137E5">
        <w:rPr>
          <w:i/>
          <w:iCs/>
        </w:rPr>
        <w:t>eye</w:t>
      </w:r>
      <w:proofErr w:type="gramEnd"/>
      <w:r w:rsidRPr="008137E5">
        <w:rPr>
          <w:i/>
          <w:iCs/>
        </w:rPr>
        <w:t xml:space="preserve"> or tissue donation purposes.</w:t>
      </w:r>
      <w:r w:rsidRPr="008137E5">
        <w:t> A covered entity may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organ procurement organizations or other entities engaged in the procurement, banking, or transplantation of cadaveric organs, eyes, or tissue for the purpose of facilitating organ, eye or tissue donation and transplantation.</w:t>
      </w:r>
    </w:p>
    <w:p w14:paraId="5EAE8BB0" w14:textId="01F45080" w:rsidR="008137E5" w:rsidRPr="008137E5" w:rsidRDefault="008137E5" w:rsidP="008137E5">
      <w:pPr>
        <w:pStyle w:val="Blockquote"/>
      </w:pPr>
      <w:r w:rsidRPr="008137E5">
        <w:t>(</w:t>
      </w:r>
      <w:proofErr w:type="spellStart"/>
      <w:r w:rsidRPr="008137E5">
        <w:t>i</w:t>
      </w:r>
      <w:proofErr w:type="spellEnd"/>
      <w:r w:rsidRPr="008137E5">
        <w:t>) </w:t>
      </w:r>
      <w:r w:rsidRPr="008137E5">
        <w:rPr>
          <w:i/>
          <w:iCs/>
        </w:rPr>
        <w:t>Standard: Uses and disclosures for research purposes</w:t>
      </w:r>
      <w:r w:rsidRPr="008137E5">
        <w:t>—(1) </w:t>
      </w:r>
      <w:r w:rsidRPr="008137E5">
        <w:rPr>
          <w:i/>
          <w:iCs/>
        </w:rPr>
        <w:t>Permitted uses and disclosures.</w:t>
      </w:r>
      <w:r w:rsidRPr="008137E5">
        <w:t> A covered entity may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for research, regardless of the source of funding of the research, provided that:</w:t>
      </w:r>
    </w:p>
    <w:p w14:paraId="6931D912" w14:textId="4AB6627C" w:rsidR="008137E5" w:rsidRPr="008137E5" w:rsidRDefault="008137E5" w:rsidP="008137E5">
      <w:pPr>
        <w:pStyle w:val="Blockquote"/>
      </w:pPr>
      <w:r w:rsidRPr="008137E5">
        <w:t>(</w:t>
      </w:r>
      <w:proofErr w:type="spellStart"/>
      <w:r w:rsidRPr="008137E5">
        <w:t>i</w:t>
      </w:r>
      <w:proofErr w:type="spellEnd"/>
      <w:r w:rsidRPr="008137E5">
        <w:t>) </w:t>
      </w:r>
      <w:r w:rsidRPr="008137E5">
        <w:rPr>
          <w:i/>
          <w:iCs/>
        </w:rPr>
        <w:t>Board</w:t>
      </w:r>
      <w:r w:rsidR="009F76C0">
        <w:rPr>
          <w:i/>
          <w:iCs/>
        </w:rPr>
        <w:fldChar w:fldCharType="begin"/>
      </w:r>
      <w:r w:rsidR="009F76C0">
        <w:instrText xml:space="preserve"> XE "</w:instrText>
      </w:r>
      <w:r w:rsidR="009F76C0" w:rsidRPr="00A16B8D">
        <w:rPr>
          <w:sz w:val="16"/>
          <w:szCs w:val="16"/>
        </w:rPr>
        <w:instrText>b</w:instrText>
      </w:r>
      <w:r w:rsidR="009F76C0" w:rsidRPr="00215CE4">
        <w:rPr>
          <w:sz w:val="16"/>
          <w:szCs w:val="16"/>
        </w:rPr>
        <w:instrText>oard of pharmacy</w:instrText>
      </w:r>
      <w:r w:rsidR="009F76C0">
        <w:instrText xml:space="preserve">" </w:instrText>
      </w:r>
      <w:r w:rsidR="009F76C0">
        <w:rPr>
          <w:i/>
          <w:iCs/>
        </w:rPr>
        <w:fldChar w:fldCharType="end"/>
      </w:r>
      <w:r w:rsidRPr="008137E5">
        <w:rPr>
          <w:i/>
          <w:iCs/>
        </w:rPr>
        <w:t xml:space="preserve"> approval of a waiver of authorization.</w:t>
      </w:r>
      <w:r w:rsidRPr="008137E5">
        <w:t> The covered entity obtains documentation that an alteration to or waiver, in whole or in part, of the individual authorization required by §164.508 for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has been approved by either:</w:t>
      </w:r>
    </w:p>
    <w:p w14:paraId="3861643A" w14:textId="77777777" w:rsidR="008137E5" w:rsidRPr="008137E5" w:rsidRDefault="008137E5" w:rsidP="008137E5">
      <w:pPr>
        <w:pStyle w:val="Blockquote"/>
      </w:pPr>
      <w:r w:rsidRPr="008137E5">
        <w:t>(A) An Institutional Review Board</w:t>
      </w:r>
      <w:r w:rsidR="009F76C0">
        <w:fldChar w:fldCharType="begin"/>
      </w:r>
      <w:r w:rsidR="009F76C0">
        <w:instrText xml:space="preserve"> XE "</w:instrText>
      </w:r>
      <w:r w:rsidR="009F76C0" w:rsidRPr="00A16B8D">
        <w:rPr>
          <w:sz w:val="16"/>
          <w:szCs w:val="16"/>
        </w:rPr>
        <w:instrText>b</w:instrText>
      </w:r>
      <w:r w:rsidR="009F76C0" w:rsidRPr="00215CE4">
        <w:rPr>
          <w:sz w:val="16"/>
          <w:szCs w:val="16"/>
        </w:rPr>
        <w:instrText>oard of pharmacy</w:instrText>
      </w:r>
      <w:r w:rsidR="009F76C0">
        <w:instrText xml:space="preserve">" </w:instrText>
      </w:r>
      <w:r w:rsidR="009F76C0">
        <w:fldChar w:fldCharType="end"/>
      </w:r>
      <w:r w:rsidRPr="008137E5">
        <w:t xml:space="preserve"> (IRB), established in accordance with 7 CFR lc.107, 10 CFR 745.107, 14 CFR 1230.107, 15 CFR 27.107, 16 CFR 1028.107, 21 CFR 56.107, 22 CFR 225.107, 24 CFR 60.107, 28 CFR 46.107, 32 CFR 219.107, 34 CFR 97.107, 38 CFR 16.107, 40 CFR 26.107, 45 CFR 46.107, 45 CFR 690.107, or 49 CFR 11.107; or</w:t>
      </w:r>
    </w:p>
    <w:p w14:paraId="0B4ED300" w14:textId="77777777" w:rsidR="008137E5" w:rsidRPr="008137E5" w:rsidRDefault="008137E5" w:rsidP="008137E5">
      <w:pPr>
        <w:pStyle w:val="Blockquote"/>
      </w:pPr>
      <w:r w:rsidRPr="008137E5">
        <w:t>(B) A privacy board that:</w:t>
      </w:r>
    </w:p>
    <w:p w14:paraId="6A0156E0" w14:textId="77777777" w:rsidR="008137E5" w:rsidRPr="008137E5" w:rsidRDefault="008137E5" w:rsidP="008137E5">
      <w:pPr>
        <w:pStyle w:val="Blockquote"/>
      </w:pPr>
      <w:r w:rsidRPr="008137E5">
        <w:t>(</w:t>
      </w:r>
      <w:r w:rsidRPr="008137E5">
        <w:rPr>
          <w:i/>
          <w:iCs/>
        </w:rPr>
        <w:t>1</w:t>
      </w:r>
      <w:r w:rsidRPr="008137E5">
        <w:t>) Has members with varying backgrounds and appropriate professional competency as necessary to review the effect of the research protocol on the individual's privacy rights and related interests;</w:t>
      </w:r>
    </w:p>
    <w:p w14:paraId="506ED233" w14:textId="77777777" w:rsidR="008137E5" w:rsidRPr="008137E5" w:rsidRDefault="008137E5" w:rsidP="008137E5">
      <w:pPr>
        <w:pStyle w:val="Blockquote"/>
      </w:pPr>
      <w:r w:rsidRPr="008137E5">
        <w:t>(</w:t>
      </w:r>
      <w:r w:rsidRPr="008137E5">
        <w:rPr>
          <w:i/>
          <w:iCs/>
        </w:rPr>
        <w:t>2</w:t>
      </w:r>
      <w:r w:rsidRPr="008137E5">
        <w:t>) Includes at least one member who is not affiliated with the covered entity, not affiliated with any entity conducting or sponsoring the research, and not related to any person who is affiliated with any of such entities; and</w:t>
      </w:r>
    </w:p>
    <w:p w14:paraId="4682CDE9" w14:textId="77777777" w:rsidR="008137E5" w:rsidRPr="008137E5" w:rsidRDefault="008137E5" w:rsidP="008137E5">
      <w:pPr>
        <w:pStyle w:val="Blockquote"/>
      </w:pPr>
      <w:r w:rsidRPr="008137E5">
        <w:t>(</w:t>
      </w:r>
      <w:r w:rsidRPr="008137E5">
        <w:rPr>
          <w:i/>
          <w:iCs/>
        </w:rPr>
        <w:t>3</w:t>
      </w:r>
      <w:r w:rsidRPr="008137E5">
        <w:t>) Does not have any member participating in a review of any project in which the member has a conflict of interest.</w:t>
      </w:r>
    </w:p>
    <w:p w14:paraId="23224641" w14:textId="77777777" w:rsidR="008137E5" w:rsidRPr="008137E5" w:rsidRDefault="008137E5" w:rsidP="008137E5">
      <w:pPr>
        <w:pStyle w:val="Blockquote"/>
      </w:pPr>
      <w:r w:rsidRPr="008137E5">
        <w:t>(ii) </w:t>
      </w:r>
      <w:r w:rsidRPr="008137E5">
        <w:rPr>
          <w:i/>
          <w:iCs/>
        </w:rPr>
        <w:t>Reviews preparatory to research.</w:t>
      </w:r>
      <w:r w:rsidRPr="008137E5">
        <w:t> The covered entity obtains from the researcher representations that:</w:t>
      </w:r>
    </w:p>
    <w:p w14:paraId="74EDE096" w14:textId="0C4FCB97" w:rsidR="008137E5" w:rsidRPr="008137E5" w:rsidRDefault="008137E5" w:rsidP="008137E5">
      <w:pPr>
        <w:pStyle w:val="Blockquote"/>
      </w:pPr>
      <w:r w:rsidRPr="008137E5">
        <w:t>(A) Use or disclosure is sought solely to review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as necessary to prepare a research protocol or for similar purposes preparatory to research;</w:t>
      </w:r>
    </w:p>
    <w:p w14:paraId="64CDC470" w14:textId="3ED82AF2" w:rsidR="008137E5" w:rsidRPr="008137E5" w:rsidRDefault="008137E5" w:rsidP="008137E5">
      <w:pPr>
        <w:pStyle w:val="Blockquote"/>
      </w:pPr>
      <w:r w:rsidRPr="008137E5">
        <w:t>(B) No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is to be removed from the covered entity by the researcher in the course of the review; and</w:t>
      </w:r>
    </w:p>
    <w:p w14:paraId="44F5F6E5" w14:textId="0C12B4E4" w:rsidR="008137E5" w:rsidRPr="008137E5" w:rsidRDefault="008137E5" w:rsidP="008137E5">
      <w:pPr>
        <w:pStyle w:val="Blockquote"/>
      </w:pPr>
      <w:r w:rsidRPr="008137E5">
        <w:t>(C)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for which use or access is sought is necessary for the research purposes.</w:t>
      </w:r>
    </w:p>
    <w:p w14:paraId="2B0D92D9" w14:textId="77777777" w:rsidR="008137E5" w:rsidRPr="008137E5" w:rsidRDefault="008137E5" w:rsidP="008137E5">
      <w:pPr>
        <w:pStyle w:val="Blockquote"/>
      </w:pPr>
      <w:r w:rsidRPr="008137E5">
        <w:t>(iii) </w:t>
      </w:r>
      <w:r w:rsidRPr="008137E5">
        <w:rPr>
          <w:i/>
          <w:iCs/>
        </w:rPr>
        <w:t>Research on decedent's information.</w:t>
      </w:r>
      <w:r w:rsidRPr="008137E5">
        <w:t> The covered entity obtains from the researcher:</w:t>
      </w:r>
    </w:p>
    <w:p w14:paraId="42C758A3" w14:textId="0641B507" w:rsidR="008137E5" w:rsidRPr="008137E5" w:rsidRDefault="008137E5" w:rsidP="008137E5">
      <w:pPr>
        <w:pStyle w:val="Blockquote"/>
      </w:pPr>
      <w:r w:rsidRPr="008137E5">
        <w:t>(A) Representation that the use or disclosure sought is solely for research on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of decedents;</w:t>
      </w:r>
    </w:p>
    <w:p w14:paraId="74A03BD4" w14:textId="77777777" w:rsidR="008137E5" w:rsidRPr="008137E5" w:rsidRDefault="008137E5" w:rsidP="008137E5">
      <w:pPr>
        <w:pStyle w:val="Blockquote"/>
      </w:pPr>
      <w:r w:rsidRPr="008137E5">
        <w:t>(B) Documentation, at the request of the covered entity, of the death of such individuals; and</w:t>
      </w:r>
    </w:p>
    <w:p w14:paraId="42243352" w14:textId="71D86212" w:rsidR="008137E5" w:rsidRPr="008137E5" w:rsidRDefault="008137E5" w:rsidP="008137E5">
      <w:pPr>
        <w:pStyle w:val="Blockquote"/>
      </w:pPr>
      <w:r w:rsidRPr="008137E5">
        <w:t>(C) Representation that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for which use or disclosure is sought is necessary for the research purposes.</w:t>
      </w:r>
    </w:p>
    <w:p w14:paraId="01D19BA6" w14:textId="77777777" w:rsidR="008137E5" w:rsidRPr="008137E5" w:rsidRDefault="008137E5" w:rsidP="008137E5">
      <w:pPr>
        <w:pStyle w:val="Blockquote"/>
      </w:pPr>
      <w:r w:rsidRPr="008137E5">
        <w:t>(2) </w:t>
      </w:r>
      <w:r w:rsidRPr="008137E5">
        <w:rPr>
          <w:i/>
          <w:iCs/>
        </w:rPr>
        <w:t>Documentation of waiver approval.</w:t>
      </w:r>
      <w:r w:rsidRPr="008137E5">
        <w:t> For a use or disclosure to be permitted based on documentation of approval of an alteration or waiver, under paragraph (</w:t>
      </w:r>
      <w:proofErr w:type="spellStart"/>
      <w:r w:rsidRPr="008137E5">
        <w:t>i</w:t>
      </w:r>
      <w:proofErr w:type="spellEnd"/>
      <w:r w:rsidRPr="008137E5">
        <w:t>)(1)(</w:t>
      </w:r>
      <w:proofErr w:type="spellStart"/>
      <w:r w:rsidRPr="008137E5">
        <w:t>i</w:t>
      </w:r>
      <w:proofErr w:type="spellEnd"/>
      <w:r w:rsidRPr="008137E5">
        <w:t xml:space="preserve">) of this section, the documentation must include </w:t>
      </w:r>
      <w:proofErr w:type="gramStart"/>
      <w:r w:rsidRPr="008137E5">
        <w:t>all of</w:t>
      </w:r>
      <w:proofErr w:type="gramEnd"/>
      <w:r w:rsidRPr="008137E5">
        <w:t xml:space="preserve"> the following:</w:t>
      </w:r>
    </w:p>
    <w:p w14:paraId="614CCE06" w14:textId="77777777" w:rsidR="008137E5" w:rsidRPr="008137E5" w:rsidRDefault="008137E5" w:rsidP="008137E5">
      <w:pPr>
        <w:pStyle w:val="Blockquote"/>
      </w:pPr>
      <w:r w:rsidRPr="008137E5">
        <w:t>(</w:t>
      </w:r>
      <w:proofErr w:type="spellStart"/>
      <w:r w:rsidRPr="008137E5">
        <w:t>i</w:t>
      </w:r>
      <w:proofErr w:type="spellEnd"/>
      <w:r w:rsidRPr="008137E5">
        <w:t>) </w:t>
      </w:r>
      <w:r w:rsidRPr="008137E5">
        <w:rPr>
          <w:i/>
          <w:iCs/>
        </w:rPr>
        <w:t>Identification and date of action.</w:t>
      </w:r>
      <w:r w:rsidRPr="008137E5">
        <w:t> A statement identifying the IRB or privacy board and the date on which the alteration or waiver of authorization was approved;</w:t>
      </w:r>
    </w:p>
    <w:p w14:paraId="5A88A827" w14:textId="77777777" w:rsidR="008137E5" w:rsidRPr="008137E5" w:rsidRDefault="008137E5" w:rsidP="008137E5">
      <w:pPr>
        <w:pStyle w:val="Blockquote"/>
      </w:pPr>
      <w:r w:rsidRPr="008137E5">
        <w:t>(ii) </w:t>
      </w:r>
      <w:r w:rsidRPr="008137E5">
        <w:rPr>
          <w:i/>
          <w:iCs/>
        </w:rPr>
        <w:t>Waiver criteria.</w:t>
      </w:r>
      <w:r w:rsidRPr="008137E5">
        <w:t> A statement that the IRB or privacy board has determined that the alteration or waiver, in whole or in part, of authorization satisfies the following criteria:</w:t>
      </w:r>
    </w:p>
    <w:p w14:paraId="47A7C732" w14:textId="03AABC3E" w:rsidR="008137E5" w:rsidRPr="008137E5" w:rsidRDefault="008137E5" w:rsidP="008137E5">
      <w:pPr>
        <w:pStyle w:val="Blockquote"/>
      </w:pPr>
      <w:r w:rsidRPr="008137E5">
        <w:t>(A) The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involves no more than a minimal risk to the privacy of individuals, based on, at least, the presence of the following elements;</w:t>
      </w:r>
    </w:p>
    <w:p w14:paraId="0A9199A4" w14:textId="77777777" w:rsidR="008137E5" w:rsidRPr="008137E5" w:rsidRDefault="008137E5" w:rsidP="008137E5">
      <w:pPr>
        <w:pStyle w:val="Blockquote"/>
      </w:pPr>
      <w:r w:rsidRPr="008137E5">
        <w:t>(</w:t>
      </w:r>
      <w:r w:rsidRPr="008137E5">
        <w:rPr>
          <w:i/>
          <w:iCs/>
        </w:rPr>
        <w:t>1</w:t>
      </w:r>
      <w:r w:rsidRPr="008137E5">
        <w:t>) An adequate plan to protect the identifiers from improper use and disclosure;</w:t>
      </w:r>
    </w:p>
    <w:p w14:paraId="0EBFDF34" w14:textId="77777777" w:rsidR="008137E5" w:rsidRPr="008137E5" w:rsidRDefault="008137E5" w:rsidP="008137E5">
      <w:pPr>
        <w:pStyle w:val="Blockquote"/>
      </w:pPr>
      <w:r w:rsidRPr="008137E5">
        <w:t>(</w:t>
      </w:r>
      <w:r w:rsidRPr="008137E5">
        <w:rPr>
          <w:i/>
          <w:iCs/>
        </w:rPr>
        <w:t>2</w:t>
      </w:r>
      <w:r w:rsidRPr="008137E5">
        <w:t>) An adequate plan to destroy the identifiers at the earliest opportunity consistent with conduct of the research, unless there is a health or research justification for retaining the identifiers or such retention is otherwise required by law; and</w:t>
      </w:r>
    </w:p>
    <w:p w14:paraId="71E29153" w14:textId="195EFDCE" w:rsidR="008137E5" w:rsidRPr="008137E5" w:rsidRDefault="008137E5" w:rsidP="008137E5">
      <w:pPr>
        <w:pStyle w:val="Blockquote"/>
      </w:pPr>
      <w:r w:rsidRPr="008137E5">
        <w:t>(</w:t>
      </w:r>
      <w:r w:rsidRPr="008137E5">
        <w:rPr>
          <w:i/>
          <w:iCs/>
        </w:rPr>
        <w:t>3</w:t>
      </w:r>
      <w:r w:rsidRPr="008137E5">
        <w:t>) Adequate written assurances that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will not be reused or disclosed to any other person or entity, except as required by law, for authorized oversight of the research study, or for other research for which the use or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would be permitted by this subpart;</w:t>
      </w:r>
    </w:p>
    <w:p w14:paraId="1BEE0947" w14:textId="77777777" w:rsidR="008137E5" w:rsidRPr="008137E5" w:rsidRDefault="008137E5" w:rsidP="008137E5">
      <w:pPr>
        <w:pStyle w:val="Blockquote"/>
      </w:pPr>
      <w:r w:rsidRPr="008137E5">
        <w:t>(B) The research could not practicably be conducted without the waiver or alteration; and</w:t>
      </w:r>
    </w:p>
    <w:p w14:paraId="15E6A078" w14:textId="4412B9E9" w:rsidR="008137E5" w:rsidRPr="008137E5" w:rsidRDefault="008137E5" w:rsidP="008137E5">
      <w:pPr>
        <w:pStyle w:val="Blockquote"/>
      </w:pPr>
      <w:r w:rsidRPr="008137E5">
        <w:t>(C) The research could not practicably be conducted without access to and use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w:t>
      </w:r>
    </w:p>
    <w:p w14:paraId="4BA6CD7F" w14:textId="6032CC33" w:rsidR="008137E5" w:rsidRPr="008137E5" w:rsidRDefault="008137E5" w:rsidP="008137E5">
      <w:pPr>
        <w:pStyle w:val="Blockquote"/>
      </w:pPr>
      <w:r w:rsidRPr="008137E5">
        <w:t>(iii) </w:t>
      </w:r>
      <w:r w:rsidRPr="008137E5">
        <w:rPr>
          <w:i/>
          <w:iCs/>
        </w:rPr>
        <w:t>Protected health information needed.</w:t>
      </w:r>
      <w:r w:rsidRPr="008137E5">
        <w:t> A brief description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for which use or access has been determined to be necessary by the institutional review board or privacy board, pursuant to paragraph (</w:t>
      </w:r>
      <w:proofErr w:type="spellStart"/>
      <w:r w:rsidRPr="008137E5">
        <w:t>i</w:t>
      </w:r>
      <w:proofErr w:type="spellEnd"/>
      <w:r w:rsidRPr="008137E5">
        <w:t>)(2)(ii)(C) of this section;</w:t>
      </w:r>
    </w:p>
    <w:p w14:paraId="592659ED" w14:textId="77777777" w:rsidR="008137E5" w:rsidRPr="008137E5" w:rsidRDefault="008137E5" w:rsidP="008137E5">
      <w:pPr>
        <w:pStyle w:val="Blockquote"/>
      </w:pPr>
      <w:r w:rsidRPr="008137E5">
        <w:t>(iv) </w:t>
      </w:r>
      <w:r w:rsidRPr="008137E5">
        <w:rPr>
          <w:i/>
          <w:iCs/>
        </w:rPr>
        <w:t>Review and approval procedures.</w:t>
      </w:r>
      <w:r w:rsidRPr="008137E5">
        <w:t> A statement that the alteration or waiver of authorization has been reviewed and approved under either normal or expedited review procedures, as follows:</w:t>
      </w:r>
    </w:p>
    <w:p w14:paraId="2F54BC4E" w14:textId="77777777" w:rsidR="008137E5" w:rsidRPr="008137E5" w:rsidRDefault="008137E5" w:rsidP="008137E5">
      <w:pPr>
        <w:pStyle w:val="Blockquote"/>
      </w:pPr>
      <w:r w:rsidRPr="008137E5">
        <w:t>(A) An IRB must follow the requirements of the Common Rule, including the normal review procedures (7 CFR 1c.108(b), 10 CFR 745.108(b), 14 CFR 1230.108(b), 15 CFR 27.108(b), 16 CFR 1028.108(b), 21 CFR 56.108(b), 22 CFR 225.108(b), 24 CFR 60.108(b), 28 CFR 46.108(b), 32 CFR 219.108(b), 34 CFR 97.108(b), 38 CFR 16.108(b), 40 CFR 26.108(b), 45 CFR 46.108(b), 45 CFR 690.108(b), or 49 CFR 11.108(b)) or the expedited review procedures (7 CFR 1c.110, 10 CFR 745.110, 14 CFR 1230.110, 15 CFR 27.110, 16 CFR 1028.110, 21 CFR 56.110, 22 CFR 225.110, 24 CFR 60.110, 28 CFR 46.110, 32 CFR 219.110, 34 CFR 97.110, 38 CFR 16.110, 40 CFR 26.110, 45 CFR 46.110, 45 CFR 690.110, or 49 CFR 11.110);</w:t>
      </w:r>
    </w:p>
    <w:p w14:paraId="60C8C2B1" w14:textId="77777777" w:rsidR="008137E5" w:rsidRPr="008137E5" w:rsidRDefault="008137E5" w:rsidP="008137E5">
      <w:pPr>
        <w:pStyle w:val="Blockquote"/>
      </w:pPr>
      <w:r w:rsidRPr="008137E5">
        <w:t>(B) A privacy board must review the proposed research at convened meetings at which a majority of the privacy board members are present, including at least one member who satisfies the criterion stated in paragraph (</w:t>
      </w:r>
      <w:proofErr w:type="spellStart"/>
      <w:r w:rsidRPr="008137E5">
        <w:t>i</w:t>
      </w:r>
      <w:proofErr w:type="spellEnd"/>
      <w:r w:rsidRPr="008137E5">
        <w:t>)(1)(</w:t>
      </w:r>
      <w:proofErr w:type="spellStart"/>
      <w:r w:rsidRPr="008137E5">
        <w:t>i</w:t>
      </w:r>
      <w:proofErr w:type="spellEnd"/>
      <w:r w:rsidRPr="008137E5">
        <w:t>)(B)(2) of this section, and the alteration or waiver of authorization must be approved by the majority of the privacy board members present at the meeting, unless the privacy board elects to use an expedited review procedure in accordance with paragraph (</w:t>
      </w:r>
      <w:proofErr w:type="spellStart"/>
      <w:r w:rsidRPr="008137E5">
        <w:t>i</w:t>
      </w:r>
      <w:proofErr w:type="spellEnd"/>
      <w:r w:rsidRPr="008137E5">
        <w:t>)(2)(iv)(C) of this section;</w:t>
      </w:r>
    </w:p>
    <w:p w14:paraId="10E1EFA6" w14:textId="394E935B" w:rsidR="008137E5" w:rsidRPr="008137E5" w:rsidRDefault="008137E5" w:rsidP="008137E5">
      <w:pPr>
        <w:pStyle w:val="Blockquote"/>
      </w:pPr>
      <w:r w:rsidRPr="008137E5">
        <w:t>(C) A privacy board may use an expedited review procedure if the research involves no more than minimal risk to the privacy of the individuals who are the subject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for which use or disclosure is being sought. If the privacy board elects to use an expedited review procedure, the review and approval of the alteration or waiver of authorization may be carried out by the chair of the privacy board, or by one or more members of the privacy board as designated by the chair; and</w:t>
      </w:r>
    </w:p>
    <w:p w14:paraId="46B363A2" w14:textId="77777777" w:rsidR="008137E5" w:rsidRPr="008137E5" w:rsidRDefault="008137E5" w:rsidP="008137E5">
      <w:pPr>
        <w:pStyle w:val="Blockquote"/>
      </w:pPr>
      <w:r w:rsidRPr="008137E5">
        <w:t>(v) </w:t>
      </w:r>
      <w:r w:rsidRPr="008137E5">
        <w:rPr>
          <w:i/>
          <w:iCs/>
        </w:rPr>
        <w:t>Required signature.</w:t>
      </w:r>
      <w:r w:rsidRPr="008137E5">
        <w:t> The documentation of the alteration or waiver of authorization must be signed by the chair or other member, as designated by the chair, of the IRB or the privacy board, as applicable.</w:t>
      </w:r>
    </w:p>
    <w:p w14:paraId="6B021DC2" w14:textId="0E3B5994" w:rsidR="008137E5" w:rsidRPr="008137E5" w:rsidRDefault="008137E5" w:rsidP="008137E5">
      <w:pPr>
        <w:pStyle w:val="Blockquote"/>
      </w:pPr>
      <w:r w:rsidRPr="008137E5">
        <w:t>(j) </w:t>
      </w:r>
      <w:r w:rsidRPr="008137E5">
        <w:rPr>
          <w:i/>
          <w:iCs/>
        </w:rPr>
        <w:t>Standard: Uses and disclosures to avert a serious threat to health or safety</w:t>
      </w:r>
      <w:r w:rsidRPr="008137E5">
        <w:t>—(1) </w:t>
      </w:r>
      <w:r w:rsidRPr="008137E5">
        <w:rPr>
          <w:i/>
          <w:iCs/>
        </w:rPr>
        <w:t>Permitted disclosures.</w:t>
      </w:r>
      <w:r w:rsidRPr="008137E5">
        <w:t> A covered entity may, consistent with applicable law and standards of ethical conduct,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if the covered entity, in good faith, believes the use or disclosure:</w:t>
      </w:r>
    </w:p>
    <w:p w14:paraId="4B3C887F" w14:textId="77777777" w:rsidR="008137E5" w:rsidRPr="008137E5" w:rsidRDefault="008137E5" w:rsidP="008137E5">
      <w:pPr>
        <w:pStyle w:val="Blockquote"/>
      </w:pPr>
      <w:r w:rsidRPr="008137E5">
        <w:t>(</w:t>
      </w:r>
      <w:proofErr w:type="spellStart"/>
      <w:r w:rsidRPr="008137E5">
        <w:t>i</w:t>
      </w:r>
      <w:proofErr w:type="spellEnd"/>
      <w:r w:rsidRPr="008137E5">
        <w:t>)(A) Is necessary to prevent or lessen a serious and imminent threat to the health or safety of a person or the public; and</w:t>
      </w:r>
    </w:p>
    <w:p w14:paraId="6C4D5510" w14:textId="77777777" w:rsidR="008137E5" w:rsidRPr="008137E5" w:rsidRDefault="008137E5" w:rsidP="008137E5">
      <w:pPr>
        <w:pStyle w:val="Blockquote"/>
      </w:pPr>
      <w:r w:rsidRPr="008137E5">
        <w:t>(B) Is to a person or persons reasonably able to prevent or lessen the threat, including the target of the threat; or</w:t>
      </w:r>
    </w:p>
    <w:p w14:paraId="6DC53A59" w14:textId="77777777" w:rsidR="008137E5" w:rsidRPr="008137E5" w:rsidRDefault="008137E5" w:rsidP="008137E5">
      <w:pPr>
        <w:pStyle w:val="Blockquote"/>
      </w:pPr>
      <w:r w:rsidRPr="008137E5">
        <w:t>(ii) Is necessary for law enforcement authorities to identify or apprehend an individual:</w:t>
      </w:r>
    </w:p>
    <w:p w14:paraId="425C6C22" w14:textId="77777777" w:rsidR="008137E5" w:rsidRPr="008137E5" w:rsidRDefault="008137E5" w:rsidP="008137E5">
      <w:pPr>
        <w:pStyle w:val="Blockquote"/>
      </w:pPr>
      <w:r w:rsidRPr="008137E5">
        <w:t>(A) Because of a statement by an individual admitting participation in a violent crime that the covered entity reasonably believes may have caused serious physical harm to the victim; or</w:t>
      </w:r>
    </w:p>
    <w:p w14:paraId="6EAD1B4E" w14:textId="77777777" w:rsidR="008137E5" w:rsidRPr="008137E5" w:rsidRDefault="008137E5" w:rsidP="008137E5">
      <w:pPr>
        <w:pStyle w:val="Blockquote"/>
      </w:pPr>
      <w:r w:rsidRPr="008137E5">
        <w:t>(B) Where it appears from all the circumstances that the individual has escaped from a correctional institution or from lawful custody, as those terms are defined in §164.501.</w:t>
      </w:r>
    </w:p>
    <w:p w14:paraId="01FD8011" w14:textId="77777777" w:rsidR="008137E5" w:rsidRPr="008137E5" w:rsidRDefault="008137E5" w:rsidP="008137E5">
      <w:pPr>
        <w:pStyle w:val="Blockquote"/>
      </w:pPr>
      <w:r w:rsidRPr="008137E5">
        <w:t>(2) </w:t>
      </w:r>
      <w:r w:rsidRPr="008137E5">
        <w:rPr>
          <w:i/>
          <w:iCs/>
        </w:rPr>
        <w:t>Use or disclosure not permitted.</w:t>
      </w:r>
      <w:r w:rsidRPr="008137E5">
        <w:t> A use or disclosure pursuant to paragraph (j)(1)(ii)(A) of this section may not be made if the information described in paragraph (j)(1)(ii)(A) of this section is learned by the covered entity:</w:t>
      </w:r>
    </w:p>
    <w:p w14:paraId="7526C20C" w14:textId="77777777" w:rsidR="008137E5" w:rsidRPr="008137E5" w:rsidRDefault="008137E5" w:rsidP="008137E5">
      <w:pPr>
        <w:pStyle w:val="Blockquote"/>
      </w:pPr>
      <w:r w:rsidRPr="008137E5">
        <w:t>(</w:t>
      </w:r>
      <w:proofErr w:type="spellStart"/>
      <w:r w:rsidRPr="008137E5">
        <w:t>i</w:t>
      </w:r>
      <w:proofErr w:type="spellEnd"/>
      <w:r w:rsidRPr="008137E5">
        <w:t>) In the course of treatment to affect the propensity to commit the criminal conduct that is the basis for the disclosure under paragraph (j)(1)(ii)(A) of this section, or counseling or therapy; or</w:t>
      </w:r>
    </w:p>
    <w:p w14:paraId="6AEF3734" w14:textId="77777777" w:rsidR="008137E5" w:rsidRPr="008137E5" w:rsidRDefault="008137E5" w:rsidP="008137E5">
      <w:pPr>
        <w:pStyle w:val="Blockquote"/>
      </w:pPr>
      <w:r w:rsidRPr="008137E5">
        <w:t>(ii) Through a request by the individual to initiate or to be referred for the treatment, counseling, or therapy described in paragraph (j)(2)(</w:t>
      </w:r>
      <w:proofErr w:type="spellStart"/>
      <w:r w:rsidRPr="008137E5">
        <w:t>i</w:t>
      </w:r>
      <w:proofErr w:type="spellEnd"/>
      <w:r w:rsidRPr="008137E5">
        <w:t>) of this section.</w:t>
      </w:r>
    </w:p>
    <w:p w14:paraId="7625A592" w14:textId="08B4F75B" w:rsidR="008137E5" w:rsidRPr="008137E5" w:rsidRDefault="008137E5" w:rsidP="008137E5">
      <w:pPr>
        <w:pStyle w:val="Blockquote"/>
      </w:pPr>
      <w:r w:rsidRPr="008137E5">
        <w:t>(3) </w:t>
      </w:r>
      <w:r w:rsidRPr="008137E5">
        <w:rPr>
          <w:i/>
          <w:iCs/>
        </w:rPr>
        <w:t>Limit on information that may be disclosed.</w:t>
      </w:r>
      <w:r w:rsidRPr="008137E5">
        <w:t> A disclosure made pursuant to paragraph (j)(1)(ii)(A) of this section shall contain only the statement described in paragraph (j)(1)(ii)(A) of this section and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described in paragraph (f)(2)(</w:t>
      </w:r>
      <w:proofErr w:type="spellStart"/>
      <w:r w:rsidRPr="008137E5">
        <w:t>i</w:t>
      </w:r>
      <w:proofErr w:type="spellEnd"/>
      <w:r w:rsidRPr="008137E5">
        <w:t>) of this section.</w:t>
      </w:r>
    </w:p>
    <w:p w14:paraId="1D4DD098" w14:textId="13BF9F46" w:rsidR="008137E5" w:rsidRPr="008137E5" w:rsidRDefault="008137E5" w:rsidP="008137E5">
      <w:pPr>
        <w:pStyle w:val="Blockquote"/>
      </w:pPr>
      <w:r w:rsidRPr="008137E5">
        <w:t>(4) </w:t>
      </w:r>
      <w:r w:rsidRPr="008137E5">
        <w:rPr>
          <w:i/>
          <w:iCs/>
        </w:rPr>
        <w:t>Presumption of good faith belief.</w:t>
      </w:r>
      <w:r w:rsidRPr="008137E5">
        <w:t> A covered entity that uses or discloses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pursuant to paragraph (j)(1) of this section is presumed to have acted in good faith with regard to a belief described in paragraph (j)(1)(</w:t>
      </w:r>
      <w:proofErr w:type="spellStart"/>
      <w:r w:rsidRPr="008137E5">
        <w:t>i</w:t>
      </w:r>
      <w:proofErr w:type="spellEnd"/>
      <w:r w:rsidRPr="008137E5">
        <w:t>) or (ii) of this section, if the belief is based upon the covered entity's actual knowledge or in reliance on a credible representation by a person with apparent knowledge or authority.</w:t>
      </w:r>
    </w:p>
    <w:p w14:paraId="4D48291D" w14:textId="02197459" w:rsidR="008137E5" w:rsidRPr="008137E5" w:rsidRDefault="008137E5" w:rsidP="008137E5">
      <w:pPr>
        <w:pStyle w:val="Blockquote"/>
      </w:pPr>
      <w:r w:rsidRPr="008137E5">
        <w:t>(k) </w:t>
      </w:r>
      <w:r w:rsidRPr="008137E5">
        <w:rPr>
          <w:i/>
          <w:iCs/>
        </w:rPr>
        <w:t>Standard: Uses and disclosures for specialized government functions</w:t>
      </w:r>
      <w:r w:rsidRPr="008137E5">
        <w:t>—(1) </w:t>
      </w:r>
      <w:r w:rsidRPr="008137E5">
        <w:rPr>
          <w:i/>
          <w:iCs/>
        </w:rPr>
        <w:t xml:space="preserve">Military and </w:t>
      </w:r>
      <w:proofErr w:type="gramStart"/>
      <w:r w:rsidRPr="008137E5">
        <w:rPr>
          <w:i/>
          <w:iCs/>
        </w:rPr>
        <w:t>veterans</w:t>
      </w:r>
      <w:proofErr w:type="gramEnd"/>
      <w:r w:rsidRPr="008137E5">
        <w:rPr>
          <w:i/>
          <w:iCs/>
        </w:rPr>
        <w:t xml:space="preserve"> activities</w:t>
      </w:r>
      <w:r w:rsidRPr="008137E5">
        <w:t>—(</w:t>
      </w:r>
      <w:proofErr w:type="spellStart"/>
      <w:r w:rsidRPr="008137E5">
        <w:t>i</w:t>
      </w:r>
      <w:proofErr w:type="spellEnd"/>
      <w:r w:rsidRPr="008137E5">
        <w:t>)</w:t>
      </w:r>
      <w:r w:rsidRPr="008137E5">
        <w:rPr>
          <w:i/>
          <w:iCs/>
        </w:rPr>
        <w:t>Armed Forces personnel.</w:t>
      </w:r>
      <w:r w:rsidRPr="008137E5">
        <w:t> A covered entity may use and disclose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of individuals who are Armed Forces personnel for activities deemed necessary by appropriate military command authorities to assure the proper execution of the military mission, if the appropriate military authority has published by notice in the Federal Register the following information:</w:t>
      </w:r>
    </w:p>
    <w:p w14:paraId="645E2BD4" w14:textId="77777777" w:rsidR="008137E5" w:rsidRPr="008137E5" w:rsidRDefault="008137E5" w:rsidP="008137E5">
      <w:pPr>
        <w:pStyle w:val="Blockquote"/>
      </w:pPr>
      <w:r w:rsidRPr="008137E5">
        <w:t>(A) Appropriate military command authorities; and</w:t>
      </w:r>
    </w:p>
    <w:p w14:paraId="0BC44C3F" w14:textId="4F129ECD" w:rsidR="008137E5" w:rsidRPr="008137E5" w:rsidRDefault="008137E5" w:rsidP="008137E5">
      <w:pPr>
        <w:pStyle w:val="Blockquote"/>
      </w:pPr>
      <w:r w:rsidRPr="008137E5">
        <w:t>(B) The purposes for which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may be used or disclosed.</w:t>
      </w:r>
    </w:p>
    <w:p w14:paraId="04ADB367" w14:textId="2A35ABB5" w:rsidR="008137E5" w:rsidRPr="008137E5" w:rsidRDefault="008137E5" w:rsidP="008137E5">
      <w:pPr>
        <w:pStyle w:val="Blockquote"/>
      </w:pPr>
      <w:r w:rsidRPr="008137E5">
        <w:t>(ii) </w:t>
      </w:r>
      <w:r w:rsidRPr="008137E5">
        <w:rPr>
          <w:i/>
          <w:iCs/>
        </w:rPr>
        <w:t>Separation or discharge from military service.</w:t>
      </w:r>
      <w:r w:rsidRPr="008137E5">
        <w:t> A covered entity that is a component of the Departments of Defense or Homeland Security may disclose to the Department of Veterans Affairs (DVA)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of an individual who is a member of the Armed Forces upon the separation or discharge of the individual from military service for the purpose of a determination by DVA of the individual's eligibility for or entitlement to benefits under laws administered by the Secretary of Veterans Affairs.</w:t>
      </w:r>
    </w:p>
    <w:p w14:paraId="16C837D5" w14:textId="3D580F8B" w:rsidR="008137E5" w:rsidRPr="008137E5" w:rsidRDefault="008137E5" w:rsidP="008137E5">
      <w:pPr>
        <w:pStyle w:val="Blockquote"/>
      </w:pPr>
      <w:r w:rsidRPr="008137E5">
        <w:t>(iii) </w:t>
      </w:r>
      <w:r w:rsidRPr="008137E5">
        <w:rPr>
          <w:i/>
          <w:iCs/>
        </w:rPr>
        <w:t>Veterans.</w:t>
      </w:r>
      <w:r w:rsidRPr="008137E5">
        <w:t> A covered entity that is a component of the Department of Veterans Affairs may use and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components of the Department that determine eligibility for or entitlement to, or that provide, benefits under the laws administered by the Secretary of Veterans Affairs.</w:t>
      </w:r>
    </w:p>
    <w:p w14:paraId="1A12AFD0" w14:textId="51333683" w:rsidR="008137E5" w:rsidRPr="008137E5" w:rsidRDefault="008137E5" w:rsidP="008137E5">
      <w:pPr>
        <w:pStyle w:val="Blockquote"/>
      </w:pPr>
      <w:r w:rsidRPr="008137E5">
        <w:t>(iv) </w:t>
      </w:r>
      <w:r w:rsidRPr="008137E5">
        <w:rPr>
          <w:i/>
          <w:iCs/>
        </w:rPr>
        <w:t>Foreign military personnel.</w:t>
      </w:r>
      <w:r w:rsidRPr="008137E5">
        <w:t> A covered entity may use and disclose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of individuals who are foreign military personnel to their appropriate foreign military authority for the same purposes for which uses and disclosures are permitted for Armed Forces personnel under the notice published in the Federal Register pursuant to paragraph (k)(1)(</w:t>
      </w:r>
      <w:proofErr w:type="spellStart"/>
      <w:r w:rsidRPr="008137E5">
        <w:t>i</w:t>
      </w:r>
      <w:proofErr w:type="spellEnd"/>
      <w:r w:rsidRPr="008137E5">
        <w:t>) of this section.</w:t>
      </w:r>
    </w:p>
    <w:p w14:paraId="59EF7256" w14:textId="247E48C5" w:rsidR="008137E5" w:rsidRPr="008137E5" w:rsidRDefault="008137E5" w:rsidP="008137E5">
      <w:pPr>
        <w:pStyle w:val="Blockquote"/>
      </w:pPr>
      <w:r w:rsidRPr="008137E5">
        <w:t>(2) </w:t>
      </w:r>
      <w:r w:rsidRPr="008137E5">
        <w:rPr>
          <w:i/>
          <w:iCs/>
        </w:rPr>
        <w:t>National security and intelligence activities.</w:t>
      </w:r>
      <w:r w:rsidRPr="008137E5">
        <w:t> A covered entity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authorized federal officials for the conduct of lawful intelligence, counter-intelligence, and other national security activities authorized by the National Security Act (50 U.S.C. 401, </w:t>
      </w:r>
      <w:r w:rsidRPr="008137E5">
        <w:rPr>
          <w:i/>
          <w:iCs/>
        </w:rPr>
        <w:t>et seq.</w:t>
      </w:r>
      <w:r w:rsidRPr="008137E5">
        <w:t>) and implementing authority (</w:t>
      </w:r>
      <w:r w:rsidRPr="008137E5">
        <w:rPr>
          <w:i/>
          <w:iCs/>
        </w:rPr>
        <w:t>e.g.,</w:t>
      </w:r>
      <w:r w:rsidRPr="008137E5">
        <w:t> Executive Order 12333).</w:t>
      </w:r>
    </w:p>
    <w:p w14:paraId="52023AC9" w14:textId="5B0F534D" w:rsidR="008137E5" w:rsidRPr="008137E5" w:rsidRDefault="008137E5" w:rsidP="008137E5">
      <w:pPr>
        <w:pStyle w:val="Blockquote"/>
      </w:pPr>
      <w:r w:rsidRPr="008137E5">
        <w:t>(3) </w:t>
      </w:r>
      <w:r w:rsidRPr="008137E5">
        <w:rPr>
          <w:i/>
          <w:iCs/>
        </w:rPr>
        <w:t>Protective services for the President and others.</w:t>
      </w:r>
      <w:r w:rsidRPr="008137E5">
        <w:t> A covered entity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authorized Federal officials for the provision of protective services to the President or other persons authorized by 18 U.S.C. 3056 or to foreign heads of state or other persons authorized by 22 U.S.C. 2709(a)(3), or for the conduct of investigations authorized by 18 U.S.C. 871 and 879.</w:t>
      </w:r>
    </w:p>
    <w:p w14:paraId="3A96204A" w14:textId="4F9B8D21" w:rsidR="008137E5" w:rsidRPr="008137E5" w:rsidRDefault="008137E5" w:rsidP="008137E5">
      <w:pPr>
        <w:pStyle w:val="Blockquote"/>
      </w:pPr>
      <w:r w:rsidRPr="008137E5">
        <w:t>(4) </w:t>
      </w:r>
      <w:r w:rsidRPr="008137E5">
        <w:rPr>
          <w:i/>
          <w:iCs/>
        </w:rPr>
        <w:t>Medical suitability determinations.</w:t>
      </w:r>
      <w:r w:rsidRPr="008137E5">
        <w:t> A covered entity that is a component of the Department of State may use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make medical suitability determinations and may disclose whether or not the individual was determined to be medically suitable to the officials in the Department of State who need access to such information for the following purposes:</w:t>
      </w:r>
    </w:p>
    <w:p w14:paraId="2C61869C" w14:textId="77777777" w:rsidR="008137E5" w:rsidRPr="008137E5" w:rsidRDefault="008137E5" w:rsidP="008137E5">
      <w:pPr>
        <w:pStyle w:val="Blockquote"/>
      </w:pPr>
      <w:r w:rsidRPr="008137E5">
        <w:t>(</w:t>
      </w:r>
      <w:proofErr w:type="spellStart"/>
      <w:r w:rsidRPr="008137E5">
        <w:t>i</w:t>
      </w:r>
      <w:proofErr w:type="spellEnd"/>
      <w:r w:rsidRPr="008137E5">
        <w:t>) For the purpose of a required security clearance conducted pursuant to Executive Orders 10450 and 12968;</w:t>
      </w:r>
    </w:p>
    <w:p w14:paraId="3475CC57" w14:textId="77777777" w:rsidR="008137E5" w:rsidRPr="008137E5" w:rsidRDefault="008137E5" w:rsidP="008137E5">
      <w:pPr>
        <w:pStyle w:val="Blockquote"/>
      </w:pPr>
      <w:r w:rsidRPr="008137E5">
        <w:t>(ii) As necessary to determine worldwide availability or availability for mandatory service abroad under sections 101(a)(4) and 504 of the Foreign Service Act; or</w:t>
      </w:r>
    </w:p>
    <w:p w14:paraId="262CEBE4" w14:textId="77777777" w:rsidR="008137E5" w:rsidRPr="008137E5" w:rsidRDefault="008137E5" w:rsidP="008137E5">
      <w:pPr>
        <w:pStyle w:val="Blockquote"/>
      </w:pPr>
      <w:r w:rsidRPr="008137E5">
        <w:t>(iii) For a family to accompany a Foreign Service member abroad, consistent with section 101(b)(5) and 904 of the Foreign Service Act.</w:t>
      </w:r>
    </w:p>
    <w:p w14:paraId="24624BD8" w14:textId="19116EE1" w:rsidR="008137E5" w:rsidRPr="008137E5" w:rsidRDefault="008137E5" w:rsidP="008137E5">
      <w:pPr>
        <w:pStyle w:val="Blockquote"/>
      </w:pPr>
      <w:r w:rsidRPr="008137E5">
        <w:t>(5) </w:t>
      </w:r>
      <w:r w:rsidRPr="008137E5">
        <w:rPr>
          <w:i/>
          <w:iCs/>
        </w:rPr>
        <w:t>Correctional institutions and other law enforcement custodial situations.</w:t>
      </w:r>
      <w:r w:rsidRPr="008137E5">
        <w:t> (</w:t>
      </w:r>
      <w:proofErr w:type="spellStart"/>
      <w:r w:rsidRPr="008137E5">
        <w:t>i</w:t>
      </w:r>
      <w:proofErr w:type="spellEnd"/>
      <w:r w:rsidRPr="008137E5">
        <w:t>) </w:t>
      </w:r>
      <w:r w:rsidRPr="008137E5">
        <w:rPr>
          <w:i/>
          <w:iCs/>
        </w:rPr>
        <w:t>Permitted disclosures.</w:t>
      </w:r>
      <w:r w:rsidRPr="008137E5">
        <w:t> A covered entity may disclose to a correctional institution or a law enforcement official having lawful custody of an inmate or other individual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about such inmate or individual, if the correctional institution or such law enforcement official represents that such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is necessary for:</w:t>
      </w:r>
    </w:p>
    <w:p w14:paraId="6A0451EB" w14:textId="77777777" w:rsidR="008137E5" w:rsidRPr="008137E5" w:rsidRDefault="008137E5" w:rsidP="008137E5">
      <w:pPr>
        <w:pStyle w:val="Blockquote"/>
      </w:pPr>
      <w:r w:rsidRPr="008137E5">
        <w:t>(A) The provision of health care to such individuals;</w:t>
      </w:r>
    </w:p>
    <w:p w14:paraId="42C783E8" w14:textId="77777777" w:rsidR="008137E5" w:rsidRPr="008137E5" w:rsidRDefault="008137E5" w:rsidP="008137E5">
      <w:pPr>
        <w:pStyle w:val="Blockquote"/>
      </w:pPr>
      <w:r w:rsidRPr="008137E5">
        <w:t>(B) The health and safety of such individual or other inmates;</w:t>
      </w:r>
    </w:p>
    <w:p w14:paraId="7B1C2575" w14:textId="77777777" w:rsidR="008137E5" w:rsidRPr="008137E5" w:rsidRDefault="008137E5" w:rsidP="008137E5">
      <w:pPr>
        <w:pStyle w:val="Blockquote"/>
      </w:pPr>
      <w:r w:rsidRPr="008137E5">
        <w:t>(C) The health and safety of the officers or employees of or others at the correctional institution;</w:t>
      </w:r>
    </w:p>
    <w:p w14:paraId="01D5F2F7" w14:textId="77777777" w:rsidR="008137E5" w:rsidRPr="008137E5" w:rsidRDefault="008137E5" w:rsidP="008137E5">
      <w:pPr>
        <w:pStyle w:val="Blockquote"/>
      </w:pPr>
      <w:r w:rsidRPr="008137E5">
        <w:t>(D) The health and safety of such individuals and officers or other persons responsible for the transporting of inmates or their transfer from one institution, facility, or setting to another;</w:t>
      </w:r>
    </w:p>
    <w:p w14:paraId="07D6B225" w14:textId="77777777" w:rsidR="008137E5" w:rsidRPr="008137E5" w:rsidRDefault="008137E5" w:rsidP="008137E5">
      <w:pPr>
        <w:pStyle w:val="Blockquote"/>
      </w:pPr>
      <w:r w:rsidRPr="008137E5">
        <w:t>(E) Law enforcement on the premises of the correctional institution; or</w:t>
      </w:r>
    </w:p>
    <w:p w14:paraId="527CE2B3" w14:textId="77777777" w:rsidR="008137E5" w:rsidRPr="008137E5" w:rsidRDefault="008137E5" w:rsidP="008137E5">
      <w:pPr>
        <w:pStyle w:val="Blockquote"/>
      </w:pPr>
      <w:r w:rsidRPr="008137E5">
        <w:t xml:space="preserve">(F) The </w:t>
      </w:r>
      <w:r w:rsidR="00732EB9">
        <w:t>Administration</w:t>
      </w:r>
      <w:r w:rsidRPr="008137E5">
        <w:t xml:space="preserve"> and maintenance of the safety, security, and good order of the correctional institution.</w:t>
      </w:r>
    </w:p>
    <w:p w14:paraId="1C11D2C6" w14:textId="399FC8B8" w:rsidR="008137E5" w:rsidRPr="008137E5" w:rsidRDefault="008137E5" w:rsidP="008137E5">
      <w:pPr>
        <w:pStyle w:val="Blockquote"/>
      </w:pPr>
      <w:r w:rsidRPr="008137E5">
        <w:t>(ii) </w:t>
      </w:r>
      <w:r w:rsidRPr="008137E5">
        <w:rPr>
          <w:i/>
          <w:iCs/>
        </w:rPr>
        <w:t>Permitted uses.</w:t>
      </w:r>
      <w:r w:rsidRPr="008137E5">
        <w:t> A covered entity that is a correctional institution may use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of individuals who are inmates for any purpose for which such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may be disclosed.</w:t>
      </w:r>
    </w:p>
    <w:p w14:paraId="72CFB3BE" w14:textId="77777777" w:rsidR="008137E5" w:rsidRPr="008137E5" w:rsidRDefault="008137E5" w:rsidP="008137E5">
      <w:pPr>
        <w:pStyle w:val="Blockquote"/>
      </w:pPr>
      <w:r w:rsidRPr="008137E5">
        <w:t>(iii) </w:t>
      </w:r>
      <w:r w:rsidRPr="008137E5">
        <w:rPr>
          <w:i/>
          <w:iCs/>
        </w:rPr>
        <w:t>No application after release.</w:t>
      </w:r>
      <w:r w:rsidRPr="008137E5">
        <w:t> For the purposes of this provision, an individual is no longer an inmate when released on parole, probation, supervised release, or otherwise is no longer in lawful custody.</w:t>
      </w:r>
    </w:p>
    <w:p w14:paraId="252F7A9C" w14:textId="633FCEAC" w:rsidR="008137E5" w:rsidRPr="008137E5" w:rsidRDefault="008137E5" w:rsidP="008137E5">
      <w:pPr>
        <w:pStyle w:val="Blockquote"/>
      </w:pPr>
      <w:r w:rsidRPr="008137E5">
        <w:t>(6) </w:t>
      </w:r>
      <w:r w:rsidRPr="008137E5">
        <w:rPr>
          <w:i/>
          <w:iCs/>
        </w:rPr>
        <w:t>Covered entities that are government programs providing public benefits.</w:t>
      </w:r>
      <w:r w:rsidRPr="008137E5">
        <w:t> (</w:t>
      </w:r>
      <w:proofErr w:type="spellStart"/>
      <w:r w:rsidRPr="008137E5">
        <w:t>i</w:t>
      </w:r>
      <w:proofErr w:type="spellEnd"/>
      <w:r w:rsidRPr="008137E5">
        <w:t>) A health plan that is a government program providing public benefits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relating to eligibility for or enrollment in the health plan to another agency administering a government program providing public benefits if the sharing of eligibility or enrollment information among such government agencies or the maintenance of such information in a single or combined data system accessible to all such government agencies is required or expressly authorized by statute or regulation.</w:t>
      </w:r>
    </w:p>
    <w:p w14:paraId="297F6C71" w14:textId="21941CC1" w:rsidR="008137E5" w:rsidRPr="008137E5" w:rsidRDefault="008137E5" w:rsidP="008137E5">
      <w:pPr>
        <w:pStyle w:val="Blockquote"/>
      </w:pPr>
      <w:r w:rsidRPr="008137E5">
        <w:t>(ii) A covered entity that is a government agency administering a government program providing public benefits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relating to the program to another covered entity that is a government agency administering a government program providing public benefits if the programs serve the same or similar populations and the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is necessary to coordinate the covered functions of such programs or to improve </w:t>
      </w:r>
      <w:r w:rsidR="00732EB9">
        <w:t>Administration</w:t>
      </w:r>
      <w:r w:rsidRPr="008137E5">
        <w:t xml:space="preserve"> and management relating to the covered functions of such programs.</w:t>
      </w:r>
    </w:p>
    <w:p w14:paraId="1870069E" w14:textId="42A6BC73" w:rsidR="008137E5" w:rsidRPr="008137E5" w:rsidRDefault="008137E5" w:rsidP="008137E5">
      <w:pPr>
        <w:pStyle w:val="Blockquote"/>
      </w:pPr>
      <w:r w:rsidRPr="008137E5">
        <w:t>(l) </w:t>
      </w:r>
      <w:r w:rsidRPr="008137E5">
        <w:rPr>
          <w:i/>
          <w:iCs/>
        </w:rPr>
        <w:t>Standard: Disclosures for workers' compensation.</w:t>
      </w:r>
      <w:r w:rsidRPr="008137E5">
        <w:t> A covered entity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as authorized by and to the extent necessary to comply with laws relating to workers' compensation or other similar programs, established by law, that provide benefits for work-related injuries or illness without regard to fault</w:t>
      </w:r>
    </w:p>
    <w:p w14:paraId="1CBA8D87" w14:textId="77777777" w:rsidR="00B3259B" w:rsidRDefault="00B3259B" w:rsidP="00020375">
      <w:pPr>
        <w:pStyle w:val="Section"/>
      </w:pPr>
    </w:p>
    <w:p w14:paraId="3BD43B60" w14:textId="77777777" w:rsidR="00B12407" w:rsidRPr="00294C71" w:rsidRDefault="00B12407" w:rsidP="00020375">
      <w:pPr>
        <w:pStyle w:val="Section"/>
        <w:rPr>
          <w:rFonts w:asciiTheme="minorHAnsi" w:hAnsiTheme="minorHAnsi"/>
        </w:rPr>
      </w:pPr>
      <w:bookmarkStart w:id="186" w:name="_Toc18063245"/>
      <w:r w:rsidRPr="00294C71">
        <w:rPr>
          <w:rFonts w:asciiTheme="minorHAnsi" w:hAnsiTheme="minorHAnsi"/>
        </w:rPr>
        <w:t xml:space="preserve">Section </w:t>
      </w:r>
      <w:r w:rsidR="00575A6F" w:rsidRPr="00294C71">
        <w:rPr>
          <w:rFonts w:asciiTheme="minorHAnsi" w:hAnsiTheme="minorHAnsi"/>
        </w:rPr>
        <w:t>(f)</w:t>
      </w:r>
      <w:r w:rsidRPr="00294C71">
        <w:rPr>
          <w:rFonts w:asciiTheme="minorHAnsi" w:hAnsiTheme="minorHAnsi"/>
        </w:rPr>
        <w:t>. Comment.</w:t>
      </w:r>
      <w:bookmarkEnd w:id="186"/>
      <w:r w:rsidRPr="00294C71">
        <w:rPr>
          <w:rFonts w:asciiTheme="minorHAnsi" w:hAnsiTheme="minorHAnsi"/>
        </w:rPr>
        <w:t xml:space="preserve"> </w:t>
      </w:r>
    </w:p>
    <w:p w14:paraId="57F6A8B7" w14:textId="77777777" w:rsidR="00B12407" w:rsidRPr="00294C71" w:rsidRDefault="00B12407" w:rsidP="005D5C1F">
      <w:pPr>
        <w:pStyle w:val="BodyText1"/>
        <w:rPr>
          <w:rFonts w:asciiTheme="minorHAnsi" w:hAnsiTheme="minorHAnsi"/>
        </w:rPr>
      </w:pPr>
      <w:r w:rsidRPr="00294C71">
        <w:rPr>
          <w:rFonts w:asciiTheme="minorHAnsi" w:hAnsiTheme="minorHAnsi"/>
        </w:rPr>
        <w:t>45 CFR §164.514(a) - (c), (d), (e), and (h) read:</w:t>
      </w:r>
    </w:p>
    <w:p w14:paraId="2CB36254" w14:textId="1AE63E9A" w:rsidR="008137E5" w:rsidRPr="00805A45" w:rsidRDefault="008137E5" w:rsidP="008137E5">
      <w:pPr>
        <w:pStyle w:val="Blockquote"/>
        <w:rPr>
          <w:bCs/>
        </w:rPr>
      </w:pPr>
      <w:r w:rsidRPr="00805A45">
        <w:rPr>
          <w:bCs/>
        </w:rPr>
        <w:t>§164.514   Other requirements relating to uses and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05A45">
        <w:rPr>
          <w:bCs/>
        </w:rPr>
        <w:t>.</w:t>
      </w:r>
    </w:p>
    <w:p w14:paraId="78CFEEEE" w14:textId="270CED8D" w:rsidR="008137E5" w:rsidRPr="008137E5" w:rsidRDefault="008137E5" w:rsidP="008137E5">
      <w:pPr>
        <w:pStyle w:val="Blockquote"/>
      </w:pPr>
      <w:r w:rsidRPr="008137E5">
        <w:t xml:space="preserve"> (a) </w:t>
      </w:r>
      <w:r w:rsidRPr="008137E5">
        <w:rPr>
          <w:i/>
          <w:iCs/>
        </w:rPr>
        <w:t>Standard: De-identification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rPr>
          <w:i/>
          <w:iCs/>
        </w:rPr>
        <w:t>.</w:t>
      </w:r>
      <w:r w:rsidRPr="008137E5">
        <w:t> Health information that does not identify an individual and with respect to which there is no reasonable basis to believe that the information can be used to identify an individual is not individually identifiable health information</w:t>
      </w:r>
      <w:r w:rsidR="00BC57CF">
        <w:fldChar w:fldCharType="begin"/>
      </w:r>
      <w:r w:rsidR="00BC57CF">
        <w:instrText xml:space="preserve"> XE "</w:instrText>
      </w:r>
      <w:r w:rsidR="00F534D7">
        <w:instrText>i</w:instrText>
      </w:r>
      <w:r w:rsidR="00BC57CF" w:rsidRPr="00215CE4">
        <w:instrText xml:space="preserve">ndividually </w:instrText>
      </w:r>
      <w:r w:rsidR="00F534D7">
        <w:instrText>i</w:instrText>
      </w:r>
      <w:r w:rsidR="00BC57CF" w:rsidRPr="00215CE4">
        <w:instrText xml:space="preserve">dentifiable </w:instrText>
      </w:r>
      <w:r w:rsidR="00F534D7">
        <w:instrText>h</w:instrText>
      </w:r>
      <w:r w:rsidR="00BC57CF" w:rsidRPr="00215CE4">
        <w:instrText xml:space="preserve">ealth </w:instrText>
      </w:r>
      <w:r w:rsidR="00F534D7">
        <w:instrText>i</w:instrText>
      </w:r>
      <w:r w:rsidR="00BC57CF" w:rsidRPr="00215CE4">
        <w:instrText>nformation</w:instrText>
      </w:r>
      <w:r w:rsidR="00BC57CF">
        <w:instrText xml:space="preserve">" </w:instrText>
      </w:r>
      <w:r w:rsidR="00BC57CF">
        <w:fldChar w:fldCharType="end"/>
      </w:r>
      <w:r w:rsidRPr="008137E5">
        <w:t>.</w:t>
      </w:r>
    </w:p>
    <w:p w14:paraId="5C0E0610" w14:textId="03DA9443" w:rsidR="008137E5" w:rsidRPr="008137E5" w:rsidRDefault="008137E5" w:rsidP="008137E5">
      <w:pPr>
        <w:pStyle w:val="Blockquote"/>
      </w:pPr>
      <w:r w:rsidRPr="008137E5">
        <w:t>(b) </w:t>
      </w:r>
      <w:r w:rsidRPr="008137E5">
        <w:rPr>
          <w:i/>
          <w:iCs/>
        </w:rPr>
        <w:t>Implementation specifications: Requirements for de-identification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rPr>
          <w:i/>
          <w:iCs/>
        </w:rPr>
        <w:t>.</w:t>
      </w:r>
      <w:r w:rsidRPr="008137E5">
        <w:t> A covered entity may determine that health information is not individually identifiable health information</w:t>
      </w:r>
      <w:r w:rsidR="00BC57CF">
        <w:fldChar w:fldCharType="begin"/>
      </w:r>
      <w:r w:rsidR="00BC57CF">
        <w:instrText xml:space="preserve"> XE "</w:instrText>
      </w:r>
      <w:r w:rsidR="00F534D7">
        <w:instrText>i</w:instrText>
      </w:r>
      <w:r w:rsidR="00BC57CF" w:rsidRPr="00215CE4">
        <w:instrText xml:space="preserve">ndividually </w:instrText>
      </w:r>
      <w:r w:rsidR="00F534D7">
        <w:instrText>i</w:instrText>
      </w:r>
      <w:r w:rsidR="00BC57CF" w:rsidRPr="00215CE4">
        <w:instrText xml:space="preserve">dentifiable </w:instrText>
      </w:r>
      <w:r w:rsidR="00F534D7">
        <w:instrText>h</w:instrText>
      </w:r>
      <w:r w:rsidR="00BC57CF" w:rsidRPr="00215CE4">
        <w:instrText xml:space="preserve">ealth </w:instrText>
      </w:r>
      <w:r w:rsidR="00F534D7">
        <w:instrText>i</w:instrText>
      </w:r>
      <w:r w:rsidR="00BC57CF" w:rsidRPr="00215CE4">
        <w:instrText>nformation</w:instrText>
      </w:r>
      <w:r w:rsidR="00BC57CF">
        <w:instrText xml:space="preserve">" </w:instrText>
      </w:r>
      <w:r w:rsidR="00BC57CF">
        <w:fldChar w:fldCharType="end"/>
      </w:r>
      <w:r w:rsidRPr="008137E5">
        <w:t xml:space="preserve"> only if:</w:t>
      </w:r>
    </w:p>
    <w:p w14:paraId="210B7958" w14:textId="77777777" w:rsidR="008137E5" w:rsidRPr="008137E5" w:rsidRDefault="008137E5" w:rsidP="008137E5">
      <w:pPr>
        <w:pStyle w:val="Blockquote"/>
      </w:pPr>
      <w:r w:rsidRPr="008137E5">
        <w:t>(1) A person with appropriate knowledge of and experience with generally accepted statistical and scientific principles and methods for rendering information not individually identifiable:</w:t>
      </w:r>
    </w:p>
    <w:p w14:paraId="503ADD2A" w14:textId="77777777" w:rsidR="008137E5" w:rsidRPr="008137E5" w:rsidRDefault="008137E5" w:rsidP="008137E5">
      <w:pPr>
        <w:pStyle w:val="Blockquote"/>
      </w:pPr>
      <w:r w:rsidRPr="008137E5">
        <w:t>(</w:t>
      </w:r>
      <w:proofErr w:type="spellStart"/>
      <w:r w:rsidRPr="008137E5">
        <w:t>i</w:t>
      </w:r>
      <w:proofErr w:type="spellEnd"/>
      <w:r w:rsidRPr="008137E5">
        <w:t>) Applying such principles and methods, determines that the risk is very small that the information could be used, alone or in combination with other reasonably available information, by an anticipated recipient to identify an individual who is a subject of the information; and</w:t>
      </w:r>
    </w:p>
    <w:p w14:paraId="7D4376EF" w14:textId="77777777" w:rsidR="008137E5" w:rsidRPr="008137E5" w:rsidRDefault="008137E5" w:rsidP="008137E5">
      <w:pPr>
        <w:pStyle w:val="Blockquote"/>
      </w:pPr>
      <w:r w:rsidRPr="008137E5">
        <w:t>(ii) Documents the methods and results of the analysis that justify such determination; or</w:t>
      </w:r>
    </w:p>
    <w:p w14:paraId="2036B77F" w14:textId="77777777" w:rsidR="008137E5" w:rsidRPr="008137E5" w:rsidRDefault="008137E5" w:rsidP="008137E5">
      <w:pPr>
        <w:pStyle w:val="Blockquote"/>
      </w:pPr>
      <w:r w:rsidRPr="008137E5">
        <w:t>(2)(</w:t>
      </w:r>
      <w:proofErr w:type="spellStart"/>
      <w:r w:rsidRPr="008137E5">
        <w:t>i</w:t>
      </w:r>
      <w:proofErr w:type="spellEnd"/>
      <w:r w:rsidRPr="008137E5">
        <w:t>) The following identifiers of the individual or of relatives, employers, or household members of the individual, are removed:</w:t>
      </w:r>
    </w:p>
    <w:p w14:paraId="6E2A4299" w14:textId="77777777" w:rsidR="008137E5" w:rsidRPr="008137E5" w:rsidRDefault="008137E5" w:rsidP="008137E5">
      <w:pPr>
        <w:pStyle w:val="Blockquote"/>
      </w:pPr>
      <w:r w:rsidRPr="008137E5">
        <w:t>(A) Names;</w:t>
      </w:r>
    </w:p>
    <w:p w14:paraId="6649E203" w14:textId="77777777" w:rsidR="008137E5" w:rsidRPr="008137E5" w:rsidRDefault="008137E5" w:rsidP="008137E5">
      <w:pPr>
        <w:pStyle w:val="Blockquote"/>
      </w:pPr>
      <w:r w:rsidRPr="008137E5">
        <w:t>(B) All geographic subdivisions smaller than a State, including street address, city, county, precinct, zip code, and their equivalent geocodes, except for the initial three digits of a zip code if, according to the current publicly available data from the Bureau of the Census:</w:t>
      </w:r>
    </w:p>
    <w:p w14:paraId="3B7085CD" w14:textId="77777777" w:rsidR="008137E5" w:rsidRPr="008137E5" w:rsidRDefault="008137E5" w:rsidP="008137E5">
      <w:pPr>
        <w:pStyle w:val="Blockquote"/>
      </w:pPr>
      <w:r w:rsidRPr="008137E5">
        <w:t>(</w:t>
      </w:r>
      <w:r w:rsidRPr="008137E5">
        <w:rPr>
          <w:i/>
          <w:iCs/>
        </w:rPr>
        <w:t>1</w:t>
      </w:r>
      <w:r w:rsidRPr="008137E5">
        <w:t>) The geographic unit formed by combining all zip codes with the same three initial digits contains more than 20,000 people; and</w:t>
      </w:r>
    </w:p>
    <w:p w14:paraId="66C9D4D9" w14:textId="77777777" w:rsidR="008137E5" w:rsidRPr="008137E5" w:rsidRDefault="008137E5" w:rsidP="008137E5">
      <w:pPr>
        <w:pStyle w:val="Blockquote"/>
      </w:pPr>
      <w:r w:rsidRPr="008137E5">
        <w:t>(</w:t>
      </w:r>
      <w:r w:rsidRPr="008137E5">
        <w:rPr>
          <w:i/>
          <w:iCs/>
        </w:rPr>
        <w:t>2</w:t>
      </w:r>
      <w:r w:rsidRPr="008137E5">
        <w:t>) The initial three digits of a zip code for all such geographic units containing 20,000 or fewer people is changed to 000.</w:t>
      </w:r>
    </w:p>
    <w:p w14:paraId="67F77EB1" w14:textId="77777777" w:rsidR="008137E5" w:rsidRPr="008137E5" w:rsidRDefault="008137E5" w:rsidP="008137E5">
      <w:pPr>
        <w:pStyle w:val="Blockquote"/>
      </w:pPr>
      <w:r w:rsidRPr="008137E5">
        <w:t>(C) All elements of dates (except year) for dates directly related to an individual, including birth date, admission date, discharge date, date of death; and all ages over 89 and all elements of dates (including year) indicative of such age, except that such ages and elements may be aggregated into a single category of age 90 or older;</w:t>
      </w:r>
    </w:p>
    <w:p w14:paraId="1CC441CA" w14:textId="77777777" w:rsidR="008137E5" w:rsidRPr="008137E5" w:rsidRDefault="008137E5" w:rsidP="008137E5">
      <w:pPr>
        <w:pStyle w:val="Blockquote"/>
      </w:pPr>
      <w:r w:rsidRPr="008137E5">
        <w:t>(D) Telephone numbers;</w:t>
      </w:r>
    </w:p>
    <w:p w14:paraId="301CB508" w14:textId="77777777" w:rsidR="008137E5" w:rsidRPr="008137E5" w:rsidRDefault="008137E5" w:rsidP="008137E5">
      <w:pPr>
        <w:pStyle w:val="Blockquote"/>
      </w:pPr>
      <w:r w:rsidRPr="008137E5">
        <w:t>(E) Fax numbers;</w:t>
      </w:r>
    </w:p>
    <w:p w14:paraId="5859B4CB" w14:textId="77777777" w:rsidR="008137E5" w:rsidRPr="008137E5" w:rsidRDefault="008137E5" w:rsidP="008137E5">
      <w:pPr>
        <w:pStyle w:val="Blockquote"/>
      </w:pPr>
      <w:r w:rsidRPr="008137E5">
        <w:t>(F) Electronic mail addresses;</w:t>
      </w:r>
    </w:p>
    <w:p w14:paraId="0479B521" w14:textId="77777777" w:rsidR="008137E5" w:rsidRPr="008137E5" w:rsidRDefault="008137E5" w:rsidP="008137E5">
      <w:pPr>
        <w:pStyle w:val="Blockquote"/>
      </w:pPr>
      <w:r w:rsidRPr="008137E5">
        <w:t>(G) Social security numbers;</w:t>
      </w:r>
    </w:p>
    <w:p w14:paraId="4C265D3F" w14:textId="77777777" w:rsidR="008137E5" w:rsidRPr="008137E5" w:rsidRDefault="008137E5" w:rsidP="008137E5">
      <w:pPr>
        <w:pStyle w:val="Blockquote"/>
      </w:pPr>
      <w:r w:rsidRPr="008137E5">
        <w:t>(H) Medical record numbers;</w:t>
      </w:r>
    </w:p>
    <w:p w14:paraId="76D424CE" w14:textId="77777777" w:rsidR="008137E5" w:rsidRPr="008137E5" w:rsidRDefault="008137E5" w:rsidP="008137E5">
      <w:pPr>
        <w:pStyle w:val="Blockquote"/>
      </w:pPr>
      <w:r w:rsidRPr="008137E5">
        <w:t>(I) Health plan beneficiary numbers;</w:t>
      </w:r>
    </w:p>
    <w:p w14:paraId="4394FAC2" w14:textId="77777777" w:rsidR="008137E5" w:rsidRPr="008137E5" w:rsidRDefault="008137E5" w:rsidP="008137E5">
      <w:pPr>
        <w:pStyle w:val="Blockquote"/>
      </w:pPr>
      <w:r w:rsidRPr="008137E5">
        <w:t>(J) Account numbers;</w:t>
      </w:r>
    </w:p>
    <w:p w14:paraId="4564AB22" w14:textId="77777777" w:rsidR="008137E5" w:rsidRPr="008137E5" w:rsidRDefault="008137E5" w:rsidP="008137E5">
      <w:pPr>
        <w:pStyle w:val="Blockquote"/>
      </w:pPr>
      <w:r w:rsidRPr="008137E5">
        <w:t>(K) Certificate/license numbers;</w:t>
      </w:r>
    </w:p>
    <w:p w14:paraId="42061C35" w14:textId="77777777" w:rsidR="008137E5" w:rsidRPr="008137E5" w:rsidRDefault="008137E5" w:rsidP="008137E5">
      <w:pPr>
        <w:pStyle w:val="Blockquote"/>
      </w:pPr>
      <w:r w:rsidRPr="008137E5">
        <w:t>(L) Vehicle identifiers and serial numbers, including license plate numbers;</w:t>
      </w:r>
    </w:p>
    <w:p w14:paraId="7F74E375" w14:textId="77777777" w:rsidR="008137E5" w:rsidRPr="008137E5" w:rsidRDefault="008137E5" w:rsidP="008137E5">
      <w:pPr>
        <w:pStyle w:val="Blockquote"/>
      </w:pPr>
      <w:r w:rsidRPr="008137E5">
        <w:t>(M) Device identifiers and serial numbers;</w:t>
      </w:r>
    </w:p>
    <w:p w14:paraId="42470746" w14:textId="77777777" w:rsidR="008137E5" w:rsidRPr="008137E5" w:rsidRDefault="008137E5" w:rsidP="008137E5">
      <w:pPr>
        <w:pStyle w:val="Blockquote"/>
      </w:pPr>
      <w:r w:rsidRPr="008137E5">
        <w:t>(N) Web Universal Resource Locators (URLs);</w:t>
      </w:r>
    </w:p>
    <w:p w14:paraId="39EEE75D" w14:textId="77777777" w:rsidR="008137E5" w:rsidRPr="008137E5" w:rsidRDefault="008137E5" w:rsidP="008137E5">
      <w:pPr>
        <w:pStyle w:val="Blockquote"/>
      </w:pPr>
      <w:r w:rsidRPr="008137E5">
        <w:t>(O) Internet Protocol (IP) address numbers;</w:t>
      </w:r>
    </w:p>
    <w:p w14:paraId="1D2EB9F2" w14:textId="77777777" w:rsidR="008137E5" w:rsidRPr="008137E5" w:rsidRDefault="008137E5" w:rsidP="008137E5">
      <w:pPr>
        <w:pStyle w:val="Blockquote"/>
      </w:pPr>
      <w:r w:rsidRPr="008137E5">
        <w:t>(P) Biometric identifiers, including finger and voice prints;</w:t>
      </w:r>
    </w:p>
    <w:p w14:paraId="24A0469E" w14:textId="77777777" w:rsidR="008137E5" w:rsidRPr="008137E5" w:rsidRDefault="008137E5" w:rsidP="008137E5">
      <w:pPr>
        <w:pStyle w:val="Blockquote"/>
      </w:pPr>
      <w:r w:rsidRPr="008137E5">
        <w:t>(Q) Full face photographic images and any comparable images; and</w:t>
      </w:r>
    </w:p>
    <w:p w14:paraId="33C1DCBD" w14:textId="77777777" w:rsidR="008137E5" w:rsidRPr="008137E5" w:rsidRDefault="008137E5" w:rsidP="008137E5">
      <w:pPr>
        <w:pStyle w:val="Blockquote"/>
      </w:pPr>
      <w:r w:rsidRPr="008137E5">
        <w:t>(R) Any other unique identifying number, characteristic, or code, except as permitted by paragraph (c) of this section; and</w:t>
      </w:r>
    </w:p>
    <w:p w14:paraId="2F3E011F" w14:textId="77777777" w:rsidR="008137E5" w:rsidRPr="008137E5" w:rsidRDefault="008137E5" w:rsidP="008137E5">
      <w:pPr>
        <w:pStyle w:val="Blockquote"/>
      </w:pPr>
      <w:r w:rsidRPr="008137E5">
        <w:t>(ii) The covered entity does not have actual knowledge that the information could be used alone or in combination with other information to identify an individual who is a subject of the information.</w:t>
      </w:r>
    </w:p>
    <w:p w14:paraId="78BDE085" w14:textId="77777777" w:rsidR="008137E5" w:rsidRPr="008137E5" w:rsidRDefault="008137E5" w:rsidP="008137E5">
      <w:pPr>
        <w:pStyle w:val="Blockquote"/>
      </w:pPr>
      <w:r w:rsidRPr="008137E5">
        <w:t>(c) </w:t>
      </w:r>
      <w:r w:rsidRPr="008137E5">
        <w:rPr>
          <w:i/>
          <w:iCs/>
        </w:rPr>
        <w:t>Implementation specifications: Re-identification.</w:t>
      </w:r>
      <w:r w:rsidRPr="008137E5">
        <w:t> A covered entity may assign a code or other means of record identification to allow information de-identified under this section to be re-identified by the covered entity, provided that:</w:t>
      </w:r>
    </w:p>
    <w:p w14:paraId="275B3B7D" w14:textId="77777777" w:rsidR="008137E5" w:rsidRPr="008137E5" w:rsidRDefault="008137E5" w:rsidP="008137E5">
      <w:pPr>
        <w:pStyle w:val="Blockquote"/>
      </w:pPr>
      <w:r w:rsidRPr="008137E5">
        <w:t>(1) </w:t>
      </w:r>
      <w:r w:rsidRPr="008137E5">
        <w:rPr>
          <w:i/>
          <w:iCs/>
        </w:rPr>
        <w:t>Derivation.</w:t>
      </w:r>
      <w:r w:rsidRPr="008137E5">
        <w:t xml:space="preserve"> The code or other means of record identification is not derived from or related to information about the individual and is not otherwise capable of being translated </w:t>
      </w:r>
      <w:proofErr w:type="gramStart"/>
      <w:r w:rsidRPr="008137E5">
        <w:t>so as to</w:t>
      </w:r>
      <w:proofErr w:type="gramEnd"/>
      <w:r w:rsidRPr="008137E5">
        <w:t xml:space="preserve"> identify the individual; and</w:t>
      </w:r>
    </w:p>
    <w:p w14:paraId="7205F6E9" w14:textId="77777777" w:rsidR="008137E5" w:rsidRPr="008137E5" w:rsidRDefault="008137E5" w:rsidP="008137E5">
      <w:pPr>
        <w:pStyle w:val="Blockquote"/>
      </w:pPr>
      <w:r w:rsidRPr="008137E5">
        <w:t>(2) </w:t>
      </w:r>
      <w:r w:rsidRPr="008137E5">
        <w:rPr>
          <w:i/>
          <w:iCs/>
        </w:rPr>
        <w:t>Security.</w:t>
      </w:r>
      <w:r w:rsidRPr="008137E5">
        <w:t xml:space="preserve"> The covered entity does not use or disclose the code or other means of record identification for any other </w:t>
      </w:r>
      <w:proofErr w:type="gramStart"/>
      <w:r w:rsidRPr="008137E5">
        <w:t>purpose, and</w:t>
      </w:r>
      <w:proofErr w:type="gramEnd"/>
      <w:r w:rsidRPr="008137E5">
        <w:t xml:space="preserve"> does not disclose the mechanism for re-identification.</w:t>
      </w:r>
    </w:p>
    <w:p w14:paraId="69DE33F1" w14:textId="253696E6" w:rsidR="008137E5" w:rsidRPr="008137E5" w:rsidRDefault="008137E5" w:rsidP="008137E5">
      <w:pPr>
        <w:pStyle w:val="Blockquote"/>
      </w:pPr>
      <w:r w:rsidRPr="008137E5">
        <w:t>(d)(1) </w:t>
      </w:r>
      <w:r w:rsidRPr="008137E5">
        <w:rPr>
          <w:i/>
          <w:iCs/>
        </w:rPr>
        <w:t>Standard: minimum necessary requirements.</w:t>
      </w:r>
      <w:r w:rsidRPr="008137E5">
        <w:t> In order to comply with §164.502(b) and this section, a covered entity must meet the requirements of paragraphs (d)(2) through (d)(5) of this section with respect to a request for, or the use and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w:t>
      </w:r>
    </w:p>
    <w:p w14:paraId="0C7B8297" w14:textId="6F8A6BC2" w:rsidR="008137E5" w:rsidRPr="008137E5" w:rsidRDefault="008137E5" w:rsidP="008137E5">
      <w:pPr>
        <w:pStyle w:val="Blockquote"/>
      </w:pPr>
      <w:r w:rsidRPr="008137E5">
        <w:t>(2) </w:t>
      </w:r>
      <w:r w:rsidRPr="008137E5">
        <w:rPr>
          <w:i/>
          <w:iCs/>
        </w:rPr>
        <w:t>Implementation specifications: Minimum necessary uses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rPr>
          <w:i/>
          <w:iCs/>
        </w:rPr>
        <w:t>.</w:t>
      </w:r>
      <w:r w:rsidRPr="008137E5">
        <w:t> (</w:t>
      </w:r>
      <w:proofErr w:type="spellStart"/>
      <w:r w:rsidRPr="008137E5">
        <w:t>i</w:t>
      </w:r>
      <w:proofErr w:type="spellEnd"/>
      <w:r w:rsidRPr="008137E5">
        <w:t>) A covered entity must identify:</w:t>
      </w:r>
    </w:p>
    <w:p w14:paraId="794D8CC1" w14:textId="4FB789C1" w:rsidR="008137E5" w:rsidRPr="008137E5" w:rsidRDefault="008137E5" w:rsidP="008137E5">
      <w:pPr>
        <w:pStyle w:val="Blockquote"/>
      </w:pPr>
      <w:r w:rsidRPr="008137E5">
        <w:t>(A) Those persons or classes of persons, as appropriate, in its workforce who need access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carry out their duties; and</w:t>
      </w:r>
    </w:p>
    <w:p w14:paraId="2F1DC745" w14:textId="7A7CA894" w:rsidR="008137E5" w:rsidRPr="008137E5" w:rsidRDefault="008137E5" w:rsidP="008137E5">
      <w:pPr>
        <w:pStyle w:val="Blockquote"/>
      </w:pPr>
      <w:r w:rsidRPr="008137E5">
        <w:t>(B) For each such person or class of persons, the category or categories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which access is needed and any conditions appropriate to such access.</w:t>
      </w:r>
    </w:p>
    <w:p w14:paraId="24725EFC" w14:textId="38E03BAD" w:rsidR="008137E5" w:rsidRPr="008137E5" w:rsidRDefault="008137E5" w:rsidP="008137E5">
      <w:pPr>
        <w:pStyle w:val="Blockquote"/>
      </w:pPr>
      <w:r w:rsidRPr="008137E5">
        <w:t>(ii) A covered entity must make reasonable efforts to limit the access of such persons or classes identified in paragraph (d)(2)(</w:t>
      </w:r>
      <w:proofErr w:type="spellStart"/>
      <w:r w:rsidRPr="008137E5">
        <w:t>i</w:t>
      </w:r>
      <w:proofErr w:type="spellEnd"/>
      <w:r w:rsidRPr="008137E5">
        <w:t>)(A) of this section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consistent with paragraph (d)(2)(</w:t>
      </w:r>
      <w:proofErr w:type="spellStart"/>
      <w:r w:rsidRPr="008137E5">
        <w:t>i</w:t>
      </w:r>
      <w:proofErr w:type="spellEnd"/>
      <w:r w:rsidRPr="008137E5">
        <w:t>)(B) of this section.</w:t>
      </w:r>
    </w:p>
    <w:p w14:paraId="52B2B6DF" w14:textId="34D4426A" w:rsidR="008137E5" w:rsidRPr="008137E5" w:rsidRDefault="008137E5" w:rsidP="008137E5">
      <w:pPr>
        <w:pStyle w:val="Blockquote"/>
      </w:pPr>
      <w:r w:rsidRPr="008137E5">
        <w:t>(3) </w:t>
      </w:r>
      <w:r w:rsidRPr="008137E5">
        <w:rPr>
          <w:i/>
          <w:iCs/>
        </w:rPr>
        <w:t>Implementation specification: Minimum necessary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rPr>
          <w:i/>
          <w:iCs/>
        </w:rPr>
        <w:t>.</w:t>
      </w:r>
      <w:r w:rsidRPr="008137E5">
        <w:t> (</w:t>
      </w:r>
      <w:proofErr w:type="spellStart"/>
      <w:r w:rsidRPr="008137E5">
        <w:t>i</w:t>
      </w:r>
      <w:proofErr w:type="spellEnd"/>
      <w:r w:rsidRPr="008137E5">
        <w:t>) For any type of disclosure that it makes on a routine and recurring basis, a covered entity must implement policies and procedures (which may be standard protocols) that limit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disclosed to the amount reasonably necessary to achieve the purpose of the disclosure.</w:t>
      </w:r>
    </w:p>
    <w:p w14:paraId="2D1E743C" w14:textId="77777777" w:rsidR="008137E5" w:rsidRPr="008137E5" w:rsidRDefault="008137E5" w:rsidP="008137E5">
      <w:pPr>
        <w:pStyle w:val="Blockquote"/>
      </w:pPr>
      <w:r w:rsidRPr="008137E5">
        <w:t>(ii) For all other disclosures, a covered entity must:</w:t>
      </w:r>
    </w:p>
    <w:p w14:paraId="045DF8DE" w14:textId="704D28FB" w:rsidR="008137E5" w:rsidRPr="008137E5" w:rsidRDefault="008137E5" w:rsidP="008137E5">
      <w:pPr>
        <w:pStyle w:val="Blockquote"/>
      </w:pPr>
      <w:r w:rsidRPr="008137E5">
        <w:t>(A) Develop criteria designed to limit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disclosed to the information reasonably necessary to accomplish the purpose for which disclosure is sought; and</w:t>
      </w:r>
    </w:p>
    <w:p w14:paraId="242112AC" w14:textId="77777777" w:rsidR="008137E5" w:rsidRPr="008137E5" w:rsidRDefault="008137E5" w:rsidP="008137E5">
      <w:pPr>
        <w:pStyle w:val="Blockquote"/>
      </w:pPr>
      <w:r w:rsidRPr="008137E5">
        <w:t>(B) Review requests for disclosure on an individual basis in accordance with such criteria.</w:t>
      </w:r>
    </w:p>
    <w:p w14:paraId="23D628E7" w14:textId="77777777" w:rsidR="008137E5" w:rsidRPr="008137E5" w:rsidRDefault="008137E5" w:rsidP="008137E5">
      <w:pPr>
        <w:pStyle w:val="Blockquote"/>
      </w:pPr>
      <w:r w:rsidRPr="008137E5">
        <w:t>(iii) A covered entity may rely, if such reliance is reasonable under the circumstances, on a requested disclosure as the minimum necessary for the stated purpose when:</w:t>
      </w:r>
    </w:p>
    <w:p w14:paraId="69EBE647" w14:textId="77777777" w:rsidR="008137E5" w:rsidRPr="008137E5" w:rsidRDefault="008137E5" w:rsidP="008137E5">
      <w:pPr>
        <w:pStyle w:val="Blockquote"/>
      </w:pPr>
      <w:r w:rsidRPr="008137E5">
        <w:t>(A) Making disclosures to public officials that are permitted under §164.512, if the public official represents that the information requested is the minimum necessary for the stated purpose(s);</w:t>
      </w:r>
    </w:p>
    <w:p w14:paraId="19EE331F" w14:textId="77777777" w:rsidR="008137E5" w:rsidRPr="008137E5" w:rsidRDefault="008137E5" w:rsidP="008137E5">
      <w:pPr>
        <w:pStyle w:val="Blockquote"/>
      </w:pPr>
      <w:r w:rsidRPr="008137E5">
        <w:t>(B) The information is requested by another covered entity;</w:t>
      </w:r>
    </w:p>
    <w:p w14:paraId="622BF35E" w14:textId="77777777" w:rsidR="008137E5" w:rsidRPr="008137E5" w:rsidRDefault="008137E5" w:rsidP="008137E5">
      <w:pPr>
        <w:pStyle w:val="Blockquote"/>
      </w:pPr>
      <w:r w:rsidRPr="008137E5">
        <w:t>(C) The information is requested by a professional who is a member of its workforce or is a business associate of the covered entity for the purpose of providing professional services to the covered entity, if the professional represents that the information requested is the minimum necessary for the stated purpose(s); or</w:t>
      </w:r>
    </w:p>
    <w:p w14:paraId="4B244573" w14:textId="77777777" w:rsidR="008137E5" w:rsidRPr="008137E5" w:rsidRDefault="008137E5" w:rsidP="008137E5">
      <w:pPr>
        <w:pStyle w:val="Blockquote"/>
      </w:pPr>
      <w:r w:rsidRPr="008137E5">
        <w:t>(D) Documentation or representations that comply with the applicable requirements of §164.512(</w:t>
      </w:r>
      <w:proofErr w:type="spellStart"/>
      <w:r w:rsidRPr="008137E5">
        <w:t>i</w:t>
      </w:r>
      <w:proofErr w:type="spellEnd"/>
      <w:r w:rsidRPr="008137E5">
        <w:t>) have been provided by a person requesting the information for research purposes.</w:t>
      </w:r>
    </w:p>
    <w:p w14:paraId="4989209F" w14:textId="2D85B247" w:rsidR="008137E5" w:rsidRPr="008137E5" w:rsidRDefault="008137E5" w:rsidP="008137E5">
      <w:pPr>
        <w:pStyle w:val="Blockquote"/>
      </w:pPr>
      <w:r w:rsidRPr="008137E5">
        <w:t>(4) </w:t>
      </w:r>
      <w:r w:rsidRPr="008137E5">
        <w:rPr>
          <w:i/>
          <w:iCs/>
        </w:rPr>
        <w:t>Implementation specifications: Minimum necessary requests for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rPr>
          <w:i/>
          <w:iCs/>
        </w:rPr>
        <w:t>.</w:t>
      </w:r>
      <w:r w:rsidRPr="008137E5">
        <w:t> (</w:t>
      </w:r>
      <w:proofErr w:type="spellStart"/>
      <w:r w:rsidRPr="008137E5">
        <w:t>i</w:t>
      </w:r>
      <w:proofErr w:type="spellEnd"/>
      <w:r w:rsidRPr="008137E5">
        <w:t>) A covered entity must limit any request for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that which is reasonably necessary to accomplish the purpose for which the request is made, when requesting such information from other covered entities.</w:t>
      </w:r>
    </w:p>
    <w:p w14:paraId="2CB5576B" w14:textId="3030DCEE" w:rsidR="008137E5" w:rsidRPr="008137E5" w:rsidRDefault="008137E5" w:rsidP="008137E5">
      <w:pPr>
        <w:pStyle w:val="Blockquote"/>
      </w:pPr>
      <w:r w:rsidRPr="008137E5">
        <w:t>(ii) For a request that is made on a routine and recurring basis, a covered entity must implement policies and procedures (which may be standard protocols) that limit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requested to the amount reasonably necessary to accomplish the purpose for which the request is made.</w:t>
      </w:r>
    </w:p>
    <w:p w14:paraId="43E76DAD" w14:textId="77777777" w:rsidR="008137E5" w:rsidRPr="008137E5" w:rsidRDefault="008137E5" w:rsidP="008137E5">
      <w:pPr>
        <w:pStyle w:val="Blockquote"/>
      </w:pPr>
      <w:r w:rsidRPr="008137E5">
        <w:t>(iii) For all other requests, a covered entity must:</w:t>
      </w:r>
    </w:p>
    <w:p w14:paraId="20675C78" w14:textId="2372E16C" w:rsidR="008137E5" w:rsidRPr="008137E5" w:rsidRDefault="008137E5" w:rsidP="008137E5">
      <w:pPr>
        <w:pStyle w:val="Blockquote"/>
      </w:pPr>
      <w:r w:rsidRPr="008137E5">
        <w:t>(A) Develop criteria designed to limit the request for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the information reasonably necessary to accomplish the purpose for which the request is made; and</w:t>
      </w:r>
    </w:p>
    <w:p w14:paraId="38531A2C" w14:textId="77777777" w:rsidR="008137E5" w:rsidRPr="008137E5" w:rsidRDefault="008137E5" w:rsidP="008137E5">
      <w:pPr>
        <w:pStyle w:val="Blockquote"/>
      </w:pPr>
      <w:r w:rsidRPr="008137E5">
        <w:t>(B) Review requests for disclosure on an individual basis in accordance with such criteria.</w:t>
      </w:r>
    </w:p>
    <w:p w14:paraId="671FD4C3" w14:textId="77777777" w:rsidR="008137E5" w:rsidRPr="008137E5" w:rsidRDefault="008137E5" w:rsidP="008137E5">
      <w:pPr>
        <w:pStyle w:val="Blockquote"/>
      </w:pPr>
      <w:r w:rsidRPr="008137E5">
        <w:t>(5) </w:t>
      </w:r>
      <w:r w:rsidRPr="008137E5">
        <w:rPr>
          <w:i/>
          <w:iCs/>
        </w:rPr>
        <w:t>Implementation specification: Other content requirement.</w:t>
      </w:r>
      <w:r w:rsidRPr="008137E5">
        <w:t> For all uses, disclosures, or requests to which the requirements in paragraph (d) of this section apply, a covered entity may not use, disclose or request an entire medical record, except when the entire medical record is specifically justified as the amount that is reasonably necessary to accomplish the purpose of the use, disclosure, or request.</w:t>
      </w:r>
    </w:p>
    <w:p w14:paraId="4B322151" w14:textId="77777777" w:rsidR="008137E5" w:rsidRPr="008137E5" w:rsidRDefault="008137E5" w:rsidP="008137E5">
      <w:pPr>
        <w:pStyle w:val="Blockquote"/>
      </w:pPr>
      <w:r w:rsidRPr="008137E5">
        <w:t>(e)(1) </w:t>
      </w:r>
      <w:r w:rsidRPr="008137E5">
        <w:rPr>
          <w:i/>
          <w:iCs/>
        </w:rPr>
        <w:t>Standard: Limited data set.</w:t>
      </w:r>
      <w:r w:rsidRPr="008137E5">
        <w:t> A covered entity may use or disclose a limited data set that meets the requirements of paragraphs (e)(2) and (e)(3) of this section, if the covered entity enters into a data use agreement with the limited data set recipient, in accordance with paragraph (e)(4) of this section.</w:t>
      </w:r>
    </w:p>
    <w:p w14:paraId="5D351084" w14:textId="46E2E85A" w:rsidR="008137E5" w:rsidRPr="008137E5" w:rsidRDefault="008137E5" w:rsidP="008137E5">
      <w:pPr>
        <w:pStyle w:val="Blockquote"/>
      </w:pPr>
      <w:r w:rsidRPr="008137E5">
        <w:t>(2) </w:t>
      </w:r>
      <w:r w:rsidRPr="008137E5">
        <w:rPr>
          <w:i/>
          <w:iCs/>
        </w:rPr>
        <w:t>Implementation specification: Limited data set:</w:t>
      </w:r>
      <w:r w:rsidRPr="008137E5">
        <w:t> A limited data set is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that excludes the following direct identifiers of the individual or of relatives, employers, or household members of the individual:</w:t>
      </w:r>
    </w:p>
    <w:p w14:paraId="57C78DF7" w14:textId="77777777" w:rsidR="008137E5" w:rsidRPr="008137E5" w:rsidRDefault="008137E5" w:rsidP="008137E5">
      <w:pPr>
        <w:pStyle w:val="Blockquote"/>
      </w:pPr>
      <w:r w:rsidRPr="008137E5">
        <w:t>(</w:t>
      </w:r>
      <w:proofErr w:type="spellStart"/>
      <w:r w:rsidRPr="008137E5">
        <w:t>i</w:t>
      </w:r>
      <w:proofErr w:type="spellEnd"/>
      <w:r w:rsidRPr="008137E5">
        <w:t>) Names;</w:t>
      </w:r>
    </w:p>
    <w:p w14:paraId="1D9E19CB" w14:textId="77777777" w:rsidR="008137E5" w:rsidRPr="008137E5" w:rsidRDefault="008137E5" w:rsidP="008137E5">
      <w:pPr>
        <w:pStyle w:val="Blockquote"/>
      </w:pPr>
      <w:r w:rsidRPr="008137E5">
        <w:t>(ii) Postal address information, other than town or city, State, and zip code;</w:t>
      </w:r>
    </w:p>
    <w:p w14:paraId="55504B26" w14:textId="77777777" w:rsidR="008137E5" w:rsidRPr="008137E5" w:rsidRDefault="008137E5" w:rsidP="008137E5">
      <w:pPr>
        <w:pStyle w:val="Blockquote"/>
      </w:pPr>
      <w:r w:rsidRPr="008137E5">
        <w:t>(iii) Telephone numbers;</w:t>
      </w:r>
    </w:p>
    <w:p w14:paraId="045FD8CF" w14:textId="77777777" w:rsidR="008137E5" w:rsidRPr="008137E5" w:rsidRDefault="008137E5" w:rsidP="008137E5">
      <w:pPr>
        <w:pStyle w:val="Blockquote"/>
      </w:pPr>
      <w:r w:rsidRPr="008137E5">
        <w:t>(iv) Fax numbers;</w:t>
      </w:r>
    </w:p>
    <w:p w14:paraId="6C0D352B" w14:textId="77777777" w:rsidR="008137E5" w:rsidRPr="008137E5" w:rsidRDefault="008137E5" w:rsidP="008137E5">
      <w:pPr>
        <w:pStyle w:val="Blockquote"/>
      </w:pPr>
      <w:r w:rsidRPr="008137E5">
        <w:t>(v) Electronic mail addresses;</w:t>
      </w:r>
    </w:p>
    <w:p w14:paraId="51BDA6C2" w14:textId="77777777" w:rsidR="008137E5" w:rsidRPr="008137E5" w:rsidRDefault="008137E5" w:rsidP="008137E5">
      <w:pPr>
        <w:pStyle w:val="Blockquote"/>
      </w:pPr>
      <w:r w:rsidRPr="008137E5">
        <w:t>(vi) Social security numbers;</w:t>
      </w:r>
    </w:p>
    <w:p w14:paraId="73B34F4B" w14:textId="77777777" w:rsidR="008137E5" w:rsidRPr="008137E5" w:rsidRDefault="008137E5" w:rsidP="008137E5">
      <w:pPr>
        <w:pStyle w:val="Blockquote"/>
      </w:pPr>
      <w:r w:rsidRPr="008137E5">
        <w:t>(vii) Medical record numbers;</w:t>
      </w:r>
    </w:p>
    <w:p w14:paraId="40F5E2E3" w14:textId="77777777" w:rsidR="008137E5" w:rsidRPr="008137E5" w:rsidRDefault="008137E5" w:rsidP="008137E5">
      <w:pPr>
        <w:pStyle w:val="Blockquote"/>
      </w:pPr>
      <w:r w:rsidRPr="008137E5">
        <w:t>(viii) Health plan beneficiary numbers;</w:t>
      </w:r>
    </w:p>
    <w:p w14:paraId="340DF502" w14:textId="77777777" w:rsidR="008137E5" w:rsidRPr="008137E5" w:rsidRDefault="008137E5" w:rsidP="008137E5">
      <w:pPr>
        <w:pStyle w:val="Blockquote"/>
      </w:pPr>
      <w:r w:rsidRPr="008137E5">
        <w:t>(ix) Account numbers;</w:t>
      </w:r>
    </w:p>
    <w:p w14:paraId="167D1FB3" w14:textId="77777777" w:rsidR="008137E5" w:rsidRPr="008137E5" w:rsidRDefault="008137E5" w:rsidP="008137E5">
      <w:pPr>
        <w:pStyle w:val="Blockquote"/>
      </w:pPr>
      <w:r w:rsidRPr="008137E5">
        <w:t>(x) Certificate/license numbers;</w:t>
      </w:r>
    </w:p>
    <w:p w14:paraId="5935E4ED" w14:textId="77777777" w:rsidR="008137E5" w:rsidRPr="008137E5" w:rsidRDefault="008137E5" w:rsidP="008137E5">
      <w:pPr>
        <w:pStyle w:val="Blockquote"/>
      </w:pPr>
      <w:r w:rsidRPr="008137E5">
        <w:t>(xi) Vehicle identifiers and serial numbers, including license plate numbers;</w:t>
      </w:r>
    </w:p>
    <w:p w14:paraId="039C3C35" w14:textId="77777777" w:rsidR="008137E5" w:rsidRPr="008137E5" w:rsidRDefault="008137E5" w:rsidP="008137E5">
      <w:pPr>
        <w:pStyle w:val="Blockquote"/>
      </w:pPr>
      <w:r w:rsidRPr="008137E5">
        <w:t>(xii) Device identifiers and serial numbers;</w:t>
      </w:r>
    </w:p>
    <w:p w14:paraId="1BBE6425" w14:textId="77777777" w:rsidR="008137E5" w:rsidRPr="008137E5" w:rsidRDefault="008137E5" w:rsidP="008137E5">
      <w:pPr>
        <w:pStyle w:val="Blockquote"/>
      </w:pPr>
      <w:r w:rsidRPr="008137E5">
        <w:t>(xiii) Web Universal Resource Locators (URLs);</w:t>
      </w:r>
    </w:p>
    <w:p w14:paraId="72149D54" w14:textId="77777777" w:rsidR="008137E5" w:rsidRPr="008137E5" w:rsidRDefault="008137E5" w:rsidP="008137E5">
      <w:pPr>
        <w:pStyle w:val="Blockquote"/>
      </w:pPr>
      <w:r w:rsidRPr="008137E5">
        <w:t>(xiv) Internet Protocol (IP) address numbers;</w:t>
      </w:r>
    </w:p>
    <w:p w14:paraId="1BE4A112" w14:textId="77777777" w:rsidR="008137E5" w:rsidRPr="008137E5" w:rsidRDefault="008137E5" w:rsidP="008137E5">
      <w:pPr>
        <w:pStyle w:val="Blockquote"/>
      </w:pPr>
      <w:r w:rsidRPr="008137E5">
        <w:t>(xv) Biometric identifiers, including finger and voice prints; and</w:t>
      </w:r>
    </w:p>
    <w:p w14:paraId="2D03E544" w14:textId="77777777" w:rsidR="008137E5" w:rsidRPr="008137E5" w:rsidRDefault="008137E5" w:rsidP="008137E5">
      <w:pPr>
        <w:pStyle w:val="Blockquote"/>
      </w:pPr>
      <w:r w:rsidRPr="008137E5">
        <w:t>(xvi) Full face photographic images and any comparable images.</w:t>
      </w:r>
    </w:p>
    <w:p w14:paraId="097F1E40" w14:textId="77777777" w:rsidR="008137E5" w:rsidRPr="008137E5" w:rsidRDefault="008137E5" w:rsidP="008137E5">
      <w:pPr>
        <w:pStyle w:val="Blockquote"/>
      </w:pPr>
      <w:r w:rsidRPr="008137E5">
        <w:t>(3) </w:t>
      </w:r>
      <w:r w:rsidRPr="008137E5">
        <w:rPr>
          <w:i/>
          <w:iCs/>
        </w:rPr>
        <w:t>Implementation specification: Permitted purposes for uses and disclosures.</w:t>
      </w:r>
      <w:r w:rsidRPr="008137E5">
        <w:t> (</w:t>
      </w:r>
      <w:proofErr w:type="spellStart"/>
      <w:r w:rsidRPr="008137E5">
        <w:t>i</w:t>
      </w:r>
      <w:proofErr w:type="spellEnd"/>
      <w:r w:rsidRPr="008137E5">
        <w:t>) A covered entity may use or disclose a limited data set under paragraph (e)(1) of this section only for the purposes of research, public health, or health care operations.</w:t>
      </w:r>
    </w:p>
    <w:p w14:paraId="6CB827BB" w14:textId="791D6601" w:rsidR="008137E5" w:rsidRPr="008137E5" w:rsidRDefault="008137E5" w:rsidP="008137E5">
      <w:pPr>
        <w:pStyle w:val="Blockquote"/>
      </w:pPr>
      <w:r w:rsidRPr="008137E5">
        <w:t>(ii) A covered entity may use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create a limited data set that meets the requirements of paragraph (e)(2) of this section,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only to a business associate for such purpose, whether or not the limited data set is to be used by the covered entity.</w:t>
      </w:r>
    </w:p>
    <w:p w14:paraId="6FD930C2" w14:textId="4A3DE16C" w:rsidR="008137E5" w:rsidRPr="008137E5" w:rsidRDefault="008137E5" w:rsidP="008137E5">
      <w:pPr>
        <w:pStyle w:val="Blockquote"/>
      </w:pPr>
      <w:r w:rsidRPr="008137E5">
        <w:t>(4) </w:t>
      </w:r>
      <w:r w:rsidRPr="008137E5">
        <w:rPr>
          <w:i/>
          <w:iCs/>
        </w:rPr>
        <w:t>Implementation specifications: Data use agreement</w:t>
      </w:r>
      <w:r w:rsidRPr="008137E5">
        <w:t>—(</w:t>
      </w:r>
      <w:proofErr w:type="spellStart"/>
      <w:r w:rsidRPr="008137E5">
        <w:t>i</w:t>
      </w:r>
      <w:proofErr w:type="spellEnd"/>
      <w:r w:rsidRPr="008137E5">
        <w:t>) </w:t>
      </w:r>
      <w:r w:rsidRPr="008137E5">
        <w:rPr>
          <w:i/>
          <w:iCs/>
        </w:rPr>
        <w:t>Agreement required.</w:t>
      </w:r>
      <w:r w:rsidRPr="008137E5">
        <w:t> A covered entity may use or disclose a limited data set under paragraph (e)(1) of this section only if the covered entity obtains satisfactory assurance, in the form of a data use agreement that meets the requirements of this section, that the limited data set recipient will only use or disclose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for limited purposes.</w:t>
      </w:r>
    </w:p>
    <w:p w14:paraId="7A307E2E" w14:textId="77777777" w:rsidR="008137E5" w:rsidRPr="008137E5" w:rsidRDefault="008137E5" w:rsidP="008137E5">
      <w:pPr>
        <w:pStyle w:val="Blockquote"/>
      </w:pPr>
      <w:r w:rsidRPr="008137E5">
        <w:t>(ii) </w:t>
      </w:r>
      <w:r w:rsidRPr="008137E5">
        <w:rPr>
          <w:i/>
          <w:iCs/>
        </w:rPr>
        <w:t>Contents.</w:t>
      </w:r>
      <w:r w:rsidRPr="008137E5">
        <w:t> A data use agreement between the covered entity and the limited data set recipient must:</w:t>
      </w:r>
    </w:p>
    <w:p w14:paraId="3165A6B8" w14:textId="77777777" w:rsidR="008137E5" w:rsidRPr="008137E5" w:rsidRDefault="008137E5" w:rsidP="008137E5">
      <w:pPr>
        <w:pStyle w:val="Blockquote"/>
      </w:pPr>
      <w:r w:rsidRPr="008137E5">
        <w:t>(A) Establish the permitted uses and disclosures of such information by the limited data set recipient, consistent with paragraph (e)(3) of this section. The data use agreement may not authorize the limited data set recipient to use or further disclose the information in a manner that would violate the requirements of this subpart, if done by the covered entity;</w:t>
      </w:r>
    </w:p>
    <w:p w14:paraId="23B9AC00" w14:textId="77777777" w:rsidR="008137E5" w:rsidRPr="008137E5" w:rsidRDefault="008137E5" w:rsidP="008137E5">
      <w:pPr>
        <w:pStyle w:val="Blockquote"/>
      </w:pPr>
      <w:r w:rsidRPr="008137E5">
        <w:t>(B) Establish who is permitted to use or receive the limited data set; and</w:t>
      </w:r>
    </w:p>
    <w:p w14:paraId="25083699" w14:textId="77777777" w:rsidR="008137E5" w:rsidRPr="008137E5" w:rsidRDefault="008137E5" w:rsidP="008137E5">
      <w:pPr>
        <w:pStyle w:val="Blockquote"/>
      </w:pPr>
      <w:r w:rsidRPr="008137E5">
        <w:t>(C) Provide that the limited data set recipient will:</w:t>
      </w:r>
    </w:p>
    <w:p w14:paraId="472340B5" w14:textId="77777777" w:rsidR="008137E5" w:rsidRPr="008137E5" w:rsidRDefault="008137E5" w:rsidP="008137E5">
      <w:pPr>
        <w:pStyle w:val="Blockquote"/>
      </w:pPr>
      <w:r w:rsidRPr="008137E5">
        <w:t>(</w:t>
      </w:r>
      <w:r w:rsidRPr="008137E5">
        <w:rPr>
          <w:i/>
          <w:iCs/>
        </w:rPr>
        <w:t>1</w:t>
      </w:r>
      <w:r w:rsidRPr="008137E5">
        <w:t>) Not use or further disclose the information other than as permitted by the data use agreement or as otherwise required by law;</w:t>
      </w:r>
    </w:p>
    <w:p w14:paraId="2E763147" w14:textId="77777777" w:rsidR="008137E5" w:rsidRPr="008137E5" w:rsidRDefault="008137E5" w:rsidP="008137E5">
      <w:pPr>
        <w:pStyle w:val="Blockquote"/>
      </w:pPr>
      <w:r w:rsidRPr="008137E5">
        <w:t>(</w:t>
      </w:r>
      <w:r w:rsidRPr="008137E5">
        <w:rPr>
          <w:i/>
          <w:iCs/>
        </w:rPr>
        <w:t>2</w:t>
      </w:r>
      <w:r w:rsidRPr="008137E5">
        <w:t>) Use appropriate safeguards to prevent use or disclosure of the information other than as provided for by the data use agreement;</w:t>
      </w:r>
    </w:p>
    <w:p w14:paraId="074D3C40" w14:textId="77777777" w:rsidR="008137E5" w:rsidRPr="008137E5" w:rsidRDefault="008137E5" w:rsidP="008137E5">
      <w:pPr>
        <w:pStyle w:val="Blockquote"/>
      </w:pPr>
      <w:r w:rsidRPr="008137E5">
        <w:t>(</w:t>
      </w:r>
      <w:r w:rsidRPr="008137E5">
        <w:rPr>
          <w:i/>
          <w:iCs/>
        </w:rPr>
        <w:t>3</w:t>
      </w:r>
      <w:r w:rsidRPr="008137E5">
        <w:t>) Report to the covered entity any use or disclosure of the information not provided for by its data use agreement of which it becomes aware;</w:t>
      </w:r>
    </w:p>
    <w:p w14:paraId="390D135B" w14:textId="77777777" w:rsidR="008137E5" w:rsidRPr="008137E5" w:rsidRDefault="008137E5" w:rsidP="008137E5">
      <w:pPr>
        <w:pStyle w:val="Blockquote"/>
      </w:pPr>
      <w:r w:rsidRPr="008137E5">
        <w:t>(</w:t>
      </w:r>
      <w:r w:rsidRPr="008137E5">
        <w:rPr>
          <w:i/>
          <w:iCs/>
        </w:rPr>
        <w:t>4</w:t>
      </w:r>
      <w:r w:rsidRPr="008137E5">
        <w:t>) Ensure that any agents to whom it provides the limited data set agree to the same restrictions and conditions that apply to the limited data set recipient with respect to such information; and</w:t>
      </w:r>
    </w:p>
    <w:p w14:paraId="45AC5510" w14:textId="77777777" w:rsidR="008137E5" w:rsidRPr="008137E5" w:rsidRDefault="008137E5" w:rsidP="008137E5">
      <w:pPr>
        <w:pStyle w:val="Blockquote"/>
      </w:pPr>
      <w:r w:rsidRPr="008137E5">
        <w:t>(</w:t>
      </w:r>
      <w:r w:rsidRPr="008137E5">
        <w:rPr>
          <w:i/>
          <w:iCs/>
        </w:rPr>
        <w:t>5</w:t>
      </w:r>
      <w:r w:rsidRPr="008137E5">
        <w:t>) Not identify the information or contact the individuals.</w:t>
      </w:r>
    </w:p>
    <w:p w14:paraId="7F4819D4" w14:textId="77777777" w:rsidR="008137E5" w:rsidRPr="008137E5" w:rsidRDefault="008137E5" w:rsidP="008137E5">
      <w:pPr>
        <w:pStyle w:val="Blockquote"/>
      </w:pPr>
      <w:r w:rsidRPr="008137E5">
        <w:t>(iii) </w:t>
      </w:r>
      <w:r w:rsidRPr="008137E5">
        <w:rPr>
          <w:i/>
          <w:iCs/>
        </w:rPr>
        <w:t>Compliance.</w:t>
      </w:r>
      <w:r w:rsidRPr="008137E5">
        <w:t> (A) A covered entity is not in compliance with the standards in paragraph (e) of this section if the covered entity knew of a pattern of activity or practice of the limited data set recipient that constituted a material breach or violation of the data use agreement, unless the covered entity took reasonable steps to cure the breach or end the violation, as applicable, and, if such steps were unsuccessful:</w:t>
      </w:r>
    </w:p>
    <w:p w14:paraId="0C13E41D" w14:textId="1AFB2BB8" w:rsidR="008137E5" w:rsidRPr="008137E5" w:rsidRDefault="008137E5" w:rsidP="008137E5">
      <w:pPr>
        <w:pStyle w:val="Blockquote"/>
      </w:pPr>
      <w:r w:rsidRPr="008137E5">
        <w:t>(1) Discontinued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the recipient; and</w:t>
      </w:r>
    </w:p>
    <w:p w14:paraId="7222D704" w14:textId="77777777" w:rsidR="008137E5" w:rsidRPr="008137E5" w:rsidRDefault="008137E5" w:rsidP="008137E5">
      <w:pPr>
        <w:pStyle w:val="Blockquote"/>
      </w:pPr>
      <w:r w:rsidRPr="008137E5">
        <w:t>(2) Reported the problem to the Secretary.</w:t>
      </w:r>
    </w:p>
    <w:p w14:paraId="3D9FB448" w14:textId="77777777" w:rsidR="008137E5" w:rsidRPr="008137E5" w:rsidRDefault="008137E5" w:rsidP="008137E5">
      <w:pPr>
        <w:pStyle w:val="Blockquote"/>
      </w:pPr>
      <w:r w:rsidRPr="008137E5">
        <w:t>(B) A covered entity that is a limited data set recipient and violates a data use agreement will be in noncompliance with the standards, implementation specifications, and requirements of paragraph (e) of this section.</w:t>
      </w:r>
    </w:p>
    <w:p w14:paraId="32D40380" w14:textId="77777777" w:rsidR="00B12407" w:rsidRDefault="00B12407" w:rsidP="005D5C1F">
      <w:pPr>
        <w:pStyle w:val="Blockquote"/>
      </w:pPr>
      <w:r>
        <w:t>. . .</w:t>
      </w:r>
    </w:p>
    <w:p w14:paraId="0A971B12" w14:textId="77777777" w:rsidR="008137E5" w:rsidRPr="008137E5" w:rsidRDefault="008137E5" w:rsidP="008137E5">
      <w:pPr>
        <w:pStyle w:val="Blockquote"/>
      </w:pPr>
      <w:r w:rsidRPr="008137E5">
        <w:t>(h)(1) </w:t>
      </w:r>
      <w:r w:rsidRPr="008137E5">
        <w:rPr>
          <w:i/>
          <w:iCs/>
        </w:rPr>
        <w:t>Standard: Verification requirements.</w:t>
      </w:r>
      <w:r w:rsidRPr="008137E5">
        <w:t> Prior to any disclosure permitted by this subpart, a covered entity must:</w:t>
      </w:r>
    </w:p>
    <w:p w14:paraId="61F645A6" w14:textId="588D9A71" w:rsidR="008137E5" w:rsidRPr="008137E5" w:rsidRDefault="008137E5" w:rsidP="008137E5">
      <w:pPr>
        <w:pStyle w:val="Blockquote"/>
      </w:pPr>
      <w:r w:rsidRPr="008137E5">
        <w:t>(</w:t>
      </w:r>
      <w:proofErr w:type="spellStart"/>
      <w:r w:rsidRPr="008137E5">
        <w:t>i</w:t>
      </w:r>
      <w:proofErr w:type="spellEnd"/>
      <w:r w:rsidRPr="008137E5">
        <w:t>) Except with respect to disclosures under §164.510, verify the identity of a person requesting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and the authority of any such person to have access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under this subpart, if the identity or any such authority of such person is not known to the covered entity; and</w:t>
      </w:r>
    </w:p>
    <w:p w14:paraId="3FDACF6A" w14:textId="58515158" w:rsidR="008137E5" w:rsidRPr="008137E5" w:rsidRDefault="008137E5" w:rsidP="008137E5">
      <w:pPr>
        <w:pStyle w:val="Blockquote"/>
      </w:pPr>
      <w:r w:rsidRPr="008137E5">
        <w:t>(ii) Obtain any documentation, statements, or representations, whether oral or written, from the person requesting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when such documentation, statement, or representation is a condition of the disclosure under this subpart.</w:t>
      </w:r>
    </w:p>
    <w:p w14:paraId="4853F4BE" w14:textId="4298AA24" w:rsidR="008137E5" w:rsidRPr="008137E5" w:rsidRDefault="008137E5" w:rsidP="008137E5">
      <w:pPr>
        <w:pStyle w:val="Blockquote"/>
      </w:pPr>
      <w:r w:rsidRPr="008137E5">
        <w:t>(2) </w:t>
      </w:r>
      <w:r w:rsidRPr="008137E5">
        <w:rPr>
          <w:i/>
          <w:iCs/>
        </w:rPr>
        <w:t>Implementation specifications: Verification.</w:t>
      </w:r>
      <w:r w:rsidRPr="008137E5">
        <w:t> (</w:t>
      </w:r>
      <w:proofErr w:type="spellStart"/>
      <w:r w:rsidRPr="008137E5">
        <w:t>i</w:t>
      </w:r>
      <w:proofErr w:type="spellEnd"/>
      <w:r w:rsidRPr="008137E5">
        <w:t>) </w:t>
      </w:r>
      <w:r w:rsidRPr="008137E5">
        <w:rPr>
          <w:i/>
          <w:iCs/>
        </w:rPr>
        <w:t>Conditions on disclosures.</w:t>
      </w:r>
      <w:r w:rsidRPr="008137E5">
        <w:t> If a disclosure is conditioned by this subpart on particular documentation, statements, or representations from the person requesting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a covered entity may rely, if such reliance is reasonable under the circumstances, on documentation, statements, or representations that, on their face, meet the applicable requirements.</w:t>
      </w:r>
    </w:p>
    <w:p w14:paraId="57E0F1B1" w14:textId="77777777" w:rsidR="008137E5" w:rsidRPr="008137E5" w:rsidRDefault="008137E5" w:rsidP="008137E5">
      <w:pPr>
        <w:pStyle w:val="Blockquote"/>
      </w:pPr>
      <w:r w:rsidRPr="008137E5">
        <w:t>(A) The conditions in §164.512(f)(1)(ii)(C) may be satisfied by the administrative subpoena or similar process or by a separate written statement that, on its face, demonstrates that the applicable requirements have been met.</w:t>
      </w:r>
    </w:p>
    <w:p w14:paraId="6BA4F6E1" w14:textId="77777777" w:rsidR="008137E5" w:rsidRPr="008137E5" w:rsidRDefault="008137E5" w:rsidP="008137E5">
      <w:pPr>
        <w:pStyle w:val="Blockquote"/>
      </w:pPr>
      <w:r w:rsidRPr="008137E5">
        <w:t>(B) The documentation required by §164.512(</w:t>
      </w:r>
      <w:proofErr w:type="spellStart"/>
      <w:r w:rsidRPr="008137E5">
        <w:t>i</w:t>
      </w:r>
      <w:proofErr w:type="spellEnd"/>
      <w:r w:rsidRPr="008137E5">
        <w:t xml:space="preserve">)(2) may be satisfied by one or more written statements, </w:t>
      </w:r>
      <w:proofErr w:type="gramStart"/>
      <w:r w:rsidRPr="008137E5">
        <w:t>provided that</w:t>
      </w:r>
      <w:proofErr w:type="gramEnd"/>
      <w:r w:rsidRPr="008137E5">
        <w:t xml:space="preserve"> each is appropriately dated and signed in accordance with §164.512(</w:t>
      </w:r>
      <w:proofErr w:type="spellStart"/>
      <w:r w:rsidRPr="008137E5">
        <w:t>i</w:t>
      </w:r>
      <w:proofErr w:type="spellEnd"/>
      <w:r w:rsidRPr="008137E5">
        <w:t>)(2)(</w:t>
      </w:r>
      <w:proofErr w:type="spellStart"/>
      <w:r w:rsidRPr="008137E5">
        <w:t>i</w:t>
      </w:r>
      <w:proofErr w:type="spellEnd"/>
      <w:r w:rsidRPr="008137E5">
        <w:t>) and (v).</w:t>
      </w:r>
    </w:p>
    <w:p w14:paraId="329FFEF0" w14:textId="22A21D98" w:rsidR="008137E5" w:rsidRPr="008137E5" w:rsidRDefault="008137E5" w:rsidP="008137E5">
      <w:pPr>
        <w:pStyle w:val="Blockquote"/>
      </w:pPr>
      <w:r w:rsidRPr="008137E5">
        <w:t>(ii) </w:t>
      </w:r>
      <w:r w:rsidRPr="008137E5">
        <w:rPr>
          <w:i/>
          <w:iCs/>
        </w:rPr>
        <w:t>Identity of public officials.</w:t>
      </w:r>
      <w:r w:rsidRPr="008137E5">
        <w:t> A covered entity may rely, if such reliance is reasonable under the circumstances, on any of the following to verify identity when the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is to a public official or a person acting on behalf of the public official:</w:t>
      </w:r>
    </w:p>
    <w:p w14:paraId="3F0417ED" w14:textId="77777777" w:rsidR="008137E5" w:rsidRPr="008137E5" w:rsidRDefault="008137E5" w:rsidP="008137E5">
      <w:pPr>
        <w:pStyle w:val="Blockquote"/>
      </w:pPr>
      <w:r w:rsidRPr="008137E5">
        <w:t>(A) If the request is made in person, presentation of an agency identification badge, other official credentials, or other proof of government status;</w:t>
      </w:r>
    </w:p>
    <w:p w14:paraId="1B16B7AA" w14:textId="77777777" w:rsidR="008137E5" w:rsidRPr="008137E5" w:rsidRDefault="008137E5" w:rsidP="008137E5">
      <w:pPr>
        <w:pStyle w:val="Blockquote"/>
      </w:pPr>
      <w:r w:rsidRPr="008137E5">
        <w:t>(B) If the request is in writing, the request is on the appropriate government letterhead; or</w:t>
      </w:r>
    </w:p>
    <w:p w14:paraId="5190C30F" w14:textId="77777777" w:rsidR="008137E5" w:rsidRPr="008137E5" w:rsidRDefault="008137E5" w:rsidP="008137E5">
      <w:pPr>
        <w:pStyle w:val="Blockquote"/>
      </w:pPr>
      <w:r w:rsidRPr="008137E5">
        <w:t>(C) If the disclosure is to a person acting on behalf of a public official, a written statement on appropriate government letterhead that the person is acting under the government's authority or other evidence or documentation of agency, such as a contract for services, memorandum of understanding, or purchase order, that establishes that the person is acting on behalf of the public official.</w:t>
      </w:r>
    </w:p>
    <w:p w14:paraId="3997E92C" w14:textId="7C0501CC" w:rsidR="008137E5" w:rsidRPr="008137E5" w:rsidRDefault="008137E5" w:rsidP="008137E5">
      <w:pPr>
        <w:pStyle w:val="Blockquote"/>
      </w:pPr>
      <w:r w:rsidRPr="008137E5">
        <w:t>(iii) </w:t>
      </w:r>
      <w:r w:rsidRPr="008137E5">
        <w:rPr>
          <w:i/>
          <w:iCs/>
        </w:rPr>
        <w:t>Authority of public officials.</w:t>
      </w:r>
      <w:r w:rsidRPr="008137E5">
        <w:t> A covered entity may rely, if such reliance is reasonable under the circumstances, on any of the following to verify authority when the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is to a public official or a person acting on behalf of the public official:</w:t>
      </w:r>
    </w:p>
    <w:p w14:paraId="13D904D8" w14:textId="77777777" w:rsidR="008137E5" w:rsidRPr="008137E5" w:rsidRDefault="008137E5" w:rsidP="008137E5">
      <w:pPr>
        <w:pStyle w:val="Blockquote"/>
      </w:pPr>
      <w:r w:rsidRPr="008137E5">
        <w:t>(A) A written statement of the legal authority under which the information is requested, or, if a written statement would be impracticable, an oral statement of such legal authority;</w:t>
      </w:r>
    </w:p>
    <w:p w14:paraId="079B8D5E" w14:textId="77777777" w:rsidR="008137E5" w:rsidRPr="008137E5" w:rsidRDefault="008137E5" w:rsidP="008137E5">
      <w:pPr>
        <w:pStyle w:val="Blockquote"/>
      </w:pPr>
      <w:r w:rsidRPr="008137E5">
        <w:t>(B) If a request is made pursuant to legal process, warrant, subpoena, order, or other legal process issued by a grand jury or a judicial or administrative tribunal is presumed to constitute legal authority.</w:t>
      </w:r>
    </w:p>
    <w:p w14:paraId="758AF9C8" w14:textId="77777777" w:rsidR="008137E5" w:rsidRPr="008137E5" w:rsidRDefault="008137E5" w:rsidP="008137E5">
      <w:pPr>
        <w:pStyle w:val="Blockquote"/>
      </w:pPr>
      <w:r w:rsidRPr="008137E5">
        <w:t>(iv) </w:t>
      </w:r>
      <w:r w:rsidRPr="008137E5">
        <w:rPr>
          <w:i/>
          <w:iCs/>
        </w:rPr>
        <w:t>Exercise of professional judgment.</w:t>
      </w:r>
      <w:r w:rsidRPr="008137E5">
        <w:t> The verification requirements of this paragraph are met if the covered entity relies on the exercise of professional judgment in making a use or disclosure in accordance with §164.510 or acts on a good faith belief in making a disclosure in accordance with §164.512(j).</w:t>
      </w:r>
    </w:p>
    <w:p w14:paraId="6F9D550E" w14:textId="77777777" w:rsidR="00B12407" w:rsidRDefault="00B12407" w:rsidP="00B12407"/>
    <w:p w14:paraId="01D4ED68" w14:textId="77777777" w:rsidR="00B12407" w:rsidRPr="00294C71" w:rsidRDefault="00B12407" w:rsidP="00020375">
      <w:pPr>
        <w:pStyle w:val="Section"/>
        <w:rPr>
          <w:rFonts w:asciiTheme="minorHAnsi" w:hAnsiTheme="minorHAnsi"/>
        </w:rPr>
      </w:pPr>
      <w:bookmarkStart w:id="187" w:name="_Toc18063246"/>
      <w:r w:rsidRPr="00294C71">
        <w:rPr>
          <w:rFonts w:asciiTheme="minorHAnsi" w:hAnsiTheme="minorHAnsi"/>
        </w:rPr>
        <w:t xml:space="preserve">Section </w:t>
      </w:r>
      <w:r w:rsidR="00575A6F" w:rsidRPr="00294C71">
        <w:rPr>
          <w:rFonts w:asciiTheme="minorHAnsi" w:hAnsiTheme="minorHAnsi"/>
        </w:rPr>
        <w:t>(g)</w:t>
      </w:r>
      <w:r w:rsidRPr="00294C71">
        <w:rPr>
          <w:rFonts w:asciiTheme="minorHAnsi" w:hAnsiTheme="minorHAnsi"/>
        </w:rPr>
        <w:t>. Comment.</w:t>
      </w:r>
      <w:bookmarkEnd w:id="187"/>
      <w:r w:rsidRPr="00294C71">
        <w:rPr>
          <w:rFonts w:asciiTheme="minorHAnsi" w:hAnsiTheme="minorHAnsi"/>
        </w:rPr>
        <w:t xml:space="preserve"> </w:t>
      </w:r>
    </w:p>
    <w:p w14:paraId="60A450DF" w14:textId="77777777" w:rsidR="00B12407" w:rsidRPr="00294C71" w:rsidRDefault="00B12407" w:rsidP="00FE11EA">
      <w:pPr>
        <w:pStyle w:val="BodyText1"/>
        <w:rPr>
          <w:rFonts w:asciiTheme="minorHAnsi" w:hAnsiTheme="minorHAnsi"/>
        </w:rPr>
      </w:pPr>
      <w:r w:rsidRPr="00294C71">
        <w:rPr>
          <w:rFonts w:asciiTheme="minorHAnsi" w:hAnsiTheme="minorHAnsi"/>
        </w:rPr>
        <w:t>45 CFR §164.520 reads:</w:t>
      </w:r>
    </w:p>
    <w:p w14:paraId="1ABF6DA8" w14:textId="4221235D" w:rsidR="00B12407" w:rsidRDefault="00B12407" w:rsidP="00FE11EA">
      <w:pPr>
        <w:pStyle w:val="Blockquote"/>
      </w:pPr>
      <w:r>
        <w:t>§164.520   Notice of privacy practices for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w:t>
      </w:r>
    </w:p>
    <w:p w14:paraId="3CDE8D10" w14:textId="0600240D" w:rsidR="008137E5" w:rsidRPr="008137E5" w:rsidRDefault="008137E5" w:rsidP="008137E5">
      <w:pPr>
        <w:pStyle w:val="Blockquote"/>
      </w:pPr>
      <w:r w:rsidRPr="008137E5">
        <w:t>(a) </w:t>
      </w:r>
      <w:r w:rsidRPr="008137E5">
        <w:rPr>
          <w:i/>
          <w:iCs/>
        </w:rPr>
        <w:t>Standard: Notice of privacy practices</w:t>
      </w:r>
      <w:r w:rsidRPr="008137E5">
        <w:t>—(1) </w:t>
      </w:r>
      <w:r w:rsidRPr="008137E5">
        <w:rPr>
          <w:i/>
          <w:iCs/>
        </w:rPr>
        <w:t>Right to notice.</w:t>
      </w:r>
      <w:r w:rsidRPr="008137E5">
        <w:t> Except as provided by paragraph (a)(2) or (3) of this section, an individual has a right to adequate notice of the uses and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that may be made by the covered entity, and of the individual's rights and the covered entity's legal duties with respect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w:t>
      </w:r>
    </w:p>
    <w:p w14:paraId="40D68025" w14:textId="77777777" w:rsidR="008137E5" w:rsidRPr="008137E5" w:rsidRDefault="008137E5" w:rsidP="008137E5">
      <w:pPr>
        <w:pStyle w:val="Blockquote"/>
      </w:pPr>
      <w:r w:rsidRPr="008137E5">
        <w:t>(2) </w:t>
      </w:r>
      <w:r w:rsidRPr="008137E5">
        <w:rPr>
          <w:i/>
          <w:iCs/>
        </w:rPr>
        <w:t>Exception for group health plans.</w:t>
      </w:r>
      <w:r w:rsidRPr="008137E5">
        <w:t> (</w:t>
      </w:r>
      <w:proofErr w:type="spellStart"/>
      <w:r w:rsidRPr="008137E5">
        <w:t>i</w:t>
      </w:r>
      <w:proofErr w:type="spellEnd"/>
      <w:r w:rsidRPr="008137E5">
        <w:t>) An individual enrolled in a group health plan has a right to notice:</w:t>
      </w:r>
    </w:p>
    <w:p w14:paraId="7FFEE367" w14:textId="77777777" w:rsidR="008137E5" w:rsidRPr="008137E5" w:rsidRDefault="008137E5" w:rsidP="008137E5">
      <w:pPr>
        <w:pStyle w:val="Blockquote"/>
      </w:pPr>
      <w:r w:rsidRPr="008137E5">
        <w:t>(A) From the group health plan, if, and to the extent that, such an individual does not receive health benefits under the group health plan through an insurance contract with a health insurance issuer or HMO; or</w:t>
      </w:r>
    </w:p>
    <w:p w14:paraId="7066F00F" w14:textId="77777777" w:rsidR="008137E5" w:rsidRPr="008137E5" w:rsidRDefault="008137E5" w:rsidP="008137E5">
      <w:pPr>
        <w:pStyle w:val="Blockquote"/>
      </w:pPr>
      <w:r w:rsidRPr="008137E5">
        <w:t>(B) From the health insurance issuer or HMO with respect to the group health plan through which such individuals receive their health benefits under the group health plan.</w:t>
      </w:r>
    </w:p>
    <w:p w14:paraId="38146337" w14:textId="46C3FED5" w:rsidR="008137E5" w:rsidRPr="008137E5" w:rsidRDefault="008137E5" w:rsidP="008137E5">
      <w:pPr>
        <w:pStyle w:val="Blockquote"/>
      </w:pPr>
      <w:r w:rsidRPr="008137E5">
        <w:t>(ii) A group health plan that provides health benefits solely through an insurance contract with a health insurance issuer or HMO, and that creates or receives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in addition to summary health information as defined in §164.504(a) or information on whether the individual is participating in the group health plan, or is enrolled in or has disenrolled from a health insurance issuer or HMO offered by the plan, must:</w:t>
      </w:r>
    </w:p>
    <w:p w14:paraId="012F00E3" w14:textId="77777777" w:rsidR="008137E5" w:rsidRPr="008137E5" w:rsidRDefault="008137E5" w:rsidP="008137E5">
      <w:pPr>
        <w:pStyle w:val="Blockquote"/>
      </w:pPr>
      <w:r w:rsidRPr="008137E5">
        <w:t>(A) Maintain a notice under this section; and</w:t>
      </w:r>
    </w:p>
    <w:p w14:paraId="0341B805" w14:textId="77777777" w:rsidR="008137E5" w:rsidRPr="008137E5" w:rsidRDefault="008137E5" w:rsidP="008137E5">
      <w:pPr>
        <w:pStyle w:val="Blockquote"/>
      </w:pPr>
      <w:r w:rsidRPr="008137E5">
        <w:t>(B) Provide such notice upon request to any person. The provisions of paragraph (c)(1) of this section do not apply to such group health plan.</w:t>
      </w:r>
    </w:p>
    <w:p w14:paraId="0B3D4A19" w14:textId="1AA7F690" w:rsidR="008137E5" w:rsidRPr="008137E5" w:rsidRDefault="008137E5" w:rsidP="008137E5">
      <w:pPr>
        <w:pStyle w:val="Blockquote"/>
      </w:pPr>
      <w:r w:rsidRPr="008137E5">
        <w:t>(iii) A group health plan that provides health benefits solely through an insurance contract with a health insurance issuer or HMO, and does not create or receive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other than summary health information as defined in §164.504(a) or information on whether an individual is participating in the group health plan, or is enrolled in or has disenrolled from a health insurance issuer or HMO offered by the plan, is not required to maintain or provide a notice under this section.</w:t>
      </w:r>
    </w:p>
    <w:p w14:paraId="49505B7C" w14:textId="77777777" w:rsidR="008137E5" w:rsidRPr="008137E5" w:rsidRDefault="008137E5" w:rsidP="008137E5">
      <w:pPr>
        <w:pStyle w:val="Blockquote"/>
      </w:pPr>
      <w:r w:rsidRPr="008137E5">
        <w:t>(3) </w:t>
      </w:r>
      <w:r w:rsidRPr="008137E5">
        <w:rPr>
          <w:i/>
          <w:iCs/>
        </w:rPr>
        <w:t>Exception for inmates.</w:t>
      </w:r>
      <w:r w:rsidRPr="008137E5">
        <w:t> An inmate does not have a right to notice under this section, and the requirements of this section do not apply to a correctional institution that is a covered entity.</w:t>
      </w:r>
    </w:p>
    <w:p w14:paraId="2AD290AB" w14:textId="77777777" w:rsidR="008137E5" w:rsidRPr="008137E5" w:rsidRDefault="008137E5" w:rsidP="008137E5">
      <w:pPr>
        <w:pStyle w:val="Blockquote"/>
      </w:pPr>
      <w:r w:rsidRPr="008137E5">
        <w:t>(b) </w:t>
      </w:r>
      <w:r w:rsidRPr="008137E5">
        <w:rPr>
          <w:i/>
          <w:iCs/>
        </w:rPr>
        <w:t>Implementation specifications: Content of notice</w:t>
      </w:r>
      <w:r w:rsidRPr="008137E5">
        <w:t>—(1) </w:t>
      </w:r>
      <w:r w:rsidRPr="008137E5">
        <w:rPr>
          <w:i/>
          <w:iCs/>
        </w:rPr>
        <w:t>Required elements.</w:t>
      </w:r>
      <w:r w:rsidRPr="008137E5">
        <w:t> The covered entity must provide a notice that is written in plain language and that contains the elements required by this paragraph.</w:t>
      </w:r>
    </w:p>
    <w:p w14:paraId="6B04AAB6" w14:textId="77777777" w:rsidR="008137E5" w:rsidRPr="008137E5" w:rsidRDefault="008137E5" w:rsidP="008137E5">
      <w:pPr>
        <w:pStyle w:val="Blockquote"/>
      </w:pPr>
      <w:r w:rsidRPr="008137E5">
        <w:t>(</w:t>
      </w:r>
      <w:proofErr w:type="spellStart"/>
      <w:r w:rsidRPr="008137E5">
        <w:t>i</w:t>
      </w:r>
      <w:proofErr w:type="spellEnd"/>
      <w:r w:rsidRPr="008137E5">
        <w:t>) </w:t>
      </w:r>
      <w:r w:rsidRPr="008137E5">
        <w:rPr>
          <w:i/>
          <w:iCs/>
        </w:rPr>
        <w:t>Header.</w:t>
      </w:r>
      <w:r w:rsidRPr="008137E5">
        <w:t> The notice must contain the following statement as a header or otherwise prominently displayed:</w:t>
      </w:r>
    </w:p>
    <w:p w14:paraId="2D1609F8" w14:textId="77777777" w:rsidR="008137E5" w:rsidRPr="008137E5" w:rsidRDefault="008137E5" w:rsidP="008137E5">
      <w:pPr>
        <w:pStyle w:val="Blockquote"/>
      </w:pPr>
      <w:r w:rsidRPr="008137E5">
        <w:t>“THIS NOTICE DESCRIBES HOW MEDICAL INFORMATION ABOUT YOU MAY BE USED AND DISCLOSED AND HOW YOU CAN GET ACCESS TO THIS INFORMATION. PLEASE REVIEW IT CAREFULLY.”</w:t>
      </w:r>
    </w:p>
    <w:p w14:paraId="418940B1" w14:textId="77777777" w:rsidR="008137E5" w:rsidRPr="008137E5" w:rsidRDefault="008137E5" w:rsidP="008137E5">
      <w:pPr>
        <w:pStyle w:val="Blockquote"/>
      </w:pPr>
      <w:r w:rsidRPr="008137E5">
        <w:t>(ii) </w:t>
      </w:r>
      <w:r w:rsidRPr="008137E5">
        <w:rPr>
          <w:i/>
          <w:iCs/>
        </w:rPr>
        <w:t>Uses and disclosures.</w:t>
      </w:r>
      <w:r w:rsidRPr="008137E5">
        <w:t> The notice must contain:</w:t>
      </w:r>
    </w:p>
    <w:p w14:paraId="498398B9" w14:textId="77777777" w:rsidR="008137E5" w:rsidRPr="008137E5" w:rsidRDefault="008137E5" w:rsidP="008137E5">
      <w:pPr>
        <w:pStyle w:val="Blockquote"/>
      </w:pPr>
      <w:r w:rsidRPr="008137E5">
        <w:t>(A) A description, including at least one example, of the types of uses and disclosures that the covered entity is permitted by this subpart to make for each of the following purposes: treatment, payment, and health care operations.</w:t>
      </w:r>
    </w:p>
    <w:p w14:paraId="5886C38D" w14:textId="62C5E31C" w:rsidR="008137E5" w:rsidRPr="008137E5" w:rsidRDefault="008137E5" w:rsidP="008137E5">
      <w:pPr>
        <w:pStyle w:val="Blockquote"/>
      </w:pPr>
      <w:r w:rsidRPr="008137E5">
        <w:t>(B) A description of each of the other purposes for which the covered entity is permitted or required by this subpart to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without the individual's written authorization.</w:t>
      </w:r>
    </w:p>
    <w:p w14:paraId="4508E9F7" w14:textId="77777777" w:rsidR="008137E5" w:rsidRPr="008137E5" w:rsidRDefault="008137E5" w:rsidP="008137E5">
      <w:pPr>
        <w:pStyle w:val="Blockquote"/>
      </w:pPr>
      <w:r w:rsidRPr="008137E5">
        <w:t>(C) If a use or disclosure for any purpose described in paragraphs (b)(1)(ii)(A) or (B) of this section is prohibited or materially limited by other applicable law, the description of such use or disclosure must reflect the more stringent law as defined in §160.202 of this subchapter.</w:t>
      </w:r>
    </w:p>
    <w:p w14:paraId="0204783C" w14:textId="77777777" w:rsidR="008137E5" w:rsidRPr="008137E5" w:rsidRDefault="008137E5" w:rsidP="008137E5">
      <w:pPr>
        <w:pStyle w:val="Blockquote"/>
      </w:pPr>
      <w:r w:rsidRPr="008137E5">
        <w:t>(D) For each purpose described in paragraph (b)(1)(ii)(A) or (B) of this section, the description must include sufficient detail to place the individual on notice of the uses and disclosures that are permitted or required by this subpart and other applicable law.</w:t>
      </w:r>
    </w:p>
    <w:p w14:paraId="00853E90" w14:textId="77777777" w:rsidR="008137E5" w:rsidRPr="008137E5" w:rsidRDefault="008137E5" w:rsidP="008137E5">
      <w:pPr>
        <w:pStyle w:val="Blockquote"/>
      </w:pPr>
      <w:r w:rsidRPr="008137E5">
        <w:t>(E) A description of the types of uses and disclosures that require an authorization under §164.508(a)(2)-(a)(4), a statement that other uses and disclosures not described in the notice will be made only with the individual's written authorization, and a statement that the individual may revoke an authorization as provided by §164.508(b)(5).</w:t>
      </w:r>
    </w:p>
    <w:p w14:paraId="12BDC69A" w14:textId="77777777" w:rsidR="008137E5" w:rsidRPr="008137E5" w:rsidRDefault="008137E5" w:rsidP="008137E5">
      <w:pPr>
        <w:pStyle w:val="Blockquote"/>
      </w:pPr>
      <w:r w:rsidRPr="008137E5">
        <w:t>(iii) </w:t>
      </w:r>
      <w:r w:rsidRPr="008137E5">
        <w:rPr>
          <w:i/>
          <w:iCs/>
        </w:rPr>
        <w:t>Separate statements for certain uses or disclosures.</w:t>
      </w:r>
      <w:r w:rsidRPr="008137E5">
        <w:t> If the covered entity intends to engage in any of the following activities, the description required by paragraph (b)(1)(ii)(A) of this section must include a separate statement informing the individual of such activities, as applicable:</w:t>
      </w:r>
    </w:p>
    <w:p w14:paraId="1578B378" w14:textId="7EFF0D97" w:rsidR="008137E5" w:rsidRPr="008137E5" w:rsidRDefault="008137E5" w:rsidP="008137E5">
      <w:pPr>
        <w:pStyle w:val="Blockquote"/>
      </w:pPr>
      <w:r w:rsidRPr="008137E5">
        <w:t>(A) In accordance with §164.514(f)(1), the covered entity may contact the individual to raise funds for the covered entity and the individual has a right to opt out of receiving such communications; (B) In accordance with §164.504(f), the group health plan, or a health insurance issuer or HMO with respect to a group health plan,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the sponsor of the plan; or</w:t>
      </w:r>
    </w:p>
    <w:p w14:paraId="5289CBC7" w14:textId="2EFB5A6C" w:rsidR="008137E5" w:rsidRPr="008137E5" w:rsidRDefault="008137E5" w:rsidP="008137E5">
      <w:pPr>
        <w:pStyle w:val="Blockquote"/>
      </w:pPr>
      <w:r w:rsidRPr="008137E5">
        <w:t>(C) If a covered entity that is a health plan, excluding an issuer of a long-term care policy falling within paragraph (1)(viii) of the definition of </w:t>
      </w:r>
      <w:r w:rsidRPr="008137E5">
        <w:rPr>
          <w:i/>
          <w:iCs/>
        </w:rPr>
        <w:t>health plan,</w:t>
      </w:r>
      <w:r w:rsidRPr="008137E5">
        <w:t> intends to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for underwriting purposes, a statement that the covered entity is prohibited from using or disclosing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that is genetic information of an individual for such purposes.</w:t>
      </w:r>
    </w:p>
    <w:p w14:paraId="0B5B84BE" w14:textId="0DEB9451" w:rsidR="008137E5" w:rsidRPr="008137E5" w:rsidRDefault="008137E5" w:rsidP="008137E5">
      <w:pPr>
        <w:pStyle w:val="Blockquote"/>
      </w:pPr>
      <w:r w:rsidRPr="008137E5">
        <w:t>(iv) </w:t>
      </w:r>
      <w:r w:rsidRPr="008137E5">
        <w:rPr>
          <w:i/>
          <w:iCs/>
        </w:rPr>
        <w:t>Individual rights.</w:t>
      </w:r>
      <w:r w:rsidRPr="008137E5">
        <w:t> The notice must contain a statement of the individual's rights with respect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and a brief description of how the individual may exercise these rights, as follows:</w:t>
      </w:r>
    </w:p>
    <w:p w14:paraId="510024D8" w14:textId="104552FF" w:rsidR="008137E5" w:rsidRPr="008137E5" w:rsidRDefault="008137E5" w:rsidP="008137E5">
      <w:pPr>
        <w:pStyle w:val="Blockquote"/>
      </w:pPr>
      <w:r w:rsidRPr="008137E5">
        <w:t>(A) The right to request restrictions on certain uses and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as provided by §164.522(a), including a statement that the covered entity is not required to agree to a requested restriction, except in case of a disclosure restricted under §164.522(a)(1)</w:t>
      </w:r>
    </w:p>
    <w:p w14:paraId="0D9258AD" w14:textId="693181B8" w:rsidR="008137E5" w:rsidRPr="008137E5" w:rsidRDefault="008137E5" w:rsidP="008137E5">
      <w:pPr>
        <w:pStyle w:val="Blockquote"/>
      </w:pPr>
      <w:r w:rsidRPr="008137E5">
        <w:t>(B) The right to receive confidential communications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as provided by §164.522(b), as applicable;</w:t>
      </w:r>
    </w:p>
    <w:p w14:paraId="42608F08" w14:textId="4909BDF4" w:rsidR="008137E5" w:rsidRPr="008137E5" w:rsidRDefault="008137E5" w:rsidP="008137E5">
      <w:pPr>
        <w:pStyle w:val="Blockquote"/>
      </w:pPr>
      <w:r w:rsidRPr="008137E5">
        <w:t>(C) The right to inspect and copy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as provided by §164.524;</w:t>
      </w:r>
    </w:p>
    <w:p w14:paraId="0D5C09DD" w14:textId="5C8669E8" w:rsidR="008137E5" w:rsidRPr="008137E5" w:rsidRDefault="008137E5" w:rsidP="008137E5">
      <w:pPr>
        <w:pStyle w:val="Blockquote"/>
      </w:pPr>
      <w:r w:rsidRPr="008137E5">
        <w:t>(D) The right to amend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as provided by §164.526;</w:t>
      </w:r>
    </w:p>
    <w:p w14:paraId="1EF3229A" w14:textId="5EC37E6E" w:rsidR="008137E5" w:rsidRPr="008137E5" w:rsidRDefault="008137E5" w:rsidP="008137E5">
      <w:pPr>
        <w:pStyle w:val="Blockquote"/>
      </w:pPr>
      <w:r w:rsidRPr="008137E5">
        <w:t>(E) The right to receive an accounting of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as provided by §164.528; and</w:t>
      </w:r>
    </w:p>
    <w:p w14:paraId="70833413" w14:textId="77777777" w:rsidR="008137E5" w:rsidRPr="008137E5" w:rsidRDefault="008137E5" w:rsidP="008137E5">
      <w:pPr>
        <w:pStyle w:val="Blockquote"/>
      </w:pPr>
      <w:r w:rsidRPr="008137E5">
        <w:t>(F) The right of an individual, including an individual who has agreed to receive the notice electronically in accordance with paragraph (c)(3) of this section, to obtain a paper copy of the notice from the covered entity upon request.</w:t>
      </w:r>
    </w:p>
    <w:p w14:paraId="7471BDB4" w14:textId="77777777" w:rsidR="008137E5" w:rsidRPr="008137E5" w:rsidRDefault="008137E5" w:rsidP="008137E5">
      <w:pPr>
        <w:pStyle w:val="Blockquote"/>
      </w:pPr>
      <w:r w:rsidRPr="008137E5">
        <w:t>(v) </w:t>
      </w:r>
      <w:r w:rsidRPr="008137E5">
        <w:rPr>
          <w:i/>
          <w:iCs/>
        </w:rPr>
        <w:t>Covered entity's duties.</w:t>
      </w:r>
      <w:r w:rsidRPr="008137E5">
        <w:t> The notice must contain:</w:t>
      </w:r>
    </w:p>
    <w:p w14:paraId="4A878585" w14:textId="194F903A" w:rsidR="008137E5" w:rsidRPr="008137E5" w:rsidRDefault="008137E5" w:rsidP="008137E5">
      <w:pPr>
        <w:pStyle w:val="Blockquote"/>
      </w:pPr>
      <w:r w:rsidRPr="008137E5">
        <w:t>(A) A statement that the covered entity is required by law to maintain the privacy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to provide individuals with notice of its legal duties and privacy practices with respect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and to notify affected individuals following a breach of unsecured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w:t>
      </w:r>
    </w:p>
    <w:p w14:paraId="4C1A2525" w14:textId="77777777" w:rsidR="008137E5" w:rsidRPr="008137E5" w:rsidRDefault="008137E5" w:rsidP="008137E5">
      <w:pPr>
        <w:pStyle w:val="Blockquote"/>
      </w:pPr>
      <w:r w:rsidRPr="008137E5">
        <w:t>(B) A statement that the covered entity is required to abide by the terms of the notice currently in effect; and</w:t>
      </w:r>
    </w:p>
    <w:p w14:paraId="220FD083" w14:textId="18B7B903" w:rsidR="008137E5" w:rsidRPr="008137E5" w:rsidRDefault="008137E5" w:rsidP="008137E5">
      <w:pPr>
        <w:pStyle w:val="Blockquote"/>
      </w:pPr>
      <w:r w:rsidRPr="008137E5">
        <w:t>(C) For the covered entity to apply a change in a privacy practice that is described in the notice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that the covered entity created or received prior to issuing a revised notice, in accordance with §164.530(</w:t>
      </w:r>
      <w:proofErr w:type="spellStart"/>
      <w:r w:rsidRPr="008137E5">
        <w:t>i</w:t>
      </w:r>
      <w:proofErr w:type="spellEnd"/>
      <w:r w:rsidRPr="008137E5">
        <w:t>)(2)(ii), a statement that it reserves the right to change the terms of its notice and to make the new notice provisions effective for all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that it maintains. The statement must also describe how it will provide individuals with a revised notice.</w:t>
      </w:r>
    </w:p>
    <w:p w14:paraId="53BF03C9" w14:textId="77777777" w:rsidR="008137E5" w:rsidRPr="008137E5" w:rsidRDefault="008137E5" w:rsidP="008137E5">
      <w:pPr>
        <w:pStyle w:val="Blockquote"/>
      </w:pPr>
      <w:r w:rsidRPr="008137E5">
        <w:t>(vi) </w:t>
      </w:r>
      <w:r w:rsidRPr="008137E5">
        <w:rPr>
          <w:i/>
          <w:iCs/>
        </w:rPr>
        <w:t>Complaints.</w:t>
      </w:r>
      <w:r w:rsidRPr="008137E5">
        <w:t> The notice must contain a statement that individuals may complain to the covered entity and to the Secretary if they believe their privacy rights have been violated, a brief description of how the individual may file a complaint with the covered entity, and a statement that the individual will not be retaliated against for filing a complaint.</w:t>
      </w:r>
    </w:p>
    <w:p w14:paraId="620119D2" w14:textId="77777777" w:rsidR="008137E5" w:rsidRPr="008137E5" w:rsidRDefault="008137E5" w:rsidP="008137E5">
      <w:pPr>
        <w:pStyle w:val="Blockquote"/>
      </w:pPr>
      <w:r w:rsidRPr="008137E5">
        <w:t>(vii) </w:t>
      </w:r>
      <w:r w:rsidRPr="008137E5">
        <w:rPr>
          <w:i/>
          <w:iCs/>
        </w:rPr>
        <w:t>Contact.</w:t>
      </w:r>
      <w:r w:rsidRPr="008137E5">
        <w:t> The notice must contain the name, or title, and telephone number of a person or office to contact for further information as required by §164.530(a)(1)(ii).</w:t>
      </w:r>
    </w:p>
    <w:p w14:paraId="5F488B64" w14:textId="77777777" w:rsidR="008137E5" w:rsidRPr="008137E5" w:rsidRDefault="008137E5" w:rsidP="008137E5">
      <w:pPr>
        <w:pStyle w:val="Blockquote"/>
      </w:pPr>
      <w:r w:rsidRPr="008137E5">
        <w:t>(viii) </w:t>
      </w:r>
      <w:r w:rsidRPr="008137E5">
        <w:rPr>
          <w:i/>
          <w:iCs/>
        </w:rPr>
        <w:t>Effective date.</w:t>
      </w:r>
      <w:r w:rsidRPr="008137E5">
        <w:t> The notice must contain the date on which the notice is first in effect, which may not be earlier than the date on which the notice is printed or otherwise published.</w:t>
      </w:r>
    </w:p>
    <w:p w14:paraId="7D187010" w14:textId="77777777" w:rsidR="008137E5" w:rsidRPr="008137E5" w:rsidRDefault="008137E5" w:rsidP="008137E5">
      <w:pPr>
        <w:pStyle w:val="Blockquote"/>
      </w:pPr>
      <w:r w:rsidRPr="008137E5">
        <w:t>(2) </w:t>
      </w:r>
      <w:r w:rsidRPr="008137E5">
        <w:rPr>
          <w:i/>
          <w:iCs/>
        </w:rPr>
        <w:t>Optional elements.</w:t>
      </w:r>
      <w:r w:rsidRPr="008137E5">
        <w:t> (</w:t>
      </w:r>
      <w:proofErr w:type="spellStart"/>
      <w:r w:rsidRPr="008137E5">
        <w:t>i</w:t>
      </w:r>
      <w:proofErr w:type="spellEnd"/>
      <w:r w:rsidRPr="008137E5">
        <w:t>) In addition to the information required by paragraph (b)(1) of this section, if a covered entity elects to limit the uses or disclosures that it is permitted to make under this subpart, the covered entity may describe its more limited uses or disclosures in its notice, provided that the covered entity may not include in its notice a limitation affecting its right to make a use or disclosure that is required by law or permitted by §164.512(j)(1)(</w:t>
      </w:r>
      <w:proofErr w:type="spellStart"/>
      <w:r w:rsidRPr="008137E5">
        <w:t>i</w:t>
      </w:r>
      <w:proofErr w:type="spellEnd"/>
      <w:r w:rsidRPr="008137E5">
        <w:t>).</w:t>
      </w:r>
    </w:p>
    <w:p w14:paraId="2D9015DE" w14:textId="748DE4EA" w:rsidR="008137E5" w:rsidRPr="008137E5" w:rsidRDefault="008137E5" w:rsidP="008137E5">
      <w:pPr>
        <w:pStyle w:val="Blockquote"/>
      </w:pPr>
      <w:r w:rsidRPr="008137E5">
        <w:t>(ii) For the covered entity to apply a change in its more limited uses and disclosures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created or received prior to issuing a revised notice, in accordance with §164.530(</w:t>
      </w:r>
      <w:proofErr w:type="spellStart"/>
      <w:r w:rsidRPr="008137E5">
        <w:t>i</w:t>
      </w:r>
      <w:proofErr w:type="spellEnd"/>
      <w:r w:rsidRPr="008137E5">
        <w:t>)(2)(ii), the notice must include the statements required by paragraph (b)(1)(v)(C) of this section.</w:t>
      </w:r>
    </w:p>
    <w:p w14:paraId="0BA3A976" w14:textId="77777777" w:rsidR="008137E5" w:rsidRPr="008137E5" w:rsidRDefault="008137E5" w:rsidP="008137E5">
      <w:pPr>
        <w:pStyle w:val="Blockquote"/>
      </w:pPr>
      <w:r w:rsidRPr="008137E5">
        <w:t>(3) </w:t>
      </w:r>
      <w:r w:rsidRPr="008137E5">
        <w:rPr>
          <w:i/>
          <w:iCs/>
        </w:rPr>
        <w:t>Revisions to the notice.</w:t>
      </w:r>
      <w:r w:rsidRPr="008137E5">
        <w:t> The covered entity must promptly revise and distribute its notice whenever there is a material change to the uses or disclosures, the individual's rights, the covered entity's legal duties, or other privacy practices stated in the notice. Except when required by law, a material change to any term of the notice may not be implemented prior to the effective date of the notice in which such material change is reflected.</w:t>
      </w:r>
    </w:p>
    <w:p w14:paraId="20A8D61B" w14:textId="77777777" w:rsidR="008137E5" w:rsidRPr="008137E5" w:rsidRDefault="008137E5" w:rsidP="008137E5">
      <w:pPr>
        <w:pStyle w:val="Blockquote"/>
      </w:pPr>
      <w:r w:rsidRPr="008137E5">
        <w:t>(c) </w:t>
      </w:r>
      <w:r w:rsidRPr="008137E5">
        <w:rPr>
          <w:i/>
          <w:iCs/>
        </w:rPr>
        <w:t>Implementation specifications: Provision of notice.</w:t>
      </w:r>
      <w:r w:rsidRPr="008137E5">
        <w:t> A covered entity must make the notice required by this section available on request to any person and to individuals as specified in paragraphs (c)(1) through (c)(3) of this section, as applicable.</w:t>
      </w:r>
    </w:p>
    <w:p w14:paraId="082A932B" w14:textId="77777777" w:rsidR="008137E5" w:rsidRPr="008137E5" w:rsidRDefault="008137E5" w:rsidP="008137E5">
      <w:pPr>
        <w:pStyle w:val="Blockquote"/>
      </w:pPr>
      <w:r w:rsidRPr="008137E5">
        <w:t>(1) </w:t>
      </w:r>
      <w:r w:rsidRPr="008137E5">
        <w:rPr>
          <w:i/>
          <w:iCs/>
        </w:rPr>
        <w:t>Specific requirements for health plans.</w:t>
      </w:r>
      <w:r w:rsidRPr="008137E5">
        <w:t> (</w:t>
      </w:r>
      <w:proofErr w:type="spellStart"/>
      <w:r w:rsidRPr="008137E5">
        <w:t>i</w:t>
      </w:r>
      <w:proofErr w:type="spellEnd"/>
      <w:r w:rsidRPr="008137E5">
        <w:t>) A health plan must provide the notice:</w:t>
      </w:r>
    </w:p>
    <w:p w14:paraId="645C856D" w14:textId="77777777" w:rsidR="008137E5" w:rsidRPr="008137E5" w:rsidRDefault="008137E5" w:rsidP="008137E5">
      <w:pPr>
        <w:pStyle w:val="Blockquote"/>
      </w:pPr>
      <w:r w:rsidRPr="008137E5">
        <w:t>(A) No later than the compliance date for the health plan, to individuals then covered by the plan;</w:t>
      </w:r>
    </w:p>
    <w:p w14:paraId="4C779843" w14:textId="77777777" w:rsidR="008137E5" w:rsidRPr="008137E5" w:rsidRDefault="008137E5" w:rsidP="008137E5">
      <w:pPr>
        <w:pStyle w:val="Blockquote"/>
      </w:pPr>
      <w:r w:rsidRPr="008137E5">
        <w:t>(B) Thereafter, at the time of enrollment, to individuals who are new enrollees.</w:t>
      </w:r>
    </w:p>
    <w:p w14:paraId="2319313C" w14:textId="77777777" w:rsidR="008137E5" w:rsidRPr="008137E5" w:rsidRDefault="008137E5" w:rsidP="008137E5">
      <w:pPr>
        <w:pStyle w:val="Blockquote"/>
      </w:pPr>
      <w:r w:rsidRPr="008137E5">
        <w:t>(ii) No less frequently than once every three years, the health plan must notify individuals then covered by the plan of the availability of the notice and how to obtain the notice.</w:t>
      </w:r>
    </w:p>
    <w:p w14:paraId="18829E0C" w14:textId="77777777" w:rsidR="008137E5" w:rsidRPr="008137E5" w:rsidRDefault="008137E5" w:rsidP="008137E5">
      <w:pPr>
        <w:pStyle w:val="Blockquote"/>
      </w:pPr>
      <w:r w:rsidRPr="008137E5">
        <w:t>(iii) The health plan satisfies the requirements of paragraph (c)(1) of this section if notice is provided to the named insured of a policy under which coverage is provided to the named insured and one or more dependents.</w:t>
      </w:r>
    </w:p>
    <w:p w14:paraId="65F5DE44" w14:textId="77777777" w:rsidR="008137E5" w:rsidRPr="008137E5" w:rsidRDefault="008137E5" w:rsidP="008137E5">
      <w:pPr>
        <w:pStyle w:val="Blockquote"/>
      </w:pPr>
      <w:r w:rsidRPr="008137E5">
        <w:t>(iv) If a health plan has more than one notice, it satisfies the requirements of paragraph (c)(1) of this section by providing the notice that is relevant to the individual or other person requesting the notice.</w:t>
      </w:r>
    </w:p>
    <w:p w14:paraId="245CC17A" w14:textId="77777777" w:rsidR="008137E5" w:rsidRPr="008137E5" w:rsidRDefault="008137E5" w:rsidP="008137E5">
      <w:pPr>
        <w:pStyle w:val="Blockquote"/>
      </w:pPr>
      <w:r w:rsidRPr="008137E5">
        <w:t>(v) If there is a material change to the notice:</w:t>
      </w:r>
    </w:p>
    <w:p w14:paraId="157738F1" w14:textId="77777777" w:rsidR="008137E5" w:rsidRPr="008137E5" w:rsidRDefault="008137E5" w:rsidP="008137E5">
      <w:pPr>
        <w:pStyle w:val="Blockquote"/>
      </w:pPr>
      <w:r w:rsidRPr="008137E5">
        <w:t>(A) A health plan that posts its notice on its web site in accordance with paragraph (c)(3)(</w:t>
      </w:r>
      <w:proofErr w:type="spellStart"/>
      <w:r w:rsidRPr="008137E5">
        <w:t>i</w:t>
      </w:r>
      <w:proofErr w:type="spellEnd"/>
      <w:r w:rsidRPr="008137E5">
        <w:t>) of this section must prominently post the change or its revised notice on its web site by the effective date of the material change to the notice, and provide the revised notice, or information about the material change and how to obtain the revised notice, in its next annual mailing to individuals then covered by the plan.</w:t>
      </w:r>
    </w:p>
    <w:p w14:paraId="19D0444E" w14:textId="77777777" w:rsidR="008137E5" w:rsidRPr="008137E5" w:rsidRDefault="008137E5" w:rsidP="008137E5">
      <w:pPr>
        <w:pStyle w:val="Blockquote"/>
      </w:pPr>
      <w:r w:rsidRPr="008137E5">
        <w:t>(B) A health plan that does not post its notice on a web site pursuant to paragraph (c)(3)(</w:t>
      </w:r>
      <w:proofErr w:type="spellStart"/>
      <w:r w:rsidRPr="008137E5">
        <w:t>i</w:t>
      </w:r>
      <w:proofErr w:type="spellEnd"/>
      <w:r w:rsidRPr="008137E5">
        <w:t>) of this section must provide the revised notice, or information about the material change and how to obtain the revised notice, to individuals then covered by the plan within 60 days of the material revision to the notice.</w:t>
      </w:r>
    </w:p>
    <w:p w14:paraId="65D91423" w14:textId="77777777" w:rsidR="008137E5" w:rsidRPr="008137E5" w:rsidRDefault="008137E5" w:rsidP="008137E5">
      <w:pPr>
        <w:pStyle w:val="Blockquote"/>
      </w:pPr>
      <w:r w:rsidRPr="008137E5">
        <w:t>(2) </w:t>
      </w:r>
      <w:r w:rsidRPr="008137E5">
        <w:rPr>
          <w:i/>
          <w:iCs/>
        </w:rPr>
        <w:t>Specific requirements for certain covered health care providers.</w:t>
      </w:r>
      <w:r w:rsidRPr="008137E5">
        <w:t> A covered health care provider that has a direct treatment relationship with an individual must:</w:t>
      </w:r>
    </w:p>
    <w:p w14:paraId="53E67E92" w14:textId="77777777" w:rsidR="008137E5" w:rsidRPr="008137E5" w:rsidRDefault="008137E5" w:rsidP="008137E5">
      <w:pPr>
        <w:pStyle w:val="Blockquote"/>
      </w:pPr>
      <w:r w:rsidRPr="008137E5">
        <w:t>(</w:t>
      </w:r>
      <w:proofErr w:type="spellStart"/>
      <w:r w:rsidRPr="008137E5">
        <w:t>i</w:t>
      </w:r>
      <w:proofErr w:type="spellEnd"/>
      <w:r w:rsidRPr="008137E5">
        <w:t>) Provide the notice:</w:t>
      </w:r>
    </w:p>
    <w:p w14:paraId="4C928A8B" w14:textId="77777777" w:rsidR="008137E5" w:rsidRPr="008137E5" w:rsidRDefault="008137E5" w:rsidP="008137E5">
      <w:pPr>
        <w:pStyle w:val="Blockquote"/>
      </w:pPr>
      <w:r w:rsidRPr="008137E5">
        <w:t>(A) No later than the date of the first service delivery, including service delivered electronically, to such individual after the compliance date for the covered health care provider; or</w:t>
      </w:r>
    </w:p>
    <w:p w14:paraId="2CD9D8BB" w14:textId="77777777" w:rsidR="008137E5" w:rsidRPr="008137E5" w:rsidRDefault="008137E5" w:rsidP="008137E5">
      <w:pPr>
        <w:pStyle w:val="Blockquote"/>
      </w:pPr>
      <w:r w:rsidRPr="008137E5">
        <w:t>(B) In an emergency treatment situation, as soon as reasonably practicable after the emergency treatment situation.</w:t>
      </w:r>
    </w:p>
    <w:p w14:paraId="3C5C366E" w14:textId="77777777" w:rsidR="008137E5" w:rsidRPr="008137E5" w:rsidRDefault="008137E5" w:rsidP="008137E5">
      <w:pPr>
        <w:pStyle w:val="Blockquote"/>
      </w:pPr>
      <w:r w:rsidRPr="008137E5">
        <w:t>(ii) Except in an emergency treatment situation, make a good faith effort to obtain a written acknowledgment of receipt of the notice provided in accordance with paragraph (c)(2)(</w:t>
      </w:r>
      <w:proofErr w:type="spellStart"/>
      <w:r w:rsidRPr="008137E5">
        <w:t>i</w:t>
      </w:r>
      <w:proofErr w:type="spellEnd"/>
      <w:r w:rsidRPr="008137E5">
        <w:t>) of this section, and if not obtained, document its good faith efforts to obtain such acknowledgment and the reason why the acknowledgment was not obtained;</w:t>
      </w:r>
    </w:p>
    <w:p w14:paraId="38A0F227" w14:textId="77777777" w:rsidR="008137E5" w:rsidRPr="008137E5" w:rsidRDefault="008137E5" w:rsidP="008137E5">
      <w:pPr>
        <w:pStyle w:val="Blockquote"/>
      </w:pPr>
      <w:r w:rsidRPr="008137E5">
        <w:t>(iii) If the covered health care provider maintains a physical service delivery site:</w:t>
      </w:r>
    </w:p>
    <w:p w14:paraId="117693FE" w14:textId="77777777" w:rsidR="008137E5" w:rsidRPr="008137E5" w:rsidRDefault="008137E5" w:rsidP="008137E5">
      <w:pPr>
        <w:pStyle w:val="Blockquote"/>
      </w:pPr>
      <w:r w:rsidRPr="008137E5">
        <w:t>(A) Have the notice available at the service delivery site for individuals to request to take with them; and</w:t>
      </w:r>
    </w:p>
    <w:p w14:paraId="0D18383D" w14:textId="77777777" w:rsidR="008137E5" w:rsidRPr="008137E5" w:rsidRDefault="008137E5" w:rsidP="008137E5">
      <w:pPr>
        <w:pStyle w:val="Blockquote"/>
      </w:pPr>
      <w:r w:rsidRPr="008137E5">
        <w:t>(B) Post the notice in a clear and prominent location where it is reasonable to expect individuals seeking service from the covered health care provider to be able to read the notice; and</w:t>
      </w:r>
    </w:p>
    <w:p w14:paraId="75324224" w14:textId="77777777" w:rsidR="008137E5" w:rsidRPr="008137E5" w:rsidRDefault="008137E5" w:rsidP="008137E5">
      <w:pPr>
        <w:pStyle w:val="Blockquote"/>
      </w:pPr>
      <w:r w:rsidRPr="008137E5">
        <w:t>(iv) Whenever the notice is revised, make the notice available upon request on or after the effective date of the revision and promptly comply with the requirements of paragraph (c)(2)(iii) of this section, if applicable.</w:t>
      </w:r>
    </w:p>
    <w:p w14:paraId="242051F2" w14:textId="77777777" w:rsidR="008137E5" w:rsidRPr="008137E5" w:rsidRDefault="008137E5" w:rsidP="008137E5">
      <w:pPr>
        <w:pStyle w:val="Blockquote"/>
      </w:pPr>
      <w:r w:rsidRPr="008137E5">
        <w:t>(3) </w:t>
      </w:r>
      <w:r w:rsidRPr="008137E5">
        <w:rPr>
          <w:i/>
          <w:iCs/>
        </w:rPr>
        <w:t>Specific requirements for electronic notice.</w:t>
      </w:r>
      <w:r w:rsidRPr="008137E5">
        <w:t> (</w:t>
      </w:r>
      <w:proofErr w:type="spellStart"/>
      <w:r w:rsidRPr="008137E5">
        <w:t>i</w:t>
      </w:r>
      <w:proofErr w:type="spellEnd"/>
      <w:r w:rsidRPr="008137E5">
        <w:t>) A covered entity that maintains a web site that provides information about the covered entity's customer services or benefits must prominently post its notice on the web site and make the notice available electronically through the web site.</w:t>
      </w:r>
    </w:p>
    <w:p w14:paraId="06F475ED" w14:textId="77777777" w:rsidR="008137E5" w:rsidRPr="008137E5" w:rsidRDefault="008137E5" w:rsidP="008137E5">
      <w:pPr>
        <w:pStyle w:val="Blockquote"/>
      </w:pPr>
      <w:r w:rsidRPr="008137E5">
        <w:t>(ii) A covered entity may provide the notice required by this section to an individual by e-mail, if the individual agrees to electronic notice and such agreement has not been withdrawn. If the covered entity knows that the e-mail transmission has failed, a paper copy of the notice must be provided to the individual. Provision of electronic notice by the covered entity will satisfy the provision requirements of paragraph (c) of this section when timely made in accordance with paragraph (c)(1) or (2) of this section.</w:t>
      </w:r>
    </w:p>
    <w:p w14:paraId="6B5CC3BC" w14:textId="77777777" w:rsidR="008137E5" w:rsidRPr="008137E5" w:rsidRDefault="008137E5" w:rsidP="008137E5">
      <w:pPr>
        <w:pStyle w:val="Blockquote"/>
      </w:pPr>
      <w:r w:rsidRPr="008137E5">
        <w:t>(iii) For purposes of paragraph (c)(2)(</w:t>
      </w:r>
      <w:proofErr w:type="spellStart"/>
      <w:r w:rsidRPr="008137E5">
        <w:t>i</w:t>
      </w:r>
      <w:proofErr w:type="spellEnd"/>
      <w:r w:rsidRPr="008137E5">
        <w:t>) of this section, if the first service delivery to an individual is delivered electronically, the covered health care provider must provide electronic notice automatically and contemporaneously in response to the individual's first request for service. The requirements in paragraph (c)(2)(ii) of this section apply to electronic notice.</w:t>
      </w:r>
    </w:p>
    <w:p w14:paraId="60CDFDCE" w14:textId="77777777" w:rsidR="008137E5" w:rsidRPr="008137E5" w:rsidRDefault="008137E5" w:rsidP="008137E5">
      <w:pPr>
        <w:pStyle w:val="Blockquote"/>
      </w:pPr>
      <w:r w:rsidRPr="008137E5">
        <w:t>(iv) The individual who is the recipient of electronic notice retains the right to obtain a paper copy of the notice from a covered entity upon request.</w:t>
      </w:r>
    </w:p>
    <w:p w14:paraId="598EA113" w14:textId="77777777" w:rsidR="008137E5" w:rsidRPr="008137E5" w:rsidRDefault="008137E5" w:rsidP="008137E5">
      <w:pPr>
        <w:pStyle w:val="Blockquote"/>
      </w:pPr>
      <w:r w:rsidRPr="008137E5">
        <w:t>(d) </w:t>
      </w:r>
      <w:r w:rsidRPr="008137E5">
        <w:rPr>
          <w:i/>
          <w:iCs/>
        </w:rPr>
        <w:t>Implementation specifications: Joint notice by separate covered entities.</w:t>
      </w:r>
      <w:r w:rsidRPr="008137E5">
        <w:t> Covered entities that participate in organized health care arrangements may comply with this section by a joint notice, provided that:</w:t>
      </w:r>
    </w:p>
    <w:p w14:paraId="4FC63C8E" w14:textId="7E711E80" w:rsidR="008137E5" w:rsidRPr="008137E5" w:rsidRDefault="008137E5" w:rsidP="008137E5">
      <w:pPr>
        <w:pStyle w:val="Blockquote"/>
      </w:pPr>
      <w:r w:rsidRPr="008137E5">
        <w:t>(1) The covered entities participating in the organized health care arrangement agree to abide by the terms of the notice with respect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created or received by the covered entity as part of its participation in the organized health care arrangement;</w:t>
      </w:r>
    </w:p>
    <w:p w14:paraId="030DE796" w14:textId="77777777" w:rsidR="008137E5" w:rsidRPr="008137E5" w:rsidRDefault="008137E5" w:rsidP="008137E5">
      <w:pPr>
        <w:pStyle w:val="Blockquote"/>
      </w:pPr>
      <w:r w:rsidRPr="008137E5">
        <w:t>(2) The joint notice meets the implementation specifications in paragraph (b) of this section, except that the statements required by this section may be altered to reflect the fact that the notice covers more than one covered entity; and</w:t>
      </w:r>
    </w:p>
    <w:p w14:paraId="477A0A5B" w14:textId="77777777" w:rsidR="008137E5" w:rsidRPr="008137E5" w:rsidRDefault="008137E5" w:rsidP="008137E5">
      <w:pPr>
        <w:pStyle w:val="Blockquote"/>
      </w:pPr>
      <w:r w:rsidRPr="008137E5">
        <w:t>(</w:t>
      </w:r>
      <w:proofErr w:type="spellStart"/>
      <w:r w:rsidRPr="008137E5">
        <w:t>i</w:t>
      </w:r>
      <w:proofErr w:type="spellEnd"/>
      <w:r w:rsidRPr="008137E5">
        <w:t>) Describes with reasonable specificity the covered entities, or class of entities, to which the joint notice applies;</w:t>
      </w:r>
    </w:p>
    <w:p w14:paraId="2FEC2CFD" w14:textId="77777777" w:rsidR="008137E5" w:rsidRPr="008137E5" w:rsidRDefault="008137E5" w:rsidP="008137E5">
      <w:pPr>
        <w:pStyle w:val="Blockquote"/>
      </w:pPr>
      <w:r w:rsidRPr="008137E5">
        <w:t>(ii) Describes with reasonable specificity the service delivery sites, or classes of service delivery sites, to which the joint notice applies; and</w:t>
      </w:r>
    </w:p>
    <w:p w14:paraId="1286ADEB" w14:textId="66616022" w:rsidR="008137E5" w:rsidRPr="008137E5" w:rsidRDefault="008137E5" w:rsidP="008137E5">
      <w:pPr>
        <w:pStyle w:val="Blockquote"/>
      </w:pPr>
      <w:r w:rsidRPr="008137E5">
        <w:t>(iii) If applicable, states that the covered entities participating in the organized health care arrangement will share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with each other, as necessary to carry out treatment, payment, or health care operations relating to the organized health care arrangement.</w:t>
      </w:r>
    </w:p>
    <w:p w14:paraId="53CAD933" w14:textId="77777777" w:rsidR="008137E5" w:rsidRPr="008137E5" w:rsidRDefault="008137E5" w:rsidP="008137E5">
      <w:pPr>
        <w:pStyle w:val="Blockquote"/>
      </w:pPr>
      <w:r w:rsidRPr="008137E5">
        <w:t>(3) The covered entities included in the joint notice must provide the notice to individuals in accordance with the applicable implementation specifications of paragraph (c) of this section. Provision of the joint notice to an individual by any one of the covered entities included in the joint notice will satisfy the provision requirement of paragraph (c) of this section with respect to all others covered by the joint notice.</w:t>
      </w:r>
    </w:p>
    <w:p w14:paraId="27FB68A6" w14:textId="77777777" w:rsidR="008137E5" w:rsidRPr="008137E5" w:rsidRDefault="008137E5" w:rsidP="008137E5">
      <w:pPr>
        <w:pStyle w:val="Blockquote"/>
      </w:pPr>
      <w:r w:rsidRPr="008137E5">
        <w:t>(e) </w:t>
      </w:r>
      <w:r w:rsidRPr="008137E5">
        <w:rPr>
          <w:i/>
          <w:iCs/>
        </w:rPr>
        <w:t>Implementation specifications: Documentation.</w:t>
      </w:r>
      <w:r w:rsidRPr="008137E5">
        <w:t> A covered entity must document compliance with the notice requirements, as required by §164.530(j), by retaining copies of the notices issued by the covered entity and, if applicable, any written acknowledgments of receipt of the notice or documentation of good faith efforts to obtain such written acknowledgment, in accordance with paragraph (c)(2)(ii) of this section.</w:t>
      </w:r>
    </w:p>
    <w:p w14:paraId="72EA6A17" w14:textId="77777777" w:rsidR="00B12407" w:rsidRDefault="00B12407" w:rsidP="00FE11EA">
      <w:pPr>
        <w:pStyle w:val="Blockquote"/>
      </w:pPr>
    </w:p>
    <w:p w14:paraId="25F4E0A1" w14:textId="77777777" w:rsidR="00B12407" w:rsidRPr="00294C71" w:rsidRDefault="00B12407" w:rsidP="00020375">
      <w:pPr>
        <w:pStyle w:val="Section"/>
        <w:rPr>
          <w:rFonts w:asciiTheme="minorHAnsi" w:hAnsiTheme="minorHAnsi"/>
        </w:rPr>
      </w:pPr>
      <w:bookmarkStart w:id="188" w:name="_Toc18063247"/>
      <w:r w:rsidRPr="00294C71">
        <w:rPr>
          <w:rFonts w:asciiTheme="minorHAnsi" w:hAnsiTheme="minorHAnsi"/>
        </w:rPr>
        <w:t xml:space="preserve">Section </w:t>
      </w:r>
      <w:r w:rsidR="005D047F" w:rsidRPr="00294C71">
        <w:rPr>
          <w:rFonts w:asciiTheme="minorHAnsi" w:hAnsiTheme="minorHAnsi"/>
        </w:rPr>
        <w:t>(h)</w:t>
      </w:r>
      <w:r w:rsidRPr="00294C71">
        <w:rPr>
          <w:rFonts w:asciiTheme="minorHAnsi" w:hAnsiTheme="minorHAnsi"/>
        </w:rPr>
        <w:t>. Comment.</w:t>
      </w:r>
      <w:bookmarkEnd w:id="188"/>
      <w:r w:rsidRPr="00294C71">
        <w:rPr>
          <w:rFonts w:asciiTheme="minorHAnsi" w:hAnsiTheme="minorHAnsi"/>
        </w:rPr>
        <w:t xml:space="preserve"> </w:t>
      </w:r>
    </w:p>
    <w:p w14:paraId="3E5A4619" w14:textId="77777777" w:rsidR="00B12407" w:rsidRPr="00294C71" w:rsidRDefault="00B12407" w:rsidP="00FE11EA">
      <w:pPr>
        <w:pStyle w:val="BodyText1"/>
        <w:rPr>
          <w:rFonts w:asciiTheme="minorHAnsi" w:hAnsiTheme="minorHAnsi"/>
        </w:rPr>
      </w:pPr>
      <w:r w:rsidRPr="00294C71">
        <w:rPr>
          <w:rFonts w:asciiTheme="minorHAnsi" w:hAnsiTheme="minorHAnsi"/>
        </w:rPr>
        <w:t>45 CFR §164.522 reads:</w:t>
      </w:r>
    </w:p>
    <w:p w14:paraId="283FFD1B" w14:textId="03DEB0B0" w:rsidR="00B12407" w:rsidRDefault="00B12407" w:rsidP="00FE11EA">
      <w:pPr>
        <w:pStyle w:val="Blockquote"/>
      </w:pPr>
      <w:r>
        <w:t>§164.522   Rights to request privacy protection for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w:t>
      </w:r>
    </w:p>
    <w:p w14:paraId="39DDCE59" w14:textId="77777777" w:rsidR="008137E5" w:rsidRPr="008137E5" w:rsidRDefault="008137E5" w:rsidP="008137E5">
      <w:pPr>
        <w:pStyle w:val="Blockquote"/>
      </w:pPr>
      <w:r w:rsidRPr="008137E5">
        <w:t>(a)(1) </w:t>
      </w:r>
      <w:r w:rsidRPr="008137E5">
        <w:rPr>
          <w:i/>
          <w:iCs/>
        </w:rPr>
        <w:t>Standard: Right of an individual to request restriction of uses and disclosures.</w:t>
      </w:r>
      <w:r w:rsidRPr="008137E5">
        <w:t> (</w:t>
      </w:r>
      <w:proofErr w:type="spellStart"/>
      <w:r w:rsidRPr="008137E5">
        <w:t>i</w:t>
      </w:r>
      <w:proofErr w:type="spellEnd"/>
      <w:r w:rsidRPr="008137E5">
        <w:t>) A covered entity must permit an individual to request that the covered entity restrict:</w:t>
      </w:r>
    </w:p>
    <w:p w14:paraId="0D42087F" w14:textId="076FE51B" w:rsidR="008137E5" w:rsidRPr="008137E5" w:rsidRDefault="008137E5" w:rsidP="008137E5">
      <w:pPr>
        <w:pStyle w:val="Blockquote"/>
      </w:pPr>
      <w:r w:rsidRPr="008137E5">
        <w:t>(A) Uses or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about the individual to carry out treatment, payment, or health care operations; and</w:t>
      </w:r>
    </w:p>
    <w:p w14:paraId="394CB3A6" w14:textId="77777777" w:rsidR="008137E5" w:rsidRPr="008137E5" w:rsidRDefault="008137E5" w:rsidP="008137E5">
      <w:pPr>
        <w:pStyle w:val="Blockquote"/>
      </w:pPr>
      <w:r w:rsidRPr="008137E5">
        <w:t>(B) Disclosures permitted under §164.510(b).</w:t>
      </w:r>
    </w:p>
    <w:p w14:paraId="4E94B408" w14:textId="77777777" w:rsidR="008137E5" w:rsidRPr="008137E5" w:rsidRDefault="008137E5" w:rsidP="008137E5">
      <w:pPr>
        <w:pStyle w:val="Blockquote"/>
      </w:pPr>
      <w:r w:rsidRPr="008137E5">
        <w:t>(ii) Except as provided in paragraph (a)(1)(vi) of this section, a covered entity is not required to agree to a restriction.</w:t>
      </w:r>
    </w:p>
    <w:p w14:paraId="39CB70BF" w14:textId="2F8879C7" w:rsidR="008137E5" w:rsidRPr="008137E5" w:rsidRDefault="008137E5" w:rsidP="008137E5">
      <w:pPr>
        <w:pStyle w:val="Blockquote"/>
      </w:pPr>
      <w:r w:rsidRPr="008137E5">
        <w:t>(iii) A covered entity that agrees to a restriction under paragraph (a)(1)(</w:t>
      </w:r>
      <w:proofErr w:type="spellStart"/>
      <w:r w:rsidRPr="008137E5">
        <w:t>i</w:t>
      </w:r>
      <w:proofErr w:type="spellEnd"/>
      <w:r w:rsidRPr="008137E5">
        <w:t>) of this section may not use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in violation of such restriction, except that, if the individual who requested the restriction is in need of emergency treatment and the restricted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is needed to provide the emergency treatment, the covered entity may use the restricted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or may disclose such information to a health care provider, to provide such treatment to the individual.</w:t>
      </w:r>
    </w:p>
    <w:p w14:paraId="4CB1210F" w14:textId="1D8FEA7D" w:rsidR="008137E5" w:rsidRPr="008137E5" w:rsidRDefault="008137E5" w:rsidP="008137E5">
      <w:pPr>
        <w:pStyle w:val="Blockquote"/>
      </w:pPr>
      <w:r w:rsidRPr="008137E5">
        <w:t>(iv) If restricted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is disclosed to a health care provider for emergency treatment under paragraph (a)(1)(iii) of this section, the covered entity must request that such health care provider not further use or disclose the information.</w:t>
      </w:r>
    </w:p>
    <w:p w14:paraId="424E15D7" w14:textId="77777777" w:rsidR="008137E5" w:rsidRPr="008137E5" w:rsidRDefault="008137E5" w:rsidP="008137E5">
      <w:pPr>
        <w:pStyle w:val="Blockquote"/>
      </w:pPr>
      <w:r w:rsidRPr="008137E5">
        <w:t>(v) A restriction agreed to by a covered entity under paragraph (a) of this section, is not effective under this subpart to prevent uses or disclosures permitted or required under §§164.502(a)(2)(ii), 164.510(a) or 164.512.</w:t>
      </w:r>
    </w:p>
    <w:p w14:paraId="48A8A755" w14:textId="2A683D96" w:rsidR="008137E5" w:rsidRPr="008137E5" w:rsidRDefault="008137E5" w:rsidP="008137E5">
      <w:pPr>
        <w:pStyle w:val="Blockquote"/>
      </w:pPr>
      <w:r w:rsidRPr="008137E5">
        <w:t>(vi) A covered entity must agree to the request of an individual to restrict disclosure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about the individual to a health plan if:</w:t>
      </w:r>
    </w:p>
    <w:p w14:paraId="092833A3" w14:textId="77777777" w:rsidR="008137E5" w:rsidRPr="008137E5" w:rsidRDefault="008137E5" w:rsidP="008137E5">
      <w:pPr>
        <w:pStyle w:val="Blockquote"/>
      </w:pPr>
      <w:r w:rsidRPr="008137E5">
        <w:t>(A) The disclosure is for the purpose of carrying out payment or health care operations and is not otherwise required by law; and</w:t>
      </w:r>
    </w:p>
    <w:p w14:paraId="665199D4" w14:textId="745FD010" w:rsidR="008137E5" w:rsidRPr="008137E5" w:rsidRDefault="008137E5" w:rsidP="008137E5">
      <w:pPr>
        <w:pStyle w:val="Blockquote"/>
      </w:pPr>
      <w:r w:rsidRPr="008137E5">
        <w:t>(B)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pertains solely to a health care item or service for which the individual, or person other than the health plan on behalf of the individual, has paid the covered entity in full.</w:t>
      </w:r>
    </w:p>
    <w:p w14:paraId="63873AE5" w14:textId="77777777" w:rsidR="008137E5" w:rsidRPr="008137E5" w:rsidRDefault="008137E5" w:rsidP="008137E5">
      <w:pPr>
        <w:pStyle w:val="Blockquote"/>
      </w:pPr>
      <w:r w:rsidRPr="008137E5">
        <w:t>(2) </w:t>
      </w:r>
      <w:r w:rsidRPr="008137E5">
        <w:rPr>
          <w:i/>
          <w:iCs/>
        </w:rPr>
        <w:t>Implementation specifications: Terminating a restriction.</w:t>
      </w:r>
      <w:r w:rsidRPr="008137E5">
        <w:t> A covered entity may terminate a restriction, if:</w:t>
      </w:r>
    </w:p>
    <w:p w14:paraId="55EB5E13" w14:textId="77777777" w:rsidR="008137E5" w:rsidRPr="008137E5" w:rsidRDefault="008137E5" w:rsidP="008137E5">
      <w:pPr>
        <w:pStyle w:val="Blockquote"/>
      </w:pPr>
      <w:r w:rsidRPr="008137E5">
        <w:t>(</w:t>
      </w:r>
      <w:proofErr w:type="spellStart"/>
      <w:r w:rsidRPr="008137E5">
        <w:t>i</w:t>
      </w:r>
      <w:proofErr w:type="spellEnd"/>
      <w:r w:rsidRPr="008137E5">
        <w:t>) The individual agrees to or requests the termination in writing;</w:t>
      </w:r>
    </w:p>
    <w:p w14:paraId="4184D48C" w14:textId="77777777" w:rsidR="008137E5" w:rsidRPr="008137E5" w:rsidRDefault="008137E5" w:rsidP="008137E5">
      <w:pPr>
        <w:pStyle w:val="Blockquote"/>
      </w:pPr>
      <w:r w:rsidRPr="008137E5">
        <w:t>(ii) The individual orally agrees to the termination and the oral agreement is documented; or</w:t>
      </w:r>
    </w:p>
    <w:p w14:paraId="1FDAC9F1" w14:textId="77777777" w:rsidR="008137E5" w:rsidRPr="008137E5" w:rsidRDefault="008137E5" w:rsidP="008137E5">
      <w:pPr>
        <w:pStyle w:val="Blockquote"/>
      </w:pPr>
      <w:r w:rsidRPr="008137E5">
        <w:t>(iii) The covered entity informs the individual that it is terminating its agreement to a restriction, except that such termination is:</w:t>
      </w:r>
    </w:p>
    <w:p w14:paraId="2781D62E" w14:textId="3785ECAD" w:rsidR="008137E5" w:rsidRPr="008137E5" w:rsidRDefault="008137E5" w:rsidP="008137E5">
      <w:pPr>
        <w:pStyle w:val="Blockquote"/>
      </w:pPr>
      <w:r w:rsidRPr="008137E5">
        <w:t>(A) Not effective for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restricted under paragraph (a)(1)(vi) of this section; and</w:t>
      </w:r>
    </w:p>
    <w:p w14:paraId="3B025BF5" w14:textId="04320D9A" w:rsidR="008137E5" w:rsidRPr="008137E5" w:rsidRDefault="008137E5" w:rsidP="008137E5">
      <w:pPr>
        <w:pStyle w:val="Blockquote"/>
      </w:pPr>
      <w:r w:rsidRPr="008137E5">
        <w:t>(B) Only effective with respect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created or received after it has so informed the individual.</w:t>
      </w:r>
    </w:p>
    <w:p w14:paraId="648E9726" w14:textId="77777777" w:rsidR="008137E5" w:rsidRPr="008137E5" w:rsidRDefault="008137E5" w:rsidP="008137E5">
      <w:pPr>
        <w:pStyle w:val="Blockquote"/>
      </w:pPr>
      <w:r w:rsidRPr="008137E5">
        <w:t>(3) </w:t>
      </w:r>
      <w:r w:rsidRPr="008137E5">
        <w:rPr>
          <w:i/>
          <w:iCs/>
        </w:rPr>
        <w:t>Implementation specification: Documentation.</w:t>
      </w:r>
      <w:r w:rsidRPr="008137E5">
        <w:t> A covered entity must document a restriction in accordance with §160.530(j) of this subchapter.</w:t>
      </w:r>
    </w:p>
    <w:p w14:paraId="4D498224" w14:textId="43A79B42" w:rsidR="008137E5" w:rsidRPr="008137E5" w:rsidRDefault="008137E5" w:rsidP="008137E5">
      <w:pPr>
        <w:pStyle w:val="Blockquote"/>
      </w:pPr>
      <w:r w:rsidRPr="008137E5">
        <w:t>(b)(1) </w:t>
      </w:r>
      <w:r w:rsidRPr="008137E5">
        <w:rPr>
          <w:i/>
          <w:iCs/>
        </w:rPr>
        <w:t>Standard: Confidential communications requirements.</w:t>
      </w:r>
      <w:r w:rsidRPr="008137E5">
        <w:t> (</w:t>
      </w:r>
      <w:proofErr w:type="spellStart"/>
      <w:r w:rsidRPr="008137E5">
        <w:t>i</w:t>
      </w:r>
      <w:proofErr w:type="spellEnd"/>
      <w:r w:rsidRPr="008137E5">
        <w:t>) A covered health care provider must permit individuals to request and must accommodate reasonable requests by individuals to receive communications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from the covered health care provider by alternative means or at alternative locations.</w:t>
      </w:r>
    </w:p>
    <w:p w14:paraId="18128A27" w14:textId="53706081" w:rsidR="008137E5" w:rsidRPr="008137E5" w:rsidRDefault="008137E5" w:rsidP="008137E5">
      <w:pPr>
        <w:pStyle w:val="Blockquote"/>
      </w:pPr>
      <w:r w:rsidRPr="008137E5">
        <w:t>(ii) A health plan must permit individuals to request and must accommodate reasonable requests by individuals to receive communications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from the health plan by alternative means or at alternative locations, if the individual clearly states that the disclosure of all or part of that information could endanger the individual.</w:t>
      </w:r>
    </w:p>
    <w:p w14:paraId="1A4AC34D" w14:textId="77777777" w:rsidR="008137E5" w:rsidRPr="008137E5" w:rsidRDefault="008137E5" w:rsidP="008137E5">
      <w:pPr>
        <w:pStyle w:val="Blockquote"/>
      </w:pPr>
      <w:r w:rsidRPr="008137E5">
        <w:t>(2) </w:t>
      </w:r>
      <w:r w:rsidRPr="008137E5">
        <w:rPr>
          <w:i/>
          <w:iCs/>
        </w:rPr>
        <w:t>Implementation specifications: Conditions on providing confidential communications.</w:t>
      </w:r>
      <w:r w:rsidRPr="008137E5">
        <w:t> (</w:t>
      </w:r>
      <w:proofErr w:type="spellStart"/>
      <w:r w:rsidRPr="008137E5">
        <w:t>i</w:t>
      </w:r>
      <w:proofErr w:type="spellEnd"/>
      <w:r w:rsidRPr="008137E5">
        <w:t>) A covered entity may require the individual to make a request for a confidential communication described in paragraph (b)(1) of this section in writing.</w:t>
      </w:r>
    </w:p>
    <w:p w14:paraId="41331F3D" w14:textId="77777777" w:rsidR="008137E5" w:rsidRPr="008137E5" w:rsidRDefault="008137E5" w:rsidP="008137E5">
      <w:pPr>
        <w:pStyle w:val="Blockquote"/>
      </w:pPr>
      <w:r w:rsidRPr="008137E5">
        <w:t>(ii) A covered entity may condition the provision of a reasonable accommodation on:</w:t>
      </w:r>
    </w:p>
    <w:p w14:paraId="61423ED3" w14:textId="77777777" w:rsidR="008137E5" w:rsidRPr="008137E5" w:rsidRDefault="008137E5" w:rsidP="008137E5">
      <w:pPr>
        <w:pStyle w:val="Blockquote"/>
      </w:pPr>
      <w:r w:rsidRPr="008137E5">
        <w:t>(A) When appropriate, information as to how payment, if any, will be handled; and</w:t>
      </w:r>
    </w:p>
    <w:p w14:paraId="4571126C" w14:textId="77777777" w:rsidR="008137E5" w:rsidRPr="008137E5" w:rsidRDefault="008137E5" w:rsidP="008137E5">
      <w:pPr>
        <w:pStyle w:val="Blockquote"/>
      </w:pPr>
      <w:r w:rsidRPr="008137E5">
        <w:t>(B) Specification of an alternative address or other method of contact.</w:t>
      </w:r>
    </w:p>
    <w:p w14:paraId="1DDC970C" w14:textId="77777777" w:rsidR="008137E5" w:rsidRPr="008137E5" w:rsidRDefault="008137E5" w:rsidP="008137E5">
      <w:pPr>
        <w:pStyle w:val="Blockquote"/>
      </w:pPr>
      <w:r w:rsidRPr="008137E5">
        <w:t>(iii) A covered health care provider may not require an explanation from the individual as to the basis for the request as a condition of providing communications on a confidential basis.</w:t>
      </w:r>
    </w:p>
    <w:p w14:paraId="329B6AB9" w14:textId="77777777" w:rsidR="008137E5" w:rsidRPr="008137E5" w:rsidRDefault="008137E5" w:rsidP="008137E5">
      <w:pPr>
        <w:pStyle w:val="Blockquote"/>
      </w:pPr>
      <w:r w:rsidRPr="008137E5">
        <w:t>(iv) A health plan may require that a request contain a statement that disclosure of all or part of the information to which the request pertains could endanger the individual.</w:t>
      </w:r>
    </w:p>
    <w:p w14:paraId="0F59FA00" w14:textId="77777777" w:rsidR="00030E90" w:rsidRDefault="00030E90" w:rsidP="00020375">
      <w:pPr>
        <w:pStyle w:val="Section"/>
      </w:pPr>
    </w:p>
    <w:p w14:paraId="09D88DB9" w14:textId="77777777" w:rsidR="00B12407" w:rsidRPr="00294C71" w:rsidRDefault="00B12407" w:rsidP="001112DD">
      <w:pPr>
        <w:pStyle w:val="Section"/>
        <w:rPr>
          <w:rFonts w:asciiTheme="minorHAnsi" w:hAnsiTheme="minorHAnsi"/>
        </w:rPr>
      </w:pPr>
      <w:bookmarkStart w:id="189" w:name="_Toc18063248"/>
      <w:r w:rsidRPr="00294C71">
        <w:rPr>
          <w:rFonts w:asciiTheme="minorHAnsi" w:hAnsiTheme="minorHAnsi"/>
        </w:rPr>
        <w:t xml:space="preserve">Section </w:t>
      </w:r>
      <w:r w:rsidR="00126E6C" w:rsidRPr="00294C71">
        <w:rPr>
          <w:rFonts w:asciiTheme="minorHAnsi" w:hAnsiTheme="minorHAnsi"/>
        </w:rPr>
        <w:t>(</w:t>
      </w:r>
      <w:proofErr w:type="spellStart"/>
      <w:r w:rsidR="00126E6C" w:rsidRPr="00294C71">
        <w:rPr>
          <w:rFonts w:asciiTheme="minorHAnsi" w:hAnsiTheme="minorHAnsi"/>
        </w:rPr>
        <w:t>i</w:t>
      </w:r>
      <w:proofErr w:type="spellEnd"/>
      <w:r w:rsidR="00126E6C" w:rsidRPr="00294C71">
        <w:rPr>
          <w:rFonts w:asciiTheme="minorHAnsi" w:hAnsiTheme="minorHAnsi"/>
        </w:rPr>
        <w:t>)</w:t>
      </w:r>
      <w:r w:rsidRPr="00294C71">
        <w:rPr>
          <w:rFonts w:asciiTheme="minorHAnsi" w:hAnsiTheme="minorHAnsi"/>
        </w:rPr>
        <w:t>. Comment.</w:t>
      </w:r>
      <w:bookmarkEnd w:id="189"/>
      <w:r w:rsidRPr="00294C71">
        <w:rPr>
          <w:rFonts w:asciiTheme="minorHAnsi" w:hAnsiTheme="minorHAnsi"/>
        </w:rPr>
        <w:t xml:space="preserve"> </w:t>
      </w:r>
    </w:p>
    <w:p w14:paraId="53C19CC4" w14:textId="77777777" w:rsidR="00B12407" w:rsidRPr="00294C71" w:rsidRDefault="00B12407" w:rsidP="00FE11EA">
      <w:pPr>
        <w:pStyle w:val="BodyText1"/>
        <w:rPr>
          <w:rFonts w:asciiTheme="minorHAnsi" w:hAnsiTheme="minorHAnsi"/>
        </w:rPr>
      </w:pPr>
      <w:r w:rsidRPr="00294C71">
        <w:rPr>
          <w:rFonts w:asciiTheme="minorHAnsi" w:hAnsiTheme="minorHAnsi"/>
        </w:rPr>
        <w:t>45 CFR §164.524 reads:</w:t>
      </w:r>
    </w:p>
    <w:p w14:paraId="45A7EBA3" w14:textId="0F5F7A27" w:rsidR="00B12407" w:rsidRDefault="00B12407" w:rsidP="00FE11EA">
      <w:pPr>
        <w:pStyle w:val="Blockquote"/>
      </w:pPr>
      <w:r>
        <w:t>§164.524   Access of individuals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w:t>
      </w:r>
    </w:p>
    <w:p w14:paraId="56079D49" w14:textId="19F613D6" w:rsidR="008137E5" w:rsidRPr="008137E5" w:rsidRDefault="008137E5" w:rsidP="008137E5">
      <w:pPr>
        <w:pStyle w:val="Blockquote"/>
      </w:pPr>
      <w:r w:rsidRPr="008137E5">
        <w:t>(a) </w:t>
      </w:r>
      <w:r w:rsidRPr="008137E5">
        <w:rPr>
          <w:i/>
          <w:iCs/>
        </w:rPr>
        <w:t>Standard: Access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—(1) </w:t>
      </w:r>
      <w:r w:rsidRPr="008137E5">
        <w:rPr>
          <w:i/>
          <w:iCs/>
        </w:rPr>
        <w:t>Right of access.</w:t>
      </w:r>
      <w:r w:rsidRPr="008137E5">
        <w:t> Except as otherwise provided in paragraph (a)(2) or (a)(3) of this section, an individual has a right of access to inspect and obtain a copy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about the individual in a designated record set, for as long as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is maintained in the designated record set, except for:</w:t>
      </w:r>
    </w:p>
    <w:p w14:paraId="7D29E7E3" w14:textId="77777777" w:rsidR="008137E5" w:rsidRPr="008137E5" w:rsidRDefault="008137E5" w:rsidP="008137E5">
      <w:pPr>
        <w:pStyle w:val="Blockquote"/>
      </w:pPr>
      <w:r w:rsidRPr="008137E5">
        <w:t>(</w:t>
      </w:r>
      <w:proofErr w:type="spellStart"/>
      <w:r w:rsidRPr="008137E5">
        <w:t>i</w:t>
      </w:r>
      <w:proofErr w:type="spellEnd"/>
      <w:r w:rsidRPr="008137E5">
        <w:t>) Psychotherapy notes; and</w:t>
      </w:r>
    </w:p>
    <w:p w14:paraId="4BB1DEA8" w14:textId="77777777" w:rsidR="008137E5" w:rsidRPr="008137E5" w:rsidRDefault="008137E5" w:rsidP="008137E5">
      <w:pPr>
        <w:pStyle w:val="Blockquote"/>
      </w:pPr>
      <w:r w:rsidRPr="008137E5">
        <w:t>(ii) Information compiled in reasonable anticipation of, or for use in, a civil, criminal, or administrative action or proceeding.</w:t>
      </w:r>
    </w:p>
    <w:p w14:paraId="01B7C227" w14:textId="77777777" w:rsidR="008137E5" w:rsidRPr="008137E5" w:rsidRDefault="008137E5" w:rsidP="008137E5">
      <w:pPr>
        <w:pStyle w:val="Blockquote"/>
      </w:pPr>
      <w:r w:rsidRPr="008137E5">
        <w:t>(2) </w:t>
      </w:r>
      <w:r w:rsidRPr="008137E5">
        <w:rPr>
          <w:i/>
          <w:iCs/>
        </w:rPr>
        <w:t>Unreviewable grounds for denial.</w:t>
      </w:r>
      <w:r w:rsidRPr="008137E5">
        <w:t> A covered entity may deny an individual access without providing the individual an opportunity for review, in the following circumstances.</w:t>
      </w:r>
    </w:p>
    <w:p w14:paraId="01A013F6" w14:textId="5B346D9E" w:rsidR="008137E5" w:rsidRPr="008137E5" w:rsidRDefault="008137E5" w:rsidP="008137E5">
      <w:pPr>
        <w:pStyle w:val="Blockquote"/>
      </w:pPr>
      <w:r w:rsidRPr="008137E5">
        <w:t>(</w:t>
      </w:r>
      <w:proofErr w:type="spellStart"/>
      <w:r w:rsidRPr="008137E5">
        <w:t>i</w:t>
      </w:r>
      <w:proofErr w:type="spellEnd"/>
      <w:r w:rsidRPr="008137E5">
        <w:t>)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is excepted from the right of access by paragraph (a)(1) of this section.</w:t>
      </w:r>
    </w:p>
    <w:p w14:paraId="752A63E9" w14:textId="08F5FF97" w:rsidR="008137E5" w:rsidRPr="008137E5" w:rsidRDefault="008137E5" w:rsidP="008137E5">
      <w:pPr>
        <w:pStyle w:val="Blockquote"/>
      </w:pPr>
      <w:r w:rsidRPr="008137E5">
        <w:t>(ii) A covered entity that is a correctional institution or a covered health care provider acting under the direction of the correctional institution may deny, in whole or in part, an inmate's request to obtain a copy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if obtaining such copy would jeopardize the health, safety, security, custody, or rehabilitation of the individual or of other inmates, or the safety of any officer, employee, or other person at the correctional institution or responsible for the transporting of the inmate.</w:t>
      </w:r>
    </w:p>
    <w:p w14:paraId="7647E489" w14:textId="1FC067AB" w:rsidR="008137E5" w:rsidRPr="008137E5" w:rsidRDefault="008137E5" w:rsidP="008137E5">
      <w:pPr>
        <w:pStyle w:val="Blockquote"/>
      </w:pPr>
      <w:r w:rsidRPr="008137E5">
        <w:t>(iii) An individual's access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created or obtained by a covered health care provider in the course of research that includes treatment may be temporarily suspended for as long as the research is in progress, provided that the individual has agreed to the denial of access when consenting to participate in the research that includes treatment, and the covered health care provider has informed the individual that the right of access will be reinstated upon completion of the research.</w:t>
      </w:r>
    </w:p>
    <w:p w14:paraId="3F175561" w14:textId="28A3D430" w:rsidR="008137E5" w:rsidRPr="008137E5" w:rsidRDefault="008137E5" w:rsidP="008137E5">
      <w:pPr>
        <w:pStyle w:val="Blockquote"/>
      </w:pPr>
      <w:r w:rsidRPr="008137E5">
        <w:t>(iv) An individual's access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that is contained in records that are subject to the Privacy Act, 5 U.S.C. 552a, may be denied, if the denial of access under the Privacy Act would meet the requirements of that law.</w:t>
      </w:r>
    </w:p>
    <w:p w14:paraId="7D333C95" w14:textId="00578D64" w:rsidR="008137E5" w:rsidRPr="008137E5" w:rsidRDefault="008137E5" w:rsidP="008137E5">
      <w:pPr>
        <w:pStyle w:val="Blockquote"/>
      </w:pPr>
      <w:r w:rsidRPr="008137E5">
        <w:t>(v) An individual's access may be denied if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was obtained from someone other than a health care provider under a promise of confidentiality and the access requested would be reasonably likely to reveal the source of the information.</w:t>
      </w:r>
    </w:p>
    <w:p w14:paraId="31A811DF" w14:textId="77777777" w:rsidR="008137E5" w:rsidRPr="008137E5" w:rsidRDefault="008137E5" w:rsidP="008137E5">
      <w:pPr>
        <w:pStyle w:val="Blockquote"/>
      </w:pPr>
      <w:r w:rsidRPr="008137E5">
        <w:t>(3) </w:t>
      </w:r>
      <w:r w:rsidRPr="008137E5">
        <w:rPr>
          <w:i/>
          <w:iCs/>
        </w:rPr>
        <w:t>Reviewable grounds for denial.</w:t>
      </w:r>
      <w:r w:rsidRPr="008137E5">
        <w:t> A covered entity may deny an individual access, provided that the individual is given a right to have such denials reviewed, as required by paragraph (a)(4) of this section, in the following circumstances:</w:t>
      </w:r>
    </w:p>
    <w:p w14:paraId="17C267AA" w14:textId="77777777" w:rsidR="008137E5" w:rsidRPr="008137E5" w:rsidRDefault="008137E5" w:rsidP="008137E5">
      <w:pPr>
        <w:pStyle w:val="Blockquote"/>
      </w:pPr>
      <w:r w:rsidRPr="008137E5">
        <w:t>(</w:t>
      </w:r>
      <w:proofErr w:type="spellStart"/>
      <w:r w:rsidRPr="008137E5">
        <w:t>i</w:t>
      </w:r>
      <w:proofErr w:type="spellEnd"/>
      <w:r w:rsidRPr="008137E5">
        <w:t>) A licensed health care professional has determined, in the exercise of professional judgment, that the access requested is reasonably likely to endanger the life or physical safety of the individual or another person;</w:t>
      </w:r>
    </w:p>
    <w:p w14:paraId="180F9B75" w14:textId="6F6C9366" w:rsidR="008137E5" w:rsidRPr="008137E5" w:rsidRDefault="008137E5" w:rsidP="008137E5">
      <w:pPr>
        <w:pStyle w:val="Blockquote"/>
      </w:pPr>
      <w:r w:rsidRPr="008137E5">
        <w:t>(ii)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makes reference to another person (unless such other person is a health care provider) and a licensed health care professional has determined, in the exercise of professional judgment, that the access requested is reasonably likely to cause substantial harm to such other person; or</w:t>
      </w:r>
    </w:p>
    <w:p w14:paraId="29CBA1E9" w14:textId="77777777" w:rsidR="008137E5" w:rsidRPr="008137E5" w:rsidRDefault="008137E5" w:rsidP="008137E5">
      <w:pPr>
        <w:pStyle w:val="Blockquote"/>
      </w:pPr>
      <w:r w:rsidRPr="008137E5">
        <w:t>(iii) The request for access is made by the individual's personal representative and a licensed health care professional has determined, in the exercise of professional judgment, that the provision of access to such personal representative is reasonably likely to cause substantial harm to the individual or another person.</w:t>
      </w:r>
    </w:p>
    <w:p w14:paraId="040F2949" w14:textId="77777777" w:rsidR="008137E5" w:rsidRPr="008137E5" w:rsidRDefault="008137E5" w:rsidP="008137E5">
      <w:pPr>
        <w:pStyle w:val="Blockquote"/>
      </w:pPr>
      <w:r w:rsidRPr="008137E5">
        <w:t>(4) </w:t>
      </w:r>
      <w:r w:rsidRPr="008137E5">
        <w:rPr>
          <w:i/>
          <w:iCs/>
        </w:rPr>
        <w:t>Review of a denial of access.</w:t>
      </w:r>
      <w:r w:rsidRPr="008137E5">
        <w:t> If access is denied on a ground permitted under paragraph (a)(3) of this section, the individual has the right to have the denial reviewed by a licensed health care professional who is designated by the covered entity to act as a reviewing official and who did not participate in the original decision to deny. The covered entity must provide or deny access in accordance with the determination of the reviewing official under paragraph (d)(4) of this section.</w:t>
      </w:r>
    </w:p>
    <w:p w14:paraId="54AF8D7D" w14:textId="76F9FCBE" w:rsidR="008137E5" w:rsidRPr="008137E5" w:rsidRDefault="008137E5" w:rsidP="008137E5">
      <w:pPr>
        <w:pStyle w:val="Blockquote"/>
      </w:pPr>
      <w:r w:rsidRPr="008137E5">
        <w:t>(b) </w:t>
      </w:r>
      <w:r w:rsidRPr="008137E5">
        <w:rPr>
          <w:i/>
          <w:iCs/>
        </w:rPr>
        <w:t>Implementation specifications: Requests for access and timely action</w:t>
      </w:r>
      <w:r w:rsidRPr="008137E5">
        <w:t>—(1) </w:t>
      </w:r>
      <w:r w:rsidRPr="008137E5">
        <w:rPr>
          <w:i/>
          <w:iCs/>
        </w:rPr>
        <w:t>Individual's request for access.</w:t>
      </w:r>
      <w:r w:rsidRPr="008137E5">
        <w:t> The covered entity must permit an individual to request access to inspect or to obtain a copy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about the individual that is maintained in a designated record set. The covered entity may require individuals to make requests for access in writing, </w:t>
      </w:r>
      <w:proofErr w:type="gramStart"/>
      <w:r w:rsidRPr="008137E5">
        <w:t>provided that</w:t>
      </w:r>
      <w:proofErr w:type="gramEnd"/>
      <w:r w:rsidRPr="008137E5">
        <w:t xml:space="preserve"> it informs individuals of such a requirement.</w:t>
      </w:r>
    </w:p>
    <w:p w14:paraId="6DD3E88C" w14:textId="77777777" w:rsidR="008137E5" w:rsidRPr="008137E5" w:rsidRDefault="008137E5" w:rsidP="008137E5">
      <w:pPr>
        <w:pStyle w:val="Blockquote"/>
      </w:pPr>
      <w:r w:rsidRPr="008137E5">
        <w:t>(2) </w:t>
      </w:r>
      <w:r w:rsidRPr="008137E5">
        <w:rPr>
          <w:i/>
          <w:iCs/>
        </w:rPr>
        <w:t>Timely action by the covered entity.</w:t>
      </w:r>
      <w:r w:rsidRPr="008137E5">
        <w:t> (</w:t>
      </w:r>
      <w:proofErr w:type="spellStart"/>
      <w:r w:rsidRPr="008137E5">
        <w:t>i</w:t>
      </w:r>
      <w:proofErr w:type="spellEnd"/>
      <w:r w:rsidRPr="008137E5">
        <w:t>) Except as provided in paragraph (b)(2)(ii) of this section, the covered entity must act on a request for access no later than 30 days after receipt of the request as follows.</w:t>
      </w:r>
    </w:p>
    <w:p w14:paraId="758D3187" w14:textId="77777777" w:rsidR="008137E5" w:rsidRPr="008137E5" w:rsidRDefault="008137E5" w:rsidP="008137E5">
      <w:pPr>
        <w:pStyle w:val="Blockquote"/>
      </w:pPr>
      <w:r w:rsidRPr="008137E5">
        <w:t>(A) If the covered entity grants the request, in whole or in part, it must inform the individual of the acceptance of the request and provide the access requested, in accordance with paragraph (c) of this section.</w:t>
      </w:r>
    </w:p>
    <w:p w14:paraId="44B1ECD2" w14:textId="77777777" w:rsidR="008137E5" w:rsidRPr="008137E5" w:rsidRDefault="008137E5" w:rsidP="008137E5">
      <w:pPr>
        <w:pStyle w:val="Blockquote"/>
      </w:pPr>
      <w:r w:rsidRPr="008137E5">
        <w:t>(B) If the covered entity denies the request, in whole or in part, it must provide the individual with a written denial, in accordance with paragraph (d) of this section.</w:t>
      </w:r>
    </w:p>
    <w:p w14:paraId="78D719F7" w14:textId="77777777" w:rsidR="008137E5" w:rsidRPr="008137E5" w:rsidRDefault="008137E5" w:rsidP="008137E5">
      <w:pPr>
        <w:pStyle w:val="Blockquote"/>
      </w:pPr>
      <w:r w:rsidRPr="008137E5">
        <w:t>(ii) If the covered entity is unable to take an action required by paragraph (b)(2)(</w:t>
      </w:r>
      <w:proofErr w:type="spellStart"/>
      <w:r w:rsidRPr="008137E5">
        <w:t>i</w:t>
      </w:r>
      <w:proofErr w:type="spellEnd"/>
      <w:r w:rsidRPr="008137E5">
        <w:t>)(A) or (B) of this section within the time required by paragraph (b)(2)(</w:t>
      </w:r>
      <w:proofErr w:type="spellStart"/>
      <w:r w:rsidRPr="008137E5">
        <w:t>i</w:t>
      </w:r>
      <w:proofErr w:type="spellEnd"/>
      <w:r w:rsidRPr="008137E5">
        <w:t>) of this section, as applicable, the covered entity may extend the time for such actions by no more than 30 days, provided that:</w:t>
      </w:r>
    </w:p>
    <w:p w14:paraId="6F0C0539" w14:textId="77777777" w:rsidR="008137E5" w:rsidRPr="008137E5" w:rsidRDefault="008137E5" w:rsidP="008137E5">
      <w:pPr>
        <w:pStyle w:val="Blockquote"/>
      </w:pPr>
      <w:r w:rsidRPr="008137E5">
        <w:t>(A) The covered entity, within the time limit set by paragraph (b)(2)(</w:t>
      </w:r>
      <w:proofErr w:type="spellStart"/>
      <w:r w:rsidRPr="008137E5">
        <w:t>i</w:t>
      </w:r>
      <w:proofErr w:type="spellEnd"/>
      <w:r w:rsidRPr="008137E5">
        <w:t>) of this section, as applicable, provides the individual with a written statement of the reasons for the delay and the date by which the covered entity will complete its action on the request; and</w:t>
      </w:r>
    </w:p>
    <w:p w14:paraId="3B315C82" w14:textId="77777777" w:rsidR="008137E5" w:rsidRPr="008137E5" w:rsidRDefault="008137E5" w:rsidP="008137E5">
      <w:pPr>
        <w:pStyle w:val="Blockquote"/>
      </w:pPr>
      <w:r w:rsidRPr="008137E5">
        <w:t>(B) The covered entity may have only one such extension of time for action on a request for access.</w:t>
      </w:r>
    </w:p>
    <w:p w14:paraId="6FB6CA5B" w14:textId="1A5BE2B1" w:rsidR="008137E5" w:rsidRPr="008137E5" w:rsidRDefault="008137E5" w:rsidP="008137E5">
      <w:pPr>
        <w:pStyle w:val="Blockquote"/>
      </w:pPr>
      <w:r w:rsidRPr="008137E5">
        <w:t>(c) </w:t>
      </w:r>
      <w:r w:rsidRPr="008137E5">
        <w:rPr>
          <w:i/>
          <w:iCs/>
        </w:rPr>
        <w:t>Implementation specifications: Provision of access.</w:t>
      </w:r>
      <w:r w:rsidRPr="008137E5">
        <w:t> If the covered entity provides an individual with access, in whole or in part,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the covered entity must comply with the following requirements.</w:t>
      </w:r>
    </w:p>
    <w:p w14:paraId="527DEACF" w14:textId="6B09FADF" w:rsidR="008137E5" w:rsidRPr="008137E5" w:rsidRDefault="008137E5" w:rsidP="008137E5">
      <w:pPr>
        <w:pStyle w:val="Blockquote"/>
      </w:pPr>
      <w:r w:rsidRPr="008137E5">
        <w:t>(1) </w:t>
      </w:r>
      <w:r w:rsidRPr="008137E5">
        <w:rPr>
          <w:i/>
          <w:iCs/>
        </w:rPr>
        <w:t>Providing the access requested.</w:t>
      </w:r>
      <w:r w:rsidRPr="008137E5">
        <w:t> The covered entity must provide the access requested by individuals, including inspection or obtaining a copy, or both,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about them in designated record sets. If the same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that is the subject of a request for access is maintained in more than one designated record set or at more than one location, the covered entity need only produce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once in response to a request for access.</w:t>
      </w:r>
    </w:p>
    <w:p w14:paraId="43A5FAD0" w14:textId="4C18E5DD" w:rsidR="008137E5" w:rsidRPr="008137E5" w:rsidRDefault="008137E5" w:rsidP="008137E5">
      <w:pPr>
        <w:pStyle w:val="Blockquote"/>
      </w:pPr>
      <w:r w:rsidRPr="008137E5">
        <w:t>(2) </w:t>
      </w:r>
      <w:r w:rsidRPr="008137E5">
        <w:rPr>
          <w:i/>
          <w:iCs/>
        </w:rPr>
        <w:t>Form of access requested.</w:t>
      </w:r>
      <w:r w:rsidRPr="008137E5">
        <w:t> (</w:t>
      </w:r>
      <w:proofErr w:type="spellStart"/>
      <w:r w:rsidRPr="008137E5">
        <w:t>i</w:t>
      </w:r>
      <w:proofErr w:type="spellEnd"/>
      <w:r w:rsidRPr="008137E5">
        <w:t>) The covered entity must provide the individual with access to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in the form and format requested by the individual, if it is readily producible in such form and format; or, if not, in a readable hard copy form or such other form and format as agreed to by the covered entity and the individual.</w:t>
      </w:r>
    </w:p>
    <w:p w14:paraId="5193E1D1" w14:textId="1742D4AB" w:rsidR="008137E5" w:rsidRPr="008137E5" w:rsidRDefault="008137E5" w:rsidP="008137E5">
      <w:pPr>
        <w:pStyle w:val="Blockquote"/>
      </w:pPr>
      <w:r w:rsidRPr="008137E5">
        <w:t>(ii) Notwithstanding paragraph (c)(2)(</w:t>
      </w:r>
      <w:proofErr w:type="spellStart"/>
      <w:r w:rsidRPr="008137E5">
        <w:t>i</w:t>
      </w:r>
      <w:proofErr w:type="spellEnd"/>
      <w:r w:rsidRPr="008137E5">
        <w:t>) of this section, if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that is the subject of a request for access is maintained in one or more designated record sets electronically and if the individual requests an electronic copy of such information, the covered entity must provide the individual with access to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in the electronic form and format requested by the individual, if it is readily producible in such form and format; or, if not, in a readable electronic form and format as agreed to by the covered entity and the individual.</w:t>
      </w:r>
    </w:p>
    <w:p w14:paraId="314AEA1D" w14:textId="7D5232D8" w:rsidR="008137E5" w:rsidRPr="008137E5" w:rsidRDefault="008137E5" w:rsidP="008137E5">
      <w:pPr>
        <w:pStyle w:val="Blockquote"/>
      </w:pPr>
      <w:r w:rsidRPr="008137E5">
        <w:t>(iii) The covered entity may provide the individual with a summary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requested, in lieu of providing access to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or may provide an explanation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to which access has been provided, if:</w:t>
      </w:r>
    </w:p>
    <w:p w14:paraId="2204368D" w14:textId="77777777" w:rsidR="008137E5" w:rsidRPr="008137E5" w:rsidRDefault="008137E5" w:rsidP="008137E5">
      <w:pPr>
        <w:pStyle w:val="Blockquote"/>
      </w:pPr>
      <w:r w:rsidRPr="008137E5">
        <w:t>(A) The individual agrees in advance to such a summary or explanation; and</w:t>
      </w:r>
    </w:p>
    <w:p w14:paraId="16AD74CD" w14:textId="77777777" w:rsidR="008137E5" w:rsidRPr="008137E5" w:rsidRDefault="008137E5" w:rsidP="008137E5">
      <w:pPr>
        <w:pStyle w:val="Blockquote"/>
      </w:pPr>
      <w:r w:rsidRPr="008137E5">
        <w:t>(B) The individual agrees in advance to the fees imposed, if any, by the covered entity for such summary or explanation.</w:t>
      </w:r>
    </w:p>
    <w:p w14:paraId="17668B15" w14:textId="33F83856" w:rsidR="008137E5" w:rsidRPr="008137E5" w:rsidRDefault="008137E5" w:rsidP="008137E5">
      <w:pPr>
        <w:pStyle w:val="Blockquote"/>
      </w:pPr>
      <w:r w:rsidRPr="008137E5">
        <w:t>(3) </w:t>
      </w:r>
      <w:r w:rsidRPr="008137E5">
        <w:rPr>
          <w:i/>
          <w:iCs/>
        </w:rPr>
        <w:t>Time and manner of access.</w:t>
      </w:r>
      <w:r w:rsidRPr="008137E5">
        <w:t> (</w:t>
      </w:r>
      <w:proofErr w:type="spellStart"/>
      <w:r w:rsidRPr="008137E5">
        <w:t>i</w:t>
      </w:r>
      <w:proofErr w:type="spellEnd"/>
      <w:r w:rsidRPr="008137E5">
        <w:t>) The covered entity must provide the access as requested by the individual in a timely manner as required by paragraph (b)(2) of this section, including arranging with the individual for a convenient time and place to inspect or obtain a copy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or mailing the copy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at the individual's request. The covered entity may discuss the scope, format, and other aspects of the request for access with the individual as necessary to facilitate the timely provision of access.</w:t>
      </w:r>
    </w:p>
    <w:p w14:paraId="53F2575B" w14:textId="23C7FD9F" w:rsidR="008137E5" w:rsidRPr="008137E5" w:rsidRDefault="008137E5" w:rsidP="008137E5">
      <w:pPr>
        <w:pStyle w:val="Blockquote"/>
      </w:pPr>
      <w:r w:rsidRPr="008137E5">
        <w:t>(ii) If an individual's request for access directs the covered entity to transmit the copy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directly to another person designated by the individual, the covered entity must provide the copy to the person designated by the individual. The individual's request must be in writing, signed by the individual, and clearly identify the designated person and where to send the copy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w:t>
      </w:r>
    </w:p>
    <w:p w14:paraId="130E16C7" w14:textId="66448E09" w:rsidR="008137E5" w:rsidRPr="008137E5" w:rsidRDefault="008137E5" w:rsidP="008137E5">
      <w:pPr>
        <w:pStyle w:val="Blockquote"/>
      </w:pPr>
      <w:r w:rsidRPr="008137E5">
        <w:t>(4) </w:t>
      </w:r>
      <w:r w:rsidRPr="008137E5">
        <w:rPr>
          <w:i/>
          <w:iCs/>
        </w:rPr>
        <w:t>Fees.</w:t>
      </w:r>
      <w:r w:rsidRPr="008137E5">
        <w:t> If the individual requests a copy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or agrees to a summary or explanation of such information, the covered entity may impose a reasonable, cost-based fee, provided that the fee includes only the cost of:</w:t>
      </w:r>
    </w:p>
    <w:p w14:paraId="1E8C862B" w14:textId="66BCBA19" w:rsidR="008137E5" w:rsidRPr="008137E5" w:rsidRDefault="008137E5" w:rsidP="008137E5">
      <w:pPr>
        <w:pStyle w:val="Blockquote"/>
      </w:pPr>
      <w:r w:rsidRPr="008137E5">
        <w:t>(</w:t>
      </w:r>
      <w:proofErr w:type="spellStart"/>
      <w:r w:rsidRPr="008137E5">
        <w:t>i</w:t>
      </w:r>
      <w:proofErr w:type="spellEnd"/>
      <w:r w:rsidRPr="008137E5">
        <w:t>) Labor for copying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requested by the individual, whether in paper or electronic form;</w:t>
      </w:r>
    </w:p>
    <w:p w14:paraId="1003EA1A" w14:textId="77777777" w:rsidR="008137E5" w:rsidRPr="008137E5" w:rsidRDefault="008137E5" w:rsidP="008137E5">
      <w:pPr>
        <w:pStyle w:val="Blockquote"/>
      </w:pPr>
      <w:r w:rsidRPr="008137E5">
        <w:t>(ii) Supplies for creating the paper copy or electronic media if the individual requests that the electronic copy be provided on portable media;</w:t>
      </w:r>
    </w:p>
    <w:p w14:paraId="0138B00E" w14:textId="77777777" w:rsidR="008137E5" w:rsidRPr="008137E5" w:rsidRDefault="008137E5" w:rsidP="008137E5">
      <w:pPr>
        <w:pStyle w:val="Blockquote"/>
      </w:pPr>
      <w:r w:rsidRPr="008137E5">
        <w:t>(iii) Postage, when the individual has requested the copy, or the summary or explanation, be mailed; and</w:t>
      </w:r>
    </w:p>
    <w:p w14:paraId="76C6BCEF" w14:textId="308BC043" w:rsidR="008137E5" w:rsidRPr="008137E5" w:rsidRDefault="008137E5" w:rsidP="008137E5">
      <w:pPr>
        <w:pStyle w:val="Blockquote"/>
      </w:pPr>
      <w:r w:rsidRPr="008137E5">
        <w:t>(iv) Preparing an explanation or summary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if agreed to by the individual as required by paragraph (c)(2)(iii) of this section.</w:t>
      </w:r>
    </w:p>
    <w:p w14:paraId="414B1157" w14:textId="63B33F00" w:rsidR="008137E5" w:rsidRPr="008137E5" w:rsidRDefault="008137E5" w:rsidP="008137E5">
      <w:pPr>
        <w:pStyle w:val="Blockquote"/>
      </w:pPr>
      <w:r w:rsidRPr="008137E5">
        <w:t>(d) </w:t>
      </w:r>
      <w:r w:rsidRPr="008137E5">
        <w:rPr>
          <w:i/>
          <w:iCs/>
        </w:rPr>
        <w:t>Implementation specifications: Denial of access.</w:t>
      </w:r>
      <w:r w:rsidRPr="008137E5">
        <w:t> If the covered entity denies access, in whole or in part, to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the covered entity must comply with the following requirements.</w:t>
      </w:r>
    </w:p>
    <w:p w14:paraId="77E50700" w14:textId="79CE1B93" w:rsidR="008137E5" w:rsidRPr="008137E5" w:rsidRDefault="008137E5" w:rsidP="008137E5">
      <w:pPr>
        <w:pStyle w:val="Blockquote"/>
      </w:pPr>
      <w:r w:rsidRPr="008137E5">
        <w:t>(1) </w:t>
      </w:r>
      <w:r w:rsidRPr="008137E5">
        <w:rPr>
          <w:i/>
          <w:iCs/>
        </w:rPr>
        <w:t>Making other information accessible.</w:t>
      </w:r>
      <w:r w:rsidRPr="008137E5">
        <w:t> The covered entity must, to the extent possible, give the individual access to any other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requested, after excluding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as to which the covered entity has a ground to deny access.</w:t>
      </w:r>
    </w:p>
    <w:p w14:paraId="284A8762" w14:textId="77777777" w:rsidR="008137E5" w:rsidRPr="008137E5" w:rsidRDefault="008137E5" w:rsidP="008137E5">
      <w:pPr>
        <w:pStyle w:val="Blockquote"/>
      </w:pPr>
      <w:r w:rsidRPr="008137E5">
        <w:t>(2) </w:t>
      </w:r>
      <w:r w:rsidRPr="008137E5">
        <w:rPr>
          <w:i/>
          <w:iCs/>
        </w:rPr>
        <w:t>Denial.</w:t>
      </w:r>
      <w:r w:rsidRPr="008137E5">
        <w:t> The covered entity must provide a timely, written denial to the individual, in accordance with paragraph (b)(2) of this section. The denial must be in plain language and contain:</w:t>
      </w:r>
    </w:p>
    <w:p w14:paraId="4E388228" w14:textId="77777777" w:rsidR="008137E5" w:rsidRPr="008137E5" w:rsidRDefault="008137E5" w:rsidP="008137E5">
      <w:pPr>
        <w:pStyle w:val="Blockquote"/>
      </w:pPr>
      <w:r w:rsidRPr="008137E5">
        <w:t>(</w:t>
      </w:r>
      <w:proofErr w:type="spellStart"/>
      <w:r w:rsidRPr="008137E5">
        <w:t>i</w:t>
      </w:r>
      <w:proofErr w:type="spellEnd"/>
      <w:r w:rsidRPr="008137E5">
        <w:t>) The basis for the denial;</w:t>
      </w:r>
    </w:p>
    <w:p w14:paraId="68E62447" w14:textId="77777777" w:rsidR="008137E5" w:rsidRPr="008137E5" w:rsidRDefault="008137E5" w:rsidP="008137E5">
      <w:pPr>
        <w:pStyle w:val="Blockquote"/>
      </w:pPr>
      <w:r w:rsidRPr="008137E5">
        <w:t>(ii) If applicable, a statement of the individual's review rights under paragraph (a)(4) of this section, including a description of how the individual may exercise such review rights; and</w:t>
      </w:r>
    </w:p>
    <w:p w14:paraId="600A9946" w14:textId="77777777" w:rsidR="008137E5" w:rsidRPr="008137E5" w:rsidRDefault="008137E5" w:rsidP="008137E5">
      <w:pPr>
        <w:pStyle w:val="Blockquote"/>
      </w:pPr>
      <w:r w:rsidRPr="008137E5">
        <w:t>(iii) A description of how the individual may complain to the covered entity pursuant to the complaint procedures in §164.530(d) or to the Secretary pursuant to the procedures in §160.306. The description must include the name, or title, and telephone number of the contact person or office designated in §164.530(a)(1)(ii).</w:t>
      </w:r>
    </w:p>
    <w:p w14:paraId="11A6F856" w14:textId="1D2DD8AC" w:rsidR="008137E5" w:rsidRPr="008137E5" w:rsidRDefault="008137E5" w:rsidP="008137E5">
      <w:pPr>
        <w:pStyle w:val="Blockquote"/>
      </w:pPr>
      <w:r w:rsidRPr="008137E5">
        <w:t>(3) </w:t>
      </w:r>
      <w:r w:rsidRPr="008137E5">
        <w:rPr>
          <w:i/>
          <w:iCs/>
        </w:rPr>
        <w:t>Other responsibility.</w:t>
      </w:r>
      <w:r w:rsidRPr="008137E5">
        <w:t> If the covered entity does not maintain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8137E5">
        <w:t xml:space="preserve"> that is the subject of the individual's request for access, and the covered entity knows where the requested information is maintained, the covered entity must inform the individual where to direct the request for access.</w:t>
      </w:r>
    </w:p>
    <w:p w14:paraId="4D91AFEB" w14:textId="77777777" w:rsidR="008137E5" w:rsidRPr="008137E5" w:rsidRDefault="008137E5" w:rsidP="008137E5">
      <w:pPr>
        <w:pStyle w:val="Blockquote"/>
      </w:pPr>
      <w:r w:rsidRPr="008137E5">
        <w:t>(4) </w:t>
      </w:r>
      <w:r w:rsidRPr="008137E5">
        <w:rPr>
          <w:i/>
          <w:iCs/>
        </w:rPr>
        <w:t>Review of denial requested.</w:t>
      </w:r>
      <w:r w:rsidRPr="008137E5">
        <w:t xml:space="preserve"> If the individual has requested a review of a denial under paragraph (a)(4) of this section, the covered entity must designate a licensed health care professional, who was not directly involved in the denial to review the decision to deny access. The covered entity must promptly refer a request for review to such designated reviewing official. The designated reviewing official must determine, within a reasonable </w:t>
      </w:r>
      <w:proofErr w:type="gramStart"/>
      <w:r w:rsidRPr="008137E5">
        <w:t>period of time</w:t>
      </w:r>
      <w:proofErr w:type="gramEnd"/>
      <w:r w:rsidRPr="008137E5">
        <w:t>, whether or not to deny the access requested based on the standards in paragraph (a)(3) of this section. The covered entity must promptly provide written notice to the individual of the determination of the designated reviewing official and take other action as required by this section to carry out the designated reviewing official's determination.</w:t>
      </w:r>
    </w:p>
    <w:p w14:paraId="69169872" w14:textId="77777777" w:rsidR="008137E5" w:rsidRPr="008137E5" w:rsidRDefault="008137E5" w:rsidP="008137E5">
      <w:pPr>
        <w:pStyle w:val="Blockquote"/>
      </w:pPr>
      <w:r w:rsidRPr="008137E5">
        <w:t>(e) </w:t>
      </w:r>
      <w:r w:rsidRPr="008137E5">
        <w:rPr>
          <w:i/>
          <w:iCs/>
        </w:rPr>
        <w:t>Implementation specification: Documentation.</w:t>
      </w:r>
      <w:r w:rsidRPr="008137E5">
        <w:t> A covered entity must document the following and retain the documentation as required by §164.530(j):</w:t>
      </w:r>
    </w:p>
    <w:p w14:paraId="22E33198" w14:textId="77777777" w:rsidR="008137E5" w:rsidRPr="008137E5" w:rsidRDefault="008137E5" w:rsidP="008137E5">
      <w:pPr>
        <w:pStyle w:val="Blockquote"/>
      </w:pPr>
      <w:r w:rsidRPr="008137E5">
        <w:t>(1) The designated record sets that are subject to access by individuals; and</w:t>
      </w:r>
    </w:p>
    <w:p w14:paraId="00F26871" w14:textId="77777777" w:rsidR="008137E5" w:rsidRPr="008137E5" w:rsidRDefault="008137E5" w:rsidP="008137E5">
      <w:pPr>
        <w:pStyle w:val="Blockquote"/>
      </w:pPr>
      <w:r w:rsidRPr="008137E5">
        <w:t>(2) The titles of the persons or offices responsible for receiving and processing requests for access by individuals.</w:t>
      </w:r>
    </w:p>
    <w:p w14:paraId="6E9D70D1" w14:textId="77777777" w:rsidR="00B12407" w:rsidRDefault="00B12407" w:rsidP="002D0364">
      <w:pPr>
        <w:pStyle w:val="Blockquote"/>
      </w:pPr>
    </w:p>
    <w:p w14:paraId="28FE03DB" w14:textId="77777777" w:rsidR="00B12407" w:rsidRPr="00294C71" w:rsidRDefault="00B12407" w:rsidP="00020375">
      <w:pPr>
        <w:pStyle w:val="Section"/>
        <w:rPr>
          <w:rFonts w:asciiTheme="minorHAnsi" w:hAnsiTheme="minorHAnsi"/>
        </w:rPr>
      </w:pPr>
      <w:bookmarkStart w:id="190" w:name="_Toc18063249"/>
      <w:r w:rsidRPr="00294C71">
        <w:rPr>
          <w:rFonts w:asciiTheme="minorHAnsi" w:hAnsiTheme="minorHAnsi"/>
        </w:rPr>
        <w:t xml:space="preserve">Section </w:t>
      </w:r>
      <w:r w:rsidR="001E0A9A" w:rsidRPr="00294C71">
        <w:rPr>
          <w:rFonts w:asciiTheme="minorHAnsi" w:hAnsiTheme="minorHAnsi"/>
        </w:rPr>
        <w:t>(j)</w:t>
      </w:r>
      <w:r w:rsidRPr="00294C71">
        <w:rPr>
          <w:rFonts w:asciiTheme="minorHAnsi" w:hAnsiTheme="minorHAnsi"/>
        </w:rPr>
        <w:t>. Comment.</w:t>
      </w:r>
      <w:bookmarkEnd w:id="190"/>
      <w:r w:rsidRPr="00294C71">
        <w:rPr>
          <w:rFonts w:asciiTheme="minorHAnsi" w:hAnsiTheme="minorHAnsi"/>
        </w:rPr>
        <w:t xml:space="preserve"> </w:t>
      </w:r>
    </w:p>
    <w:p w14:paraId="33E6A63A" w14:textId="77777777" w:rsidR="00B12407" w:rsidRPr="00294C71" w:rsidRDefault="00B12407" w:rsidP="00FE11EA">
      <w:pPr>
        <w:pStyle w:val="BodyText1"/>
        <w:rPr>
          <w:rFonts w:asciiTheme="minorHAnsi" w:hAnsiTheme="minorHAnsi"/>
        </w:rPr>
      </w:pPr>
      <w:r w:rsidRPr="00294C71">
        <w:rPr>
          <w:rFonts w:asciiTheme="minorHAnsi" w:hAnsiTheme="minorHAnsi"/>
        </w:rPr>
        <w:t>45 CFR §164.526 reads:</w:t>
      </w:r>
    </w:p>
    <w:p w14:paraId="3283C55B" w14:textId="1C7D83A8" w:rsidR="00B12407" w:rsidRDefault="00B12407" w:rsidP="00FE11EA">
      <w:pPr>
        <w:pStyle w:val="Blockquote"/>
      </w:pPr>
      <w:r>
        <w:t>§164.526   Amendment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w:t>
      </w:r>
    </w:p>
    <w:p w14:paraId="0436F613" w14:textId="77777777" w:rsidR="00B12407" w:rsidRDefault="00B12407" w:rsidP="00FE11EA">
      <w:pPr>
        <w:pStyle w:val="Blockquote"/>
      </w:pPr>
      <w:r>
        <w:t>(a) Standard: right to amend.</w:t>
      </w:r>
    </w:p>
    <w:p w14:paraId="4B8AEB5A" w14:textId="7A548D63" w:rsidR="00B12407" w:rsidRDefault="00B12407" w:rsidP="00FE11EA">
      <w:pPr>
        <w:pStyle w:val="Blockquote"/>
      </w:pPr>
      <w:r>
        <w:t>(1) Right to amend. An individual has the right to have a covered entity amend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 xml:space="preserve"> or a record about the individual in a designated record set for as long as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 xml:space="preserve"> is maintained in the designated record set.</w:t>
      </w:r>
    </w:p>
    <w:p w14:paraId="2B73BB3B" w14:textId="3E64B957" w:rsidR="00B12407" w:rsidRDefault="00B12407" w:rsidP="00FE11EA">
      <w:pPr>
        <w:pStyle w:val="Blockquote"/>
      </w:pPr>
      <w:r>
        <w:t>(2) Denial of amendment. A covered entity may deny an individual’s request for amendment, if it determines that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 xml:space="preserve"> or record that is the subject of the request:</w:t>
      </w:r>
    </w:p>
    <w:p w14:paraId="11E2909E" w14:textId="2C74387E" w:rsidR="00B12407" w:rsidRDefault="00B12407" w:rsidP="00FE11EA">
      <w:pPr>
        <w:pStyle w:val="Blockquote"/>
      </w:pPr>
      <w:r>
        <w:t>(</w:t>
      </w:r>
      <w:proofErr w:type="spellStart"/>
      <w:r>
        <w:t>i</w:t>
      </w:r>
      <w:proofErr w:type="spellEnd"/>
      <w:r>
        <w:t>) Was not created by the covered entity, unless the individual provides a reasonable basis to believe that the originator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 xml:space="preserve"> is no longer available to act on the requested amendment;</w:t>
      </w:r>
    </w:p>
    <w:p w14:paraId="3BD2AA22" w14:textId="77777777" w:rsidR="00B12407" w:rsidRDefault="00B12407" w:rsidP="00FE11EA">
      <w:pPr>
        <w:pStyle w:val="Blockquote"/>
      </w:pPr>
      <w:r>
        <w:t>(ii) Is not part of the designated record set;</w:t>
      </w:r>
    </w:p>
    <w:p w14:paraId="1BD59EB0" w14:textId="77777777" w:rsidR="00B12407" w:rsidRDefault="00B12407" w:rsidP="00FE11EA">
      <w:pPr>
        <w:pStyle w:val="Blockquote"/>
      </w:pPr>
      <w:r>
        <w:t>(iii) Would not be available for inspection under §164.524; or</w:t>
      </w:r>
    </w:p>
    <w:p w14:paraId="6D359296" w14:textId="77777777" w:rsidR="00B12407" w:rsidRDefault="00B12407" w:rsidP="00FE11EA">
      <w:pPr>
        <w:pStyle w:val="Blockquote"/>
      </w:pPr>
      <w:r>
        <w:t>(iv) Is accurate and complete.</w:t>
      </w:r>
    </w:p>
    <w:p w14:paraId="3B457DBA" w14:textId="77777777" w:rsidR="00B12407" w:rsidRDefault="00B12407" w:rsidP="00FE11EA">
      <w:pPr>
        <w:pStyle w:val="Blockquote"/>
      </w:pPr>
      <w:r>
        <w:t xml:space="preserve">(b) Implementation specifications: requests for amendment and timely action. </w:t>
      </w:r>
    </w:p>
    <w:p w14:paraId="73F51E83" w14:textId="2533C02B" w:rsidR="00B12407" w:rsidRDefault="00B12407" w:rsidP="00FE11EA">
      <w:pPr>
        <w:pStyle w:val="Blockquote"/>
      </w:pPr>
      <w:r>
        <w:t>(1) Individual’s request for amendment. The covered entity must permit an individual to request that the covered entity amend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 xml:space="preserve"> maintained in the designated record set. The covered entity may require individuals to make requests for amendment in writing and to provide a reason to support a requested amendment, </w:t>
      </w:r>
      <w:proofErr w:type="gramStart"/>
      <w:r>
        <w:t>provided that</w:t>
      </w:r>
      <w:proofErr w:type="gramEnd"/>
      <w:r>
        <w:t xml:space="preserve"> it informs individuals in advance of such requirements.</w:t>
      </w:r>
    </w:p>
    <w:p w14:paraId="1DA06E8B" w14:textId="77777777" w:rsidR="00B12407" w:rsidRDefault="00B12407" w:rsidP="00FE11EA">
      <w:pPr>
        <w:pStyle w:val="Blockquote"/>
      </w:pPr>
      <w:r>
        <w:t>(2) Timely action by the covered entity. (</w:t>
      </w:r>
      <w:proofErr w:type="spellStart"/>
      <w:r>
        <w:t>i</w:t>
      </w:r>
      <w:proofErr w:type="spellEnd"/>
      <w:r>
        <w:t>) The covered entity must act on the individual’s request for an amendment no later than 60 days after receipt of such a request, as follows.</w:t>
      </w:r>
    </w:p>
    <w:p w14:paraId="2EBD9427" w14:textId="77777777" w:rsidR="00B12407" w:rsidRDefault="00B12407" w:rsidP="00FE11EA">
      <w:pPr>
        <w:pStyle w:val="Blockquote"/>
      </w:pPr>
      <w:r>
        <w:t>(A) If the covered entity grants the requested amendment, in whole or in part, it must take the actions required by paragraphs (c)(1) and (2) of this section.</w:t>
      </w:r>
    </w:p>
    <w:p w14:paraId="39E964D9" w14:textId="77777777" w:rsidR="00B12407" w:rsidRDefault="00B12407" w:rsidP="00FE11EA">
      <w:pPr>
        <w:pStyle w:val="Blockquote"/>
      </w:pPr>
      <w:r>
        <w:t>(B) If the covered entity denies the requested amendment, in whole or in part, it must provide the individual with a written denial, in accordance with paragraph (d)(1) of this section.</w:t>
      </w:r>
    </w:p>
    <w:p w14:paraId="49CEBA04" w14:textId="77777777" w:rsidR="00B12407" w:rsidRDefault="00B12407" w:rsidP="00FE11EA">
      <w:pPr>
        <w:pStyle w:val="Blockquote"/>
      </w:pPr>
      <w:r>
        <w:t>(ii) If the covered entity is unable to act on the amendment within the time required by paragraph (b)(2)(</w:t>
      </w:r>
      <w:proofErr w:type="spellStart"/>
      <w:r>
        <w:t>i</w:t>
      </w:r>
      <w:proofErr w:type="spellEnd"/>
      <w:r>
        <w:t>) of this section, the covered entity may extend the time for such action by no more than 30 days, provided that:</w:t>
      </w:r>
    </w:p>
    <w:p w14:paraId="1AC2F57C" w14:textId="77777777" w:rsidR="00B12407" w:rsidRDefault="00B12407" w:rsidP="00FE11EA">
      <w:pPr>
        <w:pStyle w:val="Blockquote"/>
      </w:pPr>
      <w:r>
        <w:t>(A) The covered entity, within the time limit set by paragraph (b)(2)(</w:t>
      </w:r>
      <w:proofErr w:type="spellStart"/>
      <w:r>
        <w:t>i</w:t>
      </w:r>
      <w:proofErr w:type="spellEnd"/>
      <w:r>
        <w:t>) of this section, provides the individual with a written statement of the reasons for the delay and the date by which the covered entity will complete its action on the request; and</w:t>
      </w:r>
    </w:p>
    <w:p w14:paraId="44505B35" w14:textId="77777777" w:rsidR="00B12407" w:rsidRDefault="00B12407" w:rsidP="00FE11EA">
      <w:pPr>
        <w:pStyle w:val="Blockquote"/>
      </w:pPr>
      <w:r>
        <w:t>(B) The covered entity may have only one such extension of time for action on a request for an amendment.</w:t>
      </w:r>
    </w:p>
    <w:p w14:paraId="59C7CCD4" w14:textId="77777777" w:rsidR="00B12407" w:rsidRDefault="00B12407" w:rsidP="00FE11EA">
      <w:pPr>
        <w:pStyle w:val="Blockquote"/>
      </w:pPr>
      <w:r>
        <w:t>(c) Implementation specifications: accepting the amendment. If the covered entity accepts the requested amendment, in whole or in part, the covered entity must comply with the following requirements.</w:t>
      </w:r>
    </w:p>
    <w:p w14:paraId="6109D348" w14:textId="785CAE45" w:rsidR="00B12407" w:rsidRDefault="00B12407" w:rsidP="00FE11EA">
      <w:pPr>
        <w:pStyle w:val="Blockquote"/>
      </w:pPr>
      <w:r>
        <w:t>(1) Making the amendment. The covered entity must make the appropriate amendment to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 xml:space="preserve"> or record that is the subject of the request for amendment by, at a minimum, identifying the records in the designated record set that are affected by the amendment and appending or otherwise providing a link to the location of the amendment.</w:t>
      </w:r>
    </w:p>
    <w:p w14:paraId="50FB4B12" w14:textId="77777777" w:rsidR="00B12407" w:rsidRDefault="00B12407" w:rsidP="00FE11EA">
      <w:pPr>
        <w:pStyle w:val="Blockquote"/>
      </w:pPr>
      <w:r>
        <w:t xml:space="preserve">(2) Informing the individual. In accordance with paragraph (b) of this section, the covered entity must timely inform the individual that the amendment is accepted and obtain the individual’s identification of </w:t>
      </w:r>
      <w:proofErr w:type="spellStart"/>
      <w:r>
        <w:t>and</w:t>
      </w:r>
      <w:proofErr w:type="spellEnd"/>
      <w:r>
        <w:t xml:space="preserve"> agreement to have the covered entity notify the relevant persons with which the amendment needs to be shared in accordance with paragraph (c)(3) of this section.</w:t>
      </w:r>
    </w:p>
    <w:p w14:paraId="537BCA2E" w14:textId="77777777" w:rsidR="00B12407" w:rsidRDefault="00B12407" w:rsidP="00FE11EA">
      <w:pPr>
        <w:pStyle w:val="Blockquote"/>
      </w:pPr>
      <w:r>
        <w:t>(3) Informing others. The covered entity must make reasonable efforts to inform and provide the amendment within a reasonable time to:</w:t>
      </w:r>
    </w:p>
    <w:p w14:paraId="4F081BFB" w14:textId="2909BDFD" w:rsidR="00B12407" w:rsidRDefault="00B12407" w:rsidP="00FE11EA">
      <w:pPr>
        <w:pStyle w:val="Blockquote"/>
      </w:pPr>
      <w:r>
        <w:t>(</w:t>
      </w:r>
      <w:proofErr w:type="spellStart"/>
      <w:r>
        <w:t>i</w:t>
      </w:r>
      <w:proofErr w:type="spellEnd"/>
      <w:r>
        <w:t>) Persons identified by the individual as having received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 xml:space="preserve"> about the individual and needing the amendment; and </w:t>
      </w:r>
    </w:p>
    <w:p w14:paraId="05263ACA" w14:textId="13F9DE1E" w:rsidR="00B12407" w:rsidRDefault="00B12407" w:rsidP="00FE11EA">
      <w:pPr>
        <w:pStyle w:val="Blockquote"/>
      </w:pPr>
      <w:r>
        <w:t>(ii) Persons, including business associates, that the covered entity knows have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 xml:space="preserve"> that is the subject of the amendment and that may have relied, or could foreseeably rely, on such information to the detriment of the individual.</w:t>
      </w:r>
    </w:p>
    <w:p w14:paraId="26A9F941" w14:textId="77777777" w:rsidR="00B12407" w:rsidRDefault="00B12407" w:rsidP="00FE11EA">
      <w:pPr>
        <w:pStyle w:val="Blockquote"/>
      </w:pPr>
      <w:r>
        <w:t>(d) Implementation specifications: denying the amendment. If the covered entity denies the requested amendment, in whole or in part, the covered entity must comply with the following requirements.</w:t>
      </w:r>
    </w:p>
    <w:p w14:paraId="61CBE9FC" w14:textId="77777777" w:rsidR="00B12407" w:rsidRDefault="00B12407" w:rsidP="00FE11EA">
      <w:pPr>
        <w:pStyle w:val="Blockquote"/>
      </w:pPr>
      <w:r>
        <w:t xml:space="preserve">(1) Denial. The covered entity must provide the individual with a timely, written denial, in accordance with paragraph (b)(2) of this section. The denial must use plain language and contain: </w:t>
      </w:r>
    </w:p>
    <w:p w14:paraId="66DC4B4D" w14:textId="77777777" w:rsidR="00B12407" w:rsidRDefault="00B12407" w:rsidP="00FE11EA">
      <w:pPr>
        <w:pStyle w:val="Blockquote"/>
      </w:pPr>
      <w:r>
        <w:t>(</w:t>
      </w:r>
      <w:proofErr w:type="spellStart"/>
      <w:r>
        <w:t>i</w:t>
      </w:r>
      <w:proofErr w:type="spellEnd"/>
      <w:r>
        <w:t xml:space="preserve">) The basis for the denial, in accordance with paragraph (a)(2) of this section; </w:t>
      </w:r>
    </w:p>
    <w:p w14:paraId="2C41B240" w14:textId="77777777" w:rsidR="00B12407" w:rsidRDefault="00B12407" w:rsidP="00FE11EA">
      <w:pPr>
        <w:pStyle w:val="Blockquote"/>
      </w:pPr>
      <w:r>
        <w:t xml:space="preserve">(ii) The individual’s right to submit a written statement disagreeing with the denial and how the individual may file such a statement; </w:t>
      </w:r>
    </w:p>
    <w:p w14:paraId="6F5FFC97" w14:textId="70FFFBD3" w:rsidR="00B12407" w:rsidRDefault="00B12407" w:rsidP="00FE11EA">
      <w:pPr>
        <w:pStyle w:val="Blockquote"/>
      </w:pPr>
      <w:r>
        <w:t>(iii) A statement that, if the individual does not submit a statement of disagreement, the individual may request that the covered entity provide the individual’s request for amendment and the denial with any future disclosures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 xml:space="preserve"> that is the subject of the amendment; and</w:t>
      </w:r>
    </w:p>
    <w:p w14:paraId="506A27AA" w14:textId="77777777" w:rsidR="00B12407" w:rsidRDefault="00B12407" w:rsidP="00FE11EA">
      <w:pPr>
        <w:pStyle w:val="Blockquote"/>
      </w:pPr>
      <w:r>
        <w:t>(iv) A description of how the individual may complain to the covered entity pursuant to the complaint procedures established in §164.530(d) or to the Secretary pursuant to the procedures established in §160.306. The description must include the name, or title, and telephone number of the contact person or office designated in §164.530(a)(1)(ii).</w:t>
      </w:r>
    </w:p>
    <w:p w14:paraId="13807383" w14:textId="77777777" w:rsidR="00B12407" w:rsidRDefault="00B12407" w:rsidP="00FE11EA">
      <w:pPr>
        <w:pStyle w:val="Blockquote"/>
      </w:pPr>
      <w:r>
        <w:t>(2) Statement of disagreement. The covered entity must permit the individual to submit to the covered entity a written statement disagreeing with the denial of all or part of a requested amendment and the basis of such disagreement. The covered entity may reasonably limit the length of a statement of disagreement.</w:t>
      </w:r>
    </w:p>
    <w:p w14:paraId="41DC1865" w14:textId="77777777" w:rsidR="00B12407" w:rsidRDefault="00B12407" w:rsidP="00FE11EA">
      <w:pPr>
        <w:pStyle w:val="Blockquote"/>
      </w:pPr>
      <w:r>
        <w:t>(3) Rebuttal statement. The covered entity may prepare a written rebuttal to the individual’s statement of disagreement. Whenever such a rebuttal is prepared, the covered entity must provide a copy to the individual who submitted the statement of disagreement.</w:t>
      </w:r>
    </w:p>
    <w:p w14:paraId="33A0B030" w14:textId="4BBB5FEE" w:rsidR="00B12407" w:rsidRDefault="00B12407" w:rsidP="00FE11EA">
      <w:pPr>
        <w:pStyle w:val="Blockquote"/>
      </w:pPr>
      <w:r>
        <w:t>(4) Recordkeeping. The covered entity must, as appropriate, identify the record or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 xml:space="preserve"> in the designated record set that is the subject of the disputed amendment and append or otherwise link the individual’s request for an amendment, the covered entity’s denial of the request, the individual’s statement of disagreement, if any, and the covered entity’s rebuttal, if any, to the designated record set.</w:t>
      </w:r>
    </w:p>
    <w:p w14:paraId="3693DE94" w14:textId="4BD5BE61" w:rsidR="00B12407" w:rsidRDefault="00B12407" w:rsidP="00FE11EA">
      <w:pPr>
        <w:pStyle w:val="Blockquote"/>
      </w:pPr>
      <w:r>
        <w:t>(5) Future disclosures. (</w:t>
      </w:r>
      <w:proofErr w:type="spellStart"/>
      <w:r>
        <w:t>i</w:t>
      </w:r>
      <w:proofErr w:type="spellEnd"/>
      <w:r>
        <w:t>) If a statement of disagreement has been submitted by the individual, the covered entity must include the material appended in accordance with paragraph (d)(4) of this section, or, at the election of the covered entity, an accurate summary of any such information, with any subsequent disclosure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 xml:space="preserve"> to which the disagreement relates.</w:t>
      </w:r>
    </w:p>
    <w:p w14:paraId="61CEB5FF" w14:textId="5B296B4D" w:rsidR="00B12407" w:rsidRDefault="00B12407" w:rsidP="00FE11EA">
      <w:pPr>
        <w:pStyle w:val="Blockquote"/>
      </w:pPr>
      <w:r>
        <w:t>(ii) If the individual has not submitted a written statement of disagreement, the covered entity must include the individual’s request for amendment and its denial, or an accurate summary of such information, with any subsequent disclosure of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 xml:space="preserve"> only if the individual has requested such action in accordance with paragraph (d)(1)(iii) of this section.</w:t>
      </w:r>
    </w:p>
    <w:p w14:paraId="5228D67F" w14:textId="77777777" w:rsidR="00B12407" w:rsidRDefault="00B12407" w:rsidP="00FE11EA">
      <w:pPr>
        <w:pStyle w:val="Blockquote"/>
      </w:pPr>
      <w:r>
        <w:t>(iii) When a subsequent disclosure described in paragraph (d)(5)(</w:t>
      </w:r>
      <w:proofErr w:type="spellStart"/>
      <w:r>
        <w:t>i</w:t>
      </w:r>
      <w:proofErr w:type="spellEnd"/>
      <w:r>
        <w:t>) or (ii) of this section is made using a standard transaction under part 162 of this subchapter that does not permit the additional material to be included with the disclosure, the covered entity may separately transmit the material required by paragraph (d)(5)(</w:t>
      </w:r>
      <w:proofErr w:type="spellStart"/>
      <w:r>
        <w:t>i</w:t>
      </w:r>
      <w:proofErr w:type="spellEnd"/>
      <w:r>
        <w:t>) or (ii) of this section, as applicable, to the recipient of the standard transaction.</w:t>
      </w:r>
    </w:p>
    <w:p w14:paraId="03B99E55" w14:textId="79787B0F" w:rsidR="00B12407" w:rsidRDefault="00B12407" w:rsidP="00FE11EA">
      <w:pPr>
        <w:pStyle w:val="Blockquote"/>
      </w:pPr>
      <w:r>
        <w:t>(e) Implementation specification: actions on notices of amendment. A covered entity that is informed by another covered entity of an amendment to an individual’s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 in accordance with paragraph (c)(3) of this section, must amend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 xml:space="preserve"> in designated record sets as provided by paragraph (c)(1) of this section.</w:t>
      </w:r>
    </w:p>
    <w:p w14:paraId="02FBCE57" w14:textId="77777777" w:rsidR="00B12407" w:rsidRDefault="00B12407" w:rsidP="00FE11EA">
      <w:pPr>
        <w:pStyle w:val="Blockquote"/>
      </w:pPr>
      <w:r>
        <w:t>(f) Implementation specification: documentation. A covered entity must document the titles of the persons or offices responsible for receiving and processing requests for amendments by individuals and retain the documentation as required by §164.530(j).</w:t>
      </w:r>
    </w:p>
    <w:p w14:paraId="1127A092" w14:textId="77777777" w:rsidR="00B12407" w:rsidRDefault="00B12407" w:rsidP="00FE11EA">
      <w:pPr>
        <w:pStyle w:val="Blockquote"/>
      </w:pPr>
    </w:p>
    <w:p w14:paraId="3847C706" w14:textId="77777777" w:rsidR="00B12407" w:rsidRPr="00294C71" w:rsidRDefault="00B12407" w:rsidP="00020375">
      <w:pPr>
        <w:pStyle w:val="Section"/>
        <w:rPr>
          <w:rFonts w:asciiTheme="minorHAnsi" w:hAnsiTheme="minorHAnsi"/>
        </w:rPr>
      </w:pPr>
      <w:bookmarkStart w:id="191" w:name="_Toc18063250"/>
      <w:r w:rsidRPr="00294C71">
        <w:rPr>
          <w:rFonts w:asciiTheme="minorHAnsi" w:hAnsiTheme="minorHAnsi"/>
        </w:rPr>
        <w:t xml:space="preserve">Section </w:t>
      </w:r>
      <w:r w:rsidR="00623F4B" w:rsidRPr="00294C71">
        <w:rPr>
          <w:rFonts w:asciiTheme="minorHAnsi" w:hAnsiTheme="minorHAnsi"/>
        </w:rPr>
        <w:t>(k)</w:t>
      </w:r>
      <w:r w:rsidRPr="00294C71">
        <w:rPr>
          <w:rFonts w:asciiTheme="minorHAnsi" w:hAnsiTheme="minorHAnsi"/>
        </w:rPr>
        <w:t>(1)(</w:t>
      </w:r>
      <w:r w:rsidR="00623F4B" w:rsidRPr="00294C71">
        <w:rPr>
          <w:rFonts w:asciiTheme="minorHAnsi" w:hAnsiTheme="minorHAnsi"/>
        </w:rPr>
        <w:t>vi</w:t>
      </w:r>
      <w:r w:rsidRPr="00294C71">
        <w:rPr>
          <w:rFonts w:asciiTheme="minorHAnsi" w:hAnsiTheme="minorHAnsi"/>
        </w:rPr>
        <w:t>) and (</w:t>
      </w:r>
      <w:r w:rsidR="00623F4B" w:rsidRPr="00294C71">
        <w:rPr>
          <w:rFonts w:asciiTheme="minorHAnsi" w:hAnsiTheme="minorHAnsi"/>
        </w:rPr>
        <w:t>vii</w:t>
      </w:r>
      <w:r w:rsidRPr="00294C71">
        <w:rPr>
          <w:rFonts w:asciiTheme="minorHAnsi" w:hAnsiTheme="minorHAnsi"/>
        </w:rPr>
        <w:t>). Comment.</w:t>
      </w:r>
      <w:bookmarkEnd w:id="191"/>
      <w:r w:rsidRPr="00294C71">
        <w:rPr>
          <w:rFonts w:asciiTheme="minorHAnsi" w:hAnsiTheme="minorHAnsi"/>
        </w:rPr>
        <w:t xml:space="preserve"> </w:t>
      </w:r>
    </w:p>
    <w:p w14:paraId="34AB14AF" w14:textId="77777777" w:rsidR="00B12407" w:rsidRPr="00294C71" w:rsidRDefault="00B12407" w:rsidP="00FE11EA">
      <w:pPr>
        <w:pStyle w:val="BodyText1"/>
        <w:rPr>
          <w:rFonts w:asciiTheme="minorHAnsi" w:hAnsiTheme="minorHAnsi"/>
        </w:rPr>
      </w:pPr>
      <w:r w:rsidRPr="00294C71">
        <w:rPr>
          <w:rFonts w:asciiTheme="minorHAnsi" w:hAnsiTheme="minorHAnsi"/>
        </w:rPr>
        <w:t>45 CFR §164.512(k)(2) and (5) read:</w:t>
      </w:r>
    </w:p>
    <w:p w14:paraId="22455FCF" w14:textId="77777777" w:rsidR="00B12407" w:rsidRDefault="00B12407" w:rsidP="008535EC">
      <w:pPr>
        <w:pStyle w:val="Blockquote"/>
      </w:pPr>
      <w:r>
        <w:t xml:space="preserve">(k) Standard: uses and disclosures for specialized government functions. </w:t>
      </w:r>
    </w:p>
    <w:p w14:paraId="5A7940B2" w14:textId="77777777" w:rsidR="00B12407" w:rsidRDefault="00B12407" w:rsidP="008535EC">
      <w:pPr>
        <w:pStyle w:val="Blockquote"/>
      </w:pPr>
      <w:r>
        <w:t>. . .</w:t>
      </w:r>
    </w:p>
    <w:p w14:paraId="78B3C4DA" w14:textId="1DEF9FE6" w:rsidR="00B12407" w:rsidRDefault="00B12407" w:rsidP="008535EC">
      <w:pPr>
        <w:pStyle w:val="Blockquote"/>
      </w:pPr>
      <w:r>
        <w:t>(2) National security and intelligence activities. A covered entity may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 xml:space="preserve"> to authorized federal officials for the conduct of lawful intelligence, counter-intelligence, and other national security activities authorized by the National Security Act (50 U.S.C. 401, et seq.) and implementing authority (e.g., Executive Order 12333).</w:t>
      </w:r>
    </w:p>
    <w:p w14:paraId="2393D762" w14:textId="77777777" w:rsidR="00B12407" w:rsidRDefault="00B12407" w:rsidP="008535EC">
      <w:pPr>
        <w:pStyle w:val="Blockquote"/>
      </w:pPr>
      <w:r>
        <w:t>. . .</w:t>
      </w:r>
    </w:p>
    <w:p w14:paraId="79BA8B90" w14:textId="62779A91" w:rsidR="002420E6" w:rsidRPr="002420E6" w:rsidRDefault="002420E6" w:rsidP="002420E6">
      <w:pPr>
        <w:pStyle w:val="Blockquote"/>
      </w:pPr>
      <w:r w:rsidRPr="002420E6">
        <w:t>(5) </w:t>
      </w:r>
      <w:r w:rsidRPr="002420E6">
        <w:rPr>
          <w:i/>
          <w:iCs/>
        </w:rPr>
        <w:t>Correctional institutions and other law enforcement custodial situations.</w:t>
      </w:r>
      <w:r w:rsidRPr="002420E6">
        <w:t> (</w:t>
      </w:r>
      <w:proofErr w:type="spellStart"/>
      <w:r w:rsidRPr="002420E6">
        <w:t>i</w:t>
      </w:r>
      <w:proofErr w:type="spellEnd"/>
      <w:r w:rsidRPr="002420E6">
        <w:t>) </w:t>
      </w:r>
      <w:r w:rsidRPr="002420E6">
        <w:rPr>
          <w:i/>
          <w:iCs/>
        </w:rPr>
        <w:t>Permitted disclosures.</w:t>
      </w:r>
      <w:r w:rsidRPr="002420E6">
        <w:t> A covered entity may disclose to a correctional institution or a law enforcement official having lawful custody of an inmate or other individual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420E6">
        <w:t xml:space="preserve"> about such inmate or individual, if the correctional institution or such law enforcement official represents that such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420E6">
        <w:t xml:space="preserve"> is necessary for:</w:t>
      </w:r>
    </w:p>
    <w:p w14:paraId="0488FFAA" w14:textId="77777777" w:rsidR="002420E6" w:rsidRPr="002420E6" w:rsidRDefault="002420E6" w:rsidP="002420E6">
      <w:pPr>
        <w:pStyle w:val="Blockquote"/>
      </w:pPr>
      <w:r w:rsidRPr="002420E6">
        <w:t>(A) The provision of health care to such individuals;</w:t>
      </w:r>
    </w:p>
    <w:p w14:paraId="16C4C30D" w14:textId="77777777" w:rsidR="002420E6" w:rsidRPr="002420E6" w:rsidRDefault="002420E6" w:rsidP="002420E6">
      <w:pPr>
        <w:pStyle w:val="Blockquote"/>
      </w:pPr>
      <w:r w:rsidRPr="002420E6">
        <w:t>(B) The health and safety of such individual or other inmates;</w:t>
      </w:r>
    </w:p>
    <w:p w14:paraId="157B763C" w14:textId="77777777" w:rsidR="002420E6" w:rsidRPr="002420E6" w:rsidRDefault="002420E6" w:rsidP="002420E6">
      <w:pPr>
        <w:pStyle w:val="Blockquote"/>
      </w:pPr>
      <w:r w:rsidRPr="002420E6">
        <w:t>(C) The health and safety of the officers or employees of or others at the correctional institution;</w:t>
      </w:r>
    </w:p>
    <w:p w14:paraId="3C738B3A" w14:textId="77777777" w:rsidR="002420E6" w:rsidRPr="002420E6" w:rsidRDefault="002420E6" w:rsidP="002420E6">
      <w:pPr>
        <w:pStyle w:val="Blockquote"/>
      </w:pPr>
      <w:r w:rsidRPr="002420E6">
        <w:t>(D) The health and safety of such individuals and officers or other persons responsible for the transporting of inmates or their transfer from one institution, facility, or setting to another;</w:t>
      </w:r>
    </w:p>
    <w:p w14:paraId="37B10916" w14:textId="77777777" w:rsidR="002420E6" w:rsidRPr="002420E6" w:rsidRDefault="002420E6" w:rsidP="002420E6">
      <w:pPr>
        <w:pStyle w:val="Blockquote"/>
      </w:pPr>
      <w:r w:rsidRPr="002420E6">
        <w:t>(E) Law enforcement on the premises of the correctional institution; or</w:t>
      </w:r>
    </w:p>
    <w:p w14:paraId="1DB662BE" w14:textId="77777777" w:rsidR="002420E6" w:rsidRPr="002420E6" w:rsidRDefault="002420E6" w:rsidP="002420E6">
      <w:pPr>
        <w:pStyle w:val="Blockquote"/>
      </w:pPr>
      <w:r w:rsidRPr="002420E6">
        <w:t xml:space="preserve">(F) The </w:t>
      </w:r>
      <w:r w:rsidR="00732EB9">
        <w:t>Administration</w:t>
      </w:r>
      <w:r w:rsidRPr="002420E6">
        <w:t xml:space="preserve"> and maintenance of the safety, security, and good order of the correctional institution.</w:t>
      </w:r>
    </w:p>
    <w:p w14:paraId="78F6CD04" w14:textId="4E65C519" w:rsidR="002420E6" w:rsidRPr="002420E6" w:rsidRDefault="002420E6" w:rsidP="002420E6">
      <w:pPr>
        <w:pStyle w:val="Blockquote"/>
      </w:pPr>
      <w:r w:rsidRPr="002420E6">
        <w:t>(ii) </w:t>
      </w:r>
      <w:r w:rsidRPr="002420E6">
        <w:rPr>
          <w:i/>
          <w:iCs/>
        </w:rPr>
        <w:t>Permitted uses.</w:t>
      </w:r>
      <w:r w:rsidRPr="002420E6">
        <w:t> A covered entity that is a correctional institution may use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420E6">
        <w:t xml:space="preserve"> of individuals who are inmates for any purpose for which such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420E6">
        <w:t xml:space="preserve"> may be disclosed.</w:t>
      </w:r>
    </w:p>
    <w:p w14:paraId="2F2402EC" w14:textId="77777777" w:rsidR="002420E6" w:rsidRPr="002420E6" w:rsidRDefault="002420E6" w:rsidP="002420E6">
      <w:pPr>
        <w:pStyle w:val="Blockquote"/>
      </w:pPr>
      <w:r w:rsidRPr="002420E6">
        <w:t>(iii) </w:t>
      </w:r>
      <w:r w:rsidRPr="002420E6">
        <w:rPr>
          <w:i/>
          <w:iCs/>
        </w:rPr>
        <w:t>No application after release.</w:t>
      </w:r>
      <w:r w:rsidRPr="002420E6">
        <w:t> For the purposes of this provision, an individual is no longer an inmate when released on parole, probation, supervised release, or otherwise is no longer in lawful custody.</w:t>
      </w:r>
    </w:p>
    <w:p w14:paraId="1390E3F1" w14:textId="77777777" w:rsidR="00B3259B" w:rsidRDefault="00B3259B" w:rsidP="00020375">
      <w:pPr>
        <w:pStyle w:val="Section"/>
      </w:pPr>
    </w:p>
    <w:p w14:paraId="38853D9D" w14:textId="77777777" w:rsidR="00B12407" w:rsidRPr="00294C71" w:rsidRDefault="00B12407" w:rsidP="00020375">
      <w:pPr>
        <w:pStyle w:val="Section"/>
        <w:rPr>
          <w:rFonts w:asciiTheme="minorHAnsi" w:hAnsiTheme="minorHAnsi"/>
        </w:rPr>
      </w:pPr>
      <w:bookmarkStart w:id="192" w:name="_Toc18063251"/>
      <w:r w:rsidRPr="00294C71">
        <w:rPr>
          <w:rFonts w:asciiTheme="minorHAnsi" w:hAnsiTheme="minorHAnsi"/>
        </w:rPr>
        <w:t xml:space="preserve">Section </w:t>
      </w:r>
      <w:r w:rsidR="00D042F6" w:rsidRPr="00294C71">
        <w:rPr>
          <w:rFonts w:asciiTheme="minorHAnsi" w:hAnsiTheme="minorHAnsi"/>
        </w:rPr>
        <w:t>(k)</w:t>
      </w:r>
      <w:r w:rsidRPr="00294C71">
        <w:rPr>
          <w:rFonts w:asciiTheme="minorHAnsi" w:hAnsiTheme="minorHAnsi"/>
        </w:rPr>
        <w:t>(1)(</w:t>
      </w:r>
      <w:r w:rsidR="00C76183" w:rsidRPr="00294C71">
        <w:rPr>
          <w:rFonts w:asciiTheme="minorHAnsi" w:hAnsiTheme="minorHAnsi"/>
        </w:rPr>
        <w:t>viii</w:t>
      </w:r>
      <w:r w:rsidRPr="00294C71">
        <w:rPr>
          <w:rFonts w:asciiTheme="minorHAnsi" w:hAnsiTheme="minorHAnsi"/>
        </w:rPr>
        <w:t>). Comment.</w:t>
      </w:r>
      <w:bookmarkEnd w:id="192"/>
      <w:r w:rsidRPr="00294C71">
        <w:rPr>
          <w:rFonts w:asciiTheme="minorHAnsi" w:hAnsiTheme="minorHAnsi"/>
        </w:rPr>
        <w:t xml:space="preserve"> </w:t>
      </w:r>
    </w:p>
    <w:p w14:paraId="6A997830" w14:textId="77777777" w:rsidR="00B12407" w:rsidRPr="00294C71" w:rsidRDefault="00B12407" w:rsidP="008535EC">
      <w:pPr>
        <w:pStyle w:val="BodyText1"/>
        <w:rPr>
          <w:rFonts w:asciiTheme="minorHAnsi" w:hAnsiTheme="minorHAnsi"/>
        </w:rPr>
      </w:pPr>
      <w:r w:rsidRPr="00294C71">
        <w:rPr>
          <w:rFonts w:asciiTheme="minorHAnsi" w:hAnsiTheme="minorHAnsi"/>
        </w:rPr>
        <w:t xml:space="preserve">45 CFR §164.514(e) reads: </w:t>
      </w:r>
    </w:p>
    <w:p w14:paraId="1CA4C692" w14:textId="1589ED18" w:rsidR="00B12407" w:rsidRDefault="00B12407" w:rsidP="008535EC">
      <w:pPr>
        <w:pStyle w:val="Blockquote"/>
      </w:pPr>
      <w:r>
        <w:t>§164.514   Other requirements relating to uses and disclosures of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t>.</w:t>
      </w:r>
    </w:p>
    <w:p w14:paraId="78628F8D" w14:textId="77777777" w:rsidR="00B12407" w:rsidRDefault="00B12407" w:rsidP="008535EC">
      <w:pPr>
        <w:pStyle w:val="Blockquote"/>
      </w:pPr>
      <w:r>
        <w:t>. . .</w:t>
      </w:r>
    </w:p>
    <w:p w14:paraId="7829FD1F" w14:textId="77777777" w:rsidR="002420E6" w:rsidRPr="002420E6" w:rsidRDefault="002420E6" w:rsidP="002420E6">
      <w:pPr>
        <w:pStyle w:val="Blockquote"/>
      </w:pPr>
      <w:r w:rsidRPr="002420E6">
        <w:t>(e)(1) </w:t>
      </w:r>
      <w:r w:rsidRPr="002420E6">
        <w:rPr>
          <w:i/>
          <w:iCs/>
        </w:rPr>
        <w:t>Standard: Limited data set.</w:t>
      </w:r>
      <w:r w:rsidRPr="002420E6">
        <w:t> A covered entity may use or disclose a limited data set that meets the requirements of paragraphs (e)(2) and (e)(3) of this section, if the covered entity enters into a data use agreement with the limited data set recipient, in accordance with paragraph (e)(4) of this section.</w:t>
      </w:r>
    </w:p>
    <w:p w14:paraId="7DE0737D" w14:textId="6D74AAD9" w:rsidR="002420E6" w:rsidRPr="002420E6" w:rsidRDefault="002420E6" w:rsidP="002420E6">
      <w:pPr>
        <w:pStyle w:val="Blockquote"/>
      </w:pPr>
      <w:r w:rsidRPr="002420E6">
        <w:t>(2) </w:t>
      </w:r>
      <w:r w:rsidRPr="002420E6">
        <w:rPr>
          <w:i/>
          <w:iCs/>
        </w:rPr>
        <w:t>Implementation specification: Limited data set:</w:t>
      </w:r>
      <w:r w:rsidRPr="002420E6">
        <w:t> A limited data set is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420E6">
        <w:t xml:space="preserve"> that excludes the following direct identifiers of the individual or of relatives, employers, or household members of the individual:</w:t>
      </w:r>
    </w:p>
    <w:p w14:paraId="26BB6B89" w14:textId="77777777" w:rsidR="002420E6" w:rsidRPr="002420E6" w:rsidRDefault="002420E6" w:rsidP="002420E6">
      <w:pPr>
        <w:pStyle w:val="Blockquote"/>
      </w:pPr>
      <w:r w:rsidRPr="002420E6">
        <w:t>(</w:t>
      </w:r>
      <w:proofErr w:type="spellStart"/>
      <w:r w:rsidRPr="002420E6">
        <w:t>i</w:t>
      </w:r>
      <w:proofErr w:type="spellEnd"/>
      <w:r w:rsidRPr="002420E6">
        <w:t>) Names;</w:t>
      </w:r>
    </w:p>
    <w:p w14:paraId="7F193A9C" w14:textId="77777777" w:rsidR="002420E6" w:rsidRPr="002420E6" w:rsidRDefault="002420E6" w:rsidP="002420E6">
      <w:pPr>
        <w:pStyle w:val="Blockquote"/>
      </w:pPr>
      <w:r w:rsidRPr="002420E6">
        <w:t>(ii) Postal address information, other than town or city, State, and zip code;</w:t>
      </w:r>
    </w:p>
    <w:p w14:paraId="05EA7CB2" w14:textId="77777777" w:rsidR="002420E6" w:rsidRPr="002420E6" w:rsidRDefault="002420E6" w:rsidP="002420E6">
      <w:pPr>
        <w:pStyle w:val="Blockquote"/>
      </w:pPr>
      <w:r w:rsidRPr="002420E6">
        <w:t>(iii) Telephone numbers;</w:t>
      </w:r>
    </w:p>
    <w:p w14:paraId="0FBE5C42" w14:textId="77777777" w:rsidR="002420E6" w:rsidRPr="002420E6" w:rsidRDefault="002420E6" w:rsidP="002420E6">
      <w:pPr>
        <w:pStyle w:val="Blockquote"/>
      </w:pPr>
      <w:r w:rsidRPr="002420E6">
        <w:t>(iv) Fax numbers;</w:t>
      </w:r>
    </w:p>
    <w:p w14:paraId="14E60E2C" w14:textId="77777777" w:rsidR="002420E6" w:rsidRPr="002420E6" w:rsidRDefault="002420E6" w:rsidP="002420E6">
      <w:pPr>
        <w:pStyle w:val="Blockquote"/>
      </w:pPr>
      <w:r w:rsidRPr="002420E6">
        <w:t>(v) Electronic mail addresses;</w:t>
      </w:r>
    </w:p>
    <w:p w14:paraId="58BA5851" w14:textId="77777777" w:rsidR="002420E6" w:rsidRPr="002420E6" w:rsidRDefault="002420E6" w:rsidP="002420E6">
      <w:pPr>
        <w:pStyle w:val="Blockquote"/>
      </w:pPr>
      <w:r w:rsidRPr="002420E6">
        <w:t>(vi) Social security numbers;</w:t>
      </w:r>
    </w:p>
    <w:p w14:paraId="7FDB0D50" w14:textId="77777777" w:rsidR="002420E6" w:rsidRPr="002420E6" w:rsidRDefault="002420E6" w:rsidP="002420E6">
      <w:pPr>
        <w:pStyle w:val="Blockquote"/>
      </w:pPr>
      <w:r w:rsidRPr="002420E6">
        <w:t>(vii) Medical record numbers;</w:t>
      </w:r>
    </w:p>
    <w:p w14:paraId="119AB9DD" w14:textId="77777777" w:rsidR="002420E6" w:rsidRPr="002420E6" w:rsidRDefault="002420E6" w:rsidP="002420E6">
      <w:pPr>
        <w:pStyle w:val="Blockquote"/>
      </w:pPr>
      <w:r w:rsidRPr="002420E6">
        <w:t>(viii) Health plan beneficiary numbers;</w:t>
      </w:r>
    </w:p>
    <w:p w14:paraId="77D91A3D" w14:textId="77777777" w:rsidR="002420E6" w:rsidRPr="002420E6" w:rsidRDefault="002420E6" w:rsidP="002420E6">
      <w:pPr>
        <w:pStyle w:val="Blockquote"/>
      </w:pPr>
      <w:r w:rsidRPr="002420E6">
        <w:t>(ix) Account numbers;</w:t>
      </w:r>
    </w:p>
    <w:p w14:paraId="5ED096E3" w14:textId="77777777" w:rsidR="002420E6" w:rsidRPr="002420E6" w:rsidRDefault="002420E6" w:rsidP="002420E6">
      <w:pPr>
        <w:pStyle w:val="Blockquote"/>
      </w:pPr>
      <w:r w:rsidRPr="002420E6">
        <w:t>(x) Certificate/license numbers;</w:t>
      </w:r>
    </w:p>
    <w:p w14:paraId="03395EB5" w14:textId="77777777" w:rsidR="002420E6" w:rsidRPr="002420E6" w:rsidRDefault="002420E6" w:rsidP="002420E6">
      <w:pPr>
        <w:pStyle w:val="Blockquote"/>
      </w:pPr>
      <w:r w:rsidRPr="002420E6">
        <w:t>(xi) Vehicle identifiers and serial numbers, including license plate numbers;</w:t>
      </w:r>
    </w:p>
    <w:p w14:paraId="4AF2E9DE" w14:textId="77777777" w:rsidR="002420E6" w:rsidRPr="002420E6" w:rsidRDefault="002420E6" w:rsidP="002420E6">
      <w:pPr>
        <w:pStyle w:val="Blockquote"/>
      </w:pPr>
      <w:r w:rsidRPr="002420E6">
        <w:t>(xii) Device identifiers and serial numbers;</w:t>
      </w:r>
    </w:p>
    <w:p w14:paraId="6402D89E" w14:textId="77777777" w:rsidR="002420E6" w:rsidRPr="002420E6" w:rsidRDefault="002420E6" w:rsidP="002420E6">
      <w:pPr>
        <w:pStyle w:val="Blockquote"/>
      </w:pPr>
      <w:r w:rsidRPr="002420E6">
        <w:t>(xiii) Web Universal Resource Locators (URLs);</w:t>
      </w:r>
    </w:p>
    <w:p w14:paraId="5C3D169D" w14:textId="77777777" w:rsidR="002420E6" w:rsidRPr="002420E6" w:rsidRDefault="002420E6" w:rsidP="002420E6">
      <w:pPr>
        <w:pStyle w:val="Blockquote"/>
      </w:pPr>
      <w:r w:rsidRPr="002420E6">
        <w:t>(xiv) Internet Protocol (IP) address numbers;</w:t>
      </w:r>
    </w:p>
    <w:p w14:paraId="2E99707C" w14:textId="77777777" w:rsidR="002420E6" w:rsidRPr="002420E6" w:rsidRDefault="002420E6" w:rsidP="002420E6">
      <w:pPr>
        <w:pStyle w:val="Blockquote"/>
      </w:pPr>
      <w:r w:rsidRPr="002420E6">
        <w:t>(xv) Biometric identifiers, including finger and voice prints; and</w:t>
      </w:r>
    </w:p>
    <w:p w14:paraId="4F7D0AA8" w14:textId="77777777" w:rsidR="002420E6" w:rsidRPr="002420E6" w:rsidRDefault="002420E6" w:rsidP="002420E6">
      <w:pPr>
        <w:pStyle w:val="Blockquote"/>
      </w:pPr>
      <w:r w:rsidRPr="002420E6">
        <w:t>(xvi) Full face photographic images and any comparable images.</w:t>
      </w:r>
    </w:p>
    <w:p w14:paraId="0B0E9F0F" w14:textId="77777777" w:rsidR="002420E6" w:rsidRPr="002420E6" w:rsidRDefault="002420E6" w:rsidP="002420E6">
      <w:pPr>
        <w:pStyle w:val="Blockquote"/>
      </w:pPr>
      <w:r w:rsidRPr="002420E6">
        <w:t>(3) </w:t>
      </w:r>
      <w:r w:rsidRPr="002420E6">
        <w:rPr>
          <w:i/>
          <w:iCs/>
        </w:rPr>
        <w:t>Implementation specification: Permitted purposes for uses and disclosures.</w:t>
      </w:r>
      <w:r w:rsidRPr="002420E6">
        <w:t> (</w:t>
      </w:r>
      <w:proofErr w:type="spellStart"/>
      <w:r w:rsidRPr="002420E6">
        <w:t>i</w:t>
      </w:r>
      <w:proofErr w:type="spellEnd"/>
      <w:r w:rsidRPr="002420E6">
        <w:t>) A covered entity may use or disclose a limited data set under paragraph (e)(1) of this section only for the purposes of research, public health, or health care operations.</w:t>
      </w:r>
    </w:p>
    <w:p w14:paraId="4AF8B5A0" w14:textId="2D9A3448" w:rsidR="002420E6" w:rsidRPr="002420E6" w:rsidRDefault="002420E6" w:rsidP="002420E6">
      <w:pPr>
        <w:pStyle w:val="Blockquote"/>
      </w:pPr>
      <w:r w:rsidRPr="002420E6">
        <w:t>(ii) A covered entity may use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420E6">
        <w:t xml:space="preserve"> to create a limited data set that meets the requirements of paragraph (e)(2) of this section, or disclose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420E6">
        <w:t xml:space="preserve"> only to a business associate for such purpose, whether or not the limited data set is to be used by the covered entity.</w:t>
      </w:r>
    </w:p>
    <w:p w14:paraId="425C9749" w14:textId="648994CD" w:rsidR="002420E6" w:rsidRPr="002420E6" w:rsidRDefault="002420E6" w:rsidP="002420E6">
      <w:pPr>
        <w:pStyle w:val="Blockquote"/>
      </w:pPr>
      <w:r w:rsidRPr="002420E6">
        <w:t>(4) </w:t>
      </w:r>
      <w:r w:rsidRPr="002420E6">
        <w:rPr>
          <w:i/>
          <w:iCs/>
        </w:rPr>
        <w:t>Implementation specifications: Data use agreement</w:t>
      </w:r>
      <w:r w:rsidRPr="002420E6">
        <w:t>—(</w:t>
      </w:r>
      <w:proofErr w:type="spellStart"/>
      <w:r w:rsidRPr="002420E6">
        <w:t>i</w:t>
      </w:r>
      <w:proofErr w:type="spellEnd"/>
      <w:r w:rsidRPr="002420E6">
        <w:t>) </w:t>
      </w:r>
      <w:r w:rsidRPr="002420E6">
        <w:rPr>
          <w:i/>
          <w:iCs/>
        </w:rPr>
        <w:t>Agreement required.</w:t>
      </w:r>
      <w:r w:rsidRPr="002420E6">
        <w:t> A covered entity may use or disclose a limited data set under paragraph (e)(1) of this section only if the covered entity obtains satisfactory assurance, in the form of a data use agreement that meets the requirements of this section, that the limited data set recipient will only use or disclose the protected health information</w:t>
      </w:r>
      <w:r w:rsidR="00EB23B4" w:rsidRPr="00272241">
        <w:rPr>
          <w:rFonts w:asciiTheme="minorHAnsi" w:hAnsiTheme="minorHAnsi"/>
        </w:rPr>
        <w:fldChar w:fldCharType="begin"/>
      </w:r>
      <w:r w:rsidR="00EB23B4" w:rsidRPr="00272241">
        <w:rPr>
          <w:rFonts w:asciiTheme="minorHAnsi" w:hAnsiTheme="minorHAnsi"/>
        </w:rPr>
        <w:instrText xml:space="preserve"> XE "</w:instrText>
      </w:r>
      <w:r w:rsidR="00EB23B4">
        <w:rPr>
          <w:rFonts w:asciiTheme="minorHAnsi" w:hAnsiTheme="minorHAnsi"/>
        </w:rPr>
        <w:instrText>p</w:instrText>
      </w:r>
      <w:r w:rsidR="00EB23B4" w:rsidRPr="00272241">
        <w:rPr>
          <w:rFonts w:asciiTheme="minorHAnsi" w:hAnsiTheme="minorHAnsi"/>
        </w:rPr>
        <w:instrText xml:space="preserve">rotected </w:instrText>
      </w:r>
      <w:r w:rsidR="00EB23B4">
        <w:rPr>
          <w:rFonts w:asciiTheme="minorHAnsi" w:hAnsiTheme="minorHAnsi"/>
        </w:rPr>
        <w:instrText>h</w:instrText>
      </w:r>
      <w:r w:rsidR="00EB23B4" w:rsidRPr="00272241">
        <w:rPr>
          <w:rFonts w:asciiTheme="minorHAnsi" w:hAnsiTheme="minorHAnsi"/>
        </w:rPr>
        <w:instrText xml:space="preserve">ealth </w:instrText>
      </w:r>
      <w:r w:rsidR="00EB23B4">
        <w:rPr>
          <w:rFonts w:asciiTheme="minorHAnsi" w:hAnsiTheme="minorHAnsi"/>
        </w:rPr>
        <w:instrText>i</w:instrText>
      </w:r>
      <w:r w:rsidR="00EB23B4" w:rsidRPr="00272241">
        <w:rPr>
          <w:rFonts w:asciiTheme="minorHAnsi" w:hAnsiTheme="minorHAnsi"/>
        </w:rPr>
        <w:instrText xml:space="preserve">nformation" </w:instrText>
      </w:r>
      <w:r w:rsidR="00EB23B4" w:rsidRPr="00272241">
        <w:rPr>
          <w:rFonts w:asciiTheme="minorHAnsi" w:hAnsiTheme="minorHAnsi"/>
        </w:rPr>
        <w:fldChar w:fldCharType="end"/>
      </w:r>
      <w:r w:rsidRPr="002420E6">
        <w:t xml:space="preserve"> for limited purposes.</w:t>
      </w:r>
    </w:p>
    <w:p w14:paraId="7524B564" w14:textId="77777777" w:rsidR="002420E6" w:rsidRPr="002420E6" w:rsidRDefault="002420E6" w:rsidP="002420E6">
      <w:pPr>
        <w:pStyle w:val="Blockquote"/>
      </w:pPr>
      <w:r w:rsidRPr="002420E6">
        <w:t>(ii) </w:t>
      </w:r>
      <w:r w:rsidRPr="002420E6">
        <w:rPr>
          <w:i/>
          <w:iCs/>
        </w:rPr>
        <w:t>Contents.</w:t>
      </w:r>
      <w:r w:rsidRPr="002420E6">
        <w:t> A data use agreement between the covered entity and the limited data set recipient must:</w:t>
      </w:r>
    </w:p>
    <w:p w14:paraId="1C4FB06C" w14:textId="77777777" w:rsidR="002420E6" w:rsidRPr="002420E6" w:rsidRDefault="002420E6" w:rsidP="002420E6">
      <w:pPr>
        <w:pStyle w:val="Blockquote"/>
      </w:pPr>
      <w:r w:rsidRPr="002420E6">
        <w:t>(A) Establish the permitted uses and disclosures of such information by the limited data set recipient, consistent with paragraph (e)(3) of this section. The data use agreement may not authorize the limited data set recipient to use or further disclose the information in a manner that would violate the requirements of this subpart, if done by the covered entity;</w:t>
      </w:r>
    </w:p>
    <w:p w14:paraId="382FD2B6" w14:textId="77777777" w:rsidR="002420E6" w:rsidRPr="002420E6" w:rsidRDefault="002420E6" w:rsidP="002420E6">
      <w:pPr>
        <w:pStyle w:val="Blockquote"/>
      </w:pPr>
      <w:r w:rsidRPr="002420E6">
        <w:t>(B) Establish who is permitted to use or receive the limited data set; and</w:t>
      </w:r>
    </w:p>
    <w:p w14:paraId="1DB361CB" w14:textId="77777777" w:rsidR="002420E6" w:rsidRPr="002420E6" w:rsidRDefault="002420E6" w:rsidP="002420E6">
      <w:pPr>
        <w:pStyle w:val="Blockquote"/>
      </w:pPr>
      <w:r w:rsidRPr="002420E6">
        <w:t>(C) Provide that the limited data set recipient will:</w:t>
      </w:r>
    </w:p>
    <w:p w14:paraId="05BB5BC7" w14:textId="77777777" w:rsidR="002420E6" w:rsidRPr="002420E6" w:rsidRDefault="002420E6" w:rsidP="002420E6">
      <w:pPr>
        <w:pStyle w:val="Blockquote"/>
      </w:pPr>
      <w:r w:rsidRPr="002420E6">
        <w:t>(</w:t>
      </w:r>
      <w:r w:rsidRPr="002420E6">
        <w:rPr>
          <w:i/>
          <w:iCs/>
        </w:rPr>
        <w:t>1</w:t>
      </w:r>
      <w:r w:rsidRPr="002420E6">
        <w:t>) Not use or further disclose the information other than as permitted by the data use agreement or as otherwise required by law;</w:t>
      </w:r>
    </w:p>
    <w:p w14:paraId="7FBC8927" w14:textId="77777777" w:rsidR="002420E6" w:rsidRPr="002420E6" w:rsidRDefault="002420E6" w:rsidP="002420E6">
      <w:pPr>
        <w:pStyle w:val="Blockquote"/>
      </w:pPr>
      <w:r w:rsidRPr="002420E6">
        <w:t>(</w:t>
      </w:r>
      <w:r w:rsidRPr="002420E6">
        <w:rPr>
          <w:i/>
          <w:iCs/>
        </w:rPr>
        <w:t>2</w:t>
      </w:r>
      <w:r w:rsidRPr="002420E6">
        <w:t>) Use appropriate safeguards to prevent use or disclosure of the information other than as provided for by the data use agreement;</w:t>
      </w:r>
    </w:p>
    <w:p w14:paraId="7EE68F48" w14:textId="77777777" w:rsidR="002420E6" w:rsidRPr="002420E6" w:rsidRDefault="002420E6" w:rsidP="002420E6">
      <w:pPr>
        <w:pStyle w:val="Blockquote"/>
      </w:pPr>
      <w:r w:rsidRPr="002420E6">
        <w:t>(</w:t>
      </w:r>
      <w:r w:rsidRPr="002420E6">
        <w:rPr>
          <w:i/>
          <w:iCs/>
        </w:rPr>
        <w:t>3</w:t>
      </w:r>
      <w:r w:rsidRPr="002420E6">
        <w:t>) Report to the covered entity any use or disclosure of the information not provided for by its data use agreement of which it becomes aware;</w:t>
      </w:r>
    </w:p>
    <w:p w14:paraId="6E13AF92" w14:textId="77777777" w:rsidR="002420E6" w:rsidRPr="002420E6" w:rsidRDefault="002420E6" w:rsidP="002420E6">
      <w:pPr>
        <w:pStyle w:val="Blockquote"/>
      </w:pPr>
      <w:r w:rsidRPr="002420E6">
        <w:t>(</w:t>
      </w:r>
      <w:r w:rsidRPr="002420E6">
        <w:rPr>
          <w:i/>
          <w:iCs/>
        </w:rPr>
        <w:t>4</w:t>
      </w:r>
      <w:r w:rsidRPr="002420E6">
        <w:t>) Ensure that any agents to whom it provides the limited data set agree to the same restrictions and conditions that apply to the limited data set recipient with respect to such information; and</w:t>
      </w:r>
    </w:p>
    <w:p w14:paraId="04435BF8" w14:textId="77777777" w:rsidR="002420E6" w:rsidRPr="002420E6" w:rsidRDefault="002420E6" w:rsidP="002420E6">
      <w:pPr>
        <w:pStyle w:val="Blockquote"/>
      </w:pPr>
      <w:r w:rsidRPr="002420E6">
        <w:t>(</w:t>
      </w:r>
      <w:r w:rsidRPr="002420E6">
        <w:rPr>
          <w:i/>
          <w:iCs/>
        </w:rPr>
        <w:t>5</w:t>
      </w:r>
      <w:r w:rsidRPr="002420E6">
        <w:t>) Not identify the information or contact the individuals.</w:t>
      </w:r>
    </w:p>
    <w:p w14:paraId="272BEA2C" w14:textId="77777777" w:rsidR="002420E6" w:rsidRPr="002420E6" w:rsidRDefault="002420E6" w:rsidP="002420E6">
      <w:pPr>
        <w:pStyle w:val="Blockquote"/>
      </w:pPr>
      <w:r w:rsidRPr="002420E6">
        <w:t>(iii) </w:t>
      </w:r>
      <w:r w:rsidRPr="002420E6">
        <w:rPr>
          <w:i/>
          <w:iCs/>
        </w:rPr>
        <w:t>Compliance.</w:t>
      </w:r>
      <w:r w:rsidRPr="002420E6">
        <w:t> (A) A covered entity is not in compliance with the standards in paragraph (e) of this section if the covered entity knew of a pattern of activity or practice of the limited data set recipient that constituted a material breach or violation of the data use agreement, unless the covered entity took reasonable steps to cure the breach or end the violation, as applicable, and, if such steps were unsuccessful:</w:t>
      </w:r>
    </w:p>
    <w:p w14:paraId="5AC372D9" w14:textId="21FB133E" w:rsidR="002420E6" w:rsidRPr="002420E6" w:rsidRDefault="002420E6" w:rsidP="002420E6">
      <w:pPr>
        <w:pStyle w:val="Blockquote"/>
      </w:pPr>
      <w:r w:rsidRPr="002420E6">
        <w:t>(1) Discontinued disclosure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2420E6">
        <w:t xml:space="preserve"> to the recipient; and</w:t>
      </w:r>
    </w:p>
    <w:p w14:paraId="1719D902" w14:textId="77777777" w:rsidR="002420E6" w:rsidRPr="002420E6" w:rsidRDefault="002420E6" w:rsidP="002420E6">
      <w:pPr>
        <w:pStyle w:val="Blockquote"/>
      </w:pPr>
      <w:r w:rsidRPr="002420E6">
        <w:t>(2) Reported the problem to the Secretary.</w:t>
      </w:r>
    </w:p>
    <w:p w14:paraId="55A6E3F6" w14:textId="77777777" w:rsidR="002420E6" w:rsidRPr="002420E6" w:rsidRDefault="002420E6" w:rsidP="002420E6">
      <w:pPr>
        <w:pStyle w:val="Blockquote"/>
      </w:pPr>
      <w:r w:rsidRPr="002420E6">
        <w:t>(B) A covered entity that is a limited data set recipient and violates a data use agreement will be in noncompliance with the standards, implementation specifications, and requirements of paragraph (e) of this section.</w:t>
      </w:r>
    </w:p>
    <w:p w14:paraId="7E844415" w14:textId="77777777" w:rsidR="00B12407" w:rsidRDefault="00B12407" w:rsidP="008535EC">
      <w:pPr>
        <w:pStyle w:val="Blockquote"/>
      </w:pPr>
      <w:r>
        <w:t>. . .</w:t>
      </w:r>
    </w:p>
    <w:p w14:paraId="3334D32A" w14:textId="77777777" w:rsidR="00B12407" w:rsidRPr="00294C71" w:rsidRDefault="00B12407" w:rsidP="00B12407">
      <w:pPr>
        <w:rPr>
          <w:rFonts w:asciiTheme="minorHAnsi" w:hAnsiTheme="minorHAnsi"/>
        </w:rPr>
      </w:pPr>
    </w:p>
    <w:p w14:paraId="0C95BDB7" w14:textId="77777777" w:rsidR="00B12407" w:rsidRPr="00294C71" w:rsidRDefault="00B12407" w:rsidP="00020375">
      <w:pPr>
        <w:pStyle w:val="Section"/>
        <w:rPr>
          <w:rFonts w:asciiTheme="minorHAnsi" w:hAnsiTheme="minorHAnsi"/>
        </w:rPr>
      </w:pPr>
      <w:bookmarkStart w:id="193" w:name="_Toc18063252"/>
      <w:r w:rsidRPr="00294C71">
        <w:rPr>
          <w:rFonts w:asciiTheme="minorHAnsi" w:hAnsiTheme="minorHAnsi"/>
        </w:rPr>
        <w:t xml:space="preserve">Section </w:t>
      </w:r>
      <w:r w:rsidR="00C76183" w:rsidRPr="00294C71">
        <w:rPr>
          <w:rFonts w:asciiTheme="minorHAnsi" w:hAnsiTheme="minorHAnsi"/>
        </w:rPr>
        <w:t>(k)</w:t>
      </w:r>
      <w:r w:rsidRPr="00294C71">
        <w:rPr>
          <w:rFonts w:asciiTheme="minorHAnsi" w:hAnsiTheme="minorHAnsi"/>
        </w:rPr>
        <w:t>(4). Comment.</w:t>
      </w:r>
      <w:bookmarkEnd w:id="193"/>
      <w:r w:rsidRPr="00294C71">
        <w:rPr>
          <w:rFonts w:asciiTheme="minorHAnsi" w:hAnsiTheme="minorHAnsi"/>
        </w:rPr>
        <w:t xml:space="preserve"> </w:t>
      </w:r>
    </w:p>
    <w:p w14:paraId="679BC595" w14:textId="77777777" w:rsidR="00B12407" w:rsidRPr="00294C71" w:rsidRDefault="00B12407" w:rsidP="008535EC">
      <w:pPr>
        <w:pStyle w:val="BodyText1"/>
        <w:rPr>
          <w:rFonts w:asciiTheme="minorHAnsi" w:hAnsiTheme="minorHAnsi"/>
        </w:rPr>
      </w:pPr>
      <w:r w:rsidRPr="00294C71">
        <w:rPr>
          <w:rFonts w:asciiTheme="minorHAnsi" w:hAnsiTheme="minorHAnsi"/>
        </w:rPr>
        <w:t xml:space="preserve">45 CFR §164.528 reads: </w:t>
      </w:r>
    </w:p>
    <w:p w14:paraId="5DF7D67E" w14:textId="7079450E" w:rsidR="00B12407" w:rsidRDefault="00B12407" w:rsidP="008535EC">
      <w:pPr>
        <w:pStyle w:val="Blockquote"/>
      </w:pPr>
      <w:r>
        <w:t>§164.528   Accounting of disclosures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t>.</w:t>
      </w:r>
    </w:p>
    <w:p w14:paraId="07EC9929" w14:textId="44808900" w:rsidR="00B12407" w:rsidRDefault="00B12407" w:rsidP="008535EC">
      <w:pPr>
        <w:pStyle w:val="Blockquote"/>
      </w:pPr>
      <w:r>
        <w:t>(a) Standard: right to an accounting of disclosures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t xml:space="preserve">. </w:t>
      </w:r>
    </w:p>
    <w:p w14:paraId="1ABC7743" w14:textId="7BEE732E" w:rsidR="00B12407" w:rsidRDefault="00B12407" w:rsidP="008535EC">
      <w:pPr>
        <w:pStyle w:val="Blockquote"/>
      </w:pPr>
      <w:r>
        <w:t>(1) An individual has a right to receive an accounting of disclosures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t xml:space="preserve"> made by a covered entity in the six years prior to the date on which the accounting is requested, except for disclosures:</w:t>
      </w:r>
    </w:p>
    <w:p w14:paraId="4B38161D" w14:textId="77777777" w:rsidR="00B12407" w:rsidRDefault="00B12407" w:rsidP="008535EC">
      <w:pPr>
        <w:pStyle w:val="Blockquote"/>
      </w:pPr>
      <w:r>
        <w:t>(</w:t>
      </w:r>
      <w:proofErr w:type="spellStart"/>
      <w:r>
        <w:t>i</w:t>
      </w:r>
      <w:proofErr w:type="spellEnd"/>
      <w:r>
        <w:t>) To carry out treatment, payment and health care operations as provided in §164.506;</w:t>
      </w:r>
    </w:p>
    <w:p w14:paraId="41B52908" w14:textId="0B3E834F" w:rsidR="00B12407" w:rsidRDefault="00B12407" w:rsidP="008535EC">
      <w:pPr>
        <w:pStyle w:val="Blockquote"/>
      </w:pPr>
      <w:r>
        <w:t>(ii) To individuals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t xml:space="preserve"> about them as provided in §164.502; </w:t>
      </w:r>
    </w:p>
    <w:p w14:paraId="5DF3F138" w14:textId="77777777" w:rsidR="00B12407" w:rsidRDefault="00B12407" w:rsidP="008535EC">
      <w:pPr>
        <w:pStyle w:val="Blockquote"/>
      </w:pPr>
      <w:r>
        <w:t>(iii) Incident to a use or disclosure otherwise permitted or required by this subpart, as provided in §164.502;</w:t>
      </w:r>
    </w:p>
    <w:p w14:paraId="7279DEF6" w14:textId="77777777" w:rsidR="00B12407" w:rsidRDefault="00B12407" w:rsidP="008535EC">
      <w:pPr>
        <w:pStyle w:val="Blockquote"/>
      </w:pPr>
      <w:r>
        <w:t>(iv) Pursuant to an authorization as provided in §164.508;</w:t>
      </w:r>
    </w:p>
    <w:p w14:paraId="486B799B" w14:textId="77777777" w:rsidR="00B12407" w:rsidRDefault="00B12407" w:rsidP="008535EC">
      <w:pPr>
        <w:pStyle w:val="Blockquote"/>
      </w:pPr>
      <w:r>
        <w:t>(v) For the facility’s directory or to persons involved in the individual’s care or other notification purposes as provided in §164.510;</w:t>
      </w:r>
    </w:p>
    <w:p w14:paraId="5E24FB0F" w14:textId="77777777" w:rsidR="00B12407" w:rsidRDefault="00B12407" w:rsidP="008535EC">
      <w:pPr>
        <w:pStyle w:val="Blockquote"/>
      </w:pPr>
      <w:r>
        <w:t>(vi) For national security or intelligence purposes as provided in §164.512(k)(2);</w:t>
      </w:r>
    </w:p>
    <w:p w14:paraId="4BC060CA" w14:textId="77777777" w:rsidR="00B12407" w:rsidRDefault="00B12407" w:rsidP="008535EC">
      <w:pPr>
        <w:pStyle w:val="Blockquote"/>
      </w:pPr>
      <w:r>
        <w:t xml:space="preserve">(vii) To correctional institutions or law enforcement officials as provided in §164.512(k)(5); </w:t>
      </w:r>
    </w:p>
    <w:p w14:paraId="2E4E0644" w14:textId="77777777" w:rsidR="00B12407" w:rsidRDefault="00B12407" w:rsidP="008535EC">
      <w:pPr>
        <w:pStyle w:val="Blockquote"/>
      </w:pPr>
      <w:r>
        <w:t>(viii) As part of a limited data set in accordance with §164.514(e); or</w:t>
      </w:r>
    </w:p>
    <w:p w14:paraId="0253333A" w14:textId="77777777" w:rsidR="00B12407" w:rsidRDefault="00B12407" w:rsidP="008535EC">
      <w:pPr>
        <w:pStyle w:val="Blockquote"/>
      </w:pPr>
      <w:r>
        <w:t>(ix) That occurred prior to the compliance date for the covered entity.</w:t>
      </w:r>
    </w:p>
    <w:p w14:paraId="4CE0E75A" w14:textId="77777777" w:rsidR="00B12407" w:rsidRDefault="00B12407" w:rsidP="008535EC">
      <w:pPr>
        <w:pStyle w:val="Blockquote"/>
      </w:pPr>
      <w:r>
        <w:t>(2)(</w:t>
      </w:r>
      <w:proofErr w:type="spellStart"/>
      <w:r>
        <w:t>i</w:t>
      </w:r>
      <w:proofErr w:type="spellEnd"/>
      <w:r>
        <w:t>) The covered entity must temporarily suspend an individual’s right to receive an accounting of disclosures to a health oversight agency or law enforcement official, as provided in §164.512(d) or (f), respectively, for the time specified by such agency or official, if such agency or official provides the covered entity with a written statement that such an accounting to the individual would be reasonably likely to impede the agency’s activities and specifying the time for which such a suspension is required.</w:t>
      </w:r>
    </w:p>
    <w:p w14:paraId="6B1832C6" w14:textId="77777777" w:rsidR="00B12407" w:rsidRDefault="00B12407" w:rsidP="008535EC">
      <w:pPr>
        <w:pStyle w:val="Blockquote"/>
      </w:pPr>
      <w:r>
        <w:t>(ii) If the agency or official statement in paragraph (a)(2)(</w:t>
      </w:r>
      <w:proofErr w:type="spellStart"/>
      <w:r>
        <w:t>i</w:t>
      </w:r>
      <w:proofErr w:type="spellEnd"/>
      <w:r>
        <w:t>) of this section is made orally, the covered entity must:</w:t>
      </w:r>
    </w:p>
    <w:p w14:paraId="1A60C6ED" w14:textId="77777777" w:rsidR="00B12407" w:rsidRDefault="00B12407" w:rsidP="008535EC">
      <w:pPr>
        <w:pStyle w:val="Blockquote"/>
      </w:pPr>
      <w:r>
        <w:t>(A) Document the statement, including the identity of the agency or official making the statement;</w:t>
      </w:r>
    </w:p>
    <w:p w14:paraId="0DBC2248" w14:textId="77777777" w:rsidR="00B12407" w:rsidRDefault="00B12407" w:rsidP="008535EC">
      <w:pPr>
        <w:pStyle w:val="Blockquote"/>
      </w:pPr>
      <w:r>
        <w:t xml:space="preserve">(B) Temporarily suspend the individual’s right to an accounting of disclosures subject to the statement; and </w:t>
      </w:r>
    </w:p>
    <w:p w14:paraId="057BCFC5" w14:textId="77777777" w:rsidR="00B12407" w:rsidRDefault="00B12407" w:rsidP="008535EC">
      <w:pPr>
        <w:pStyle w:val="Blockquote"/>
      </w:pPr>
      <w:r>
        <w:t xml:space="preserve">(C) Limit the temporary suspension to no longer than 30 days from the date of the oral </w:t>
      </w:r>
      <w:proofErr w:type="gramStart"/>
      <w:r>
        <w:t>statement, unless</w:t>
      </w:r>
      <w:proofErr w:type="gramEnd"/>
      <w:r>
        <w:t xml:space="preserve"> a written statement pursuant to paragraph (a)(2)(</w:t>
      </w:r>
      <w:proofErr w:type="spellStart"/>
      <w:r>
        <w:t>i</w:t>
      </w:r>
      <w:proofErr w:type="spellEnd"/>
      <w:r>
        <w:t>) of this section is submitted during that time.</w:t>
      </w:r>
    </w:p>
    <w:p w14:paraId="79DE6119" w14:textId="77777777" w:rsidR="00B12407" w:rsidRDefault="00B12407" w:rsidP="008535EC">
      <w:pPr>
        <w:pStyle w:val="Blockquote"/>
      </w:pPr>
      <w:r>
        <w:t xml:space="preserve">(3) An individual may request an accounting of disclosures for </w:t>
      </w:r>
      <w:proofErr w:type="gramStart"/>
      <w:r>
        <w:t>a period of time</w:t>
      </w:r>
      <w:proofErr w:type="gramEnd"/>
      <w:r>
        <w:t xml:space="preserve"> less than six years from the date of the request.</w:t>
      </w:r>
    </w:p>
    <w:p w14:paraId="6340068C" w14:textId="77777777" w:rsidR="00B12407" w:rsidRDefault="00B12407" w:rsidP="008535EC">
      <w:pPr>
        <w:pStyle w:val="Blockquote"/>
      </w:pPr>
      <w:r>
        <w:t>(b) Implementation specifications: content of the accounting. The covered entity must provide the individual with a written accounting that meets the following requirements.</w:t>
      </w:r>
    </w:p>
    <w:p w14:paraId="2A481C7A" w14:textId="51E90EA1" w:rsidR="00B12407" w:rsidRDefault="00B12407" w:rsidP="008535EC">
      <w:pPr>
        <w:pStyle w:val="Blockquote"/>
      </w:pPr>
      <w:r>
        <w:t>(1) Except as otherwise provided by paragraph (a) of this section, the accounting must include disclosures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t xml:space="preserve"> that occurred during the six years (or such shorter time period at the request of the individual as provided in paragraph (a)(3) of this section) prior to the date of the request for an accounting, including disclosures to or by business associates of the covered entity.</w:t>
      </w:r>
    </w:p>
    <w:p w14:paraId="2B793236" w14:textId="77777777" w:rsidR="00B12407" w:rsidRDefault="00B12407" w:rsidP="008535EC">
      <w:pPr>
        <w:pStyle w:val="Blockquote"/>
      </w:pPr>
      <w:r>
        <w:t>(2) Except as otherwise provided by paragraphs (b)(3) or (b)(4) of this section, the accounting must include for each disclosure:</w:t>
      </w:r>
    </w:p>
    <w:p w14:paraId="63881CCE" w14:textId="77777777" w:rsidR="00B12407" w:rsidRDefault="00B12407" w:rsidP="008535EC">
      <w:pPr>
        <w:pStyle w:val="Blockquote"/>
      </w:pPr>
      <w:r>
        <w:t>(</w:t>
      </w:r>
      <w:proofErr w:type="spellStart"/>
      <w:r>
        <w:t>i</w:t>
      </w:r>
      <w:proofErr w:type="spellEnd"/>
      <w:r>
        <w:t>) The date of the disclosure;</w:t>
      </w:r>
    </w:p>
    <w:p w14:paraId="77C5E6D8" w14:textId="3BD972E2" w:rsidR="00B12407" w:rsidRDefault="00B12407" w:rsidP="008535EC">
      <w:pPr>
        <w:pStyle w:val="Blockquote"/>
      </w:pPr>
      <w:r>
        <w:t>(ii) The name of the entity or person who received the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t xml:space="preserve"> and, if known, the address of such entity or person;</w:t>
      </w:r>
    </w:p>
    <w:p w14:paraId="7E35EEC4" w14:textId="7CB9C8EE" w:rsidR="00B12407" w:rsidRDefault="00B12407" w:rsidP="008535EC">
      <w:pPr>
        <w:pStyle w:val="Blockquote"/>
      </w:pPr>
      <w:r>
        <w:t>(iii) A brief description of the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t xml:space="preserve"> disclosed; and</w:t>
      </w:r>
    </w:p>
    <w:p w14:paraId="7615D09B" w14:textId="77777777" w:rsidR="00B12407" w:rsidRDefault="00B12407" w:rsidP="008535EC">
      <w:pPr>
        <w:pStyle w:val="Blockquote"/>
      </w:pPr>
      <w:r>
        <w:t>(iv) A brief statement of the purpose of the disclosure that reasonably informs the individual of the basis for the disclosure or, in lieu of such statement, a copy of a written request for a disclosure under §§164.502(a)(2)(ii) or 164.512, if any.</w:t>
      </w:r>
    </w:p>
    <w:p w14:paraId="3DF0D0CE" w14:textId="02A4A05F" w:rsidR="00B12407" w:rsidRDefault="00B12407" w:rsidP="008535EC">
      <w:pPr>
        <w:pStyle w:val="Blockquote"/>
      </w:pPr>
      <w:r>
        <w:t>(3) If, during the period covered by the accounting, the covered entity has made multiple disclosures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t xml:space="preserve"> to the same person or entity for a single purpose under §§164.502(a)(2)(ii) or 164.512, the accounting may, with respect to such multiple disclosures, provide:</w:t>
      </w:r>
    </w:p>
    <w:p w14:paraId="5A874A79" w14:textId="77777777" w:rsidR="00B12407" w:rsidRDefault="00B12407" w:rsidP="008535EC">
      <w:pPr>
        <w:pStyle w:val="Blockquote"/>
      </w:pPr>
      <w:r>
        <w:t>(</w:t>
      </w:r>
      <w:proofErr w:type="spellStart"/>
      <w:r>
        <w:t>i</w:t>
      </w:r>
      <w:proofErr w:type="spellEnd"/>
      <w:r>
        <w:t>) The information required by paragraph (b)(2) of this section for the first disclosure during the accounting period;</w:t>
      </w:r>
    </w:p>
    <w:p w14:paraId="1340E36B" w14:textId="77777777" w:rsidR="00B12407" w:rsidRDefault="00B12407" w:rsidP="008535EC">
      <w:pPr>
        <w:pStyle w:val="Blockquote"/>
      </w:pPr>
      <w:r>
        <w:t>(ii) The frequency, periodicity, or number of the disclosures made during the accounting period; and</w:t>
      </w:r>
    </w:p>
    <w:p w14:paraId="3B614315" w14:textId="77777777" w:rsidR="00B12407" w:rsidRDefault="00B12407" w:rsidP="008535EC">
      <w:pPr>
        <w:pStyle w:val="Blockquote"/>
      </w:pPr>
      <w:r>
        <w:t>(iii) The date of the last such disclosure during the accounting period.</w:t>
      </w:r>
    </w:p>
    <w:p w14:paraId="1D5753D9" w14:textId="44C0C6B8" w:rsidR="00B12407" w:rsidRDefault="00B12407" w:rsidP="008535EC">
      <w:pPr>
        <w:pStyle w:val="Blockquote"/>
      </w:pPr>
      <w:r>
        <w:t>(4)(</w:t>
      </w:r>
      <w:proofErr w:type="spellStart"/>
      <w:r>
        <w:t>i</w:t>
      </w:r>
      <w:proofErr w:type="spellEnd"/>
      <w:r>
        <w:t>) If, during the period covered by the accounting, the covered entity has made disclosures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t xml:space="preserve"> for a particular research purpose in accordance with §164.512(</w:t>
      </w:r>
      <w:proofErr w:type="spellStart"/>
      <w:r>
        <w:t>i</w:t>
      </w:r>
      <w:proofErr w:type="spellEnd"/>
      <w:r>
        <w:t>) for 50 or more individuals, the accounting may, with respect to such disclosures for which the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t xml:space="preserve"> about the individual may have been included, provide:</w:t>
      </w:r>
    </w:p>
    <w:p w14:paraId="3A386FCB" w14:textId="77777777" w:rsidR="00B12407" w:rsidRDefault="00B12407" w:rsidP="008535EC">
      <w:pPr>
        <w:pStyle w:val="Blockquote"/>
      </w:pPr>
      <w:r>
        <w:t>(A) The name of the protocol or other research activity;</w:t>
      </w:r>
    </w:p>
    <w:p w14:paraId="22258EEC" w14:textId="77777777" w:rsidR="00B12407" w:rsidRDefault="00B12407" w:rsidP="008535EC">
      <w:pPr>
        <w:pStyle w:val="Blockquote"/>
      </w:pPr>
      <w:r>
        <w:t xml:space="preserve">(B) A description, in plain language, of the research protocol or other research activity, including the purpose of the research and the criteria for selecting </w:t>
      </w:r>
      <w:proofErr w:type="gramStart"/>
      <w:r>
        <w:t>particular records</w:t>
      </w:r>
      <w:proofErr w:type="gramEnd"/>
      <w:r>
        <w:t>;</w:t>
      </w:r>
    </w:p>
    <w:p w14:paraId="15E8B4DA" w14:textId="025906E0" w:rsidR="00B12407" w:rsidRDefault="00B12407" w:rsidP="008535EC">
      <w:pPr>
        <w:pStyle w:val="Blockquote"/>
      </w:pPr>
      <w:r>
        <w:t>(C) A brief description of the type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t xml:space="preserve"> that was disclosed;</w:t>
      </w:r>
    </w:p>
    <w:p w14:paraId="1B6EBCC1" w14:textId="77777777" w:rsidR="00B12407" w:rsidRDefault="00B12407" w:rsidP="008535EC">
      <w:pPr>
        <w:pStyle w:val="Blockquote"/>
      </w:pPr>
      <w:r>
        <w:t xml:space="preserve">(D) The date or </w:t>
      </w:r>
      <w:proofErr w:type="gramStart"/>
      <w:r>
        <w:t>period of time</w:t>
      </w:r>
      <w:proofErr w:type="gramEnd"/>
      <w:r>
        <w:t xml:space="preserve"> during which such disclosures occurred, or may have occurred, including the date of the last such disclosure during the accounting period;</w:t>
      </w:r>
    </w:p>
    <w:p w14:paraId="024BFC61" w14:textId="77777777" w:rsidR="00B12407" w:rsidRDefault="00B12407" w:rsidP="008535EC">
      <w:pPr>
        <w:pStyle w:val="Blockquote"/>
      </w:pPr>
      <w:r>
        <w:t>(E) The name, address, and telephone number of the entity that sponsored the research and of the researcher to whom the information was disclosed; and</w:t>
      </w:r>
    </w:p>
    <w:p w14:paraId="381DB48F" w14:textId="66BAEC19" w:rsidR="00B12407" w:rsidRDefault="00B12407" w:rsidP="008535EC">
      <w:pPr>
        <w:pStyle w:val="Blockquote"/>
      </w:pPr>
      <w:r>
        <w:t>(F) A statement that the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t xml:space="preserve"> of the individual may or may not have been disclosed for a particular protocol or other research activity.</w:t>
      </w:r>
    </w:p>
    <w:p w14:paraId="66A4A8F1" w14:textId="25CC1C21" w:rsidR="00B12407" w:rsidRDefault="00B12407" w:rsidP="008535EC">
      <w:pPr>
        <w:pStyle w:val="Blockquote"/>
      </w:pPr>
      <w:r>
        <w:t>(ii) If the covered entity provides an accounting for research disclosures, in accordance with paragraph (b)(4) of this section, and if it is reasonably likely that the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t xml:space="preserve"> of the individual was disclosed for such research protocol or activity, the covered entity shall, at the request of the individual, assist in contacting the entity that sponsored the research and the researcher.</w:t>
      </w:r>
    </w:p>
    <w:p w14:paraId="55F211F9" w14:textId="77777777" w:rsidR="00B12407" w:rsidRDefault="00B12407" w:rsidP="008535EC">
      <w:pPr>
        <w:pStyle w:val="Blockquote"/>
      </w:pPr>
      <w:r>
        <w:t>(c) Implementation specifications: provision of the accounting.</w:t>
      </w:r>
    </w:p>
    <w:p w14:paraId="42A850ED" w14:textId="77777777" w:rsidR="00B12407" w:rsidRDefault="00B12407" w:rsidP="008535EC">
      <w:pPr>
        <w:pStyle w:val="Blockquote"/>
      </w:pPr>
      <w:r>
        <w:t>(1) The covered entity must act on the individual’s request for an accounting, no later than 60 days after receipt of such a request, as follows.</w:t>
      </w:r>
    </w:p>
    <w:p w14:paraId="4E357B46" w14:textId="77777777" w:rsidR="00B12407" w:rsidRDefault="00B12407" w:rsidP="008535EC">
      <w:pPr>
        <w:pStyle w:val="Blockquote"/>
      </w:pPr>
      <w:r>
        <w:t>(</w:t>
      </w:r>
      <w:proofErr w:type="spellStart"/>
      <w:r>
        <w:t>i</w:t>
      </w:r>
      <w:proofErr w:type="spellEnd"/>
      <w:r>
        <w:t xml:space="preserve">) The covered entity must provide the individual with the accounting requested; or </w:t>
      </w:r>
    </w:p>
    <w:p w14:paraId="74C70AD6" w14:textId="77777777" w:rsidR="00B12407" w:rsidRDefault="00B12407" w:rsidP="008535EC">
      <w:pPr>
        <w:pStyle w:val="Blockquote"/>
      </w:pPr>
      <w:r>
        <w:t>(ii) If the covered entity is unable to provide the accounting within the time required by paragraph (c)(1) of this section, the covered entity may extend the time to provide the accounting by no more than 30 days, provided that:</w:t>
      </w:r>
    </w:p>
    <w:p w14:paraId="12F7AEDA" w14:textId="77777777" w:rsidR="00B12407" w:rsidRDefault="00B12407" w:rsidP="008535EC">
      <w:pPr>
        <w:pStyle w:val="Blockquote"/>
      </w:pPr>
      <w:r>
        <w:t>(A) The covered entity, within the time limit set by paragraph (c)(1) of this section, provides the individual with a written statement of the reasons for the delay and the date by which the covered entity will provide the accounting; and</w:t>
      </w:r>
    </w:p>
    <w:p w14:paraId="42FBA575" w14:textId="77777777" w:rsidR="00B12407" w:rsidRDefault="00B12407" w:rsidP="008535EC">
      <w:pPr>
        <w:pStyle w:val="Blockquote"/>
      </w:pPr>
      <w:r>
        <w:t>(B) The covered entity may have only one such extension of time for action on a request for an accounting.</w:t>
      </w:r>
    </w:p>
    <w:p w14:paraId="4B073F30" w14:textId="77777777" w:rsidR="00B12407" w:rsidRDefault="00B12407" w:rsidP="008535EC">
      <w:pPr>
        <w:pStyle w:val="Blockquote"/>
      </w:pPr>
      <w:r>
        <w:t xml:space="preserve">(2) The covered entity must provide the first accounting to an individual in any </w:t>
      </w:r>
      <w:proofErr w:type="gramStart"/>
      <w:r>
        <w:t>12 month</w:t>
      </w:r>
      <w:proofErr w:type="gramEnd"/>
      <w:r>
        <w:t xml:space="preserve"> period without charge. The covered entity may impose a reasonable, cost-based fee for each subsequent request for an accounting by the same individual within the 12 month period, provided that the covered entity informs the individual in advance of the fee and provides the individual with an opportunity to withdraw or modify the request for a subsequent accounting in order to avoid or reduce the fee.</w:t>
      </w:r>
    </w:p>
    <w:p w14:paraId="700FEB6D" w14:textId="77777777" w:rsidR="00B12407" w:rsidRDefault="00B12407" w:rsidP="008535EC">
      <w:pPr>
        <w:pStyle w:val="Blockquote"/>
      </w:pPr>
      <w:r>
        <w:t>(d) Implementation specification: documentation. A covered entity must document the following and retain the documentation as required by §164.530(j):</w:t>
      </w:r>
    </w:p>
    <w:p w14:paraId="2DC7B061" w14:textId="54B3A8B5" w:rsidR="00B12407" w:rsidRDefault="00B12407" w:rsidP="008535EC">
      <w:pPr>
        <w:pStyle w:val="Blockquote"/>
      </w:pPr>
      <w:r>
        <w:t>(1) The information required to be included in an accounting under paragraph (b) of this section for disclosures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t xml:space="preserve"> that are subject to an accounting under paragraph (a) of this section;</w:t>
      </w:r>
    </w:p>
    <w:p w14:paraId="60C655C6" w14:textId="77777777" w:rsidR="00B12407" w:rsidRDefault="00B12407" w:rsidP="008535EC">
      <w:pPr>
        <w:pStyle w:val="Blockquote"/>
      </w:pPr>
      <w:r>
        <w:t>(2) The written accounting that is provided to the individual under this section; and</w:t>
      </w:r>
    </w:p>
    <w:p w14:paraId="33D57348" w14:textId="77777777" w:rsidR="00B12407" w:rsidRDefault="00B12407" w:rsidP="008535EC">
      <w:pPr>
        <w:pStyle w:val="Blockquote"/>
      </w:pPr>
      <w:r>
        <w:t>(3) The titles of the persons or offices responsible for receiving and processing requests for an accounting by individuals.</w:t>
      </w:r>
    </w:p>
    <w:p w14:paraId="2DB5C4F6" w14:textId="77777777" w:rsidR="00DD0664" w:rsidRDefault="002F0BF9" w:rsidP="004D04AE">
      <w:pPr>
        <w:pStyle w:val="ArticleComments"/>
        <w:rPr>
          <w:rFonts w:asciiTheme="minorHAnsi" w:hAnsiTheme="minorHAnsi"/>
        </w:rPr>
      </w:pPr>
      <w:r w:rsidRPr="009174A4">
        <w:br w:type="page"/>
      </w:r>
      <w:bookmarkStart w:id="194" w:name="_Toc18063253"/>
      <w:r w:rsidR="00630FB6" w:rsidRPr="008F29A3">
        <w:rPr>
          <w:rFonts w:asciiTheme="minorHAnsi" w:hAnsiTheme="minorHAnsi"/>
        </w:rPr>
        <w:t>Appendix A</w:t>
      </w:r>
      <w:bookmarkEnd w:id="194"/>
    </w:p>
    <w:p w14:paraId="749AC77D" w14:textId="3151D375" w:rsidR="0089202D" w:rsidRPr="008F29A3" w:rsidRDefault="0089202D" w:rsidP="004D04AE">
      <w:pPr>
        <w:pStyle w:val="ArticleComments"/>
        <w:rPr>
          <w:rFonts w:asciiTheme="minorHAnsi" w:eastAsia="Calibri" w:hAnsiTheme="minorHAnsi"/>
        </w:rPr>
      </w:pPr>
      <w:bookmarkStart w:id="195" w:name="_Toc18063254"/>
      <w:r w:rsidRPr="008F29A3">
        <w:rPr>
          <w:rFonts w:asciiTheme="minorHAnsi" w:hAnsiTheme="minorHAnsi"/>
          <w:b w:val="0"/>
        </w:rPr>
        <w:t>Multistate Pharmacy Inspection</w:t>
      </w:r>
      <w:r w:rsidRPr="008F29A3">
        <w:rPr>
          <w:rFonts w:asciiTheme="minorHAnsi" w:hAnsiTheme="minorHAnsi"/>
          <w:b w:val="0"/>
          <w:spacing w:val="-22"/>
        </w:rPr>
        <w:t xml:space="preserve"> </w:t>
      </w:r>
      <w:r w:rsidRPr="008F29A3">
        <w:rPr>
          <w:rFonts w:asciiTheme="minorHAnsi" w:hAnsiTheme="minorHAnsi"/>
          <w:b w:val="0"/>
        </w:rPr>
        <w:t>Blueprin</w:t>
      </w:r>
      <w:r w:rsidR="00703114" w:rsidRPr="004664B5">
        <w:rPr>
          <w:rFonts w:asciiTheme="minorHAnsi" w:hAnsiTheme="minorHAnsi"/>
          <w:b w:val="0"/>
        </w:rPr>
        <w:t>t</w:t>
      </w:r>
      <w:bookmarkEnd w:id="195"/>
    </w:p>
    <w:p w14:paraId="75437933" w14:textId="77777777" w:rsidR="0089202D" w:rsidRPr="008F29A3" w:rsidRDefault="0089202D" w:rsidP="0089202D">
      <w:pPr>
        <w:rPr>
          <w:rFonts w:asciiTheme="minorHAnsi" w:eastAsia="Calibri" w:hAnsiTheme="minorHAnsi" w:cs="Calibri"/>
          <w:b/>
          <w:bCs/>
          <w:sz w:val="20"/>
          <w:szCs w:val="20"/>
        </w:rPr>
      </w:pPr>
    </w:p>
    <w:p w14:paraId="50C47120" w14:textId="49AF7CDE" w:rsidR="008F29A3" w:rsidRPr="008F29A3" w:rsidRDefault="0089202D" w:rsidP="008F29A3">
      <w:pPr>
        <w:pStyle w:val="Heading1"/>
        <w:spacing w:before="197"/>
        <w:ind w:right="263"/>
        <w:rPr>
          <w:rFonts w:asciiTheme="minorHAnsi" w:hAnsiTheme="minorHAnsi"/>
          <w:b w:val="0"/>
          <w:bCs/>
          <w:sz w:val="28"/>
          <w:szCs w:val="28"/>
        </w:rPr>
      </w:pPr>
      <w:r w:rsidRPr="008F29A3">
        <w:rPr>
          <w:rFonts w:asciiTheme="minorHAnsi" w:hAnsiTheme="minorHAnsi"/>
          <w:sz w:val="28"/>
          <w:szCs w:val="28"/>
        </w:rPr>
        <w:t>1.</w:t>
      </w:r>
      <w:r w:rsidR="008F29A3">
        <w:rPr>
          <w:rFonts w:asciiTheme="minorHAnsi" w:hAnsiTheme="minorHAnsi"/>
          <w:sz w:val="28"/>
          <w:szCs w:val="28"/>
        </w:rPr>
        <w:t>1</w:t>
      </w:r>
      <w:r w:rsidRPr="008F29A3">
        <w:rPr>
          <w:rFonts w:asciiTheme="minorHAnsi" w:hAnsiTheme="minorHAnsi"/>
          <w:sz w:val="28"/>
          <w:szCs w:val="28"/>
        </w:rPr>
        <w:t>.0</w:t>
      </w:r>
      <w:r w:rsidRPr="008F29A3">
        <w:rPr>
          <w:rFonts w:asciiTheme="minorHAnsi" w:hAnsiTheme="minorHAnsi"/>
          <w:spacing w:val="-7"/>
          <w:sz w:val="28"/>
          <w:szCs w:val="28"/>
        </w:rPr>
        <w:t xml:space="preserve"> </w:t>
      </w:r>
      <w:r w:rsidR="008F29A3" w:rsidRPr="008F29A3">
        <w:rPr>
          <w:rFonts w:asciiTheme="minorHAnsi" w:hAnsiTheme="minorHAnsi"/>
          <w:spacing w:val="-1"/>
        </w:rPr>
        <w:tab/>
      </w:r>
      <w:r w:rsidRPr="008F29A3">
        <w:rPr>
          <w:rFonts w:asciiTheme="minorHAnsi" w:hAnsiTheme="minorHAnsi"/>
          <w:sz w:val="28"/>
          <w:szCs w:val="28"/>
        </w:rPr>
        <w:t>Practice</w:t>
      </w:r>
    </w:p>
    <w:p w14:paraId="1DB7DBDF" w14:textId="04BB4F78" w:rsidR="0089202D" w:rsidRPr="008F29A3" w:rsidRDefault="0089202D" w:rsidP="008F29A3">
      <w:pPr>
        <w:pStyle w:val="Heading2"/>
        <w:keepNext w:val="0"/>
        <w:widowControl w:val="0"/>
        <w:numPr>
          <w:ilvl w:val="2"/>
          <w:numId w:val="54"/>
        </w:numPr>
        <w:tabs>
          <w:tab w:val="left" w:pos="1540"/>
        </w:tabs>
        <w:ind w:right="263" w:hanging="719"/>
        <w:rPr>
          <w:rFonts w:asciiTheme="minorHAnsi" w:hAnsiTheme="minorHAnsi"/>
          <w:b w:val="0"/>
          <w:bCs/>
          <w:i w:val="0"/>
          <w:iCs/>
          <w:sz w:val="22"/>
          <w:szCs w:val="22"/>
        </w:rPr>
      </w:pPr>
      <w:r w:rsidRPr="008F29A3">
        <w:rPr>
          <w:rFonts w:asciiTheme="minorHAnsi" w:hAnsiTheme="minorHAnsi"/>
          <w:b w:val="0"/>
          <w:bCs/>
          <w:i w:val="0"/>
          <w:iCs/>
          <w:sz w:val="22"/>
          <w:szCs w:val="22"/>
        </w:rPr>
        <w:t>Classification</w:t>
      </w:r>
    </w:p>
    <w:p w14:paraId="317ABAD3" w14:textId="73C09B9C" w:rsidR="0089202D" w:rsidRPr="008F29A3" w:rsidRDefault="0089202D" w:rsidP="008F29A3">
      <w:pPr>
        <w:pStyle w:val="ListParagraph"/>
        <w:widowControl w:val="0"/>
        <w:numPr>
          <w:ilvl w:val="3"/>
          <w:numId w:val="88"/>
        </w:numPr>
        <w:tabs>
          <w:tab w:val="left" w:pos="1900"/>
        </w:tabs>
        <w:ind w:right="263"/>
        <w:rPr>
          <w:rFonts w:asciiTheme="minorHAnsi" w:eastAsia="Calibri" w:hAnsiTheme="minorHAnsi" w:cs="Calibri"/>
        </w:rPr>
      </w:pPr>
      <w:r w:rsidRPr="008F29A3">
        <w:rPr>
          <w:rFonts w:asciiTheme="minorHAnsi" w:hAnsiTheme="minorHAnsi"/>
          <w:sz w:val="22"/>
        </w:rPr>
        <w:t>Traditional</w:t>
      </w:r>
      <w:r w:rsidRPr="008F29A3">
        <w:rPr>
          <w:rFonts w:asciiTheme="minorHAnsi" w:hAnsiTheme="minorHAnsi"/>
          <w:spacing w:val="-1"/>
          <w:sz w:val="22"/>
        </w:rPr>
        <w:t xml:space="preserve"> </w:t>
      </w:r>
      <w:r w:rsidRPr="008F29A3">
        <w:rPr>
          <w:rFonts w:asciiTheme="minorHAnsi" w:hAnsiTheme="minorHAnsi"/>
          <w:sz w:val="22"/>
        </w:rPr>
        <w:t>Community</w:t>
      </w:r>
    </w:p>
    <w:p w14:paraId="4C5E0F10" w14:textId="7789DFB1" w:rsidR="0089202D" w:rsidRPr="008F29A3" w:rsidRDefault="0089202D" w:rsidP="008F29A3">
      <w:pPr>
        <w:pStyle w:val="ListParagraph"/>
        <w:widowControl w:val="0"/>
        <w:numPr>
          <w:ilvl w:val="3"/>
          <w:numId w:val="88"/>
        </w:numPr>
        <w:tabs>
          <w:tab w:val="left" w:pos="1900"/>
        </w:tabs>
        <w:ind w:right="263"/>
        <w:rPr>
          <w:rFonts w:asciiTheme="minorHAnsi" w:eastAsia="Calibri" w:hAnsiTheme="minorHAnsi" w:cs="Calibri"/>
        </w:rPr>
      </w:pPr>
      <w:r w:rsidRPr="008F29A3">
        <w:rPr>
          <w:rFonts w:asciiTheme="minorHAnsi" w:hAnsiTheme="minorHAnsi"/>
          <w:sz w:val="22"/>
        </w:rPr>
        <w:t>Mail Order</w:t>
      </w:r>
    </w:p>
    <w:p w14:paraId="4F74AD8E" w14:textId="77777777" w:rsidR="0089202D" w:rsidRPr="008F29A3" w:rsidRDefault="0089202D" w:rsidP="008F29A3">
      <w:pPr>
        <w:pStyle w:val="ListParagraph"/>
        <w:widowControl w:val="0"/>
        <w:numPr>
          <w:ilvl w:val="3"/>
          <w:numId w:val="88"/>
        </w:numPr>
        <w:tabs>
          <w:tab w:val="left" w:pos="1900"/>
        </w:tabs>
        <w:ind w:right="263"/>
        <w:contextualSpacing w:val="0"/>
        <w:rPr>
          <w:rFonts w:asciiTheme="minorHAnsi" w:eastAsia="Calibri" w:hAnsiTheme="minorHAnsi" w:cs="Calibri"/>
        </w:rPr>
      </w:pPr>
      <w:r w:rsidRPr="008F29A3">
        <w:rPr>
          <w:rFonts w:asciiTheme="minorHAnsi" w:hAnsiTheme="minorHAnsi"/>
          <w:sz w:val="22"/>
        </w:rPr>
        <w:t>Manufacturer</w:t>
      </w:r>
    </w:p>
    <w:p w14:paraId="4A330B22" w14:textId="6762BE00" w:rsidR="0089202D" w:rsidRPr="008F29A3" w:rsidRDefault="0089202D" w:rsidP="008F29A3">
      <w:pPr>
        <w:pStyle w:val="ListParagraph"/>
        <w:widowControl w:val="0"/>
        <w:numPr>
          <w:ilvl w:val="3"/>
          <w:numId w:val="88"/>
        </w:numPr>
        <w:tabs>
          <w:tab w:val="left" w:pos="1900"/>
        </w:tabs>
        <w:ind w:right="263"/>
        <w:contextualSpacing w:val="0"/>
        <w:rPr>
          <w:rFonts w:asciiTheme="minorHAnsi" w:eastAsia="Calibri" w:hAnsiTheme="minorHAnsi" w:cs="Calibri"/>
        </w:rPr>
      </w:pPr>
      <w:r w:rsidRPr="008F29A3">
        <w:rPr>
          <w:rFonts w:asciiTheme="minorHAnsi" w:hAnsiTheme="minorHAnsi"/>
          <w:sz w:val="22"/>
        </w:rPr>
        <w:t>Compounding</w:t>
      </w:r>
      <w:r w:rsidR="00474B04" w:rsidRPr="008F29A3">
        <w:rPr>
          <w:rFonts w:asciiTheme="minorHAnsi" w:hAnsiTheme="minorHAnsi"/>
          <w:sz w:val="22"/>
        </w:rPr>
        <w:fldChar w:fldCharType="begin"/>
      </w:r>
      <w:r w:rsidR="00474B04" w:rsidRPr="008F29A3">
        <w:rPr>
          <w:rFonts w:asciiTheme="minorHAnsi" w:hAnsiTheme="minorHAnsi"/>
        </w:rPr>
        <w:instrText xml:space="preserve"> XE "compounding" </w:instrText>
      </w:r>
      <w:r w:rsidR="00474B04" w:rsidRPr="008F29A3">
        <w:rPr>
          <w:rFonts w:asciiTheme="minorHAnsi" w:hAnsiTheme="minorHAnsi"/>
          <w:sz w:val="22"/>
        </w:rPr>
        <w:fldChar w:fldCharType="end"/>
      </w:r>
    </w:p>
    <w:p w14:paraId="233EFC6F" w14:textId="521FF5DE" w:rsidR="0089202D" w:rsidRPr="008F29A3" w:rsidRDefault="0089202D" w:rsidP="008F29A3">
      <w:pPr>
        <w:pStyle w:val="ListParagraph"/>
        <w:widowControl w:val="0"/>
        <w:numPr>
          <w:ilvl w:val="4"/>
          <w:numId w:val="88"/>
        </w:numPr>
        <w:tabs>
          <w:tab w:val="left" w:pos="2619"/>
        </w:tabs>
        <w:ind w:right="263"/>
        <w:contextualSpacing w:val="0"/>
        <w:rPr>
          <w:rFonts w:asciiTheme="minorHAnsi" w:eastAsia="Calibri" w:hAnsiTheme="minorHAnsi" w:cs="Calibri"/>
        </w:rPr>
      </w:pPr>
      <w:r w:rsidRPr="008F29A3">
        <w:rPr>
          <w:rFonts w:asciiTheme="minorHAnsi" w:hAnsiTheme="minorHAnsi"/>
          <w:sz w:val="22"/>
        </w:rPr>
        <w:t>Nonsterile</w:t>
      </w:r>
      <w:r w:rsidRPr="008F29A3">
        <w:rPr>
          <w:rFonts w:asciiTheme="minorHAnsi" w:hAnsiTheme="minorHAnsi"/>
          <w:spacing w:val="-3"/>
          <w:sz w:val="22"/>
        </w:rPr>
        <w:t xml:space="preserve"> </w:t>
      </w:r>
      <w:r w:rsidRPr="008F29A3">
        <w:rPr>
          <w:rFonts w:asciiTheme="minorHAnsi" w:hAnsiTheme="minorHAnsi"/>
          <w:sz w:val="22"/>
        </w:rPr>
        <w:t>Compounding</w:t>
      </w:r>
      <w:r w:rsidR="00474B04" w:rsidRPr="008F29A3">
        <w:rPr>
          <w:rFonts w:asciiTheme="minorHAnsi" w:hAnsiTheme="minorHAnsi"/>
          <w:sz w:val="22"/>
        </w:rPr>
        <w:fldChar w:fldCharType="begin"/>
      </w:r>
      <w:r w:rsidR="00474B04" w:rsidRPr="008F29A3">
        <w:rPr>
          <w:rFonts w:asciiTheme="minorHAnsi" w:hAnsiTheme="minorHAnsi"/>
        </w:rPr>
        <w:instrText xml:space="preserve"> XE "compounding" </w:instrText>
      </w:r>
      <w:r w:rsidR="00474B04" w:rsidRPr="008F29A3">
        <w:rPr>
          <w:rFonts w:asciiTheme="minorHAnsi" w:hAnsiTheme="minorHAnsi"/>
          <w:sz w:val="22"/>
        </w:rPr>
        <w:fldChar w:fldCharType="end"/>
      </w:r>
    </w:p>
    <w:p w14:paraId="4266E313" w14:textId="2F2826C2" w:rsidR="0089202D" w:rsidRPr="008F29A3" w:rsidRDefault="0089202D" w:rsidP="008F29A3">
      <w:pPr>
        <w:pStyle w:val="ListParagraph"/>
        <w:widowControl w:val="0"/>
        <w:numPr>
          <w:ilvl w:val="4"/>
          <w:numId w:val="88"/>
        </w:numPr>
        <w:tabs>
          <w:tab w:val="left" w:pos="2619"/>
        </w:tabs>
        <w:ind w:right="263"/>
        <w:contextualSpacing w:val="0"/>
        <w:rPr>
          <w:rFonts w:asciiTheme="minorHAnsi" w:eastAsia="Calibri" w:hAnsiTheme="minorHAnsi" w:cs="Calibri"/>
        </w:rPr>
      </w:pPr>
      <w:r w:rsidRPr="008F29A3">
        <w:rPr>
          <w:rFonts w:asciiTheme="minorHAnsi" w:hAnsiTheme="minorHAnsi"/>
          <w:sz w:val="22"/>
        </w:rPr>
        <w:t>Sterile Compounding</w:t>
      </w:r>
      <w:r w:rsidR="00474B04" w:rsidRPr="008F29A3">
        <w:rPr>
          <w:rFonts w:asciiTheme="minorHAnsi" w:hAnsiTheme="minorHAnsi"/>
          <w:sz w:val="22"/>
        </w:rPr>
        <w:fldChar w:fldCharType="begin"/>
      </w:r>
      <w:r w:rsidR="00474B04" w:rsidRPr="008F29A3">
        <w:rPr>
          <w:rFonts w:asciiTheme="minorHAnsi" w:hAnsiTheme="minorHAnsi"/>
        </w:rPr>
        <w:instrText xml:space="preserve"> XE "compounding" </w:instrText>
      </w:r>
      <w:r w:rsidR="00474B04" w:rsidRPr="008F29A3">
        <w:rPr>
          <w:rFonts w:asciiTheme="minorHAnsi" w:hAnsiTheme="minorHAnsi"/>
          <w:sz w:val="22"/>
        </w:rPr>
        <w:fldChar w:fldCharType="end"/>
      </w:r>
    </w:p>
    <w:p w14:paraId="002224F3" w14:textId="3263A38A" w:rsidR="0089202D" w:rsidRPr="008F29A3" w:rsidRDefault="0089202D" w:rsidP="008F29A3">
      <w:pPr>
        <w:pStyle w:val="ListParagraph"/>
        <w:widowControl w:val="0"/>
        <w:numPr>
          <w:ilvl w:val="4"/>
          <w:numId w:val="88"/>
        </w:numPr>
        <w:tabs>
          <w:tab w:val="left" w:pos="2619"/>
        </w:tabs>
        <w:ind w:right="263"/>
        <w:contextualSpacing w:val="0"/>
        <w:rPr>
          <w:rFonts w:asciiTheme="minorHAnsi" w:eastAsia="Calibri" w:hAnsiTheme="minorHAnsi" w:cs="Calibri"/>
        </w:rPr>
      </w:pPr>
      <w:r w:rsidRPr="008F29A3">
        <w:rPr>
          <w:rFonts w:asciiTheme="minorHAnsi" w:hAnsiTheme="minorHAnsi"/>
          <w:sz w:val="22"/>
        </w:rPr>
        <w:t>Nonsterile HD</w:t>
      </w:r>
      <w:r w:rsidRPr="008F29A3">
        <w:rPr>
          <w:rFonts w:asciiTheme="minorHAnsi" w:hAnsiTheme="minorHAnsi"/>
          <w:spacing w:val="-4"/>
          <w:sz w:val="22"/>
        </w:rPr>
        <w:t xml:space="preserve"> </w:t>
      </w:r>
      <w:r w:rsidRPr="008F29A3">
        <w:rPr>
          <w:rFonts w:asciiTheme="minorHAnsi" w:hAnsiTheme="minorHAnsi"/>
          <w:sz w:val="22"/>
        </w:rPr>
        <w:t>Compounding</w:t>
      </w:r>
      <w:r w:rsidR="00474B04" w:rsidRPr="008F29A3">
        <w:rPr>
          <w:rFonts w:asciiTheme="minorHAnsi" w:hAnsiTheme="minorHAnsi"/>
          <w:sz w:val="22"/>
        </w:rPr>
        <w:fldChar w:fldCharType="begin"/>
      </w:r>
      <w:r w:rsidR="00474B04" w:rsidRPr="008F29A3">
        <w:rPr>
          <w:rFonts w:asciiTheme="minorHAnsi" w:hAnsiTheme="minorHAnsi"/>
        </w:rPr>
        <w:instrText xml:space="preserve"> XE "compounding" </w:instrText>
      </w:r>
      <w:r w:rsidR="00474B04" w:rsidRPr="008F29A3">
        <w:rPr>
          <w:rFonts w:asciiTheme="minorHAnsi" w:hAnsiTheme="minorHAnsi"/>
          <w:sz w:val="22"/>
        </w:rPr>
        <w:fldChar w:fldCharType="end"/>
      </w:r>
    </w:p>
    <w:p w14:paraId="38F037F9" w14:textId="3385AE6A" w:rsidR="0089202D" w:rsidRPr="008F29A3" w:rsidRDefault="0089202D" w:rsidP="008F29A3">
      <w:pPr>
        <w:pStyle w:val="ListParagraph"/>
        <w:widowControl w:val="0"/>
        <w:numPr>
          <w:ilvl w:val="4"/>
          <w:numId w:val="88"/>
        </w:numPr>
        <w:tabs>
          <w:tab w:val="left" w:pos="2619"/>
        </w:tabs>
        <w:ind w:right="263"/>
        <w:contextualSpacing w:val="0"/>
        <w:rPr>
          <w:rFonts w:asciiTheme="minorHAnsi" w:eastAsia="Calibri" w:hAnsiTheme="minorHAnsi" w:cs="Calibri"/>
        </w:rPr>
      </w:pPr>
      <w:r w:rsidRPr="008F29A3">
        <w:rPr>
          <w:rFonts w:asciiTheme="minorHAnsi" w:hAnsiTheme="minorHAnsi"/>
          <w:sz w:val="22"/>
        </w:rPr>
        <w:t>Sterile HD</w:t>
      </w:r>
      <w:r w:rsidRPr="008F29A3">
        <w:rPr>
          <w:rFonts w:asciiTheme="minorHAnsi" w:hAnsiTheme="minorHAnsi"/>
          <w:spacing w:val="1"/>
          <w:sz w:val="22"/>
        </w:rPr>
        <w:t xml:space="preserve"> </w:t>
      </w:r>
      <w:r w:rsidRPr="008F29A3">
        <w:rPr>
          <w:rFonts w:asciiTheme="minorHAnsi" w:hAnsiTheme="minorHAnsi"/>
          <w:sz w:val="22"/>
        </w:rPr>
        <w:t>Compounding</w:t>
      </w:r>
      <w:r w:rsidR="00474B04" w:rsidRPr="008F29A3">
        <w:rPr>
          <w:rFonts w:asciiTheme="minorHAnsi" w:hAnsiTheme="minorHAnsi"/>
          <w:sz w:val="22"/>
        </w:rPr>
        <w:fldChar w:fldCharType="begin"/>
      </w:r>
      <w:r w:rsidR="00474B04" w:rsidRPr="008F29A3">
        <w:rPr>
          <w:rFonts w:asciiTheme="minorHAnsi" w:hAnsiTheme="minorHAnsi"/>
        </w:rPr>
        <w:instrText xml:space="preserve"> XE "compounding" </w:instrText>
      </w:r>
      <w:r w:rsidR="00474B04" w:rsidRPr="008F29A3">
        <w:rPr>
          <w:rFonts w:asciiTheme="minorHAnsi" w:hAnsiTheme="minorHAnsi"/>
          <w:sz w:val="22"/>
        </w:rPr>
        <w:fldChar w:fldCharType="end"/>
      </w:r>
    </w:p>
    <w:p w14:paraId="72A0200D" w14:textId="77777777" w:rsidR="0089202D" w:rsidRPr="008F29A3" w:rsidRDefault="0089202D" w:rsidP="008F29A3">
      <w:pPr>
        <w:pStyle w:val="ListParagraph"/>
        <w:widowControl w:val="0"/>
        <w:numPr>
          <w:ilvl w:val="2"/>
          <w:numId w:val="88"/>
        </w:numPr>
        <w:tabs>
          <w:tab w:val="left" w:pos="1899"/>
        </w:tabs>
        <w:spacing w:line="268" w:lineRule="exact"/>
        <w:ind w:right="263"/>
        <w:contextualSpacing w:val="0"/>
        <w:rPr>
          <w:rFonts w:asciiTheme="minorHAnsi" w:eastAsia="Calibri" w:hAnsiTheme="minorHAnsi" w:cs="Calibri"/>
        </w:rPr>
      </w:pPr>
      <w:r w:rsidRPr="008F29A3">
        <w:rPr>
          <w:rFonts w:asciiTheme="minorHAnsi" w:hAnsiTheme="minorHAnsi"/>
          <w:sz w:val="22"/>
        </w:rPr>
        <w:t>Institutional</w:t>
      </w:r>
    </w:p>
    <w:p w14:paraId="03FA7DB9" w14:textId="77777777" w:rsidR="0089202D" w:rsidRPr="008F29A3" w:rsidRDefault="0089202D" w:rsidP="008F29A3">
      <w:pPr>
        <w:pStyle w:val="ListParagraph"/>
        <w:widowControl w:val="0"/>
        <w:numPr>
          <w:ilvl w:val="2"/>
          <w:numId w:val="88"/>
        </w:numPr>
        <w:tabs>
          <w:tab w:val="left" w:pos="1899"/>
        </w:tabs>
        <w:spacing w:line="268" w:lineRule="exact"/>
        <w:ind w:right="263"/>
        <w:contextualSpacing w:val="0"/>
        <w:rPr>
          <w:rFonts w:asciiTheme="minorHAnsi" w:eastAsia="Calibri" w:hAnsiTheme="minorHAnsi" w:cs="Calibri"/>
        </w:rPr>
      </w:pPr>
      <w:r w:rsidRPr="008F29A3">
        <w:rPr>
          <w:rFonts w:asciiTheme="minorHAnsi" w:hAnsiTheme="minorHAnsi"/>
          <w:sz w:val="22"/>
        </w:rPr>
        <w:t>Closed</w:t>
      </w:r>
      <w:r w:rsidRPr="008F29A3">
        <w:rPr>
          <w:rFonts w:asciiTheme="minorHAnsi" w:hAnsiTheme="minorHAnsi"/>
          <w:spacing w:val="-3"/>
          <w:sz w:val="22"/>
        </w:rPr>
        <w:t xml:space="preserve"> </w:t>
      </w:r>
      <w:r w:rsidRPr="008F29A3">
        <w:rPr>
          <w:rFonts w:asciiTheme="minorHAnsi" w:hAnsiTheme="minorHAnsi"/>
          <w:sz w:val="22"/>
        </w:rPr>
        <w:t>Door</w:t>
      </w:r>
    </w:p>
    <w:p w14:paraId="3BB5E45F" w14:textId="77777777" w:rsidR="0089202D" w:rsidRPr="008F29A3" w:rsidRDefault="0089202D" w:rsidP="008F29A3">
      <w:pPr>
        <w:pStyle w:val="ListParagraph"/>
        <w:widowControl w:val="0"/>
        <w:numPr>
          <w:ilvl w:val="3"/>
          <w:numId w:val="88"/>
        </w:numPr>
        <w:tabs>
          <w:tab w:val="left" w:pos="2619"/>
        </w:tabs>
        <w:ind w:right="263"/>
        <w:contextualSpacing w:val="0"/>
        <w:rPr>
          <w:rFonts w:asciiTheme="minorHAnsi" w:eastAsia="Calibri" w:hAnsiTheme="minorHAnsi" w:cs="Calibri"/>
        </w:rPr>
      </w:pPr>
      <w:r w:rsidRPr="008F29A3">
        <w:rPr>
          <w:rFonts w:asciiTheme="minorHAnsi" w:hAnsiTheme="minorHAnsi"/>
          <w:sz w:val="22"/>
        </w:rPr>
        <w:t>Long-Term</w:t>
      </w:r>
      <w:r w:rsidRPr="008F29A3">
        <w:rPr>
          <w:rFonts w:asciiTheme="minorHAnsi" w:hAnsiTheme="minorHAnsi"/>
          <w:spacing w:val="-2"/>
          <w:sz w:val="22"/>
        </w:rPr>
        <w:t xml:space="preserve"> </w:t>
      </w:r>
      <w:r w:rsidRPr="008F29A3">
        <w:rPr>
          <w:rFonts w:asciiTheme="minorHAnsi" w:hAnsiTheme="minorHAnsi"/>
          <w:sz w:val="22"/>
        </w:rPr>
        <w:t>Care</w:t>
      </w:r>
    </w:p>
    <w:p w14:paraId="4C06D2E6" w14:textId="77777777" w:rsidR="0089202D" w:rsidRPr="008F29A3" w:rsidRDefault="0089202D" w:rsidP="008F29A3">
      <w:pPr>
        <w:pStyle w:val="ListParagraph"/>
        <w:widowControl w:val="0"/>
        <w:numPr>
          <w:ilvl w:val="2"/>
          <w:numId w:val="88"/>
        </w:numPr>
        <w:tabs>
          <w:tab w:val="left" w:pos="1899"/>
        </w:tabs>
        <w:ind w:right="263"/>
        <w:contextualSpacing w:val="0"/>
        <w:rPr>
          <w:rFonts w:asciiTheme="minorHAnsi" w:eastAsia="Calibri" w:hAnsiTheme="minorHAnsi" w:cs="Calibri"/>
        </w:rPr>
      </w:pPr>
      <w:r w:rsidRPr="008F29A3">
        <w:rPr>
          <w:rFonts w:asciiTheme="minorHAnsi" w:hAnsiTheme="minorHAnsi"/>
          <w:sz w:val="22"/>
        </w:rPr>
        <w:t>HMO/PBM</w:t>
      </w:r>
      <w:r w:rsidRPr="008F29A3">
        <w:rPr>
          <w:rFonts w:asciiTheme="minorHAnsi" w:hAnsiTheme="minorHAnsi"/>
          <w:spacing w:val="-1"/>
          <w:sz w:val="22"/>
        </w:rPr>
        <w:t xml:space="preserve"> </w:t>
      </w:r>
      <w:r w:rsidRPr="008F29A3">
        <w:rPr>
          <w:rFonts w:asciiTheme="minorHAnsi" w:hAnsiTheme="minorHAnsi"/>
          <w:sz w:val="22"/>
        </w:rPr>
        <w:t>only</w:t>
      </w:r>
    </w:p>
    <w:p w14:paraId="3CD598D9" w14:textId="77777777" w:rsidR="0089202D" w:rsidRPr="008F29A3" w:rsidRDefault="0089202D" w:rsidP="008F29A3">
      <w:pPr>
        <w:pStyle w:val="ListParagraph"/>
        <w:widowControl w:val="0"/>
        <w:numPr>
          <w:ilvl w:val="3"/>
          <w:numId w:val="88"/>
        </w:numPr>
        <w:tabs>
          <w:tab w:val="left" w:pos="1898"/>
        </w:tabs>
        <w:ind w:left="1897" w:right="263" w:hanging="359"/>
        <w:contextualSpacing w:val="0"/>
        <w:rPr>
          <w:rFonts w:asciiTheme="minorHAnsi" w:eastAsia="Calibri" w:hAnsiTheme="minorHAnsi" w:cs="Calibri"/>
        </w:rPr>
      </w:pPr>
      <w:r w:rsidRPr="008F29A3">
        <w:rPr>
          <w:rFonts w:asciiTheme="minorHAnsi" w:hAnsiTheme="minorHAnsi"/>
          <w:sz w:val="22"/>
        </w:rPr>
        <w:t>Internet</w:t>
      </w:r>
      <w:r w:rsidRPr="008F29A3">
        <w:rPr>
          <w:rFonts w:asciiTheme="minorHAnsi" w:hAnsiTheme="minorHAnsi"/>
          <w:spacing w:val="-2"/>
          <w:sz w:val="22"/>
        </w:rPr>
        <w:t xml:space="preserve"> </w:t>
      </w:r>
      <w:r w:rsidRPr="008F29A3">
        <w:rPr>
          <w:rFonts w:asciiTheme="minorHAnsi" w:hAnsiTheme="minorHAnsi"/>
          <w:sz w:val="22"/>
        </w:rPr>
        <w:t>Pharmacy</w:t>
      </w:r>
    </w:p>
    <w:p w14:paraId="695587C2" w14:textId="77777777" w:rsidR="0089202D" w:rsidRPr="008F29A3" w:rsidRDefault="0089202D" w:rsidP="008F29A3">
      <w:pPr>
        <w:pStyle w:val="ListParagraph"/>
        <w:widowControl w:val="0"/>
        <w:numPr>
          <w:ilvl w:val="3"/>
          <w:numId w:val="88"/>
        </w:numPr>
        <w:tabs>
          <w:tab w:val="left" w:pos="1898"/>
        </w:tabs>
        <w:ind w:left="1897" w:right="263" w:hanging="359"/>
        <w:contextualSpacing w:val="0"/>
        <w:rPr>
          <w:rFonts w:asciiTheme="minorHAnsi" w:eastAsia="Calibri" w:hAnsiTheme="minorHAnsi" w:cs="Calibri"/>
        </w:rPr>
      </w:pPr>
      <w:r w:rsidRPr="008F29A3">
        <w:rPr>
          <w:rFonts w:asciiTheme="minorHAnsi" w:hAnsiTheme="minorHAnsi"/>
          <w:sz w:val="22"/>
        </w:rPr>
        <w:t>Telepharmacy</w:t>
      </w:r>
    </w:p>
    <w:p w14:paraId="11460FE5" w14:textId="77777777" w:rsidR="0089202D" w:rsidRPr="008F29A3" w:rsidRDefault="0089202D" w:rsidP="008F29A3">
      <w:pPr>
        <w:pStyle w:val="ListParagraph"/>
        <w:widowControl w:val="0"/>
        <w:numPr>
          <w:ilvl w:val="2"/>
          <w:numId w:val="88"/>
        </w:numPr>
        <w:tabs>
          <w:tab w:val="left" w:pos="1898"/>
        </w:tabs>
        <w:ind w:right="263"/>
        <w:contextualSpacing w:val="0"/>
        <w:rPr>
          <w:rFonts w:asciiTheme="minorHAnsi" w:eastAsia="Calibri" w:hAnsiTheme="minorHAnsi" w:cs="Calibri"/>
        </w:rPr>
      </w:pPr>
      <w:r w:rsidRPr="008F29A3">
        <w:rPr>
          <w:rFonts w:asciiTheme="minorHAnsi" w:hAnsiTheme="minorHAnsi"/>
          <w:sz w:val="22"/>
        </w:rPr>
        <w:t>Central Fill/Processing/Workload Balancing/Shared</w:t>
      </w:r>
      <w:r w:rsidRPr="008F29A3">
        <w:rPr>
          <w:rFonts w:asciiTheme="minorHAnsi" w:hAnsiTheme="minorHAnsi"/>
          <w:spacing w:val="-3"/>
          <w:sz w:val="22"/>
        </w:rPr>
        <w:t xml:space="preserve"> </w:t>
      </w:r>
      <w:r w:rsidRPr="008F29A3">
        <w:rPr>
          <w:rFonts w:asciiTheme="minorHAnsi" w:hAnsiTheme="minorHAnsi"/>
          <w:sz w:val="22"/>
        </w:rPr>
        <w:t>Services</w:t>
      </w:r>
    </w:p>
    <w:p w14:paraId="47DC85AE" w14:textId="77777777" w:rsidR="0089202D" w:rsidRPr="008F29A3" w:rsidRDefault="0089202D" w:rsidP="008F29A3">
      <w:pPr>
        <w:pStyle w:val="ListParagraph"/>
        <w:widowControl w:val="0"/>
        <w:numPr>
          <w:ilvl w:val="2"/>
          <w:numId w:val="88"/>
        </w:numPr>
        <w:tabs>
          <w:tab w:val="left" w:pos="1898"/>
        </w:tabs>
        <w:ind w:right="263"/>
        <w:contextualSpacing w:val="0"/>
        <w:rPr>
          <w:rFonts w:asciiTheme="minorHAnsi" w:eastAsia="Calibri" w:hAnsiTheme="minorHAnsi" w:cs="Calibri"/>
        </w:rPr>
      </w:pPr>
      <w:r w:rsidRPr="008F29A3">
        <w:rPr>
          <w:rFonts w:asciiTheme="minorHAnsi" w:hAnsiTheme="minorHAnsi"/>
          <w:sz w:val="22"/>
        </w:rPr>
        <w:t>Outsourcing</w:t>
      </w:r>
      <w:r w:rsidRPr="008F29A3">
        <w:rPr>
          <w:rFonts w:asciiTheme="minorHAnsi" w:hAnsiTheme="minorHAnsi"/>
          <w:spacing w:val="-2"/>
          <w:sz w:val="22"/>
        </w:rPr>
        <w:t xml:space="preserve"> </w:t>
      </w:r>
      <w:r w:rsidRPr="008F29A3">
        <w:rPr>
          <w:rFonts w:asciiTheme="minorHAnsi" w:hAnsiTheme="minorHAnsi"/>
          <w:sz w:val="22"/>
        </w:rPr>
        <w:t>Facility</w:t>
      </w:r>
    </w:p>
    <w:p w14:paraId="7201349B" w14:textId="2DD2E98B" w:rsidR="0089202D" w:rsidRPr="008F29A3" w:rsidRDefault="0089202D" w:rsidP="008F29A3">
      <w:pPr>
        <w:pStyle w:val="ListParagraph"/>
        <w:widowControl w:val="0"/>
        <w:numPr>
          <w:ilvl w:val="2"/>
          <w:numId w:val="88"/>
        </w:numPr>
        <w:tabs>
          <w:tab w:val="left" w:pos="1898"/>
        </w:tabs>
        <w:ind w:right="263"/>
        <w:contextualSpacing w:val="0"/>
        <w:rPr>
          <w:rFonts w:asciiTheme="minorHAnsi" w:eastAsia="Calibri" w:hAnsiTheme="minorHAnsi" w:cs="Calibri"/>
        </w:rPr>
      </w:pPr>
      <w:r w:rsidRPr="008F29A3">
        <w:rPr>
          <w:rFonts w:asciiTheme="minorHAnsi" w:hAnsiTheme="minorHAnsi"/>
          <w:sz w:val="22"/>
        </w:rPr>
        <w:t>Wholesale</w:t>
      </w:r>
      <w:r w:rsidRPr="008F29A3">
        <w:rPr>
          <w:rFonts w:asciiTheme="minorHAnsi" w:hAnsiTheme="minorHAnsi"/>
          <w:spacing w:val="-3"/>
          <w:sz w:val="22"/>
        </w:rPr>
        <w:t xml:space="preserve"> </w:t>
      </w:r>
      <w:r w:rsidRPr="008F29A3">
        <w:rPr>
          <w:rFonts w:asciiTheme="minorHAnsi" w:hAnsiTheme="minorHAnsi"/>
          <w:sz w:val="22"/>
        </w:rPr>
        <w:t>Distributor</w:t>
      </w:r>
      <w:r w:rsidR="00410716" w:rsidRPr="008F29A3">
        <w:rPr>
          <w:rFonts w:asciiTheme="minorHAnsi" w:hAnsiTheme="minorHAnsi"/>
          <w:sz w:val="22"/>
        </w:rPr>
        <w:fldChar w:fldCharType="begin"/>
      </w:r>
      <w:r w:rsidR="00410716" w:rsidRPr="008F29A3">
        <w:rPr>
          <w:rFonts w:asciiTheme="minorHAnsi" w:hAnsiTheme="minorHAnsi"/>
        </w:rPr>
        <w:instrText xml:space="preserve"> XE "wholesale distribution" </w:instrText>
      </w:r>
      <w:r w:rsidR="00410716" w:rsidRPr="008F29A3">
        <w:rPr>
          <w:rFonts w:asciiTheme="minorHAnsi" w:hAnsiTheme="minorHAnsi"/>
          <w:sz w:val="22"/>
        </w:rPr>
        <w:fldChar w:fldCharType="end"/>
      </w:r>
    </w:p>
    <w:p w14:paraId="334C1AB1" w14:textId="77777777" w:rsidR="0089202D" w:rsidRPr="008F29A3" w:rsidRDefault="0089202D" w:rsidP="008F29A3">
      <w:pPr>
        <w:pStyle w:val="ListParagraph"/>
        <w:widowControl w:val="0"/>
        <w:numPr>
          <w:ilvl w:val="2"/>
          <w:numId w:val="88"/>
        </w:numPr>
        <w:tabs>
          <w:tab w:val="left" w:pos="1898"/>
        </w:tabs>
        <w:ind w:right="263"/>
        <w:contextualSpacing w:val="0"/>
        <w:rPr>
          <w:rFonts w:asciiTheme="minorHAnsi" w:eastAsia="Calibri" w:hAnsiTheme="minorHAnsi" w:cs="Calibri"/>
        </w:rPr>
      </w:pPr>
      <w:r w:rsidRPr="008F29A3">
        <w:rPr>
          <w:rFonts w:asciiTheme="minorHAnsi" w:hAnsiTheme="minorHAnsi"/>
          <w:sz w:val="22"/>
        </w:rPr>
        <w:t>Clinical</w:t>
      </w:r>
      <w:r w:rsidRPr="008F29A3">
        <w:rPr>
          <w:rFonts w:asciiTheme="minorHAnsi" w:hAnsiTheme="minorHAnsi"/>
          <w:spacing w:val="-1"/>
          <w:sz w:val="22"/>
        </w:rPr>
        <w:t xml:space="preserve"> </w:t>
      </w:r>
      <w:r w:rsidRPr="008F29A3">
        <w:rPr>
          <w:rFonts w:asciiTheme="minorHAnsi" w:hAnsiTheme="minorHAnsi"/>
          <w:sz w:val="22"/>
        </w:rPr>
        <w:t>Trials/Research</w:t>
      </w:r>
    </w:p>
    <w:p w14:paraId="09A8BFDC" w14:textId="77777777" w:rsidR="0089202D" w:rsidRPr="008F29A3" w:rsidRDefault="0089202D" w:rsidP="008F29A3">
      <w:pPr>
        <w:pStyle w:val="ListParagraph"/>
        <w:widowControl w:val="0"/>
        <w:numPr>
          <w:ilvl w:val="3"/>
          <w:numId w:val="88"/>
        </w:numPr>
        <w:tabs>
          <w:tab w:val="left" w:pos="2618"/>
        </w:tabs>
        <w:spacing w:line="268" w:lineRule="exact"/>
        <w:ind w:right="263"/>
        <w:contextualSpacing w:val="0"/>
        <w:rPr>
          <w:rFonts w:asciiTheme="minorHAnsi" w:eastAsia="Calibri" w:hAnsiTheme="minorHAnsi" w:cs="Calibri"/>
        </w:rPr>
      </w:pPr>
      <w:r w:rsidRPr="008F29A3">
        <w:rPr>
          <w:rFonts w:asciiTheme="minorHAnsi" w:hAnsiTheme="minorHAnsi"/>
          <w:sz w:val="22"/>
        </w:rPr>
        <w:t>Medical</w:t>
      </w:r>
      <w:r w:rsidRPr="008F29A3">
        <w:rPr>
          <w:rFonts w:asciiTheme="minorHAnsi" w:hAnsiTheme="minorHAnsi"/>
          <w:spacing w:val="-3"/>
          <w:sz w:val="22"/>
        </w:rPr>
        <w:t xml:space="preserve"> </w:t>
      </w:r>
      <w:r w:rsidRPr="008F29A3">
        <w:rPr>
          <w:rFonts w:asciiTheme="minorHAnsi" w:hAnsiTheme="minorHAnsi"/>
          <w:sz w:val="22"/>
        </w:rPr>
        <w:t>Marijuana</w:t>
      </w:r>
    </w:p>
    <w:p w14:paraId="29D5204F" w14:textId="77777777" w:rsidR="0089202D" w:rsidRPr="008F29A3" w:rsidRDefault="0089202D" w:rsidP="008F29A3">
      <w:pPr>
        <w:pStyle w:val="ListParagraph"/>
        <w:widowControl w:val="0"/>
        <w:numPr>
          <w:ilvl w:val="2"/>
          <w:numId w:val="88"/>
        </w:numPr>
        <w:tabs>
          <w:tab w:val="left" w:pos="1898"/>
        </w:tabs>
        <w:spacing w:line="268" w:lineRule="exact"/>
        <w:ind w:right="263"/>
        <w:contextualSpacing w:val="0"/>
        <w:rPr>
          <w:rFonts w:asciiTheme="minorHAnsi" w:eastAsia="Calibri" w:hAnsiTheme="minorHAnsi" w:cs="Calibri"/>
        </w:rPr>
      </w:pPr>
      <w:r w:rsidRPr="008F29A3">
        <w:rPr>
          <w:rFonts w:asciiTheme="minorHAnsi" w:hAnsiTheme="minorHAnsi"/>
          <w:sz w:val="22"/>
        </w:rPr>
        <w:t>Nuclear</w:t>
      </w:r>
    </w:p>
    <w:p w14:paraId="704531D1" w14:textId="77777777" w:rsidR="0089202D" w:rsidRPr="008F29A3" w:rsidRDefault="0089202D" w:rsidP="008F29A3">
      <w:pPr>
        <w:pStyle w:val="ListParagraph"/>
        <w:widowControl w:val="0"/>
        <w:numPr>
          <w:ilvl w:val="2"/>
          <w:numId w:val="88"/>
        </w:numPr>
        <w:tabs>
          <w:tab w:val="left" w:pos="1898"/>
        </w:tabs>
        <w:ind w:right="263"/>
        <w:contextualSpacing w:val="0"/>
        <w:rPr>
          <w:rFonts w:asciiTheme="minorHAnsi" w:eastAsia="Calibri" w:hAnsiTheme="minorHAnsi" w:cs="Calibri"/>
        </w:rPr>
      </w:pPr>
      <w:r w:rsidRPr="008F29A3">
        <w:rPr>
          <w:rFonts w:asciiTheme="minorHAnsi" w:hAnsiTheme="minorHAnsi"/>
          <w:sz w:val="22"/>
        </w:rPr>
        <w:t>Veterinary</w:t>
      </w:r>
    </w:p>
    <w:p w14:paraId="299504D4" w14:textId="77777777" w:rsidR="0089202D" w:rsidRPr="008F29A3" w:rsidRDefault="0089202D" w:rsidP="008F29A3">
      <w:pPr>
        <w:pStyle w:val="ListParagraph"/>
        <w:widowControl w:val="0"/>
        <w:numPr>
          <w:ilvl w:val="2"/>
          <w:numId w:val="88"/>
        </w:numPr>
        <w:tabs>
          <w:tab w:val="left" w:pos="1898"/>
        </w:tabs>
        <w:ind w:right="263"/>
        <w:contextualSpacing w:val="0"/>
        <w:rPr>
          <w:rFonts w:asciiTheme="minorHAnsi" w:eastAsia="Calibri" w:hAnsiTheme="minorHAnsi" w:cs="Calibri"/>
        </w:rPr>
      </w:pPr>
      <w:r w:rsidRPr="008F29A3">
        <w:rPr>
          <w:rFonts w:asciiTheme="minorHAnsi" w:hAnsiTheme="minorHAnsi"/>
          <w:sz w:val="22"/>
        </w:rPr>
        <w:t>Specialty</w:t>
      </w:r>
    </w:p>
    <w:p w14:paraId="54E7140D" w14:textId="77777777" w:rsidR="0089202D" w:rsidRPr="008F29A3" w:rsidRDefault="0089202D" w:rsidP="008F29A3">
      <w:pPr>
        <w:pStyle w:val="ListParagraph"/>
        <w:widowControl w:val="0"/>
        <w:numPr>
          <w:ilvl w:val="2"/>
          <w:numId w:val="88"/>
        </w:numPr>
        <w:tabs>
          <w:tab w:val="left" w:pos="1898"/>
        </w:tabs>
        <w:ind w:right="263"/>
        <w:contextualSpacing w:val="0"/>
        <w:rPr>
          <w:rFonts w:asciiTheme="minorHAnsi" w:eastAsia="Calibri" w:hAnsiTheme="minorHAnsi" w:cs="Calibri"/>
        </w:rPr>
      </w:pPr>
      <w:r w:rsidRPr="008F29A3">
        <w:rPr>
          <w:rFonts w:asciiTheme="minorHAnsi" w:hAnsiTheme="minorHAnsi"/>
          <w:sz w:val="22"/>
        </w:rPr>
        <w:t>Specify for any of the classifications</w:t>
      </w:r>
      <w:r w:rsidRPr="008F29A3">
        <w:rPr>
          <w:rFonts w:asciiTheme="minorHAnsi" w:hAnsiTheme="minorHAnsi"/>
          <w:spacing w:val="-6"/>
          <w:sz w:val="22"/>
        </w:rPr>
        <w:t xml:space="preserve"> </w:t>
      </w:r>
      <w:r w:rsidRPr="008F29A3">
        <w:rPr>
          <w:rFonts w:asciiTheme="minorHAnsi" w:hAnsiTheme="minorHAnsi"/>
          <w:sz w:val="22"/>
        </w:rPr>
        <w:t>above</w:t>
      </w:r>
    </w:p>
    <w:p w14:paraId="3FF92B29" w14:textId="77777777" w:rsidR="0089202D" w:rsidRPr="008F29A3" w:rsidRDefault="0089202D" w:rsidP="008F29A3">
      <w:pPr>
        <w:pStyle w:val="ListParagraph"/>
        <w:widowControl w:val="0"/>
        <w:numPr>
          <w:ilvl w:val="3"/>
          <w:numId w:val="88"/>
        </w:numPr>
        <w:tabs>
          <w:tab w:val="left" w:pos="2618"/>
        </w:tabs>
        <w:ind w:right="263"/>
        <w:contextualSpacing w:val="0"/>
        <w:rPr>
          <w:rFonts w:asciiTheme="minorHAnsi" w:eastAsia="Calibri" w:hAnsiTheme="minorHAnsi" w:cs="Calibri"/>
        </w:rPr>
      </w:pPr>
      <w:r w:rsidRPr="008F29A3">
        <w:rPr>
          <w:rFonts w:asciiTheme="minorHAnsi" w:hAnsiTheme="minorHAnsi"/>
          <w:sz w:val="22"/>
        </w:rPr>
        <w:t>Mail/Deliver</w:t>
      </w:r>
      <w:r w:rsidRPr="008F29A3">
        <w:rPr>
          <w:rFonts w:asciiTheme="minorHAnsi" w:hAnsiTheme="minorHAnsi"/>
          <w:spacing w:val="-3"/>
          <w:sz w:val="22"/>
        </w:rPr>
        <w:t xml:space="preserve"> </w:t>
      </w:r>
      <w:r w:rsidRPr="008F29A3">
        <w:rPr>
          <w:rFonts w:asciiTheme="minorHAnsi" w:hAnsiTheme="minorHAnsi"/>
          <w:sz w:val="22"/>
        </w:rPr>
        <w:t>(in-state)</w:t>
      </w:r>
    </w:p>
    <w:p w14:paraId="54F9A813" w14:textId="77777777" w:rsidR="0089202D" w:rsidRPr="008F29A3" w:rsidRDefault="0089202D" w:rsidP="008F29A3">
      <w:pPr>
        <w:pStyle w:val="ListParagraph"/>
        <w:widowControl w:val="0"/>
        <w:numPr>
          <w:ilvl w:val="3"/>
          <w:numId w:val="88"/>
        </w:numPr>
        <w:tabs>
          <w:tab w:val="left" w:pos="2617"/>
        </w:tabs>
        <w:ind w:right="263"/>
        <w:contextualSpacing w:val="0"/>
        <w:rPr>
          <w:rFonts w:asciiTheme="minorHAnsi" w:eastAsia="Calibri" w:hAnsiTheme="minorHAnsi" w:cs="Calibri"/>
        </w:rPr>
      </w:pPr>
      <w:r w:rsidRPr="008F29A3">
        <w:rPr>
          <w:rFonts w:asciiTheme="minorHAnsi" w:hAnsiTheme="minorHAnsi"/>
          <w:sz w:val="22"/>
        </w:rPr>
        <w:t>Mail/Deliver (out of state, please list</w:t>
      </w:r>
      <w:r w:rsidRPr="008F29A3">
        <w:rPr>
          <w:rFonts w:asciiTheme="minorHAnsi" w:hAnsiTheme="minorHAnsi"/>
          <w:spacing w:val="-11"/>
          <w:sz w:val="22"/>
        </w:rPr>
        <w:t xml:space="preserve"> </w:t>
      </w:r>
      <w:r w:rsidRPr="008F29A3">
        <w:rPr>
          <w:rFonts w:asciiTheme="minorHAnsi" w:hAnsiTheme="minorHAnsi"/>
          <w:sz w:val="22"/>
        </w:rPr>
        <w:t>below)</w:t>
      </w:r>
    </w:p>
    <w:p w14:paraId="08B1B520" w14:textId="77777777" w:rsidR="0089202D" w:rsidRPr="008F29A3" w:rsidRDefault="0089202D" w:rsidP="0089202D">
      <w:pPr>
        <w:rPr>
          <w:rFonts w:asciiTheme="minorHAnsi" w:eastAsia="Calibri" w:hAnsiTheme="minorHAnsi" w:cs="Calibri"/>
        </w:rPr>
      </w:pPr>
    </w:p>
    <w:p w14:paraId="247E4666" w14:textId="77777777" w:rsidR="0089202D" w:rsidRPr="008F29A3" w:rsidRDefault="0089202D" w:rsidP="002D30E0">
      <w:pPr>
        <w:pStyle w:val="Heading2"/>
        <w:tabs>
          <w:tab w:val="left" w:pos="1536"/>
        </w:tabs>
        <w:ind w:right="263"/>
        <w:rPr>
          <w:rFonts w:asciiTheme="minorHAnsi" w:hAnsiTheme="minorHAnsi"/>
          <w:b w:val="0"/>
          <w:bCs/>
        </w:rPr>
      </w:pPr>
      <w:r w:rsidRPr="008F29A3">
        <w:rPr>
          <w:rFonts w:asciiTheme="minorHAnsi" w:hAnsiTheme="minorHAnsi"/>
          <w:spacing w:val="-1"/>
        </w:rPr>
        <w:t>1.2.0</w:t>
      </w:r>
      <w:r w:rsidRPr="008F29A3">
        <w:rPr>
          <w:rFonts w:asciiTheme="minorHAnsi" w:hAnsiTheme="minorHAnsi"/>
          <w:spacing w:val="-1"/>
        </w:rPr>
        <w:tab/>
        <w:t>Other</w:t>
      </w:r>
      <w:r w:rsidRPr="008F29A3">
        <w:rPr>
          <w:rFonts w:asciiTheme="minorHAnsi" w:hAnsiTheme="minorHAnsi"/>
        </w:rPr>
        <w:t xml:space="preserve"> </w:t>
      </w:r>
      <w:r w:rsidRPr="008F29A3">
        <w:rPr>
          <w:rFonts w:asciiTheme="minorHAnsi" w:hAnsiTheme="minorHAnsi"/>
          <w:spacing w:val="-1"/>
        </w:rPr>
        <w:t>Practices</w:t>
      </w:r>
      <w:r w:rsidRPr="008F29A3">
        <w:rPr>
          <w:rFonts w:asciiTheme="minorHAnsi" w:hAnsiTheme="minorHAnsi"/>
        </w:rPr>
        <w:t xml:space="preserve"> to</w:t>
      </w:r>
      <w:r w:rsidRPr="008F29A3">
        <w:rPr>
          <w:rFonts w:asciiTheme="minorHAnsi" w:hAnsiTheme="minorHAnsi"/>
          <w:spacing w:val="12"/>
        </w:rPr>
        <w:t xml:space="preserve"> </w:t>
      </w:r>
      <w:r w:rsidRPr="008F29A3">
        <w:rPr>
          <w:rFonts w:asciiTheme="minorHAnsi" w:hAnsiTheme="minorHAnsi"/>
          <w:spacing w:val="-1"/>
        </w:rPr>
        <w:t>note</w:t>
      </w:r>
    </w:p>
    <w:p w14:paraId="1B5F6C42" w14:textId="77777777" w:rsidR="0089202D" w:rsidRPr="008F29A3" w:rsidRDefault="0089202D" w:rsidP="00066834">
      <w:pPr>
        <w:pStyle w:val="ListParagraph"/>
        <w:widowControl w:val="0"/>
        <w:numPr>
          <w:ilvl w:val="2"/>
          <w:numId w:val="53"/>
        </w:numPr>
        <w:tabs>
          <w:tab w:val="left" w:pos="2257"/>
        </w:tabs>
        <w:spacing w:line="268" w:lineRule="exact"/>
        <w:ind w:right="263" w:hanging="720"/>
        <w:contextualSpacing w:val="0"/>
        <w:rPr>
          <w:rFonts w:asciiTheme="minorHAnsi" w:eastAsia="Calibri" w:hAnsiTheme="minorHAnsi" w:cs="Calibri"/>
        </w:rPr>
      </w:pPr>
      <w:r w:rsidRPr="008F29A3">
        <w:rPr>
          <w:rFonts w:asciiTheme="minorHAnsi" w:eastAsia="Calibri" w:hAnsiTheme="minorHAnsi" w:cs="Calibri"/>
          <w:sz w:val="22"/>
          <w:szCs w:val="22"/>
        </w:rPr>
        <w:t>Provide products for “Office</w:t>
      </w:r>
      <w:r w:rsidRPr="008F29A3">
        <w:rPr>
          <w:rFonts w:asciiTheme="minorHAnsi" w:eastAsia="Calibri" w:hAnsiTheme="minorHAnsi" w:cs="Calibri"/>
          <w:spacing w:val="-3"/>
          <w:sz w:val="22"/>
          <w:szCs w:val="22"/>
        </w:rPr>
        <w:t xml:space="preserve"> </w:t>
      </w:r>
      <w:r w:rsidRPr="008F29A3">
        <w:rPr>
          <w:rFonts w:asciiTheme="minorHAnsi" w:eastAsia="Calibri" w:hAnsiTheme="minorHAnsi" w:cs="Calibri"/>
          <w:sz w:val="22"/>
          <w:szCs w:val="22"/>
        </w:rPr>
        <w:t>Use”</w:t>
      </w:r>
    </w:p>
    <w:p w14:paraId="36C8D21B" w14:textId="77777777" w:rsidR="0089202D" w:rsidRPr="008F29A3" w:rsidRDefault="0089202D" w:rsidP="00066834">
      <w:pPr>
        <w:pStyle w:val="ListParagraph"/>
        <w:widowControl w:val="0"/>
        <w:numPr>
          <w:ilvl w:val="3"/>
          <w:numId w:val="53"/>
        </w:numPr>
        <w:tabs>
          <w:tab w:val="left" w:pos="2977"/>
        </w:tabs>
        <w:spacing w:line="268" w:lineRule="exact"/>
        <w:ind w:right="263" w:hanging="720"/>
        <w:contextualSpacing w:val="0"/>
        <w:rPr>
          <w:rFonts w:asciiTheme="minorHAnsi" w:eastAsia="Calibri" w:hAnsiTheme="minorHAnsi" w:cs="Calibri"/>
        </w:rPr>
      </w:pPr>
      <w:r w:rsidRPr="008F29A3">
        <w:rPr>
          <w:rFonts w:asciiTheme="minorHAnsi" w:hAnsiTheme="minorHAnsi"/>
          <w:sz w:val="22"/>
        </w:rPr>
        <w:t>Patient specific for</w:t>
      </w:r>
      <w:r w:rsidRPr="008F29A3">
        <w:rPr>
          <w:rFonts w:asciiTheme="minorHAnsi" w:hAnsiTheme="minorHAnsi"/>
          <w:spacing w:val="-3"/>
          <w:sz w:val="22"/>
        </w:rPr>
        <w:t xml:space="preserve"> </w:t>
      </w:r>
      <w:r w:rsidRPr="008F29A3">
        <w:rPr>
          <w:rFonts w:asciiTheme="minorHAnsi" w:hAnsiTheme="minorHAnsi"/>
          <w:sz w:val="22"/>
        </w:rPr>
        <w:t>administration</w:t>
      </w:r>
    </w:p>
    <w:p w14:paraId="51311D24" w14:textId="77777777" w:rsidR="0089202D" w:rsidRPr="008F29A3" w:rsidRDefault="0089202D" w:rsidP="00066834">
      <w:pPr>
        <w:pStyle w:val="ListParagraph"/>
        <w:widowControl w:val="0"/>
        <w:numPr>
          <w:ilvl w:val="3"/>
          <w:numId w:val="53"/>
        </w:numPr>
        <w:tabs>
          <w:tab w:val="left" w:pos="2977"/>
        </w:tabs>
        <w:ind w:right="263" w:hanging="720"/>
        <w:contextualSpacing w:val="0"/>
        <w:rPr>
          <w:rFonts w:asciiTheme="minorHAnsi" w:eastAsia="Calibri" w:hAnsiTheme="minorHAnsi" w:cs="Calibri"/>
        </w:rPr>
      </w:pPr>
      <w:r w:rsidRPr="008F29A3">
        <w:rPr>
          <w:rFonts w:asciiTheme="minorHAnsi" w:hAnsiTheme="minorHAnsi"/>
          <w:sz w:val="22"/>
        </w:rPr>
        <w:t>Any non-patient specific for</w:t>
      </w:r>
      <w:r w:rsidRPr="008F29A3">
        <w:rPr>
          <w:rFonts w:asciiTheme="minorHAnsi" w:hAnsiTheme="minorHAnsi"/>
          <w:spacing w:val="1"/>
          <w:sz w:val="22"/>
        </w:rPr>
        <w:t xml:space="preserve"> </w:t>
      </w:r>
      <w:r w:rsidRPr="008F29A3">
        <w:rPr>
          <w:rFonts w:asciiTheme="minorHAnsi" w:hAnsiTheme="minorHAnsi"/>
          <w:sz w:val="22"/>
        </w:rPr>
        <w:t>administration</w:t>
      </w:r>
    </w:p>
    <w:p w14:paraId="6437C4EB" w14:textId="77777777" w:rsidR="0089202D" w:rsidRPr="008F29A3" w:rsidRDefault="0089202D" w:rsidP="00066834">
      <w:pPr>
        <w:pStyle w:val="ListParagraph"/>
        <w:widowControl w:val="0"/>
        <w:numPr>
          <w:ilvl w:val="2"/>
          <w:numId w:val="53"/>
        </w:numPr>
        <w:tabs>
          <w:tab w:val="left" w:pos="2257"/>
        </w:tabs>
        <w:ind w:right="263" w:hanging="720"/>
        <w:contextualSpacing w:val="0"/>
        <w:rPr>
          <w:rFonts w:asciiTheme="minorHAnsi" w:eastAsia="Calibri" w:hAnsiTheme="minorHAnsi" w:cs="Calibri"/>
        </w:rPr>
      </w:pPr>
      <w:r w:rsidRPr="008F29A3">
        <w:rPr>
          <w:rFonts w:asciiTheme="minorHAnsi" w:hAnsiTheme="minorHAnsi"/>
          <w:sz w:val="22"/>
        </w:rPr>
        <w:t>Wholesale distribution (less than</w:t>
      </w:r>
      <w:r w:rsidRPr="008F29A3">
        <w:rPr>
          <w:rFonts w:asciiTheme="minorHAnsi" w:hAnsiTheme="minorHAnsi"/>
          <w:spacing w:val="-2"/>
          <w:sz w:val="22"/>
        </w:rPr>
        <w:t xml:space="preserve"> </w:t>
      </w:r>
      <w:r w:rsidRPr="008F29A3">
        <w:rPr>
          <w:rFonts w:asciiTheme="minorHAnsi" w:hAnsiTheme="minorHAnsi"/>
          <w:sz w:val="22"/>
        </w:rPr>
        <w:t>5%)</w:t>
      </w:r>
    </w:p>
    <w:p w14:paraId="4A8A5937" w14:textId="77777777" w:rsidR="0089202D" w:rsidRPr="008F29A3" w:rsidRDefault="0089202D" w:rsidP="0089202D">
      <w:pPr>
        <w:rPr>
          <w:rFonts w:asciiTheme="minorHAnsi" w:eastAsia="Calibri" w:hAnsiTheme="minorHAnsi" w:cs="Calibri"/>
        </w:rPr>
      </w:pPr>
    </w:p>
    <w:p w14:paraId="388D77C3" w14:textId="77777777" w:rsidR="0089202D" w:rsidRPr="008F29A3" w:rsidRDefault="0089202D" w:rsidP="002D30E0">
      <w:pPr>
        <w:pStyle w:val="Heading2"/>
        <w:tabs>
          <w:tab w:val="left" w:pos="1536"/>
        </w:tabs>
        <w:ind w:right="263"/>
        <w:rPr>
          <w:rFonts w:asciiTheme="minorHAnsi" w:hAnsiTheme="minorHAnsi"/>
          <w:b w:val="0"/>
          <w:bCs/>
        </w:rPr>
      </w:pPr>
      <w:r w:rsidRPr="008F29A3">
        <w:rPr>
          <w:rFonts w:asciiTheme="minorHAnsi" w:hAnsiTheme="minorHAnsi"/>
          <w:spacing w:val="-1"/>
        </w:rPr>
        <w:t>1.3.0</w:t>
      </w:r>
      <w:r w:rsidRPr="008F29A3">
        <w:rPr>
          <w:rFonts w:asciiTheme="minorHAnsi" w:hAnsiTheme="minorHAnsi"/>
          <w:spacing w:val="-1"/>
        </w:rPr>
        <w:tab/>
        <w:t>Business</w:t>
      </w:r>
      <w:r w:rsidRPr="008F29A3">
        <w:rPr>
          <w:rFonts w:asciiTheme="minorHAnsi" w:hAnsiTheme="minorHAnsi"/>
          <w:spacing w:val="13"/>
        </w:rPr>
        <w:t xml:space="preserve"> </w:t>
      </w:r>
      <w:r w:rsidRPr="008F29A3">
        <w:rPr>
          <w:rFonts w:asciiTheme="minorHAnsi" w:hAnsiTheme="minorHAnsi"/>
          <w:spacing w:val="-1"/>
        </w:rPr>
        <w:t>Information</w:t>
      </w:r>
    </w:p>
    <w:p w14:paraId="26383315" w14:textId="77777777" w:rsidR="0089202D" w:rsidRPr="008F29A3" w:rsidRDefault="0089202D" w:rsidP="00066834">
      <w:pPr>
        <w:pStyle w:val="ListParagraph"/>
        <w:widowControl w:val="0"/>
        <w:numPr>
          <w:ilvl w:val="2"/>
          <w:numId w:val="52"/>
        </w:numPr>
        <w:tabs>
          <w:tab w:val="left" w:pos="2257"/>
        </w:tabs>
        <w:ind w:right="263" w:hanging="720"/>
        <w:contextualSpacing w:val="0"/>
        <w:rPr>
          <w:rFonts w:asciiTheme="minorHAnsi" w:eastAsia="Calibri" w:hAnsiTheme="minorHAnsi" w:cs="Calibri"/>
        </w:rPr>
      </w:pPr>
      <w:r w:rsidRPr="008F29A3">
        <w:rPr>
          <w:rFonts w:asciiTheme="minorHAnsi" w:hAnsiTheme="minorHAnsi"/>
          <w:sz w:val="22"/>
        </w:rPr>
        <w:t>Business</w:t>
      </w:r>
      <w:r w:rsidRPr="008F29A3">
        <w:rPr>
          <w:rFonts w:asciiTheme="minorHAnsi" w:hAnsiTheme="minorHAnsi"/>
          <w:spacing w:val="-1"/>
          <w:sz w:val="22"/>
        </w:rPr>
        <w:t xml:space="preserve"> </w:t>
      </w:r>
      <w:r w:rsidRPr="008F29A3">
        <w:rPr>
          <w:rFonts w:asciiTheme="minorHAnsi" w:hAnsiTheme="minorHAnsi"/>
          <w:sz w:val="22"/>
        </w:rPr>
        <w:t>Name</w:t>
      </w:r>
    </w:p>
    <w:p w14:paraId="550C6BCB" w14:textId="77777777" w:rsidR="0089202D" w:rsidRPr="008F29A3" w:rsidRDefault="0089202D" w:rsidP="00066834">
      <w:pPr>
        <w:pStyle w:val="ListParagraph"/>
        <w:widowControl w:val="0"/>
        <w:numPr>
          <w:ilvl w:val="3"/>
          <w:numId w:val="52"/>
        </w:numPr>
        <w:tabs>
          <w:tab w:val="left" w:pos="2977"/>
        </w:tabs>
        <w:ind w:right="263" w:hanging="720"/>
        <w:contextualSpacing w:val="0"/>
        <w:rPr>
          <w:rFonts w:asciiTheme="minorHAnsi" w:eastAsia="Calibri" w:hAnsiTheme="minorHAnsi" w:cs="Calibri"/>
        </w:rPr>
      </w:pPr>
      <w:r w:rsidRPr="008F29A3">
        <w:rPr>
          <w:rFonts w:asciiTheme="minorHAnsi" w:hAnsiTheme="minorHAnsi"/>
          <w:sz w:val="22"/>
        </w:rPr>
        <w:t>DBA</w:t>
      </w:r>
    </w:p>
    <w:p w14:paraId="5890294E" w14:textId="77777777" w:rsidR="0089202D" w:rsidRPr="008F29A3" w:rsidRDefault="0089202D" w:rsidP="00066834">
      <w:pPr>
        <w:pStyle w:val="ListParagraph"/>
        <w:widowControl w:val="0"/>
        <w:numPr>
          <w:ilvl w:val="3"/>
          <w:numId w:val="52"/>
        </w:numPr>
        <w:tabs>
          <w:tab w:val="left" w:pos="2977"/>
        </w:tabs>
        <w:ind w:right="263" w:hanging="720"/>
        <w:contextualSpacing w:val="0"/>
        <w:rPr>
          <w:rFonts w:asciiTheme="minorHAnsi" w:eastAsia="Calibri" w:hAnsiTheme="minorHAnsi" w:cs="Calibri"/>
        </w:rPr>
      </w:pPr>
      <w:r w:rsidRPr="008F29A3">
        <w:rPr>
          <w:rFonts w:asciiTheme="minorHAnsi" w:hAnsiTheme="minorHAnsi"/>
          <w:sz w:val="22"/>
        </w:rPr>
        <w:t>Street</w:t>
      </w:r>
      <w:r w:rsidRPr="008F29A3">
        <w:rPr>
          <w:rFonts w:asciiTheme="minorHAnsi" w:hAnsiTheme="minorHAnsi"/>
          <w:spacing w:val="-2"/>
          <w:sz w:val="22"/>
        </w:rPr>
        <w:t xml:space="preserve"> </w:t>
      </w:r>
      <w:r w:rsidRPr="008F29A3">
        <w:rPr>
          <w:rFonts w:asciiTheme="minorHAnsi" w:hAnsiTheme="minorHAnsi"/>
          <w:sz w:val="22"/>
        </w:rPr>
        <w:t>Address</w:t>
      </w:r>
    </w:p>
    <w:p w14:paraId="2D8D7805" w14:textId="77777777" w:rsidR="0089202D" w:rsidRPr="008F29A3" w:rsidRDefault="0089202D" w:rsidP="00066834">
      <w:pPr>
        <w:pStyle w:val="ListParagraph"/>
        <w:widowControl w:val="0"/>
        <w:numPr>
          <w:ilvl w:val="3"/>
          <w:numId w:val="52"/>
        </w:numPr>
        <w:tabs>
          <w:tab w:val="left" w:pos="2977"/>
        </w:tabs>
        <w:ind w:right="263" w:hanging="720"/>
        <w:contextualSpacing w:val="0"/>
        <w:rPr>
          <w:rFonts w:asciiTheme="minorHAnsi" w:eastAsia="Calibri" w:hAnsiTheme="minorHAnsi" w:cs="Calibri"/>
        </w:rPr>
      </w:pPr>
      <w:r w:rsidRPr="008F29A3">
        <w:rPr>
          <w:rFonts w:asciiTheme="minorHAnsi" w:hAnsiTheme="minorHAnsi"/>
          <w:sz w:val="22"/>
        </w:rPr>
        <w:t>City, State,</w:t>
      </w:r>
      <w:r w:rsidRPr="008F29A3">
        <w:rPr>
          <w:rFonts w:asciiTheme="minorHAnsi" w:hAnsiTheme="minorHAnsi"/>
          <w:spacing w:val="-3"/>
          <w:sz w:val="22"/>
        </w:rPr>
        <w:t xml:space="preserve"> </w:t>
      </w:r>
      <w:r w:rsidRPr="008F29A3">
        <w:rPr>
          <w:rFonts w:asciiTheme="minorHAnsi" w:hAnsiTheme="minorHAnsi"/>
          <w:sz w:val="22"/>
        </w:rPr>
        <w:t>Zip</w:t>
      </w:r>
    </w:p>
    <w:p w14:paraId="274213C3" w14:textId="77777777" w:rsidR="0089202D" w:rsidRPr="008F29A3" w:rsidRDefault="0089202D" w:rsidP="00066834">
      <w:pPr>
        <w:pStyle w:val="ListParagraph"/>
        <w:widowControl w:val="0"/>
        <w:numPr>
          <w:ilvl w:val="3"/>
          <w:numId w:val="52"/>
        </w:numPr>
        <w:tabs>
          <w:tab w:val="left" w:pos="2977"/>
        </w:tabs>
        <w:ind w:right="263" w:hanging="720"/>
        <w:contextualSpacing w:val="0"/>
        <w:rPr>
          <w:rFonts w:asciiTheme="minorHAnsi" w:eastAsia="Calibri" w:hAnsiTheme="minorHAnsi" w:cs="Calibri"/>
        </w:rPr>
      </w:pPr>
      <w:r w:rsidRPr="008F29A3">
        <w:rPr>
          <w:rFonts w:asciiTheme="minorHAnsi" w:hAnsiTheme="minorHAnsi"/>
          <w:sz w:val="22"/>
        </w:rPr>
        <w:t>Telephone Number</w:t>
      </w:r>
    </w:p>
    <w:p w14:paraId="2CFCDF4E" w14:textId="2845F8EC" w:rsidR="0089202D" w:rsidRPr="008F29A3" w:rsidRDefault="0089202D" w:rsidP="0089202D">
      <w:pPr>
        <w:rPr>
          <w:rFonts w:asciiTheme="minorHAnsi" w:eastAsia="Calibri" w:hAnsiTheme="minorHAnsi" w:cs="Calibri"/>
        </w:rPr>
        <w:sectPr w:rsidR="0089202D" w:rsidRPr="008F29A3" w:rsidSect="00871CAB">
          <w:headerReference w:type="default" r:id="rId13"/>
          <w:footerReference w:type="default" r:id="rId14"/>
          <w:pgSz w:w="12240" w:h="15840"/>
          <w:pgMar w:top="1120" w:right="1180" w:bottom="1200" w:left="620" w:header="571" w:footer="1017" w:gutter="0"/>
          <w:cols w:space="720"/>
        </w:sectPr>
      </w:pPr>
    </w:p>
    <w:p w14:paraId="7C0F8767" w14:textId="77777777" w:rsidR="0089202D" w:rsidRPr="008F29A3" w:rsidRDefault="0089202D" w:rsidP="0089202D">
      <w:pPr>
        <w:rPr>
          <w:rFonts w:asciiTheme="minorHAnsi" w:eastAsia="Calibri" w:hAnsiTheme="minorHAnsi" w:cs="Calibri"/>
          <w:sz w:val="20"/>
          <w:szCs w:val="20"/>
        </w:rPr>
      </w:pPr>
    </w:p>
    <w:p w14:paraId="7ACA72F9" w14:textId="77777777" w:rsidR="0089202D" w:rsidRPr="008F29A3" w:rsidRDefault="0089202D" w:rsidP="0089202D">
      <w:pPr>
        <w:spacing w:before="4"/>
        <w:rPr>
          <w:rFonts w:asciiTheme="minorHAnsi" w:eastAsia="Calibri" w:hAnsiTheme="minorHAnsi" w:cs="Calibri"/>
          <w:sz w:val="23"/>
          <w:szCs w:val="23"/>
        </w:rPr>
      </w:pPr>
    </w:p>
    <w:p w14:paraId="43A9C4B3" w14:textId="77777777" w:rsidR="0089202D" w:rsidRPr="008F29A3" w:rsidRDefault="0089202D" w:rsidP="00066834">
      <w:pPr>
        <w:pStyle w:val="ListParagraph"/>
        <w:widowControl w:val="0"/>
        <w:numPr>
          <w:ilvl w:val="3"/>
          <w:numId w:val="52"/>
        </w:numPr>
        <w:tabs>
          <w:tab w:val="left" w:pos="2981"/>
        </w:tabs>
        <w:spacing w:before="56"/>
        <w:ind w:left="2980" w:right="263" w:hanging="720"/>
        <w:contextualSpacing w:val="0"/>
        <w:rPr>
          <w:rFonts w:asciiTheme="minorHAnsi" w:eastAsia="Calibri" w:hAnsiTheme="minorHAnsi" w:cs="Calibri"/>
        </w:rPr>
      </w:pPr>
      <w:r w:rsidRPr="008F29A3">
        <w:rPr>
          <w:rFonts w:asciiTheme="minorHAnsi" w:hAnsiTheme="minorHAnsi"/>
          <w:sz w:val="22"/>
        </w:rPr>
        <w:t>Toll-free Number</w:t>
      </w:r>
    </w:p>
    <w:p w14:paraId="62EBE5CF" w14:textId="77777777" w:rsidR="0089202D" w:rsidRPr="008F29A3" w:rsidRDefault="0089202D" w:rsidP="00066834">
      <w:pPr>
        <w:pStyle w:val="ListParagraph"/>
        <w:widowControl w:val="0"/>
        <w:numPr>
          <w:ilvl w:val="3"/>
          <w:numId w:val="52"/>
        </w:numPr>
        <w:tabs>
          <w:tab w:val="left" w:pos="2981"/>
        </w:tabs>
        <w:ind w:left="2980" w:right="263" w:hanging="720"/>
        <w:contextualSpacing w:val="0"/>
        <w:rPr>
          <w:rFonts w:asciiTheme="minorHAnsi" w:eastAsia="Calibri" w:hAnsiTheme="minorHAnsi" w:cs="Calibri"/>
        </w:rPr>
      </w:pPr>
      <w:r w:rsidRPr="008F29A3">
        <w:rPr>
          <w:rFonts w:asciiTheme="minorHAnsi" w:hAnsiTheme="minorHAnsi"/>
          <w:sz w:val="22"/>
        </w:rPr>
        <w:t>Fax</w:t>
      </w:r>
      <w:r w:rsidRPr="008F29A3">
        <w:rPr>
          <w:rFonts w:asciiTheme="minorHAnsi" w:hAnsiTheme="minorHAnsi"/>
          <w:spacing w:val="1"/>
          <w:sz w:val="22"/>
        </w:rPr>
        <w:t xml:space="preserve"> </w:t>
      </w:r>
      <w:r w:rsidRPr="008F29A3">
        <w:rPr>
          <w:rFonts w:asciiTheme="minorHAnsi" w:hAnsiTheme="minorHAnsi"/>
          <w:sz w:val="22"/>
        </w:rPr>
        <w:t>Number</w:t>
      </w:r>
    </w:p>
    <w:p w14:paraId="0EDC2DCA" w14:textId="77777777" w:rsidR="0089202D" w:rsidRPr="008F29A3" w:rsidRDefault="0089202D" w:rsidP="00066834">
      <w:pPr>
        <w:pStyle w:val="ListParagraph"/>
        <w:widowControl w:val="0"/>
        <w:numPr>
          <w:ilvl w:val="3"/>
          <w:numId w:val="52"/>
        </w:numPr>
        <w:tabs>
          <w:tab w:val="left" w:pos="2981"/>
        </w:tabs>
        <w:ind w:left="2980" w:right="263" w:hanging="720"/>
        <w:contextualSpacing w:val="0"/>
        <w:rPr>
          <w:rFonts w:asciiTheme="minorHAnsi" w:eastAsia="Calibri" w:hAnsiTheme="minorHAnsi" w:cs="Calibri"/>
        </w:rPr>
      </w:pPr>
      <w:r w:rsidRPr="008F29A3">
        <w:rPr>
          <w:rFonts w:asciiTheme="minorHAnsi" w:hAnsiTheme="minorHAnsi"/>
          <w:sz w:val="22"/>
        </w:rPr>
        <w:t>Email</w:t>
      </w:r>
      <w:r w:rsidRPr="008F29A3">
        <w:rPr>
          <w:rFonts w:asciiTheme="minorHAnsi" w:hAnsiTheme="minorHAnsi"/>
          <w:spacing w:val="-1"/>
          <w:sz w:val="22"/>
        </w:rPr>
        <w:t xml:space="preserve"> </w:t>
      </w:r>
      <w:r w:rsidRPr="008F29A3">
        <w:rPr>
          <w:rFonts w:asciiTheme="minorHAnsi" w:hAnsiTheme="minorHAnsi"/>
          <w:sz w:val="22"/>
        </w:rPr>
        <w:t>Address</w:t>
      </w:r>
    </w:p>
    <w:p w14:paraId="2FD54DF7" w14:textId="77777777" w:rsidR="0089202D" w:rsidRPr="008F29A3" w:rsidRDefault="0089202D" w:rsidP="0089202D">
      <w:pPr>
        <w:rPr>
          <w:rFonts w:asciiTheme="minorHAnsi" w:eastAsia="Calibri" w:hAnsiTheme="minorHAnsi" w:cs="Calibri"/>
        </w:rPr>
      </w:pPr>
    </w:p>
    <w:p w14:paraId="251CBD52" w14:textId="77777777" w:rsidR="0089202D" w:rsidRPr="008F29A3" w:rsidRDefault="0089202D" w:rsidP="0089202D">
      <w:pPr>
        <w:pStyle w:val="Heading2"/>
        <w:tabs>
          <w:tab w:val="left" w:pos="1539"/>
        </w:tabs>
        <w:ind w:right="263"/>
        <w:rPr>
          <w:rFonts w:asciiTheme="minorHAnsi" w:hAnsiTheme="minorHAnsi"/>
          <w:b w:val="0"/>
          <w:bCs/>
        </w:rPr>
      </w:pPr>
      <w:r w:rsidRPr="008F29A3">
        <w:rPr>
          <w:rFonts w:asciiTheme="minorHAnsi" w:hAnsiTheme="minorHAnsi"/>
          <w:spacing w:val="-1"/>
        </w:rPr>
        <w:t>1.4.0</w:t>
      </w:r>
      <w:r w:rsidRPr="008F29A3">
        <w:rPr>
          <w:rFonts w:asciiTheme="minorHAnsi" w:hAnsiTheme="minorHAnsi"/>
          <w:spacing w:val="-1"/>
        </w:rPr>
        <w:tab/>
        <w:t>Website*</w:t>
      </w:r>
    </w:p>
    <w:p w14:paraId="5A97BC4B" w14:textId="77777777" w:rsidR="0089202D" w:rsidRPr="008F29A3" w:rsidRDefault="0089202D" w:rsidP="00066834">
      <w:pPr>
        <w:pStyle w:val="ListParagraph"/>
        <w:widowControl w:val="0"/>
        <w:numPr>
          <w:ilvl w:val="2"/>
          <w:numId w:val="51"/>
        </w:numPr>
        <w:tabs>
          <w:tab w:val="left" w:pos="2261"/>
        </w:tabs>
        <w:ind w:right="263" w:hanging="720"/>
        <w:contextualSpacing w:val="0"/>
        <w:rPr>
          <w:rFonts w:asciiTheme="minorHAnsi" w:eastAsia="Calibri" w:hAnsiTheme="minorHAnsi" w:cs="Calibri"/>
        </w:rPr>
      </w:pPr>
      <w:r w:rsidRPr="008F29A3">
        <w:rPr>
          <w:rFonts w:asciiTheme="minorHAnsi" w:hAnsiTheme="minorHAnsi"/>
          <w:sz w:val="22"/>
        </w:rPr>
        <w:t>Operational</w:t>
      </w:r>
      <w:r w:rsidRPr="008F29A3">
        <w:rPr>
          <w:rFonts w:asciiTheme="minorHAnsi" w:hAnsiTheme="minorHAnsi"/>
          <w:spacing w:val="-1"/>
          <w:sz w:val="22"/>
        </w:rPr>
        <w:t xml:space="preserve"> </w:t>
      </w:r>
      <w:r w:rsidRPr="008F29A3">
        <w:rPr>
          <w:rFonts w:asciiTheme="minorHAnsi" w:hAnsiTheme="minorHAnsi"/>
          <w:sz w:val="22"/>
        </w:rPr>
        <w:t>Website</w:t>
      </w:r>
    </w:p>
    <w:p w14:paraId="0A1F6A5B" w14:textId="77777777" w:rsidR="0089202D" w:rsidRPr="008F29A3" w:rsidRDefault="0089202D" w:rsidP="00066834">
      <w:pPr>
        <w:pStyle w:val="ListParagraph"/>
        <w:widowControl w:val="0"/>
        <w:numPr>
          <w:ilvl w:val="2"/>
          <w:numId w:val="51"/>
        </w:numPr>
        <w:tabs>
          <w:tab w:val="left" w:pos="2261"/>
        </w:tabs>
        <w:ind w:right="263" w:hanging="720"/>
        <w:contextualSpacing w:val="0"/>
        <w:rPr>
          <w:rFonts w:asciiTheme="minorHAnsi" w:eastAsia="Calibri" w:hAnsiTheme="minorHAnsi" w:cs="Calibri"/>
        </w:rPr>
      </w:pPr>
      <w:r w:rsidRPr="008F29A3">
        <w:rPr>
          <w:rFonts w:asciiTheme="minorHAnsi" w:hAnsiTheme="minorHAnsi"/>
          <w:sz w:val="22"/>
        </w:rPr>
        <w:t>Affiliated</w:t>
      </w:r>
      <w:r w:rsidRPr="008F29A3">
        <w:rPr>
          <w:rFonts w:asciiTheme="minorHAnsi" w:hAnsiTheme="minorHAnsi"/>
          <w:spacing w:val="-2"/>
          <w:sz w:val="22"/>
        </w:rPr>
        <w:t xml:space="preserve"> </w:t>
      </w:r>
      <w:r w:rsidRPr="008F29A3">
        <w:rPr>
          <w:rFonts w:asciiTheme="minorHAnsi" w:hAnsiTheme="minorHAnsi"/>
          <w:sz w:val="22"/>
        </w:rPr>
        <w:t>Websites</w:t>
      </w:r>
    </w:p>
    <w:p w14:paraId="723FE81E" w14:textId="77777777" w:rsidR="0089202D" w:rsidRPr="008F29A3" w:rsidRDefault="0089202D" w:rsidP="0089202D">
      <w:pPr>
        <w:spacing w:before="10"/>
        <w:rPr>
          <w:rFonts w:asciiTheme="minorHAnsi" w:eastAsia="Calibri" w:hAnsiTheme="minorHAnsi" w:cs="Calibri"/>
          <w:sz w:val="21"/>
          <w:szCs w:val="21"/>
        </w:rPr>
      </w:pPr>
    </w:p>
    <w:p w14:paraId="18B8B68B" w14:textId="77777777" w:rsidR="0089202D" w:rsidRPr="008F29A3" w:rsidRDefault="0089202D" w:rsidP="0089202D">
      <w:pPr>
        <w:pStyle w:val="Heading2"/>
        <w:tabs>
          <w:tab w:val="left" w:pos="1539"/>
        </w:tabs>
        <w:ind w:right="263"/>
        <w:rPr>
          <w:rFonts w:asciiTheme="minorHAnsi" w:hAnsiTheme="minorHAnsi"/>
          <w:b w:val="0"/>
          <w:bCs/>
        </w:rPr>
      </w:pPr>
      <w:r w:rsidRPr="008F29A3">
        <w:rPr>
          <w:rFonts w:asciiTheme="minorHAnsi" w:hAnsiTheme="minorHAnsi"/>
          <w:spacing w:val="-1"/>
        </w:rPr>
        <w:t>1.5.0</w:t>
      </w:r>
      <w:r w:rsidRPr="008F29A3">
        <w:rPr>
          <w:rFonts w:asciiTheme="minorHAnsi" w:hAnsiTheme="minorHAnsi"/>
          <w:spacing w:val="-1"/>
        </w:rPr>
        <w:tab/>
        <w:t>Personnel</w:t>
      </w:r>
    </w:p>
    <w:p w14:paraId="013FBEB4" w14:textId="77777777" w:rsidR="0089202D" w:rsidRPr="008F29A3" w:rsidRDefault="0089202D" w:rsidP="00066834">
      <w:pPr>
        <w:pStyle w:val="ListParagraph"/>
        <w:widowControl w:val="0"/>
        <w:numPr>
          <w:ilvl w:val="2"/>
          <w:numId w:val="50"/>
        </w:numPr>
        <w:tabs>
          <w:tab w:val="left" w:pos="2260"/>
        </w:tabs>
        <w:ind w:right="263" w:hanging="720"/>
        <w:contextualSpacing w:val="0"/>
        <w:rPr>
          <w:rFonts w:asciiTheme="minorHAnsi" w:eastAsia="Calibri" w:hAnsiTheme="minorHAnsi" w:cs="Calibri"/>
        </w:rPr>
      </w:pPr>
      <w:r w:rsidRPr="008F29A3">
        <w:rPr>
          <w:rFonts w:asciiTheme="minorHAnsi" w:hAnsiTheme="minorHAnsi"/>
          <w:sz w:val="22"/>
        </w:rPr>
        <w:t>Pharmacists</w:t>
      </w:r>
    </w:p>
    <w:p w14:paraId="0583A875" w14:textId="77777777" w:rsidR="0089202D" w:rsidRPr="008F29A3" w:rsidRDefault="0089202D" w:rsidP="00066834">
      <w:pPr>
        <w:pStyle w:val="ListParagraph"/>
        <w:widowControl w:val="0"/>
        <w:numPr>
          <w:ilvl w:val="3"/>
          <w:numId w:val="50"/>
        </w:numPr>
        <w:tabs>
          <w:tab w:val="left" w:pos="2980"/>
        </w:tabs>
        <w:ind w:right="263" w:hanging="720"/>
        <w:contextualSpacing w:val="0"/>
        <w:rPr>
          <w:rFonts w:asciiTheme="minorHAnsi" w:eastAsia="Calibri" w:hAnsiTheme="minorHAnsi" w:cs="Calibri"/>
        </w:rPr>
      </w:pPr>
      <w:r w:rsidRPr="008F29A3">
        <w:rPr>
          <w:rFonts w:asciiTheme="minorHAnsi" w:hAnsiTheme="minorHAnsi"/>
          <w:sz w:val="22"/>
        </w:rPr>
        <w:t>PIC/Supervising</w:t>
      </w:r>
      <w:r w:rsidRPr="008F29A3">
        <w:rPr>
          <w:rFonts w:asciiTheme="minorHAnsi" w:hAnsiTheme="minorHAnsi"/>
          <w:spacing w:val="-2"/>
          <w:sz w:val="22"/>
        </w:rPr>
        <w:t xml:space="preserve"> </w:t>
      </w:r>
      <w:r w:rsidRPr="008F29A3">
        <w:rPr>
          <w:rFonts w:asciiTheme="minorHAnsi" w:hAnsiTheme="minorHAnsi"/>
          <w:sz w:val="22"/>
        </w:rPr>
        <w:t>Pharmacist</w:t>
      </w:r>
    </w:p>
    <w:p w14:paraId="26E2324D" w14:textId="77777777" w:rsidR="0089202D" w:rsidRPr="008F29A3" w:rsidRDefault="0089202D" w:rsidP="00066834">
      <w:pPr>
        <w:pStyle w:val="ListParagraph"/>
        <w:widowControl w:val="0"/>
        <w:numPr>
          <w:ilvl w:val="3"/>
          <w:numId w:val="50"/>
        </w:numPr>
        <w:tabs>
          <w:tab w:val="left" w:pos="2980"/>
        </w:tabs>
        <w:ind w:right="263" w:hanging="720"/>
        <w:contextualSpacing w:val="0"/>
        <w:rPr>
          <w:rFonts w:asciiTheme="minorHAnsi" w:eastAsia="Calibri" w:hAnsiTheme="minorHAnsi" w:cs="Calibri"/>
        </w:rPr>
      </w:pPr>
      <w:r w:rsidRPr="008F29A3">
        <w:rPr>
          <w:rFonts w:asciiTheme="minorHAnsi" w:hAnsiTheme="minorHAnsi"/>
          <w:sz w:val="22"/>
        </w:rPr>
        <w:t>PIC email</w:t>
      </w:r>
    </w:p>
    <w:p w14:paraId="4EB06FE1" w14:textId="77777777" w:rsidR="0089202D" w:rsidRPr="008F29A3" w:rsidRDefault="0089202D" w:rsidP="00066834">
      <w:pPr>
        <w:pStyle w:val="ListParagraph"/>
        <w:widowControl w:val="0"/>
        <w:numPr>
          <w:ilvl w:val="3"/>
          <w:numId w:val="50"/>
        </w:numPr>
        <w:tabs>
          <w:tab w:val="left" w:pos="2980"/>
        </w:tabs>
        <w:ind w:right="263" w:hanging="720"/>
        <w:contextualSpacing w:val="0"/>
        <w:rPr>
          <w:rFonts w:asciiTheme="minorHAnsi" w:eastAsia="Calibri" w:hAnsiTheme="minorHAnsi" w:cs="Calibri"/>
        </w:rPr>
      </w:pPr>
      <w:r w:rsidRPr="008F29A3">
        <w:rPr>
          <w:rFonts w:asciiTheme="minorHAnsi" w:hAnsiTheme="minorHAnsi"/>
          <w:sz w:val="22"/>
        </w:rPr>
        <w:t>Nonresident PIC (if</w:t>
      </w:r>
      <w:r w:rsidRPr="008F29A3">
        <w:rPr>
          <w:rFonts w:asciiTheme="minorHAnsi" w:hAnsiTheme="minorHAnsi"/>
          <w:spacing w:val="-5"/>
          <w:sz w:val="22"/>
        </w:rPr>
        <w:t xml:space="preserve"> </w:t>
      </w:r>
      <w:r w:rsidRPr="008F29A3">
        <w:rPr>
          <w:rFonts w:asciiTheme="minorHAnsi" w:hAnsiTheme="minorHAnsi"/>
          <w:sz w:val="22"/>
        </w:rPr>
        <w:t>applicable)</w:t>
      </w:r>
    </w:p>
    <w:p w14:paraId="61C0D9E6" w14:textId="0F5641A8" w:rsidR="0089202D" w:rsidRPr="008F29A3" w:rsidRDefault="0089202D" w:rsidP="00066834">
      <w:pPr>
        <w:pStyle w:val="ListParagraph"/>
        <w:widowControl w:val="0"/>
        <w:numPr>
          <w:ilvl w:val="3"/>
          <w:numId w:val="50"/>
        </w:numPr>
        <w:tabs>
          <w:tab w:val="left" w:pos="2980"/>
        </w:tabs>
        <w:ind w:right="263" w:hanging="720"/>
        <w:contextualSpacing w:val="0"/>
        <w:rPr>
          <w:rFonts w:asciiTheme="minorHAnsi" w:eastAsia="Calibri" w:hAnsiTheme="minorHAnsi" w:cs="Calibri"/>
        </w:rPr>
      </w:pPr>
      <w:r w:rsidRPr="008F29A3">
        <w:rPr>
          <w:rFonts w:asciiTheme="minorHAnsi" w:hAnsiTheme="minorHAnsi"/>
          <w:sz w:val="22"/>
        </w:rPr>
        <w:t>Compounding</w:t>
      </w:r>
      <w:r w:rsidR="00474B04" w:rsidRPr="008F29A3">
        <w:rPr>
          <w:rFonts w:asciiTheme="minorHAnsi" w:hAnsiTheme="minorHAnsi"/>
          <w:sz w:val="22"/>
        </w:rPr>
        <w:fldChar w:fldCharType="begin"/>
      </w:r>
      <w:r w:rsidR="00474B04" w:rsidRPr="008F29A3">
        <w:rPr>
          <w:rFonts w:asciiTheme="minorHAnsi" w:hAnsiTheme="minorHAnsi"/>
        </w:rPr>
        <w:instrText xml:space="preserve"> XE "compounding" </w:instrText>
      </w:r>
      <w:r w:rsidR="00474B04" w:rsidRPr="008F29A3">
        <w:rPr>
          <w:rFonts w:asciiTheme="minorHAnsi" w:hAnsiTheme="minorHAnsi"/>
          <w:sz w:val="22"/>
        </w:rPr>
        <w:fldChar w:fldCharType="end"/>
      </w:r>
      <w:r w:rsidRPr="008F29A3">
        <w:rPr>
          <w:rFonts w:asciiTheme="minorHAnsi" w:hAnsiTheme="minorHAnsi"/>
          <w:spacing w:val="-2"/>
          <w:sz w:val="22"/>
        </w:rPr>
        <w:t xml:space="preserve"> </w:t>
      </w:r>
      <w:r w:rsidRPr="008F29A3">
        <w:rPr>
          <w:rFonts w:asciiTheme="minorHAnsi" w:hAnsiTheme="minorHAnsi"/>
          <w:sz w:val="22"/>
        </w:rPr>
        <w:t>Pharmacists</w:t>
      </w:r>
    </w:p>
    <w:p w14:paraId="3E7435E7" w14:textId="77777777" w:rsidR="0089202D" w:rsidRPr="008F29A3" w:rsidRDefault="0089202D" w:rsidP="00066834">
      <w:pPr>
        <w:pStyle w:val="ListParagraph"/>
        <w:widowControl w:val="0"/>
        <w:numPr>
          <w:ilvl w:val="3"/>
          <w:numId w:val="50"/>
        </w:numPr>
        <w:tabs>
          <w:tab w:val="left" w:pos="2980"/>
        </w:tabs>
        <w:spacing w:before="41"/>
        <w:ind w:right="263" w:hanging="720"/>
        <w:contextualSpacing w:val="0"/>
        <w:rPr>
          <w:rFonts w:asciiTheme="minorHAnsi" w:eastAsia="Calibri" w:hAnsiTheme="minorHAnsi" w:cs="Calibri"/>
        </w:rPr>
      </w:pPr>
      <w:r w:rsidRPr="008F29A3">
        <w:rPr>
          <w:rFonts w:asciiTheme="minorHAnsi" w:hAnsiTheme="minorHAnsi"/>
          <w:sz w:val="22"/>
        </w:rPr>
        <w:t>Total</w:t>
      </w:r>
      <w:r w:rsidRPr="008F29A3">
        <w:rPr>
          <w:rFonts w:asciiTheme="minorHAnsi" w:hAnsiTheme="minorHAnsi"/>
          <w:spacing w:val="-3"/>
          <w:sz w:val="22"/>
        </w:rPr>
        <w:t xml:space="preserve"> </w:t>
      </w:r>
      <w:r w:rsidRPr="008F29A3">
        <w:rPr>
          <w:rFonts w:asciiTheme="minorHAnsi" w:hAnsiTheme="minorHAnsi"/>
          <w:sz w:val="22"/>
        </w:rPr>
        <w:t>Pharmacists</w:t>
      </w:r>
    </w:p>
    <w:p w14:paraId="0B44C799" w14:textId="77777777" w:rsidR="0089202D" w:rsidRPr="008F29A3" w:rsidRDefault="0089202D" w:rsidP="00066834">
      <w:pPr>
        <w:pStyle w:val="ListParagraph"/>
        <w:widowControl w:val="0"/>
        <w:numPr>
          <w:ilvl w:val="3"/>
          <w:numId w:val="50"/>
        </w:numPr>
        <w:tabs>
          <w:tab w:val="left" w:pos="2980"/>
        </w:tabs>
        <w:spacing w:line="268" w:lineRule="exact"/>
        <w:ind w:right="263" w:hanging="720"/>
        <w:contextualSpacing w:val="0"/>
        <w:rPr>
          <w:rFonts w:asciiTheme="minorHAnsi" w:eastAsia="Calibri" w:hAnsiTheme="minorHAnsi" w:cs="Calibri"/>
        </w:rPr>
      </w:pPr>
      <w:r w:rsidRPr="008F29A3">
        <w:rPr>
          <w:rFonts w:asciiTheme="minorHAnsi" w:hAnsiTheme="minorHAnsi"/>
          <w:sz w:val="22"/>
        </w:rPr>
        <w:t>Total Pharmacist Hours Per</w:t>
      </w:r>
      <w:r w:rsidRPr="008F29A3">
        <w:rPr>
          <w:rFonts w:asciiTheme="minorHAnsi" w:hAnsiTheme="minorHAnsi"/>
          <w:spacing w:val="-5"/>
          <w:sz w:val="22"/>
        </w:rPr>
        <w:t xml:space="preserve"> </w:t>
      </w:r>
      <w:r w:rsidRPr="008F29A3">
        <w:rPr>
          <w:rFonts w:asciiTheme="minorHAnsi" w:hAnsiTheme="minorHAnsi"/>
          <w:sz w:val="22"/>
        </w:rPr>
        <w:t>Week</w:t>
      </w:r>
    </w:p>
    <w:p w14:paraId="68A9E28A" w14:textId="77777777" w:rsidR="0089202D" w:rsidRPr="008F29A3" w:rsidRDefault="0089202D" w:rsidP="00066834">
      <w:pPr>
        <w:pStyle w:val="ListParagraph"/>
        <w:widowControl w:val="0"/>
        <w:numPr>
          <w:ilvl w:val="2"/>
          <w:numId w:val="50"/>
        </w:numPr>
        <w:tabs>
          <w:tab w:val="left" w:pos="2260"/>
        </w:tabs>
        <w:spacing w:line="268" w:lineRule="exact"/>
        <w:ind w:right="263" w:hanging="720"/>
        <w:contextualSpacing w:val="0"/>
        <w:rPr>
          <w:rFonts w:asciiTheme="minorHAnsi" w:eastAsia="Calibri" w:hAnsiTheme="minorHAnsi" w:cs="Calibri"/>
        </w:rPr>
      </w:pPr>
      <w:r w:rsidRPr="008F29A3">
        <w:rPr>
          <w:rFonts w:asciiTheme="minorHAnsi" w:hAnsiTheme="minorHAnsi"/>
          <w:sz w:val="22"/>
        </w:rPr>
        <w:t>Technicians</w:t>
      </w:r>
    </w:p>
    <w:p w14:paraId="5864BD8B" w14:textId="77777777" w:rsidR="0089202D" w:rsidRPr="008F29A3" w:rsidRDefault="0089202D" w:rsidP="00066834">
      <w:pPr>
        <w:pStyle w:val="ListParagraph"/>
        <w:widowControl w:val="0"/>
        <w:numPr>
          <w:ilvl w:val="3"/>
          <w:numId w:val="50"/>
        </w:numPr>
        <w:tabs>
          <w:tab w:val="left" w:pos="2980"/>
        </w:tabs>
        <w:ind w:right="263" w:hanging="720"/>
        <w:contextualSpacing w:val="0"/>
        <w:rPr>
          <w:rFonts w:asciiTheme="minorHAnsi" w:eastAsia="Calibri" w:hAnsiTheme="minorHAnsi" w:cs="Calibri"/>
        </w:rPr>
      </w:pPr>
      <w:r w:rsidRPr="008F29A3">
        <w:rPr>
          <w:rFonts w:asciiTheme="minorHAnsi" w:hAnsiTheme="minorHAnsi"/>
          <w:sz w:val="22"/>
        </w:rPr>
        <w:t>Technicians in</w:t>
      </w:r>
      <w:r w:rsidRPr="008F29A3">
        <w:rPr>
          <w:rFonts w:asciiTheme="minorHAnsi" w:hAnsiTheme="minorHAnsi"/>
          <w:spacing w:val="-4"/>
          <w:sz w:val="22"/>
        </w:rPr>
        <w:t xml:space="preserve"> </w:t>
      </w:r>
      <w:r w:rsidRPr="008F29A3">
        <w:rPr>
          <w:rFonts w:asciiTheme="minorHAnsi" w:hAnsiTheme="minorHAnsi"/>
          <w:sz w:val="22"/>
        </w:rPr>
        <w:t>Training</w:t>
      </w:r>
    </w:p>
    <w:p w14:paraId="2BC86F8A" w14:textId="77777777" w:rsidR="0089202D" w:rsidRPr="008F29A3" w:rsidRDefault="0089202D" w:rsidP="00066834">
      <w:pPr>
        <w:pStyle w:val="ListParagraph"/>
        <w:widowControl w:val="0"/>
        <w:numPr>
          <w:ilvl w:val="3"/>
          <w:numId w:val="50"/>
        </w:numPr>
        <w:tabs>
          <w:tab w:val="left" w:pos="2980"/>
        </w:tabs>
        <w:ind w:right="263" w:hanging="720"/>
        <w:contextualSpacing w:val="0"/>
        <w:rPr>
          <w:rFonts w:asciiTheme="minorHAnsi" w:eastAsia="Calibri" w:hAnsiTheme="minorHAnsi" w:cs="Calibri"/>
        </w:rPr>
      </w:pPr>
      <w:r w:rsidRPr="008F29A3">
        <w:rPr>
          <w:rFonts w:asciiTheme="minorHAnsi" w:hAnsiTheme="minorHAnsi"/>
          <w:sz w:val="22"/>
        </w:rPr>
        <w:t>Registered/Licensed</w:t>
      </w:r>
      <w:r w:rsidRPr="008F29A3">
        <w:rPr>
          <w:rFonts w:asciiTheme="minorHAnsi" w:hAnsiTheme="minorHAnsi"/>
          <w:spacing w:val="-1"/>
          <w:sz w:val="22"/>
        </w:rPr>
        <w:t xml:space="preserve"> </w:t>
      </w:r>
      <w:r w:rsidRPr="008F29A3">
        <w:rPr>
          <w:rFonts w:asciiTheme="minorHAnsi" w:hAnsiTheme="minorHAnsi"/>
          <w:sz w:val="22"/>
        </w:rPr>
        <w:t>Technicians</w:t>
      </w:r>
    </w:p>
    <w:p w14:paraId="436BC624" w14:textId="77777777" w:rsidR="0089202D" w:rsidRPr="008F29A3" w:rsidRDefault="0089202D" w:rsidP="00066834">
      <w:pPr>
        <w:pStyle w:val="ListParagraph"/>
        <w:widowControl w:val="0"/>
        <w:numPr>
          <w:ilvl w:val="3"/>
          <w:numId w:val="50"/>
        </w:numPr>
        <w:tabs>
          <w:tab w:val="left" w:pos="2980"/>
        </w:tabs>
        <w:ind w:right="263" w:hanging="720"/>
        <w:contextualSpacing w:val="0"/>
        <w:rPr>
          <w:rFonts w:asciiTheme="minorHAnsi" w:eastAsia="Calibri" w:hAnsiTheme="minorHAnsi" w:cs="Calibri"/>
        </w:rPr>
      </w:pPr>
      <w:r w:rsidRPr="008F29A3">
        <w:rPr>
          <w:rFonts w:asciiTheme="minorHAnsi" w:hAnsiTheme="minorHAnsi"/>
          <w:sz w:val="22"/>
        </w:rPr>
        <w:t>Nationally Certified</w:t>
      </w:r>
      <w:r w:rsidRPr="008F29A3">
        <w:rPr>
          <w:rFonts w:asciiTheme="minorHAnsi" w:hAnsiTheme="minorHAnsi"/>
          <w:spacing w:val="-4"/>
          <w:sz w:val="22"/>
        </w:rPr>
        <w:t xml:space="preserve"> </w:t>
      </w:r>
      <w:r w:rsidRPr="008F29A3">
        <w:rPr>
          <w:rFonts w:asciiTheme="minorHAnsi" w:hAnsiTheme="minorHAnsi"/>
          <w:sz w:val="22"/>
        </w:rPr>
        <w:t>Technicians</w:t>
      </w:r>
    </w:p>
    <w:p w14:paraId="189D3816" w14:textId="7B217A6F" w:rsidR="0089202D" w:rsidRPr="008F29A3" w:rsidRDefault="0089202D" w:rsidP="00066834">
      <w:pPr>
        <w:pStyle w:val="ListParagraph"/>
        <w:widowControl w:val="0"/>
        <w:numPr>
          <w:ilvl w:val="3"/>
          <w:numId w:val="50"/>
        </w:numPr>
        <w:tabs>
          <w:tab w:val="left" w:pos="2981"/>
        </w:tabs>
        <w:ind w:left="2980" w:right="263" w:hanging="720"/>
        <w:contextualSpacing w:val="0"/>
        <w:rPr>
          <w:rFonts w:asciiTheme="minorHAnsi" w:eastAsia="Calibri" w:hAnsiTheme="minorHAnsi" w:cs="Calibri"/>
        </w:rPr>
      </w:pPr>
      <w:r w:rsidRPr="008F29A3">
        <w:rPr>
          <w:rFonts w:asciiTheme="minorHAnsi" w:hAnsiTheme="minorHAnsi"/>
          <w:sz w:val="22"/>
        </w:rPr>
        <w:t>Compounding</w:t>
      </w:r>
      <w:r w:rsidR="00474B04" w:rsidRPr="008F29A3">
        <w:rPr>
          <w:rFonts w:asciiTheme="minorHAnsi" w:hAnsiTheme="minorHAnsi"/>
          <w:sz w:val="22"/>
        </w:rPr>
        <w:fldChar w:fldCharType="begin"/>
      </w:r>
      <w:r w:rsidR="00474B04" w:rsidRPr="008F29A3">
        <w:rPr>
          <w:rFonts w:asciiTheme="minorHAnsi" w:hAnsiTheme="minorHAnsi"/>
        </w:rPr>
        <w:instrText xml:space="preserve"> XE "compounding" </w:instrText>
      </w:r>
      <w:r w:rsidR="00474B04" w:rsidRPr="008F29A3">
        <w:rPr>
          <w:rFonts w:asciiTheme="minorHAnsi" w:hAnsiTheme="minorHAnsi"/>
          <w:sz w:val="22"/>
        </w:rPr>
        <w:fldChar w:fldCharType="end"/>
      </w:r>
      <w:r w:rsidRPr="008F29A3">
        <w:rPr>
          <w:rFonts w:asciiTheme="minorHAnsi" w:hAnsiTheme="minorHAnsi"/>
          <w:spacing w:val="-2"/>
          <w:sz w:val="22"/>
        </w:rPr>
        <w:t xml:space="preserve"> </w:t>
      </w:r>
      <w:r w:rsidRPr="008F29A3">
        <w:rPr>
          <w:rFonts w:asciiTheme="minorHAnsi" w:hAnsiTheme="minorHAnsi"/>
          <w:sz w:val="22"/>
        </w:rPr>
        <w:t>Technicians</w:t>
      </w:r>
    </w:p>
    <w:p w14:paraId="627D51C6" w14:textId="77777777" w:rsidR="0089202D" w:rsidRPr="008F29A3" w:rsidRDefault="0089202D" w:rsidP="00066834">
      <w:pPr>
        <w:pStyle w:val="ListParagraph"/>
        <w:widowControl w:val="0"/>
        <w:numPr>
          <w:ilvl w:val="3"/>
          <w:numId w:val="50"/>
        </w:numPr>
        <w:tabs>
          <w:tab w:val="left" w:pos="2981"/>
        </w:tabs>
        <w:ind w:left="2980" w:right="263" w:hanging="720"/>
        <w:contextualSpacing w:val="0"/>
        <w:rPr>
          <w:rFonts w:asciiTheme="minorHAnsi" w:eastAsia="Calibri" w:hAnsiTheme="minorHAnsi" w:cs="Calibri"/>
        </w:rPr>
      </w:pPr>
      <w:r w:rsidRPr="008F29A3">
        <w:rPr>
          <w:rFonts w:asciiTheme="minorHAnsi" w:hAnsiTheme="minorHAnsi"/>
          <w:sz w:val="22"/>
        </w:rPr>
        <w:t>Total</w:t>
      </w:r>
      <w:r w:rsidRPr="008F29A3">
        <w:rPr>
          <w:rFonts w:asciiTheme="minorHAnsi" w:hAnsiTheme="minorHAnsi"/>
          <w:spacing w:val="-3"/>
          <w:sz w:val="22"/>
        </w:rPr>
        <w:t xml:space="preserve"> </w:t>
      </w:r>
      <w:r w:rsidRPr="008F29A3">
        <w:rPr>
          <w:rFonts w:asciiTheme="minorHAnsi" w:hAnsiTheme="minorHAnsi"/>
          <w:sz w:val="22"/>
        </w:rPr>
        <w:t>Technicians</w:t>
      </w:r>
    </w:p>
    <w:p w14:paraId="7CB6F217" w14:textId="77777777" w:rsidR="0089202D" w:rsidRPr="008F29A3" w:rsidRDefault="0089202D" w:rsidP="00066834">
      <w:pPr>
        <w:pStyle w:val="ListParagraph"/>
        <w:widowControl w:val="0"/>
        <w:numPr>
          <w:ilvl w:val="3"/>
          <w:numId w:val="50"/>
        </w:numPr>
        <w:tabs>
          <w:tab w:val="left" w:pos="2981"/>
        </w:tabs>
        <w:ind w:left="2980" w:right="263" w:hanging="720"/>
        <w:contextualSpacing w:val="0"/>
        <w:rPr>
          <w:rFonts w:asciiTheme="minorHAnsi" w:eastAsia="Calibri" w:hAnsiTheme="minorHAnsi" w:cs="Calibri"/>
        </w:rPr>
      </w:pPr>
      <w:r w:rsidRPr="008F29A3">
        <w:rPr>
          <w:rFonts w:asciiTheme="minorHAnsi" w:hAnsiTheme="minorHAnsi"/>
          <w:sz w:val="22"/>
        </w:rPr>
        <w:t>Total Technician Hours Per</w:t>
      </w:r>
      <w:r w:rsidRPr="008F29A3">
        <w:rPr>
          <w:rFonts w:asciiTheme="minorHAnsi" w:hAnsiTheme="minorHAnsi"/>
          <w:spacing w:val="-11"/>
          <w:sz w:val="22"/>
        </w:rPr>
        <w:t xml:space="preserve"> </w:t>
      </w:r>
      <w:r w:rsidRPr="008F29A3">
        <w:rPr>
          <w:rFonts w:asciiTheme="minorHAnsi" w:hAnsiTheme="minorHAnsi"/>
          <w:sz w:val="22"/>
        </w:rPr>
        <w:t>Week</w:t>
      </w:r>
    </w:p>
    <w:p w14:paraId="11726268" w14:textId="77777777" w:rsidR="0089202D" w:rsidRPr="008F29A3" w:rsidRDefault="0089202D" w:rsidP="00066834">
      <w:pPr>
        <w:pStyle w:val="ListParagraph"/>
        <w:widowControl w:val="0"/>
        <w:numPr>
          <w:ilvl w:val="3"/>
          <w:numId w:val="50"/>
        </w:numPr>
        <w:tabs>
          <w:tab w:val="left" w:pos="2981"/>
        </w:tabs>
        <w:ind w:left="2980" w:right="263" w:hanging="720"/>
        <w:contextualSpacing w:val="0"/>
        <w:rPr>
          <w:rFonts w:asciiTheme="minorHAnsi" w:eastAsia="Calibri" w:hAnsiTheme="minorHAnsi" w:cs="Calibri"/>
        </w:rPr>
      </w:pPr>
      <w:r w:rsidRPr="008F29A3">
        <w:rPr>
          <w:rFonts w:asciiTheme="minorHAnsi" w:hAnsiTheme="minorHAnsi"/>
          <w:sz w:val="22"/>
        </w:rPr>
        <w:t>Ratio at time of inspection</w:t>
      </w:r>
    </w:p>
    <w:p w14:paraId="6C35E19B" w14:textId="77777777" w:rsidR="0089202D" w:rsidRPr="008F29A3" w:rsidRDefault="0089202D" w:rsidP="00066834">
      <w:pPr>
        <w:pStyle w:val="ListParagraph"/>
        <w:widowControl w:val="0"/>
        <w:numPr>
          <w:ilvl w:val="2"/>
          <w:numId w:val="50"/>
        </w:numPr>
        <w:tabs>
          <w:tab w:val="left" w:pos="2261"/>
        </w:tabs>
        <w:ind w:left="2260" w:right="263" w:hanging="720"/>
        <w:contextualSpacing w:val="0"/>
        <w:rPr>
          <w:rFonts w:asciiTheme="minorHAnsi" w:eastAsia="Calibri" w:hAnsiTheme="minorHAnsi" w:cs="Calibri"/>
        </w:rPr>
      </w:pPr>
      <w:r w:rsidRPr="008F29A3">
        <w:rPr>
          <w:rFonts w:asciiTheme="minorHAnsi" w:hAnsiTheme="minorHAnsi"/>
          <w:sz w:val="22"/>
        </w:rPr>
        <w:t>Interns/Students</w:t>
      </w:r>
    </w:p>
    <w:p w14:paraId="6A1CEF7E" w14:textId="77777777" w:rsidR="0089202D" w:rsidRPr="008F29A3" w:rsidRDefault="0089202D" w:rsidP="00066834">
      <w:pPr>
        <w:pStyle w:val="ListParagraph"/>
        <w:widowControl w:val="0"/>
        <w:numPr>
          <w:ilvl w:val="3"/>
          <w:numId w:val="50"/>
        </w:numPr>
        <w:tabs>
          <w:tab w:val="left" w:pos="2981"/>
        </w:tabs>
        <w:spacing w:line="268" w:lineRule="exact"/>
        <w:ind w:left="2980" w:right="263" w:hanging="720"/>
        <w:contextualSpacing w:val="0"/>
        <w:rPr>
          <w:rFonts w:asciiTheme="minorHAnsi" w:eastAsia="Calibri" w:hAnsiTheme="minorHAnsi" w:cs="Calibri"/>
        </w:rPr>
      </w:pPr>
      <w:r w:rsidRPr="008F29A3">
        <w:rPr>
          <w:rFonts w:asciiTheme="minorHAnsi" w:hAnsiTheme="minorHAnsi"/>
          <w:sz w:val="22"/>
        </w:rPr>
        <w:t>Total Student</w:t>
      </w:r>
      <w:r w:rsidRPr="008F29A3">
        <w:rPr>
          <w:rFonts w:asciiTheme="minorHAnsi" w:hAnsiTheme="minorHAnsi"/>
          <w:spacing w:val="-2"/>
          <w:sz w:val="22"/>
        </w:rPr>
        <w:t xml:space="preserve"> </w:t>
      </w:r>
      <w:r w:rsidRPr="008F29A3">
        <w:rPr>
          <w:rFonts w:asciiTheme="minorHAnsi" w:hAnsiTheme="minorHAnsi"/>
          <w:sz w:val="22"/>
        </w:rPr>
        <w:t>Interns</w:t>
      </w:r>
    </w:p>
    <w:p w14:paraId="731C9C19" w14:textId="77777777" w:rsidR="0089202D" w:rsidRPr="008F29A3" w:rsidRDefault="0089202D" w:rsidP="00066834">
      <w:pPr>
        <w:pStyle w:val="ListParagraph"/>
        <w:widowControl w:val="0"/>
        <w:numPr>
          <w:ilvl w:val="3"/>
          <w:numId w:val="50"/>
        </w:numPr>
        <w:tabs>
          <w:tab w:val="left" w:pos="2981"/>
        </w:tabs>
        <w:spacing w:line="268" w:lineRule="exact"/>
        <w:ind w:left="2980" w:right="263" w:hanging="720"/>
        <w:contextualSpacing w:val="0"/>
        <w:rPr>
          <w:rFonts w:asciiTheme="minorHAnsi" w:eastAsia="Calibri" w:hAnsiTheme="minorHAnsi" w:cs="Calibri"/>
        </w:rPr>
      </w:pPr>
      <w:r w:rsidRPr="008F29A3">
        <w:rPr>
          <w:rFonts w:asciiTheme="minorHAnsi" w:hAnsiTheme="minorHAnsi"/>
          <w:sz w:val="22"/>
        </w:rPr>
        <w:t>Total Graduate</w:t>
      </w:r>
      <w:r w:rsidRPr="008F29A3">
        <w:rPr>
          <w:rFonts w:asciiTheme="minorHAnsi" w:hAnsiTheme="minorHAnsi"/>
          <w:spacing w:val="-5"/>
          <w:sz w:val="22"/>
        </w:rPr>
        <w:t xml:space="preserve"> </w:t>
      </w:r>
      <w:r w:rsidRPr="008F29A3">
        <w:rPr>
          <w:rFonts w:asciiTheme="minorHAnsi" w:hAnsiTheme="minorHAnsi"/>
          <w:sz w:val="22"/>
        </w:rPr>
        <w:t>Interns</w:t>
      </w:r>
    </w:p>
    <w:p w14:paraId="2B9D576E" w14:textId="77777777" w:rsidR="0089202D" w:rsidRPr="008F29A3" w:rsidRDefault="0089202D" w:rsidP="00066834">
      <w:pPr>
        <w:pStyle w:val="ListParagraph"/>
        <w:widowControl w:val="0"/>
        <w:numPr>
          <w:ilvl w:val="2"/>
          <w:numId w:val="50"/>
        </w:numPr>
        <w:tabs>
          <w:tab w:val="left" w:pos="2261"/>
        </w:tabs>
        <w:ind w:left="2260" w:right="263" w:hanging="720"/>
        <w:contextualSpacing w:val="0"/>
        <w:rPr>
          <w:rFonts w:asciiTheme="minorHAnsi" w:eastAsia="Calibri" w:hAnsiTheme="minorHAnsi" w:cs="Calibri"/>
        </w:rPr>
      </w:pPr>
      <w:r w:rsidRPr="008F29A3">
        <w:rPr>
          <w:rFonts w:asciiTheme="minorHAnsi" w:hAnsiTheme="minorHAnsi"/>
          <w:sz w:val="22"/>
        </w:rPr>
        <w:t>Other</w:t>
      </w:r>
      <w:r w:rsidRPr="008F29A3">
        <w:rPr>
          <w:rFonts w:asciiTheme="minorHAnsi" w:hAnsiTheme="minorHAnsi"/>
          <w:spacing w:val="-2"/>
          <w:sz w:val="22"/>
        </w:rPr>
        <w:t xml:space="preserve"> </w:t>
      </w:r>
      <w:r w:rsidRPr="008F29A3">
        <w:rPr>
          <w:rFonts w:asciiTheme="minorHAnsi" w:hAnsiTheme="minorHAnsi"/>
          <w:sz w:val="22"/>
        </w:rPr>
        <w:t>Personnel</w:t>
      </w:r>
    </w:p>
    <w:p w14:paraId="4E2FE376" w14:textId="4E62DB33" w:rsidR="0089202D" w:rsidRPr="008F29A3" w:rsidRDefault="0089202D" w:rsidP="00066834">
      <w:pPr>
        <w:pStyle w:val="ListParagraph"/>
        <w:widowControl w:val="0"/>
        <w:numPr>
          <w:ilvl w:val="3"/>
          <w:numId w:val="50"/>
        </w:numPr>
        <w:tabs>
          <w:tab w:val="left" w:pos="2981"/>
        </w:tabs>
        <w:ind w:left="2980" w:right="263" w:hanging="720"/>
        <w:contextualSpacing w:val="0"/>
        <w:rPr>
          <w:rFonts w:asciiTheme="minorHAnsi" w:eastAsia="Calibri" w:hAnsiTheme="minorHAnsi" w:cs="Calibri"/>
        </w:rPr>
      </w:pPr>
      <w:r w:rsidRPr="008F29A3">
        <w:rPr>
          <w:rFonts w:asciiTheme="minorHAnsi" w:hAnsiTheme="minorHAnsi"/>
          <w:sz w:val="22"/>
        </w:rPr>
        <w:t>Nonsterile Compounding</w:t>
      </w:r>
      <w:r w:rsidR="00474B04" w:rsidRPr="008F29A3">
        <w:rPr>
          <w:rFonts w:asciiTheme="minorHAnsi" w:hAnsiTheme="minorHAnsi"/>
          <w:sz w:val="22"/>
        </w:rPr>
        <w:fldChar w:fldCharType="begin"/>
      </w:r>
      <w:r w:rsidR="00474B04" w:rsidRPr="008F29A3">
        <w:rPr>
          <w:rFonts w:asciiTheme="minorHAnsi" w:hAnsiTheme="minorHAnsi"/>
        </w:rPr>
        <w:instrText xml:space="preserve"> XE "compounding" </w:instrText>
      </w:r>
      <w:r w:rsidR="00474B04" w:rsidRPr="008F29A3">
        <w:rPr>
          <w:rFonts w:asciiTheme="minorHAnsi" w:hAnsiTheme="minorHAnsi"/>
          <w:sz w:val="22"/>
        </w:rPr>
        <w:fldChar w:fldCharType="end"/>
      </w:r>
      <w:r w:rsidRPr="008F29A3">
        <w:rPr>
          <w:rFonts w:asciiTheme="minorHAnsi" w:hAnsiTheme="minorHAnsi"/>
          <w:spacing w:val="-4"/>
          <w:sz w:val="22"/>
        </w:rPr>
        <w:t xml:space="preserve"> </w:t>
      </w:r>
      <w:r w:rsidRPr="008F29A3">
        <w:rPr>
          <w:rFonts w:asciiTheme="minorHAnsi" w:hAnsiTheme="minorHAnsi"/>
          <w:sz w:val="22"/>
        </w:rPr>
        <w:t>Manager</w:t>
      </w:r>
    </w:p>
    <w:p w14:paraId="1E36112B" w14:textId="41801C81" w:rsidR="0089202D" w:rsidRPr="008F29A3" w:rsidRDefault="0089202D" w:rsidP="00066834">
      <w:pPr>
        <w:pStyle w:val="ListParagraph"/>
        <w:widowControl w:val="0"/>
        <w:numPr>
          <w:ilvl w:val="3"/>
          <w:numId w:val="50"/>
        </w:numPr>
        <w:tabs>
          <w:tab w:val="left" w:pos="2981"/>
        </w:tabs>
        <w:ind w:left="2980" w:right="263" w:hanging="720"/>
        <w:contextualSpacing w:val="0"/>
        <w:rPr>
          <w:rFonts w:asciiTheme="minorHAnsi" w:eastAsia="Calibri" w:hAnsiTheme="minorHAnsi" w:cs="Calibri"/>
        </w:rPr>
      </w:pPr>
      <w:r w:rsidRPr="008F29A3">
        <w:rPr>
          <w:rFonts w:asciiTheme="minorHAnsi" w:hAnsiTheme="minorHAnsi"/>
          <w:sz w:val="22"/>
        </w:rPr>
        <w:t>Sterile Compounding</w:t>
      </w:r>
      <w:r w:rsidR="00474B04" w:rsidRPr="008F29A3">
        <w:rPr>
          <w:rFonts w:asciiTheme="minorHAnsi" w:hAnsiTheme="minorHAnsi"/>
          <w:sz w:val="22"/>
        </w:rPr>
        <w:fldChar w:fldCharType="begin"/>
      </w:r>
      <w:r w:rsidR="00474B04" w:rsidRPr="008F29A3">
        <w:rPr>
          <w:rFonts w:asciiTheme="minorHAnsi" w:hAnsiTheme="minorHAnsi"/>
        </w:rPr>
        <w:instrText xml:space="preserve"> XE "compounding" </w:instrText>
      </w:r>
      <w:r w:rsidR="00474B04" w:rsidRPr="008F29A3">
        <w:rPr>
          <w:rFonts w:asciiTheme="minorHAnsi" w:hAnsiTheme="minorHAnsi"/>
          <w:sz w:val="22"/>
        </w:rPr>
        <w:fldChar w:fldCharType="end"/>
      </w:r>
      <w:r w:rsidRPr="008F29A3">
        <w:rPr>
          <w:rFonts w:asciiTheme="minorHAnsi" w:hAnsiTheme="minorHAnsi"/>
          <w:spacing w:val="-1"/>
          <w:sz w:val="22"/>
        </w:rPr>
        <w:t xml:space="preserve"> </w:t>
      </w:r>
      <w:r w:rsidRPr="008F29A3">
        <w:rPr>
          <w:rFonts w:asciiTheme="minorHAnsi" w:hAnsiTheme="minorHAnsi"/>
          <w:sz w:val="22"/>
        </w:rPr>
        <w:t>Manager</w:t>
      </w:r>
    </w:p>
    <w:p w14:paraId="1B3D564C" w14:textId="6AD246B2" w:rsidR="0089202D" w:rsidRPr="008F29A3" w:rsidRDefault="0089202D" w:rsidP="00066834">
      <w:pPr>
        <w:pStyle w:val="ListParagraph"/>
        <w:widowControl w:val="0"/>
        <w:numPr>
          <w:ilvl w:val="3"/>
          <w:numId w:val="50"/>
        </w:numPr>
        <w:tabs>
          <w:tab w:val="left" w:pos="2981"/>
        </w:tabs>
        <w:ind w:left="2980" w:right="263" w:hanging="720"/>
        <w:contextualSpacing w:val="0"/>
        <w:rPr>
          <w:rFonts w:asciiTheme="minorHAnsi" w:eastAsia="Calibri" w:hAnsiTheme="minorHAnsi" w:cs="Calibri"/>
        </w:rPr>
      </w:pPr>
      <w:r w:rsidRPr="008F29A3">
        <w:rPr>
          <w:rFonts w:asciiTheme="minorHAnsi" w:hAnsiTheme="minorHAnsi"/>
          <w:sz w:val="22"/>
        </w:rPr>
        <w:t>Hazardous Compounding</w:t>
      </w:r>
      <w:r w:rsidR="00474B04" w:rsidRPr="008F29A3">
        <w:rPr>
          <w:rFonts w:asciiTheme="minorHAnsi" w:hAnsiTheme="minorHAnsi"/>
          <w:sz w:val="22"/>
        </w:rPr>
        <w:fldChar w:fldCharType="begin"/>
      </w:r>
      <w:r w:rsidR="00474B04" w:rsidRPr="008F29A3">
        <w:rPr>
          <w:rFonts w:asciiTheme="minorHAnsi" w:hAnsiTheme="minorHAnsi"/>
        </w:rPr>
        <w:instrText xml:space="preserve"> XE "compounding" </w:instrText>
      </w:r>
      <w:r w:rsidR="00474B04" w:rsidRPr="008F29A3">
        <w:rPr>
          <w:rFonts w:asciiTheme="minorHAnsi" w:hAnsiTheme="minorHAnsi"/>
          <w:sz w:val="22"/>
        </w:rPr>
        <w:fldChar w:fldCharType="end"/>
      </w:r>
      <w:r w:rsidRPr="008F29A3">
        <w:rPr>
          <w:rFonts w:asciiTheme="minorHAnsi" w:hAnsiTheme="minorHAnsi"/>
          <w:spacing w:val="-2"/>
          <w:sz w:val="22"/>
        </w:rPr>
        <w:t xml:space="preserve"> </w:t>
      </w:r>
      <w:r w:rsidRPr="008F29A3">
        <w:rPr>
          <w:rFonts w:asciiTheme="minorHAnsi" w:hAnsiTheme="minorHAnsi"/>
          <w:sz w:val="22"/>
        </w:rPr>
        <w:t>Supervisor</w:t>
      </w:r>
    </w:p>
    <w:p w14:paraId="1B245384" w14:textId="77777777" w:rsidR="0089202D" w:rsidRPr="008F29A3" w:rsidRDefault="0089202D" w:rsidP="00066834">
      <w:pPr>
        <w:pStyle w:val="ListParagraph"/>
        <w:widowControl w:val="0"/>
        <w:numPr>
          <w:ilvl w:val="3"/>
          <w:numId w:val="50"/>
        </w:numPr>
        <w:tabs>
          <w:tab w:val="left" w:pos="2981"/>
        </w:tabs>
        <w:ind w:left="2980" w:right="263" w:hanging="720"/>
        <w:contextualSpacing w:val="0"/>
        <w:rPr>
          <w:rFonts w:asciiTheme="minorHAnsi" w:eastAsia="Calibri" w:hAnsiTheme="minorHAnsi" w:cs="Calibri"/>
        </w:rPr>
      </w:pPr>
      <w:r w:rsidRPr="008F29A3">
        <w:rPr>
          <w:rFonts w:asciiTheme="minorHAnsi" w:hAnsiTheme="minorHAnsi"/>
          <w:sz w:val="22"/>
        </w:rPr>
        <w:t>Total Other</w:t>
      </w:r>
      <w:r w:rsidRPr="008F29A3">
        <w:rPr>
          <w:rFonts w:asciiTheme="minorHAnsi" w:hAnsiTheme="minorHAnsi"/>
          <w:spacing w:val="-5"/>
          <w:sz w:val="22"/>
        </w:rPr>
        <w:t xml:space="preserve"> </w:t>
      </w:r>
      <w:r w:rsidRPr="008F29A3">
        <w:rPr>
          <w:rFonts w:asciiTheme="minorHAnsi" w:hAnsiTheme="minorHAnsi"/>
          <w:sz w:val="22"/>
        </w:rPr>
        <w:t>Personnel</w:t>
      </w:r>
    </w:p>
    <w:p w14:paraId="5BA4A161" w14:textId="77777777" w:rsidR="0089202D" w:rsidRDefault="0089202D" w:rsidP="0089202D">
      <w:pPr>
        <w:rPr>
          <w:rFonts w:ascii="Calibri" w:eastAsia="Calibri" w:hAnsi="Calibri" w:cs="Calibri"/>
        </w:rPr>
      </w:pPr>
    </w:p>
    <w:p w14:paraId="55CFE971" w14:textId="77777777" w:rsidR="0089202D" w:rsidRDefault="0089202D" w:rsidP="0089202D">
      <w:pPr>
        <w:spacing w:before="5"/>
        <w:rPr>
          <w:rFonts w:ascii="Calibri" w:eastAsia="Calibri" w:hAnsi="Calibri" w:cs="Calibri"/>
        </w:rPr>
      </w:pPr>
    </w:p>
    <w:p w14:paraId="243B80C6" w14:textId="77777777" w:rsidR="0089202D" w:rsidRPr="008F29A3" w:rsidRDefault="0089202D" w:rsidP="0089202D">
      <w:pPr>
        <w:pStyle w:val="Heading1"/>
        <w:ind w:left="150" w:right="263"/>
        <w:rPr>
          <w:rFonts w:asciiTheme="minorHAnsi" w:hAnsiTheme="minorHAnsi"/>
          <w:b w:val="0"/>
          <w:bCs/>
        </w:rPr>
      </w:pPr>
      <w:r w:rsidRPr="008F29A3">
        <w:rPr>
          <w:rFonts w:asciiTheme="minorHAnsi" w:hAnsiTheme="minorHAnsi"/>
        </w:rPr>
        <w:t>Section 2.0.0 State and Federal Licensure/Registration Information of State of</w:t>
      </w:r>
      <w:r w:rsidRPr="008F29A3">
        <w:rPr>
          <w:rFonts w:asciiTheme="minorHAnsi" w:hAnsiTheme="minorHAnsi"/>
          <w:spacing w:val="-29"/>
        </w:rPr>
        <w:t xml:space="preserve"> </w:t>
      </w:r>
      <w:r w:rsidRPr="008F29A3">
        <w:rPr>
          <w:rFonts w:asciiTheme="minorHAnsi" w:hAnsiTheme="minorHAnsi"/>
        </w:rPr>
        <w:t>Residence</w:t>
      </w:r>
    </w:p>
    <w:p w14:paraId="19C7F4EA" w14:textId="77777777" w:rsidR="0089202D" w:rsidRPr="008F29A3" w:rsidRDefault="0089202D" w:rsidP="0089202D">
      <w:pPr>
        <w:spacing w:before="12"/>
        <w:rPr>
          <w:rFonts w:asciiTheme="minorHAnsi" w:eastAsia="Calibri" w:hAnsiTheme="minorHAnsi" w:cs="Calibri"/>
          <w:b/>
          <w:bCs/>
          <w:sz w:val="23"/>
          <w:szCs w:val="23"/>
        </w:rPr>
      </w:pPr>
    </w:p>
    <w:p w14:paraId="270B6557" w14:textId="77777777" w:rsidR="0089202D" w:rsidRPr="008F29A3" w:rsidRDefault="0089202D" w:rsidP="00EB6F9C">
      <w:pPr>
        <w:tabs>
          <w:tab w:val="left" w:pos="1539"/>
        </w:tabs>
        <w:spacing w:line="292" w:lineRule="exact"/>
        <w:ind w:right="263"/>
        <w:rPr>
          <w:rFonts w:asciiTheme="minorHAnsi" w:eastAsia="Calibri" w:hAnsiTheme="minorHAnsi" w:cs="Arial"/>
          <w:i/>
          <w:sz w:val="28"/>
          <w:szCs w:val="28"/>
        </w:rPr>
      </w:pPr>
      <w:r w:rsidRPr="008F29A3">
        <w:rPr>
          <w:rFonts w:asciiTheme="minorHAnsi" w:hAnsiTheme="minorHAnsi" w:cs="Arial"/>
          <w:b/>
          <w:i/>
          <w:spacing w:val="-1"/>
          <w:sz w:val="28"/>
          <w:szCs w:val="28"/>
        </w:rPr>
        <w:t>2.1.0</w:t>
      </w:r>
      <w:r w:rsidRPr="008F29A3">
        <w:rPr>
          <w:rFonts w:asciiTheme="minorHAnsi" w:hAnsiTheme="minorHAnsi" w:cs="Arial"/>
          <w:b/>
          <w:i/>
          <w:spacing w:val="-1"/>
          <w:sz w:val="28"/>
          <w:szCs w:val="28"/>
        </w:rPr>
        <w:tab/>
        <w:t>Types</w:t>
      </w:r>
      <w:r w:rsidRPr="008F29A3">
        <w:rPr>
          <w:rFonts w:asciiTheme="minorHAnsi" w:hAnsiTheme="minorHAnsi" w:cs="Arial"/>
          <w:b/>
          <w:i/>
          <w:sz w:val="28"/>
          <w:szCs w:val="28"/>
        </w:rPr>
        <w:t xml:space="preserve"> of </w:t>
      </w:r>
      <w:r w:rsidRPr="008F29A3">
        <w:rPr>
          <w:rFonts w:asciiTheme="minorHAnsi" w:hAnsiTheme="minorHAnsi" w:cs="Arial"/>
          <w:b/>
          <w:i/>
          <w:spacing w:val="-1"/>
          <w:sz w:val="28"/>
          <w:szCs w:val="28"/>
        </w:rPr>
        <w:t>Licensure</w:t>
      </w:r>
      <w:r w:rsidRPr="008F29A3">
        <w:rPr>
          <w:rFonts w:asciiTheme="minorHAnsi" w:hAnsiTheme="minorHAnsi" w:cs="Arial"/>
          <w:b/>
          <w:i/>
          <w:sz w:val="28"/>
          <w:szCs w:val="28"/>
        </w:rPr>
        <w:t xml:space="preserve"> </w:t>
      </w:r>
      <w:r w:rsidRPr="008F29A3">
        <w:rPr>
          <w:rFonts w:asciiTheme="minorHAnsi" w:hAnsiTheme="minorHAnsi" w:cs="Arial"/>
          <w:b/>
          <w:i/>
          <w:spacing w:val="-1"/>
          <w:sz w:val="28"/>
          <w:szCs w:val="28"/>
        </w:rPr>
        <w:t>and/or</w:t>
      </w:r>
      <w:r w:rsidRPr="008F29A3">
        <w:rPr>
          <w:rFonts w:asciiTheme="minorHAnsi" w:hAnsiTheme="minorHAnsi" w:cs="Arial"/>
          <w:b/>
          <w:i/>
          <w:spacing w:val="22"/>
          <w:sz w:val="28"/>
          <w:szCs w:val="28"/>
        </w:rPr>
        <w:t xml:space="preserve"> </w:t>
      </w:r>
      <w:r w:rsidRPr="008F29A3">
        <w:rPr>
          <w:rFonts w:asciiTheme="minorHAnsi" w:hAnsiTheme="minorHAnsi" w:cs="Arial"/>
          <w:b/>
          <w:i/>
          <w:spacing w:val="-1"/>
          <w:sz w:val="28"/>
          <w:szCs w:val="28"/>
        </w:rPr>
        <w:t>Registration</w:t>
      </w:r>
    </w:p>
    <w:p w14:paraId="7B3B7426" w14:textId="77777777" w:rsidR="0089202D" w:rsidRPr="008F29A3" w:rsidRDefault="0089202D" w:rsidP="00066834">
      <w:pPr>
        <w:pStyle w:val="ListParagraph"/>
        <w:widowControl w:val="0"/>
        <w:numPr>
          <w:ilvl w:val="2"/>
          <w:numId w:val="49"/>
        </w:numPr>
        <w:tabs>
          <w:tab w:val="left" w:pos="2260"/>
        </w:tabs>
        <w:spacing w:line="289" w:lineRule="exact"/>
        <w:ind w:right="263"/>
        <w:contextualSpacing w:val="0"/>
        <w:rPr>
          <w:rFonts w:asciiTheme="minorHAnsi" w:eastAsia="Calibri" w:hAnsiTheme="minorHAnsi" w:cs="Calibri"/>
        </w:rPr>
      </w:pPr>
      <w:r w:rsidRPr="008F29A3">
        <w:rPr>
          <w:rFonts w:asciiTheme="minorHAnsi" w:hAnsiTheme="minorHAnsi"/>
          <w:sz w:val="22"/>
        </w:rPr>
        <w:t>State permits, registrations, and</w:t>
      </w:r>
      <w:r w:rsidRPr="008F29A3">
        <w:rPr>
          <w:rFonts w:asciiTheme="minorHAnsi" w:hAnsiTheme="minorHAnsi"/>
          <w:spacing w:val="-1"/>
          <w:sz w:val="22"/>
        </w:rPr>
        <w:t xml:space="preserve"> </w:t>
      </w:r>
      <w:r w:rsidRPr="008F29A3">
        <w:rPr>
          <w:rFonts w:asciiTheme="minorHAnsi" w:hAnsiTheme="minorHAnsi"/>
          <w:sz w:val="22"/>
        </w:rPr>
        <w:t>licenses</w:t>
      </w:r>
    </w:p>
    <w:p w14:paraId="32E3C2D4" w14:textId="77777777" w:rsidR="0089202D" w:rsidRPr="008F29A3" w:rsidRDefault="0089202D" w:rsidP="00066834">
      <w:pPr>
        <w:pStyle w:val="ListParagraph"/>
        <w:widowControl w:val="0"/>
        <w:numPr>
          <w:ilvl w:val="3"/>
          <w:numId w:val="49"/>
        </w:numPr>
        <w:tabs>
          <w:tab w:val="left" w:pos="2980"/>
        </w:tabs>
        <w:spacing w:line="287" w:lineRule="exact"/>
        <w:ind w:right="263"/>
        <w:contextualSpacing w:val="0"/>
        <w:rPr>
          <w:rFonts w:asciiTheme="minorHAnsi" w:eastAsia="Calibri" w:hAnsiTheme="minorHAnsi" w:cs="Calibri"/>
        </w:rPr>
      </w:pPr>
      <w:r w:rsidRPr="008F29A3">
        <w:rPr>
          <w:rFonts w:asciiTheme="minorHAnsi" w:hAnsiTheme="minorHAnsi"/>
          <w:sz w:val="22"/>
        </w:rPr>
        <w:t>Business Name on</w:t>
      </w:r>
      <w:r w:rsidRPr="008F29A3">
        <w:rPr>
          <w:rFonts w:asciiTheme="minorHAnsi" w:hAnsiTheme="minorHAnsi"/>
          <w:spacing w:val="-4"/>
          <w:sz w:val="22"/>
        </w:rPr>
        <w:t xml:space="preserve"> </w:t>
      </w:r>
      <w:r w:rsidRPr="008F29A3">
        <w:rPr>
          <w:rFonts w:asciiTheme="minorHAnsi" w:hAnsiTheme="minorHAnsi"/>
          <w:sz w:val="22"/>
        </w:rPr>
        <w:t>License/Registration</w:t>
      </w:r>
    </w:p>
    <w:p w14:paraId="66B5FD94" w14:textId="77777777" w:rsidR="0089202D" w:rsidRPr="008F29A3" w:rsidRDefault="0089202D" w:rsidP="00066834">
      <w:pPr>
        <w:pStyle w:val="ListParagraph"/>
        <w:widowControl w:val="0"/>
        <w:numPr>
          <w:ilvl w:val="3"/>
          <w:numId w:val="49"/>
        </w:numPr>
        <w:tabs>
          <w:tab w:val="left" w:pos="2980"/>
        </w:tabs>
        <w:spacing w:line="287" w:lineRule="exact"/>
        <w:ind w:right="522"/>
        <w:contextualSpacing w:val="0"/>
        <w:rPr>
          <w:rFonts w:asciiTheme="minorHAnsi" w:eastAsia="Calibri" w:hAnsiTheme="minorHAnsi" w:cs="Calibri"/>
        </w:rPr>
      </w:pPr>
      <w:r w:rsidRPr="008F29A3">
        <w:rPr>
          <w:rFonts w:asciiTheme="minorHAnsi" w:hAnsiTheme="minorHAnsi"/>
          <w:sz w:val="22"/>
        </w:rPr>
        <w:t>License/Registration</w:t>
      </w:r>
      <w:r w:rsidRPr="008F29A3">
        <w:rPr>
          <w:rFonts w:asciiTheme="minorHAnsi" w:hAnsiTheme="minorHAnsi"/>
          <w:spacing w:val="-2"/>
          <w:sz w:val="22"/>
        </w:rPr>
        <w:t xml:space="preserve"> </w:t>
      </w:r>
      <w:r w:rsidRPr="008F29A3">
        <w:rPr>
          <w:rFonts w:asciiTheme="minorHAnsi" w:hAnsiTheme="minorHAnsi"/>
          <w:sz w:val="22"/>
        </w:rPr>
        <w:t>Agency</w:t>
      </w:r>
    </w:p>
    <w:p w14:paraId="6ECE0A4D" w14:textId="77777777" w:rsidR="0089202D" w:rsidRPr="008F29A3" w:rsidRDefault="0089202D" w:rsidP="00066834">
      <w:pPr>
        <w:pStyle w:val="ListParagraph"/>
        <w:widowControl w:val="0"/>
        <w:numPr>
          <w:ilvl w:val="3"/>
          <w:numId w:val="49"/>
        </w:numPr>
        <w:tabs>
          <w:tab w:val="left" w:pos="2980"/>
        </w:tabs>
        <w:spacing w:line="288" w:lineRule="exact"/>
        <w:ind w:right="522"/>
        <w:contextualSpacing w:val="0"/>
        <w:rPr>
          <w:rFonts w:asciiTheme="minorHAnsi" w:eastAsia="Calibri" w:hAnsiTheme="minorHAnsi" w:cs="Calibri"/>
        </w:rPr>
      </w:pPr>
      <w:r w:rsidRPr="008F29A3">
        <w:rPr>
          <w:rFonts w:asciiTheme="minorHAnsi" w:hAnsiTheme="minorHAnsi"/>
          <w:sz w:val="22"/>
        </w:rPr>
        <w:t>License/Registration</w:t>
      </w:r>
      <w:r w:rsidRPr="008F29A3">
        <w:rPr>
          <w:rFonts w:asciiTheme="minorHAnsi" w:hAnsiTheme="minorHAnsi"/>
          <w:spacing w:val="-2"/>
          <w:sz w:val="22"/>
        </w:rPr>
        <w:t xml:space="preserve"> </w:t>
      </w:r>
      <w:r w:rsidRPr="008F29A3">
        <w:rPr>
          <w:rFonts w:asciiTheme="minorHAnsi" w:hAnsiTheme="minorHAnsi"/>
          <w:sz w:val="22"/>
        </w:rPr>
        <w:t>Number</w:t>
      </w:r>
    </w:p>
    <w:p w14:paraId="716E2F9E" w14:textId="77777777" w:rsidR="0089202D" w:rsidRPr="008F29A3" w:rsidRDefault="0089202D" w:rsidP="00066834">
      <w:pPr>
        <w:pStyle w:val="ListParagraph"/>
        <w:widowControl w:val="0"/>
        <w:numPr>
          <w:ilvl w:val="3"/>
          <w:numId w:val="49"/>
        </w:numPr>
        <w:tabs>
          <w:tab w:val="left" w:pos="2980"/>
        </w:tabs>
        <w:spacing w:line="288" w:lineRule="exact"/>
        <w:ind w:right="522"/>
        <w:contextualSpacing w:val="0"/>
        <w:rPr>
          <w:rFonts w:asciiTheme="minorHAnsi" w:eastAsia="Calibri" w:hAnsiTheme="minorHAnsi" w:cs="Calibri"/>
        </w:rPr>
      </w:pPr>
      <w:r w:rsidRPr="008F29A3">
        <w:rPr>
          <w:rFonts w:asciiTheme="minorHAnsi" w:hAnsiTheme="minorHAnsi"/>
          <w:sz w:val="22"/>
        </w:rPr>
        <w:t>Expiration</w:t>
      </w:r>
      <w:r w:rsidRPr="008F29A3">
        <w:rPr>
          <w:rFonts w:asciiTheme="minorHAnsi" w:hAnsiTheme="minorHAnsi"/>
          <w:spacing w:val="-3"/>
          <w:sz w:val="22"/>
        </w:rPr>
        <w:t xml:space="preserve"> </w:t>
      </w:r>
      <w:r w:rsidRPr="008F29A3">
        <w:rPr>
          <w:rFonts w:asciiTheme="minorHAnsi" w:hAnsiTheme="minorHAnsi"/>
          <w:sz w:val="22"/>
        </w:rPr>
        <w:t>Date</w:t>
      </w:r>
    </w:p>
    <w:p w14:paraId="2B25C626" w14:textId="77777777" w:rsidR="0089202D" w:rsidRPr="008F29A3" w:rsidRDefault="0089202D" w:rsidP="00066834">
      <w:pPr>
        <w:pStyle w:val="ListParagraph"/>
        <w:widowControl w:val="0"/>
        <w:numPr>
          <w:ilvl w:val="3"/>
          <w:numId w:val="49"/>
        </w:numPr>
        <w:tabs>
          <w:tab w:val="left" w:pos="2980"/>
        </w:tabs>
        <w:spacing w:line="288" w:lineRule="exact"/>
        <w:ind w:right="263"/>
        <w:contextualSpacing w:val="0"/>
        <w:rPr>
          <w:rFonts w:asciiTheme="minorHAnsi" w:eastAsia="Calibri" w:hAnsiTheme="minorHAnsi" w:cs="Calibri"/>
        </w:rPr>
      </w:pPr>
      <w:r w:rsidRPr="008F29A3">
        <w:rPr>
          <w:rFonts w:asciiTheme="minorHAnsi" w:hAnsiTheme="minorHAnsi"/>
          <w:sz w:val="22"/>
        </w:rPr>
        <w:t>Frequency of renewal</w:t>
      </w:r>
      <w:r w:rsidRPr="008F29A3">
        <w:rPr>
          <w:rFonts w:asciiTheme="minorHAnsi" w:hAnsiTheme="minorHAnsi"/>
          <w:spacing w:val="-5"/>
          <w:sz w:val="22"/>
        </w:rPr>
        <w:t xml:space="preserve"> </w:t>
      </w:r>
      <w:r w:rsidRPr="008F29A3">
        <w:rPr>
          <w:rFonts w:asciiTheme="minorHAnsi" w:hAnsiTheme="minorHAnsi"/>
          <w:sz w:val="22"/>
        </w:rPr>
        <w:t>(annual/bi/tri)</w:t>
      </w:r>
    </w:p>
    <w:p w14:paraId="632F5C1F" w14:textId="77777777" w:rsidR="0089202D" w:rsidRPr="008F29A3" w:rsidRDefault="0089202D" w:rsidP="00066834">
      <w:pPr>
        <w:pStyle w:val="ListParagraph"/>
        <w:widowControl w:val="0"/>
        <w:numPr>
          <w:ilvl w:val="2"/>
          <w:numId w:val="49"/>
        </w:numPr>
        <w:tabs>
          <w:tab w:val="left" w:pos="2260"/>
        </w:tabs>
        <w:spacing w:line="288" w:lineRule="exact"/>
        <w:ind w:right="263"/>
        <w:contextualSpacing w:val="0"/>
        <w:rPr>
          <w:rFonts w:asciiTheme="minorHAnsi" w:eastAsia="Calibri" w:hAnsiTheme="minorHAnsi" w:cs="Calibri"/>
        </w:rPr>
      </w:pPr>
      <w:r w:rsidRPr="008F29A3">
        <w:rPr>
          <w:rFonts w:asciiTheme="minorHAnsi" w:hAnsiTheme="minorHAnsi"/>
          <w:sz w:val="22"/>
        </w:rPr>
        <w:t>Federal permits, registration, and</w:t>
      </w:r>
      <w:r w:rsidRPr="008F29A3">
        <w:rPr>
          <w:rFonts w:asciiTheme="minorHAnsi" w:hAnsiTheme="minorHAnsi"/>
          <w:spacing w:val="-4"/>
          <w:sz w:val="22"/>
        </w:rPr>
        <w:t xml:space="preserve"> </w:t>
      </w:r>
      <w:r w:rsidRPr="008F29A3">
        <w:rPr>
          <w:rFonts w:asciiTheme="minorHAnsi" w:hAnsiTheme="minorHAnsi"/>
          <w:sz w:val="22"/>
        </w:rPr>
        <w:t>licenses</w:t>
      </w:r>
    </w:p>
    <w:p w14:paraId="2AEDF392" w14:textId="77777777" w:rsidR="0089202D" w:rsidRPr="008F29A3" w:rsidRDefault="0089202D" w:rsidP="00066834">
      <w:pPr>
        <w:pStyle w:val="ListParagraph"/>
        <w:widowControl w:val="0"/>
        <w:numPr>
          <w:ilvl w:val="3"/>
          <w:numId w:val="49"/>
        </w:numPr>
        <w:tabs>
          <w:tab w:val="left" w:pos="2980"/>
        </w:tabs>
        <w:spacing w:line="287" w:lineRule="exact"/>
        <w:ind w:right="263"/>
        <w:contextualSpacing w:val="0"/>
        <w:rPr>
          <w:rFonts w:asciiTheme="minorHAnsi" w:eastAsia="Calibri" w:hAnsiTheme="minorHAnsi" w:cs="Calibri"/>
        </w:rPr>
      </w:pPr>
      <w:r w:rsidRPr="008F29A3">
        <w:rPr>
          <w:rFonts w:asciiTheme="minorHAnsi" w:hAnsiTheme="minorHAnsi"/>
          <w:sz w:val="22"/>
        </w:rPr>
        <w:t>DEA</w:t>
      </w:r>
    </w:p>
    <w:p w14:paraId="05A5E782" w14:textId="77777777" w:rsidR="0089202D" w:rsidRPr="008F29A3" w:rsidRDefault="0089202D" w:rsidP="00066834">
      <w:pPr>
        <w:pStyle w:val="ListParagraph"/>
        <w:widowControl w:val="0"/>
        <w:numPr>
          <w:ilvl w:val="4"/>
          <w:numId w:val="49"/>
        </w:numPr>
        <w:tabs>
          <w:tab w:val="left" w:pos="4060"/>
        </w:tabs>
        <w:spacing w:line="289" w:lineRule="exact"/>
        <w:ind w:right="263"/>
        <w:contextualSpacing w:val="0"/>
        <w:rPr>
          <w:rFonts w:asciiTheme="minorHAnsi" w:eastAsia="Calibri" w:hAnsiTheme="minorHAnsi" w:cs="Calibri"/>
        </w:rPr>
      </w:pPr>
      <w:r w:rsidRPr="008F29A3">
        <w:rPr>
          <w:rFonts w:asciiTheme="minorHAnsi" w:hAnsiTheme="minorHAnsi"/>
          <w:sz w:val="22"/>
        </w:rPr>
        <w:t>Business Name on</w:t>
      </w:r>
      <w:r w:rsidRPr="008F29A3">
        <w:rPr>
          <w:rFonts w:asciiTheme="minorHAnsi" w:hAnsiTheme="minorHAnsi"/>
          <w:spacing w:val="-4"/>
          <w:sz w:val="22"/>
        </w:rPr>
        <w:t xml:space="preserve"> </w:t>
      </w:r>
      <w:r w:rsidRPr="008F29A3">
        <w:rPr>
          <w:rFonts w:asciiTheme="minorHAnsi" w:hAnsiTheme="minorHAnsi"/>
          <w:sz w:val="22"/>
        </w:rPr>
        <w:t>License/Registration</w:t>
      </w:r>
    </w:p>
    <w:p w14:paraId="2F153C81" w14:textId="77777777" w:rsidR="0089202D" w:rsidRPr="008F29A3" w:rsidRDefault="0089202D" w:rsidP="00066834">
      <w:pPr>
        <w:pStyle w:val="ListParagraph"/>
        <w:widowControl w:val="0"/>
        <w:numPr>
          <w:ilvl w:val="4"/>
          <w:numId w:val="49"/>
        </w:numPr>
        <w:tabs>
          <w:tab w:val="left" w:pos="4060"/>
        </w:tabs>
        <w:spacing w:before="51" w:line="290" w:lineRule="exact"/>
        <w:ind w:right="263"/>
        <w:contextualSpacing w:val="0"/>
        <w:rPr>
          <w:rFonts w:asciiTheme="minorHAnsi" w:eastAsia="Calibri" w:hAnsiTheme="minorHAnsi" w:cs="Calibri"/>
        </w:rPr>
      </w:pPr>
      <w:r w:rsidRPr="008F29A3">
        <w:rPr>
          <w:rFonts w:asciiTheme="minorHAnsi" w:hAnsiTheme="minorHAnsi"/>
          <w:sz w:val="22"/>
        </w:rPr>
        <w:t>License/Registration</w:t>
      </w:r>
      <w:r w:rsidRPr="008F29A3">
        <w:rPr>
          <w:rFonts w:asciiTheme="minorHAnsi" w:hAnsiTheme="minorHAnsi"/>
          <w:spacing w:val="-2"/>
          <w:sz w:val="22"/>
        </w:rPr>
        <w:t xml:space="preserve"> </w:t>
      </w:r>
      <w:r w:rsidRPr="008F29A3">
        <w:rPr>
          <w:rFonts w:asciiTheme="minorHAnsi" w:hAnsiTheme="minorHAnsi"/>
          <w:sz w:val="22"/>
        </w:rPr>
        <w:t>Agency</w:t>
      </w:r>
    </w:p>
    <w:p w14:paraId="5CBEEF3D" w14:textId="77777777" w:rsidR="0089202D" w:rsidRPr="008F29A3" w:rsidRDefault="0089202D" w:rsidP="00066834">
      <w:pPr>
        <w:pStyle w:val="ListParagraph"/>
        <w:widowControl w:val="0"/>
        <w:numPr>
          <w:ilvl w:val="4"/>
          <w:numId w:val="49"/>
        </w:numPr>
        <w:tabs>
          <w:tab w:val="left" w:pos="4060"/>
        </w:tabs>
        <w:spacing w:line="288" w:lineRule="exact"/>
        <w:ind w:right="522"/>
        <w:contextualSpacing w:val="0"/>
        <w:rPr>
          <w:rFonts w:asciiTheme="minorHAnsi" w:eastAsia="Calibri" w:hAnsiTheme="minorHAnsi" w:cs="Calibri"/>
        </w:rPr>
      </w:pPr>
      <w:r w:rsidRPr="008F29A3">
        <w:rPr>
          <w:rFonts w:asciiTheme="minorHAnsi" w:hAnsiTheme="minorHAnsi"/>
          <w:sz w:val="22"/>
        </w:rPr>
        <w:t>License/Registration</w:t>
      </w:r>
      <w:r w:rsidRPr="008F29A3">
        <w:rPr>
          <w:rFonts w:asciiTheme="minorHAnsi" w:hAnsiTheme="minorHAnsi"/>
          <w:spacing w:val="-2"/>
          <w:sz w:val="22"/>
        </w:rPr>
        <w:t xml:space="preserve"> </w:t>
      </w:r>
      <w:r w:rsidRPr="008F29A3">
        <w:rPr>
          <w:rFonts w:asciiTheme="minorHAnsi" w:hAnsiTheme="minorHAnsi"/>
          <w:sz w:val="22"/>
        </w:rPr>
        <w:t>Number</w:t>
      </w:r>
    </w:p>
    <w:p w14:paraId="23ECD0DA" w14:textId="77777777" w:rsidR="0089202D" w:rsidRPr="008F29A3" w:rsidRDefault="0089202D" w:rsidP="00066834">
      <w:pPr>
        <w:pStyle w:val="ListParagraph"/>
        <w:widowControl w:val="0"/>
        <w:numPr>
          <w:ilvl w:val="4"/>
          <w:numId w:val="49"/>
        </w:numPr>
        <w:tabs>
          <w:tab w:val="left" w:pos="4060"/>
        </w:tabs>
        <w:spacing w:line="288" w:lineRule="exact"/>
        <w:ind w:right="263"/>
        <w:contextualSpacing w:val="0"/>
        <w:rPr>
          <w:rFonts w:asciiTheme="minorHAnsi" w:eastAsia="Calibri" w:hAnsiTheme="minorHAnsi" w:cs="Calibri"/>
        </w:rPr>
      </w:pPr>
      <w:r w:rsidRPr="008F29A3">
        <w:rPr>
          <w:rFonts w:asciiTheme="minorHAnsi" w:hAnsiTheme="minorHAnsi"/>
          <w:sz w:val="22"/>
        </w:rPr>
        <w:t>Expiration</w:t>
      </w:r>
      <w:r w:rsidRPr="008F29A3">
        <w:rPr>
          <w:rFonts w:asciiTheme="minorHAnsi" w:hAnsiTheme="minorHAnsi"/>
          <w:spacing w:val="-3"/>
          <w:sz w:val="22"/>
        </w:rPr>
        <w:t xml:space="preserve"> </w:t>
      </w:r>
      <w:r w:rsidRPr="008F29A3">
        <w:rPr>
          <w:rFonts w:asciiTheme="minorHAnsi" w:hAnsiTheme="minorHAnsi"/>
          <w:sz w:val="22"/>
        </w:rPr>
        <w:t>Date</w:t>
      </w:r>
    </w:p>
    <w:p w14:paraId="4F14FEEE" w14:textId="77777777" w:rsidR="0089202D" w:rsidRPr="008F29A3" w:rsidRDefault="0089202D" w:rsidP="00066834">
      <w:pPr>
        <w:pStyle w:val="ListParagraph"/>
        <w:widowControl w:val="0"/>
        <w:numPr>
          <w:ilvl w:val="4"/>
          <w:numId w:val="49"/>
        </w:numPr>
        <w:tabs>
          <w:tab w:val="left" w:pos="4060"/>
        </w:tabs>
        <w:spacing w:line="288" w:lineRule="exact"/>
        <w:ind w:right="263"/>
        <w:contextualSpacing w:val="0"/>
        <w:rPr>
          <w:rFonts w:asciiTheme="minorHAnsi" w:eastAsia="Calibri" w:hAnsiTheme="minorHAnsi" w:cs="Calibri"/>
        </w:rPr>
      </w:pPr>
      <w:r w:rsidRPr="008F29A3">
        <w:rPr>
          <w:rFonts w:asciiTheme="minorHAnsi" w:hAnsiTheme="minorHAnsi"/>
          <w:sz w:val="22"/>
        </w:rPr>
        <w:t>Restrictions/limitations/waivers</w:t>
      </w:r>
    </w:p>
    <w:p w14:paraId="7384D217" w14:textId="6C642082" w:rsidR="0089202D" w:rsidRPr="008F29A3" w:rsidRDefault="0089202D" w:rsidP="00066834">
      <w:pPr>
        <w:pStyle w:val="ListParagraph"/>
        <w:widowControl w:val="0"/>
        <w:numPr>
          <w:ilvl w:val="3"/>
          <w:numId w:val="49"/>
        </w:numPr>
        <w:tabs>
          <w:tab w:val="left" w:pos="2980"/>
        </w:tabs>
        <w:spacing w:line="287" w:lineRule="exact"/>
        <w:ind w:right="263"/>
        <w:contextualSpacing w:val="0"/>
        <w:rPr>
          <w:rFonts w:asciiTheme="minorHAnsi" w:eastAsia="Calibri" w:hAnsiTheme="minorHAnsi" w:cs="Calibri"/>
        </w:rPr>
      </w:pPr>
      <w:r w:rsidRPr="008F29A3">
        <w:rPr>
          <w:rFonts w:asciiTheme="minorHAnsi" w:hAnsiTheme="minorHAnsi"/>
          <w:sz w:val="22"/>
        </w:rPr>
        <w:t>FDA</w:t>
      </w:r>
      <w:r w:rsidR="00922666" w:rsidRPr="00272241">
        <w:rPr>
          <w:rFonts w:asciiTheme="minorHAnsi" w:hAnsiTheme="minorHAnsi"/>
        </w:rPr>
        <w:fldChar w:fldCharType="begin"/>
      </w:r>
      <w:r w:rsidR="00922666" w:rsidRPr="00272241">
        <w:rPr>
          <w:rFonts w:asciiTheme="minorHAnsi" w:hAnsiTheme="minorHAnsi"/>
        </w:rPr>
        <w:instrText xml:space="preserve"> XE "Food and Drug Administration" </w:instrText>
      </w:r>
      <w:r w:rsidR="00922666" w:rsidRPr="00272241">
        <w:rPr>
          <w:rFonts w:asciiTheme="minorHAnsi" w:hAnsiTheme="minorHAnsi"/>
        </w:rPr>
        <w:fldChar w:fldCharType="end"/>
      </w:r>
    </w:p>
    <w:p w14:paraId="497CB032" w14:textId="77777777" w:rsidR="0089202D" w:rsidRPr="008F29A3" w:rsidRDefault="0089202D" w:rsidP="00066834">
      <w:pPr>
        <w:pStyle w:val="ListParagraph"/>
        <w:widowControl w:val="0"/>
        <w:numPr>
          <w:ilvl w:val="4"/>
          <w:numId w:val="49"/>
        </w:numPr>
        <w:tabs>
          <w:tab w:val="left" w:pos="4060"/>
        </w:tabs>
        <w:spacing w:line="287" w:lineRule="exact"/>
        <w:ind w:right="263"/>
        <w:contextualSpacing w:val="0"/>
        <w:rPr>
          <w:rFonts w:asciiTheme="minorHAnsi" w:eastAsia="Calibri" w:hAnsiTheme="minorHAnsi" w:cs="Calibri"/>
        </w:rPr>
      </w:pPr>
      <w:r w:rsidRPr="008F29A3">
        <w:rPr>
          <w:rFonts w:asciiTheme="minorHAnsi" w:hAnsiTheme="minorHAnsi"/>
          <w:sz w:val="22"/>
        </w:rPr>
        <w:t>Business Name on</w:t>
      </w:r>
      <w:r w:rsidRPr="008F29A3">
        <w:rPr>
          <w:rFonts w:asciiTheme="minorHAnsi" w:hAnsiTheme="minorHAnsi"/>
          <w:spacing w:val="-4"/>
          <w:sz w:val="22"/>
        </w:rPr>
        <w:t xml:space="preserve"> </w:t>
      </w:r>
      <w:r w:rsidRPr="008F29A3">
        <w:rPr>
          <w:rFonts w:asciiTheme="minorHAnsi" w:hAnsiTheme="minorHAnsi"/>
          <w:sz w:val="22"/>
        </w:rPr>
        <w:t>License/Registration</w:t>
      </w:r>
    </w:p>
    <w:p w14:paraId="4F8040F6" w14:textId="77777777" w:rsidR="0089202D" w:rsidRPr="008F29A3" w:rsidRDefault="0089202D" w:rsidP="00066834">
      <w:pPr>
        <w:pStyle w:val="ListParagraph"/>
        <w:widowControl w:val="0"/>
        <w:numPr>
          <w:ilvl w:val="4"/>
          <w:numId w:val="49"/>
        </w:numPr>
        <w:tabs>
          <w:tab w:val="left" w:pos="4060"/>
        </w:tabs>
        <w:spacing w:line="288" w:lineRule="exact"/>
        <w:ind w:right="522"/>
        <w:contextualSpacing w:val="0"/>
        <w:rPr>
          <w:rFonts w:asciiTheme="minorHAnsi" w:eastAsia="Calibri" w:hAnsiTheme="minorHAnsi" w:cs="Calibri"/>
        </w:rPr>
      </w:pPr>
      <w:r w:rsidRPr="008F29A3">
        <w:rPr>
          <w:rFonts w:asciiTheme="minorHAnsi" w:hAnsiTheme="minorHAnsi"/>
          <w:sz w:val="22"/>
        </w:rPr>
        <w:t>License/Registration</w:t>
      </w:r>
      <w:r w:rsidRPr="008F29A3">
        <w:rPr>
          <w:rFonts w:asciiTheme="minorHAnsi" w:hAnsiTheme="minorHAnsi"/>
          <w:spacing w:val="-2"/>
          <w:sz w:val="22"/>
        </w:rPr>
        <w:t xml:space="preserve"> </w:t>
      </w:r>
      <w:r w:rsidRPr="008F29A3">
        <w:rPr>
          <w:rFonts w:asciiTheme="minorHAnsi" w:hAnsiTheme="minorHAnsi"/>
          <w:sz w:val="22"/>
        </w:rPr>
        <w:t>Agency</w:t>
      </w:r>
    </w:p>
    <w:p w14:paraId="0648EC32" w14:textId="77777777" w:rsidR="0089202D" w:rsidRPr="008F29A3" w:rsidRDefault="0089202D" w:rsidP="00066834">
      <w:pPr>
        <w:pStyle w:val="ListParagraph"/>
        <w:widowControl w:val="0"/>
        <w:numPr>
          <w:ilvl w:val="4"/>
          <w:numId w:val="49"/>
        </w:numPr>
        <w:tabs>
          <w:tab w:val="left" w:pos="4060"/>
        </w:tabs>
        <w:spacing w:line="288" w:lineRule="exact"/>
        <w:ind w:right="522"/>
        <w:contextualSpacing w:val="0"/>
        <w:rPr>
          <w:rFonts w:asciiTheme="minorHAnsi" w:eastAsia="Calibri" w:hAnsiTheme="minorHAnsi" w:cs="Calibri"/>
        </w:rPr>
      </w:pPr>
      <w:r w:rsidRPr="008F29A3">
        <w:rPr>
          <w:rFonts w:asciiTheme="minorHAnsi" w:hAnsiTheme="minorHAnsi"/>
          <w:sz w:val="22"/>
        </w:rPr>
        <w:t>License/Registration</w:t>
      </w:r>
      <w:r w:rsidRPr="008F29A3">
        <w:rPr>
          <w:rFonts w:asciiTheme="minorHAnsi" w:hAnsiTheme="minorHAnsi"/>
          <w:spacing w:val="-2"/>
          <w:sz w:val="22"/>
        </w:rPr>
        <w:t xml:space="preserve"> </w:t>
      </w:r>
      <w:r w:rsidRPr="008F29A3">
        <w:rPr>
          <w:rFonts w:asciiTheme="minorHAnsi" w:hAnsiTheme="minorHAnsi"/>
          <w:sz w:val="22"/>
        </w:rPr>
        <w:t>Number</w:t>
      </w:r>
    </w:p>
    <w:p w14:paraId="3699F0F0" w14:textId="77777777" w:rsidR="0089202D" w:rsidRPr="008F29A3" w:rsidRDefault="0089202D" w:rsidP="00066834">
      <w:pPr>
        <w:pStyle w:val="ListParagraph"/>
        <w:widowControl w:val="0"/>
        <w:numPr>
          <w:ilvl w:val="4"/>
          <w:numId w:val="49"/>
        </w:numPr>
        <w:tabs>
          <w:tab w:val="left" w:pos="4060"/>
        </w:tabs>
        <w:spacing w:line="288" w:lineRule="exact"/>
        <w:ind w:right="522"/>
        <w:contextualSpacing w:val="0"/>
        <w:rPr>
          <w:rFonts w:asciiTheme="minorHAnsi" w:eastAsia="Calibri" w:hAnsiTheme="minorHAnsi" w:cs="Calibri"/>
        </w:rPr>
      </w:pPr>
      <w:r w:rsidRPr="008F29A3">
        <w:rPr>
          <w:rFonts w:asciiTheme="minorHAnsi" w:hAnsiTheme="minorHAnsi"/>
          <w:sz w:val="22"/>
        </w:rPr>
        <w:t>Expiration</w:t>
      </w:r>
      <w:r w:rsidRPr="008F29A3">
        <w:rPr>
          <w:rFonts w:asciiTheme="minorHAnsi" w:hAnsiTheme="minorHAnsi"/>
          <w:spacing w:val="-3"/>
          <w:sz w:val="22"/>
        </w:rPr>
        <w:t xml:space="preserve"> </w:t>
      </w:r>
      <w:r w:rsidRPr="008F29A3">
        <w:rPr>
          <w:rFonts w:asciiTheme="minorHAnsi" w:hAnsiTheme="minorHAnsi"/>
          <w:sz w:val="22"/>
        </w:rPr>
        <w:t>Date</w:t>
      </w:r>
    </w:p>
    <w:p w14:paraId="4ABCF88F" w14:textId="77777777" w:rsidR="0089202D" w:rsidRPr="008F29A3" w:rsidRDefault="0089202D" w:rsidP="00066834">
      <w:pPr>
        <w:pStyle w:val="ListParagraph"/>
        <w:widowControl w:val="0"/>
        <w:numPr>
          <w:ilvl w:val="3"/>
          <w:numId w:val="49"/>
        </w:numPr>
        <w:tabs>
          <w:tab w:val="left" w:pos="2980"/>
        </w:tabs>
        <w:spacing w:line="288" w:lineRule="exact"/>
        <w:ind w:right="263"/>
        <w:contextualSpacing w:val="0"/>
        <w:rPr>
          <w:rFonts w:asciiTheme="minorHAnsi" w:eastAsia="Calibri" w:hAnsiTheme="minorHAnsi" w:cs="Calibri"/>
        </w:rPr>
      </w:pPr>
      <w:r w:rsidRPr="008F29A3">
        <w:rPr>
          <w:rFonts w:asciiTheme="minorHAnsi" w:hAnsiTheme="minorHAnsi"/>
          <w:sz w:val="22"/>
        </w:rPr>
        <w:t>Other businesses at that</w:t>
      </w:r>
      <w:r w:rsidRPr="008F29A3">
        <w:rPr>
          <w:rFonts w:asciiTheme="minorHAnsi" w:hAnsiTheme="minorHAnsi"/>
          <w:spacing w:val="-2"/>
          <w:sz w:val="22"/>
        </w:rPr>
        <w:t xml:space="preserve"> </w:t>
      </w:r>
      <w:r w:rsidRPr="008F29A3">
        <w:rPr>
          <w:rFonts w:asciiTheme="minorHAnsi" w:hAnsiTheme="minorHAnsi"/>
          <w:sz w:val="22"/>
        </w:rPr>
        <w:t>address</w:t>
      </w:r>
    </w:p>
    <w:p w14:paraId="4E9869D4" w14:textId="77777777" w:rsidR="0089202D" w:rsidRPr="008F29A3" w:rsidRDefault="0089202D" w:rsidP="00066834">
      <w:pPr>
        <w:pStyle w:val="ListParagraph"/>
        <w:widowControl w:val="0"/>
        <w:numPr>
          <w:ilvl w:val="4"/>
          <w:numId w:val="49"/>
        </w:numPr>
        <w:tabs>
          <w:tab w:val="left" w:pos="4060"/>
        </w:tabs>
        <w:spacing w:line="290" w:lineRule="exact"/>
        <w:ind w:right="263"/>
        <w:contextualSpacing w:val="0"/>
        <w:rPr>
          <w:rFonts w:asciiTheme="minorHAnsi" w:eastAsia="Calibri" w:hAnsiTheme="minorHAnsi" w:cs="Calibri"/>
        </w:rPr>
      </w:pPr>
      <w:r w:rsidRPr="008F29A3">
        <w:rPr>
          <w:rFonts w:asciiTheme="minorHAnsi" w:hAnsiTheme="minorHAnsi"/>
          <w:sz w:val="22"/>
        </w:rPr>
        <w:t>Type of</w:t>
      </w:r>
      <w:r w:rsidRPr="008F29A3">
        <w:rPr>
          <w:rFonts w:asciiTheme="minorHAnsi" w:hAnsiTheme="minorHAnsi"/>
          <w:spacing w:val="-3"/>
          <w:sz w:val="22"/>
        </w:rPr>
        <w:t xml:space="preserve"> </w:t>
      </w:r>
      <w:r w:rsidRPr="008F29A3">
        <w:rPr>
          <w:rFonts w:asciiTheme="minorHAnsi" w:hAnsiTheme="minorHAnsi"/>
          <w:sz w:val="22"/>
        </w:rPr>
        <w:t>business</w:t>
      </w:r>
    </w:p>
    <w:p w14:paraId="4820C8BA" w14:textId="77777777" w:rsidR="0089202D" w:rsidRPr="008F29A3" w:rsidRDefault="0089202D" w:rsidP="0089202D">
      <w:pPr>
        <w:spacing w:before="9"/>
        <w:rPr>
          <w:rFonts w:asciiTheme="minorHAnsi" w:eastAsia="Calibri" w:hAnsiTheme="minorHAnsi" w:cs="Calibri"/>
          <w:sz w:val="23"/>
          <w:szCs w:val="23"/>
        </w:rPr>
      </w:pPr>
    </w:p>
    <w:p w14:paraId="2CC151D3" w14:textId="77777777" w:rsidR="0089202D" w:rsidRPr="008F29A3" w:rsidRDefault="0089202D" w:rsidP="002D30E0">
      <w:pPr>
        <w:pStyle w:val="Heading1"/>
        <w:tabs>
          <w:tab w:val="left" w:pos="1539"/>
        </w:tabs>
        <w:spacing w:line="292" w:lineRule="exact"/>
        <w:ind w:right="263"/>
        <w:rPr>
          <w:rFonts w:asciiTheme="minorHAnsi" w:hAnsiTheme="minorHAnsi"/>
          <w:b w:val="0"/>
          <w:bCs/>
          <w:sz w:val="28"/>
          <w:szCs w:val="28"/>
        </w:rPr>
      </w:pPr>
      <w:r w:rsidRPr="008F29A3">
        <w:rPr>
          <w:rFonts w:asciiTheme="minorHAnsi" w:hAnsiTheme="minorHAnsi"/>
          <w:spacing w:val="-1"/>
          <w:sz w:val="28"/>
          <w:szCs w:val="28"/>
        </w:rPr>
        <w:t>2.2.0</w:t>
      </w:r>
      <w:r w:rsidRPr="008F29A3">
        <w:rPr>
          <w:rFonts w:asciiTheme="minorHAnsi" w:hAnsiTheme="minorHAnsi"/>
          <w:spacing w:val="-1"/>
          <w:sz w:val="28"/>
          <w:szCs w:val="28"/>
        </w:rPr>
        <w:tab/>
        <w:t>Inspections</w:t>
      </w:r>
    </w:p>
    <w:p w14:paraId="0F6CE5B8" w14:textId="77777777" w:rsidR="0089202D" w:rsidRPr="008F29A3" w:rsidRDefault="0089202D" w:rsidP="00066834">
      <w:pPr>
        <w:pStyle w:val="ListParagraph"/>
        <w:widowControl w:val="0"/>
        <w:numPr>
          <w:ilvl w:val="2"/>
          <w:numId w:val="48"/>
        </w:numPr>
        <w:tabs>
          <w:tab w:val="left" w:pos="2260"/>
        </w:tabs>
        <w:spacing w:line="288" w:lineRule="exact"/>
        <w:ind w:right="522"/>
        <w:contextualSpacing w:val="0"/>
        <w:rPr>
          <w:rFonts w:asciiTheme="minorHAnsi" w:eastAsia="Calibri" w:hAnsiTheme="minorHAnsi" w:cs="Calibri"/>
        </w:rPr>
      </w:pPr>
      <w:r w:rsidRPr="008F29A3">
        <w:rPr>
          <w:rFonts w:asciiTheme="minorHAnsi" w:hAnsiTheme="minorHAnsi"/>
          <w:sz w:val="22"/>
        </w:rPr>
        <w:t>State</w:t>
      </w:r>
    </w:p>
    <w:p w14:paraId="5FB5840E" w14:textId="77777777" w:rsidR="0089202D" w:rsidRPr="008F29A3" w:rsidRDefault="0089202D" w:rsidP="00066834">
      <w:pPr>
        <w:pStyle w:val="ListParagraph"/>
        <w:widowControl w:val="0"/>
        <w:numPr>
          <w:ilvl w:val="3"/>
          <w:numId w:val="48"/>
        </w:numPr>
        <w:tabs>
          <w:tab w:val="left" w:pos="2981"/>
        </w:tabs>
        <w:spacing w:line="265" w:lineRule="exact"/>
        <w:ind w:right="263" w:hanging="720"/>
        <w:contextualSpacing w:val="0"/>
        <w:rPr>
          <w:rFonts w:asciiTheme="minorHAnsi" w:eastAsia="Calibri" w:hAnsiTheme="minorHAnsi" w:cs="Calibri"/>
        </w:rPr>
      </w:pPr>
      <w:r w:rsidRPr="008F29A3">
        <w:rPr>
          <w:rFonts w:asciiTheme="minorHAnsi" w:hAnsiTheme="minorHAnsi"/>
          <w:sz w:val="22"/>
        </w:rPr>
        <w:t>Inspection/Response</w:t>
      </w:r>
      <w:r w:rsidRPr="008F29A3">
        <w:rPr>
          <w:rFonts w:asciiTheme="minorHAnsi" w:hAnsiTheme="minorHAnsi"/>
          <w:spacing w:val="-3"/>
          <w:sz w:val="22"/>
        </w:rPr>
        <w:t xml:space="preserve"> </w:t>
      </w:r>
      <w:r w:rsidRPr="008F29A3">
        <w:rPr>
          <w:rFonts w:asciiTheme="minorHAnsi" w:hAnsiTheme="minorHAnsi"/>
          <w:sz w:val="22"/>
        </w:rPr>
        <w:t>(dates)</w:t>
      </w:r>
    </w:p>
    <w:p w14:paraId="5198007A" w14:textId="77777777" w:rsidR="0089202D" w:rsidRPr="008F29A3" w:rsidRDefault="0089202D" w:rsidP="00066834">
      <w:pPr>
        <w:pStyle w:val="ListParagraph"/>
        <w:widowControl w:val="0"/>
        <w:numPr>
          <w:ilvl w:val="3"/>
          <w:numId w:val="48"/>
        </w:numPr>
        <w:tabs>
          <w:tab w:val="left" w:pos="2981"/>
        </w:tabs>
        <w:ind w:right="522" w:hanging="720"/>
        <w:contextualSpacing w:val="0"/>
        <w:rPr>
          <w:rFonts w:asciiTheme="minorHAnsi" w:eastAsia="Calibri" w:hAnsiTheme="minorHAnsi" w:cs="Calibri"/>
        </w:rPr>
      </w:pPr>
      <w:r w:rsidRPr="008F29A3">
        <w:rPr>
          <w:rFonts w:asciiTheme="minorHAnsi" w:hAnsiTheme="minorHAnsi"/>
          <w:sz w:val="22"/>
        </w:rPr>
        <w:t>Frequency of</w:t>
      </w:r>
      <w:r w:rsidRPr="008F29A3">
        <w:rPr>
          <w:rFonts w:asciiTheme="minorHAnsi" w:hAnsiTheme="minorHAnsi"/>
          <w:spacing w:val="-3"/>
          <w:sz w:val="22"/>
        </w:rPr>
        <w:t xml:space="preserve"> </w:t>
      </w:r>
      <w:r w:rsidRPr="008F29A3">
        <w:rPr>
          <w:rFonts w:asciiTheme="minorHAnsi" w:hAnsiTheme="minorHAnsi"/>
          <w:sz w:val="22"/>
        </w:rPr>
        <w:t>inspection</w:t>
      </w:r>
    </w:p>
    <w:p w14:paraId="4F5717AB" w14:textId="77777777" w:rsidR="0089202D" w:rsidRPr="008F29A3" w:rsidRDefault="0089202D" w:rsidP="00066834">
      <w:pPr>
        <w:pStyle w:val="ListParagraph"/>
        <w:widowControl w:val="0"/>
        <w:numPr>
          <w:ilvl w:val="3"/>
          <w:numId w:val="48"/>
        </w:numPr>
        <w:tabs>
          <w:tab w:val="left" w:pos="2981"/>
        </w:tabs>
        <w:ind w:right="522" w:hanging="720"/>
        <w:contextualSpacing w:val="0"/>
        <w:rPr>
          <w:rFonts w:asciiTheme="minorHAnsi" w:eastAsia="Calibri" w:hAnsiTheme="minorHAnsi" w:cs="Calibri"/>
        </w:rPr>
      </w:pPr>
      <w:r w:rsidRPr="008F29A3">
        <w:rPr>
          <w:rFonts w:asciiTheme="minorHAnsi" w:hAnsiTheme="minorHAnsi"/>
          <w:sz w:val="22"/>
        </w:rPr>
        <w:t>Warning</w:t>
      </w:r>
      <w:r w:rsidRPr="008F29A3">
        <w:rPr>
          <w:rFonts w:asciiTheme="minorHAnsi" w:hAnsiTheme="minorHAnsi"/>
          <w:spacing w:val="-2"/>
          <w:sz w:val="22"/>
        </w:rPr>
        <w:t xml:space="preserve"> </w:t>
      </w:r>
      <w:r w:rsidRPr="008F29A3">
        <w:rPr>
          <w:rFonts w:asciiTheme="minorHAnsi" w:hAnsiTheme="minorHAnsi"/>
          <w:sz w:val="22"/>
        </w:rPr>
        <w:t>Letters/Response</w:t>
      </w:r>
    </w:p>
    <w:p w14:paraId="5B33E2AC" w14:textId="77777777" w:rsidR="0089202D" w:rsidRPr="008F29A3" w:rsidRDefault="0089202D" w:rsidP="00066834">
      <w:pPr>
        <w:pStyle w:val="ListParagraph"/>
        <w:widowControl w:val="0"/>
        <w:numPr>
          <w:ilvl w:val="3"/>
          <w:numId w:val="48"/>
        </w:numPr>
        <w:tabs>
          <w:tab w:val="left" w:pos="2981"/>
        </w:tabs>
        <w:ind w:right="522" w:hanging="720"/>
        <w:contextualSpacing w:val="0"/>
        <w:rPr>
          <w:rFonts w:asciiTheme="minorHAnsi" w:eastAsia="Calibri" w:hAnsiTheme="minorHAnsi" w:cs="Calibri"/>
        </w:rPr>
      </w:pPr>
      <w:r w:rsidRPr="008F29A3">
        <w:rPr>
          <w:rFonts w:asciiTheme="minorHAnsi" w:hAnsiTheme="minorHAnsi"/>
          <w:sz w:val="22"/>
        </w:rPr>
        <w:t>Consent/Response</w:t>
      </w:r>
    </w:p>
    <w:p w14:paraId="708BBB5F" w14:textId="77777777" w:rsidR="0089202D" w:rsidRPr="008F29A3" w:rsidRDefault="0089202D" w:rsidP="00066834">
      <w:pPr>
        <w:pStyle w:val="ListParagraph"/>
        <w:widowControl w:val="0"/>
        <w:numPr>
          <w:ilvl w:val="2"/>
          <w:numId w:val="48"/>
        </w:numPr>
        <w:tabs>
          <w:tab w:val="left" w:pos="2260"/>
        </w:tabs>
        <w:spacing w:line="290" w:lineRule="exact"/>
        <w:ind w:right="263"/>
        <w:contextualSpacing w:val="0"/>
        <w:rPr>
          <w:rFonts w:asciiTheme="minorHAnsi" w:eastAsia="Calibri" w:hAnsiTheme="minorHAnsi" w:cs="Calibri"/>
        </w:rPr>
      </w:pPr>
      <w:r w:rsidRPr="008F29A3">
        <w:rPr>
          <w:rFonts w:asciiTheme="minorHAnsi" w:hAnsiTheme="minorHAnsi"/>
          <w:sz w:val="22"/>
        </w:rPr>
        <w:t>Federal</w:t>
      </w:r>
    </w:p>
    <w:p w14:paraId="3BA01204" w14:textId="77777777" w:rsidR="0089202D" w:rsidRPr="008F29A3" w:rsidRDefault="0089202D" w:rsidP="00066834">
      <w:pPr>
        <w:pStyle w:val="ListParagraph"/>
        <w:widowControl w:val="0"/>
        <w:numPr>
          <w:ilvl w:val="3"/>
          <w:numId w:val="48"/>
        </w:numPr>
        <w:tabs>
          <w:tab w:val="left" w:pos="2981"/>
        </w:tabs>
        <w:spacing w:line="266" w:lineRule="exact"/>
        <w:ind w:right="263" w:hanging="720"/>
        <w:contextualSpacing w:val="0"/>
        <w:rPr>
          <w:rFonts w:asciiTheme="minorHAnsi" w:eastAsia="Calibri" w:hAnsiTheme="minorHAnsi" w:cs="Calibri"/>
        </w:rPr>
      </w:pPr>
      <w:r w:rsidRPr="008F29A3">
        <w:rPr>
          <w:rFonts w:asciiTheme="minorHAnsi" w:hAnsiTheme="minorHAnsi"/>
          <w:sz w:val="22"/>
        </w:rPr>
        <w:t>DEA</w:t>
      </w:r>
    </w:p>
    <w:p w14:paraId="06DFE984" w14:textId="77777777" w:rsidR="0089202D" w:rsidRPr="008F29A3" w:rsidRDefault="0089202D" w:rsidP="00066834">
      <w:pPr>
        <w:pStyle w:val="ListParagraph"/>
        <w:widowControl w:val="0"/>
        <w:numPr>
          <w:ilvl w:val="4"/>
          <w:numId w:val="48"/>
        </w:numPr>
        <w:tabs>
          <w:tab w:val="left" w:pos="4061"/>
        </w:tabs>
        <w:ind w:right="263" w:hanging="1080"/>
        <w:contextualSpacing w:val="0"/>
        <w:rPr>
          <w:rFonts w:asciiTheme="minorHAnsi" w:eastAsia="Calibri" w:hAnsiTheme="minorHAnsi" w:cs="Calibri"/>
        </w:rPr>
      </w:pPr>
      <w:r w:rsidRPr="008F29A3">
        <w:rPr>
          <w:rFonts w:asciiTheme="minorHAnsi" w:hAnsiTheme="minorHAnsi"/>
          <w:sz w:val="22"/>
        </w:rPr>
        <w:t>Inspection/Response</w:t>
      </w:r>
      <w:r w:rsidRPr="008F29A3">
        <w:rPr>
          <w:rFonts w:asciiTheme="minorHAnsi" w:hAnsiTheme="minorHAnsi"/>
          <w:spacing w:val="-3"/>
          <w:sz w:val="22"/>
        </w:rPr>
        <w:t xml:space="preserve"> </w:t>
      </w:r>
      <w:r w:rsidRPr="008F29A3">
        <w:rPr>
          <w:rFonts w:asciiTheme="minorHAnsi" w:hAnsiTheme="minorHAnsi"/>
          <w:sz w:val="22"/>
        </w:rPr>
        <w:t>(dates)</w:t>
      </w:r>
    </w:p>
    <w:p w14:paraId="570E1A0F" w14:textId="77777777" w:rsidR="0089202D" w:rsidRPr="008F29A3" w:rsidRDefault="0089202D" w:rsidP="00066834">
      <w:pPr>
        <w:pStyle w:val="ListParagraph"/>
        <w:widowControl w:val="0"/>
        <w:numPr>
          <w:ilvl w:val="4"/>
          <w:numId w:val="48"/>
        </w:numPr>
        <w:tabs>
          <w:tab w:val="left" w:pos="4061"/>
        </w:tabs>
        <w:ind w:right="263" w:hanging="1080"/>
        <w:contextualSpacing w:val="0"/>
        <w:rPr>
          <w:rFonts w:asciiTheme="minorHAnsi" w:eastAsia="Calibri" w:hAnsiTheme="minorHAnsi" w:cs="Calibri"/>
        </w:rPr>
      </w:pPr>
      <w:r w:rsidRPr="008F29A3">
        <w:rPr>
          <w:rFonts w:asciiTheme="minorHAnsi" w:hAnsiTheme="minorHAnsi"/>
          <w:sz w:val="22"/>
        </w:rPr>
        <w:t>Frequency</w:t>
      </w:r>
    </w:p>
    <w:p w14:paraId="530A98A0" w14:textId="77777777" w:rsidR="0089202D" w:rsidRPr="008F29A3" w:rsidRDefault="0089202D" w:rsidP="00066834">
      <w:pPr>
        <w:pStyle w:val="ListParagraph"/>
        <w:widowControl w:val="0"/>
        <w:numPr>
          <w:ilvl w:val="4"/>
          <w:numId w:val="48"/>
        </w:numPr>
        <w:tabs>
          <w:tab w:val="left" w:pos="4061"/>
        </w:tabs>
        <w:spacing w:line="268" w:lineRule="exact"/>
        <w:ind w:right="263" w:hanging="1080"/>
        <w:contextualSpacing w:val="0"/>
        <w:rPr>
          <w:rFonts w:asciiTheme="minorHAnsi" w:eastAsia="Calibri" w:hAnsiTheme="minorHAnsi" w:cs="Calibri"/>
        </w:rPr>
      </w:pPr>
      <w:r w:rsidRPr="008F29A3">
        <w:rPr>
          <w:rFonts w:asciiTheme="minorHAnsi" w:hAnsiTheme="minorHAnsi"/>
          <w:sz w:val="22"/>
        </w:rPr>
        <w:t>Warning Letters /</w:t>
      </w:r>
      <w:r w:rsidRPr="008F29A3">
        <w:rPr>
          <w:rFonts w:asciiTheme="minorHAnsi" w:hAnsiTheme="minorHAnsi"/>
          <w:spacing w:val="-5"/>
          <w:sz w:val="22"/>
        </w:rPr>
        <w:t xml:space="preserve"> </w:t>
      </w:r>
      <w:r w:rsidRPr="008F29A3">
        <w:rPr>
          <w:rFonts w:asciiTheme="minorHAnsi" w:hAnsiTheme="minorHAnsi"/>
          <w:sz w:val="22"/>
        </w:rPr>
        <w:t>Response</w:t>
      </w:r>
    </w:p>
    <w:p w14:paraId="588E1089" w14:textId="77777777" w:rsidR="0089202D" w:rsidRPr="008F29A3" w:rsidRDefault="0089202D" w:rsidP="00066834">
      <w:pPr>
        <w:pStyle w:val="ListParagraph"/>
        <w:widowControl w:val="0"/>
        <w:numPr>
          <w:ilvl w:val="4"/>
          <w:numId w:val="48"/>
        </w:numPr>
        <w:tabs>
          <w:tab w:val="left" w:pos="4061"/>
        </w:tabs>
        <w:spacing w:line="268" w:lineRule="exact"/>
        <w:ind w:right="263" w:hanging="1080"/>
        <w:contextualSpacing w:val="0"/>
        <w:rPr>
          <w:rFonts w:asciiTheme="minorHAnsi" w:eastAsia="Calibri" w:hAnsiTheme="minorHAnsi" w:cs="Calibri"/>
        </w:rPr>
      </w:pPr>
      <w:r w:rsidRPr="008F29A3">
        <w:rPr>
          <w:rFonts w:asciiTheme="minorHAnsi" w:hAnsiTheme="minorHAnsi"/>
          <w:sz w:val="22"/>
        </w:rPr>
        <w:t>Consent/Response</w:t>
      </w:r>
    </w:p>
    <w:p w14:paraId="5D1D2C83" w14:textId="58401E46" w:rsidR="0089202D" w:rsidRPr="008F29A3" w:rsidRDefault="0089202D" w:rsidP="00066834">
      <w:pPr>
        <w:pStyle w:val="ListParagraph"/>
        <w:widowControl w:val="0"/>
        <w:numPr>
          <w:ilvl w:val="3"/>
          <w:numId w:val="48"/>
        </w:numPr>
        <w:tabs>
          <w:tab w:val="left" w:pos="2981"/>
        </w:tabs>
        <w:ind w:right="263" w:hanging="720"/>
        <w:contextualSpacing w:val="0"/>
        <w:rPr>
          <w:rFonts w:asciiTheme="minorHAnsi" w:eastAsia="Calibri" w:hAnsiTheme="minorHAnsi" w:cs="Calibri"/>
        </w:rPr>
      </w:pPr>
      <w:r w:rsidRPr="008F29A3">
        <w:rPr>
          <w:rFonts w:asciiTheme="minorHAnsi" w:hAnsiTheme="minorHAnsi"/>
          <w:sz w:val="22"/>
        </w:rPr>
        <w:t>FDA</w:t>
      </w:r>
      <w:r w:rsidR="00922666" w:rsidRPr="00272241">
        <w:rPr>
          <w:rFonts w:asciiTheme="minorHAnsi" w:hAnsiTheme="minorHAnsi"/>
        </w:rPr>
        <w:fldChar w:fldCharType="begin"/>
      </w:r>
      <w:r w:rsidR="00922666" w:rsidRPr="00272241">
        <w:rPr>
          <w:rFonts w:asciiTheme="minorHAnsi" w:hAnsiTheme="minorHAnsi"/>
        </w:rPr>
        <w:instrText xml:space="preserve"> XE "Food and Drug Administration" </w:instrText>
      </w:r>
      <w:r w:rsidR="00922666" w:rsidRPr="00272241">
        <w:rPr>
          <w:rFonts w:asciiTheme="minorHAnsi" w:hAnsiTheme="minorHAnsi"/>
        </w:rPr>
        <w:fldChar w:fldCharType="end"/>
      </w:r>
    </w:p>
    <w:p w14:paraId="43418823" w14:textId="77777777" w:rsidR="0089202D" w:rsidRPr="008F29A3" w:rsidRDefault="0089202D" w:rsidP="00066834">
      <w:pPr>
        <w:pStyle w:val="ListParagraph"/>
        <w:widowControl w:val="0"/>
        <w:numPr>
          <w:ilvl w:val="4"/>
          <w:numId w:val="48"/>
        </w:numPr>
        <w:tabs>
          <w:tab w:val="left" w:pos="4061"/>
        </w:tabs>
        <w:ind w:right="263" w:hanging="1080"/>
        <w:contextualSpacing w:val="0"/>
        <w:rPr>
          <w:rFonts w:asciiTheme="minorHAnsi" w:eastAsia="Calibri" w:hAnsiTheme="minorHAnsi" w:cs="Calibri"/>
        </w:rPr>
      </w:pPr>
      <w:r w:rsidRPr="008F29A3">
        <w:rPr>
          <w:rFonts w:asciiTheme="minorHAnsi" w:hAnsiTheme="minorHAnsi"/>
          <w:sz w:val="22"/>
        </w:rPr>
        <w:t>483 Inspection/Response</w:t>
      </w:r>
      <w:r w:rsidRPr="008F29A3">
        <w:rPr>
          <w:rFonts w:asciiTheme="minorHAnsi" w:hAnsiTheme="minorHAnsi"/>
          <w:spacing w:val="-2"/>
          <w:sz w:val="22"/>
        </w:rPr>
        <w:t xml:space="preserve"> </w:t>
      </w:r>
      <w:r w:rsidRPr="008F29A3">
        <w:rPr>
          <w:rFonts w:asciiTheme="minorHAnsi" w:hAnsiTheme="minorHAnsi"/>
          <w:sz w:val="22"/>
        </w:rPr>
        <w:t>(dates)</w:t>
      </w:r>
    </w:p>
    <w:p w14:paraId="44108BCB" w14:textId="77777777" w:rsidR="0089202D" w:rsidRPr="008F29A3" w:rsidRDefault="0089202D" w:rsidP="00066834">
      <w:pPr>
        <w:pStyle w:val="ListParagraph"/>
        <w:widowControl w:val="0"/>
        <w:numPr>
          <w:ilvl w:val="4"/>
          <w:numId w:val="48"/>
        </w:numPr>
        <w:tabs>
          <w:tab w:val="left" w:pos="4061"/>
        </w:tabs>
        <w:ind w:right="263" w:hanging="1080"/>
        <w:contextualSpacing w:val="0"/>
        <w:rPr>
          <w:rFonts w:asciiTheme="minorHAnsi" w:eastAsia="Calibri" w:hAnsiTheme="minorHAnsi" w:cs="Calibri"/>
        </w:rPr>
      </w:pPr>
      <w:r w:rsidRPr="008F29A3">
        <w:rPr>
          <w:rFonts w:asciiTheme="minorHAnsi" w:hAnsiTheme="minorHAnsi"/>
          <w:sz w:val="22"/>
        </w:rPr>
        <w:t>Frequency</w:t>
      </w:r>
    </w:p>
    <w:p w14:paraId="49CFC5DC" w14:textId="77777777" w:rsidR="0089202D" w:rsidRPr="008F29A3" w:rsidRDefault="0089202D" w:rsidP="00066834">
      <w:pPr>
        <w:pStyle w:val="ListParagraph"/>
        <w:widowControl w:val="0"/>
        <w:numPr>
          <w:ilvl w:val="4"/>
          <w:numId w:val="48"/>
        </w:numPr>
        <w:tabs>
          <w:tab w:val="left" w:pos="4062"/>
        </w:tabs>
        <w:ind w:left="4061" w:right="263"/>
        <w:contextualSpacing w:val="0"/>
        <w:rPr>
          <w:rFonts w:asciiTheme="minorHAnsi" w:eastAsia="Calibri" w:hAnsiTheme="minorHAnsi" w:cs="Calibri"/>
        </w:rPr>
      </w:pPr>
      <w:r w:rsidRPr="008F29A3">
        <w:rPr>
          <w:rFonts w:asciiTheme="minorHAnsi" w:hAnsiTheme="minorHAnsi"/>
          <w:sz w:val="22"/>
        </w:rPr>
        <w:t>Warning</w:t>
      </w:r>
      <w:r w:rsidRPr="008F29A3">
        <w:rPr>
          <w:rFonts w:asciiTheme="minorHAnsi" w:hAnsiTheme="minorHAnsi"/>
          <w:spacing w:val="-2"/>
          <w:sz w:val="22"/>
        </w:rPr>
        <w:t xml:space="preserve"> </w:t>
      </w:r>
      <w:r w:rsidRPr="008F29A3">
        <w:rPr>
          <w:rFonts w:asciiTheme="minorHAnsi" w:hAnsiTheme="minorHAnsi"/>
          <w:sz w:val="22"/>
        </w:rPr>
        <w:t>Letters/Response</w:t>
      </w:r>
    </w:p>
    <w:p w14:paraId="42E65DF7" w14:textId="77777777" w:rsidR="0089202D" w:rsidRPr="008F29A3" w:rsidRDefault="0089202D" w:rsidP="00066834">
      <w:pPr>
        <w:pStyle w:val="ListParagraph"/>
        <w:widowControl w:val="0"/>
        <w:numPr>
          <w:ilvl w:val="4"/>
          <w:numId w:val="48"/>
        </w:numPr>
        <w:tabs>
          <w:tab w:val="left" w:pos="4062"/>
        </w:tabs>
        <w:ind w:left="4061" w:right="263" w:hanging="1080"/>
        <w:contextualSpacing w:val="0"/>
        <w:rPr>
          <w:rFonts w:asciiTheme="minorHAnsi" w:eastAsia="Calibri" w:hAnsiTheme="minorHAnsi" w:cs="Calibri"/>
        </w:rPr>
      </w:pPr>
      <w:r w:rsidRPr="008F29A3">
        <w:rPr>
          <w:rFonts w:asciiTheme="minorHAnsi" w:hAnsiTheme="minorHAnsi"/>
          <w:sz w:val="22"/>
        </w:rPr>
        <w:t>Consent/Response</w:t>
      </w:r>
    </w:p>
    <w:p w14:paraId="1AAFACCB" w14:textId="77777777" w:rsidR="0089202D" w:rsidRPr="008F29A3" w:rsidRDefault="0089202D" w:rsidP="00066834">
      <w:pPr>
        <w:pStyle w:val="ListParagraph"/>
        <w:widowControl w:val="0"/>
        <w:numPr>
          <w:ilvl w:val="2"/>
          <w:numId w:val="48"/>
        </w:numPr>
        <w:tabs>
          <w:tab w:val="left" w:pos="2262"/>
        </w:tabs>
        <w:ind w:left="2261" w:right="263"/>
        <w:contextualSpacing w:val="0"/>
        <w:rPr>
          <w:rFonts w:asciiTheme="minorHAnsi" w:eastAsia="Calibri" w:hAnsiTheme="minorHAnsi" w:cs="Calibri"/>
        </w:rPr>
      </w:pPr>
      <w:r w:rsidRPr="008F29A3">
        <w:rPr>
          <w:rFonts w:asciiTheme="minorHAnsi" w:hAnsiTheme="minorHAnsi"/>
          <w:sz w:val="22"/>
        </w:rPr>
        <w:t>Other</w:t>
      </w:r>
    </w:p>
    <w:p w14:paraId="608495FA" w14:textId="77777777" w:rsidR="0089202D" w:rsidRPr="008F29A3" w:rsidRDefault="0089202D" w:rsidP="00066834">
      <w:pPr>
        <w:pStyle w:val="ListParagraph"/>
        <w:widowControl w:val="0"/>
        <w:numPr>
          <w:ilvl w:val="3"/>
          <w:numId w:val="48"/>
        </w:numPr>
        <w:tabs>
          <w:tab w:val="left" w:pos="2982"/>
        </w:tabs>
        <w:ind w:left="2981" w:right="263" w:hanging="720"/>
        <w:contextualSpacing w:val="0"/>
        <w:rPr>
          <w:rFonts w:asciiTheme="minorHAnsi" w:eastAsia="Calibri" w:hAnsiTheme="minorHAnsi" w:cs="Calibri"/>
        </w:rPr>
      </w:pPr>
      <w:r w:rsidRPr="008F29A3">
        <w:rPr>
          <w:rFonts w:asciiTheme="minorHAnsi" w:hAnsiTheme="minorHAnsi"/>
          <w:sz w:val="22"/>
        </w:rPr>
        <w:t>Inspection/Response</w:t>
      </w:r>
    </w:p>
    <w:p w14:paraId="597A746E" w14:textId="77777777" w:rsidR="0089202D" w:rsidRPr="008F29A3" w:rsidRDefault="0089202D" w:rsidP="00066834">
      <w:pPr>
        <w:pStyle w:val="ListParagraph"/>
        <w:widowControl w:val="0"/>
        <w:numPr>
          <w:ilvl w:val="3"/>
          <w:numId w:val="48"/>
        </w:numPr>
        <w:tabs>
          <w:tab w:val="left" w:pos="2982"/>
        </w:tabs>
        <w:ind w:left="2981" w:right="263" w:hanging="720"/>
        <w:contextualSpacing w:val="0"/>
        <w:rPr>
          <w:rFonts w:asciiTheme="minorHAnsi" w:eastAsia="Calibri" w:hAnsiTheme="minorHAnsi" w:cs="Calibri"/>
        </w:rPr>
      </w:pPr>
      <w:r w:rsidRPr="008F29A3">
        <w:rPr>
          <w:rFonts w:asciiTheme="minorHAnsi" w:hAnsiTheme="minorHAnsi"/>
          <w:sz w:val="22"/>
        </w:rPr>
        <w:t>Warning</w:t>
      </w:r>
      <w:r w:rsidRPr="008F29A3">
        <w:rPr>
          <w:rFonts w:asciiTheme="minorHAnsi" w:hAnsiTheme="minorHAnsi"/>
          <w:spacing w:val="-2"/>
          <w:sz w:val="22"/>
        </w:rPr>
        <w:t xml:space="preserve"> </w:t>
      </w:r>
      <w:r w:rsidRPr="008F29A3">
        <w:rPr>
          <w:rFonts w:asciiTheme="minorHAnsi" w:hAnsiTheme="minorHAnsi"/>
          <w:sz w:val="22"/>
        </w:rPr>
        <w:t>Letters/Response</w:t>
      </w:r>
    </w:p>
    <w:p w14:paraId="49D18D48" w14:textId="77777777" w:rsidR="0089202D" w:rsidRPr="008F29A3" w:rsidRDefault="0089202D" w:rsidP="00066834">
      <w:pPr>
        <w:pStyle w:val="ListParagraph"/>
        <w:widowControl w:val="0"/>
        <w:numPr>
          <w:ilvl w:val="3"/>
          <w:numId w:val="48"/>
        </w:numPr>
        <w:tabs>
          <w:tab w:val="left" w:pos="2982"/>
        </w:tabs>
        <w:ind w:left="2981" w:right="263" w:hanging="720"/>
        <w:contextualSpacing w:val="0"/>
        <w:rPr>
          <w:rFonts w:asciiTheme="minorHAnsi" w:eastAsia="Calibri" w:hAnsiTheme="minorHAnsi" w:cs="Calibri"/>
        </w:rPr>
      </w:pPr>
      <w:r w:rsidRPr="008F29A3">
        <w:rPr>
          <w:rFonts w:asciiTheme="minorHAnsi" w:hAnsiTheme="minorHAnsi"/>
          <w:sz w:val="22"/>
        </w:rPr>
        <w:t>Consent/Response</w:t>
      </w:r>
    </w:p>
    <w:p w14:paraId="0725DD86" w14:textId="77777777" w:rsidR="0089202D" w:rsidRPr="008F29A3" w:rsidRDefault="0089202D" w:rsidP="0089202D">
      <w:pPr>
        <w:spacing w:before="2"/>
        <w:rPr>
          <w:rFonts w:asciiTheme="minorHAnsi" w:eastAsia="Calibri" w:hAnsiTheme="minorHAnsi" w:cs="Calibri"/>
        </w:rPr>
      </w:pPr>
    </w:p>
    <w:p w14:paraId="52B01367" w14:textId="77777777" w:rsidR="0089202D" w:rsidRPr="008F29A3" w:rsidRDefault="0089202D" w:rsidP="00264036">
      <w:pPr>
        <w:pStyle w:val="Heading1"/>
        <w:tabs>
          <w:tab w:val="left" w:pos="1539"/>
        </w:tabs>
        <w:spacing w:line="292" w:lineRule="exact"/>
        <w:ind w:right="263"/>
        <w:rPr>
          <w:rFonts w:asciiTheme="minorHAnsi" w:hAnsiTheme="minorHAnsi"/>
          <w:b w:val="0"/>
          <w:bCs/>
          <w:sz w:val="28"/>
          <w:szCs w:val="28"/>
        </w:rPr>
      </w:pPr>
      <w:r w:rsidRPr="008F29A3">
        <w:rPr>
          <w:rFonts w:asciiTheme="minorHAnsi" w:hAnsiTheme="minorHAnsi"/>
          <w:spacing w:val="-1"/>
          <w:sz w:val="28"/>
          <w:szCs w:val="28"/>
        </w:rPr>
        <w:t>2.3.0</w:t>
      </w:r>
      <w:r w:rsidRPr="008F29A3">
        <w:rPr>
          <w:rFonts w:asciiTheme="minorHAnsi" w:hAnsiTheme="minorHAnsi"/>
          <w:spacing w:val="-1"/>
          <w:sz w:val="28"/>
          <w:szCs w:val="28"/>
        </w:rPr>
        <w:tab/>
        <w:t>Accreditations/Certifications*</w:t>
      </w:r>
    </w:p>
    <w:p w14:paraId="47E53953" w14:textId="77777777" w:rsidR="0089202D" w:rsidRPr="008F29A3" w:rsidRDefault="0089202D" w:rsidP="00066834">
      <w:pPr>
        <w:pStyle w:val="ListParagraph"/>
        <w:widowControl w:val="0"/>
        <w:numPr>
          <w:ilvl w:val="2"/>
          <w:numId w:val="47"/>
        </w:numPr>
        <w:tabs>
          <w:tab w:val="left" w:pos="2260"/>
        </w:tabs>
        <w:spacing w:line="267" w:lineRule="exact"/>
        <w:ind w:right="263" w:hanging="720"/>
        <w:contextualSpacing w:val="0"/>
        <w:rPr>
          <w:rFonts w:asciiTheme="minorHAnsi" w:eastAsia="Calibri" w:hAnsiTheme="minorHAnsi" w:cs="Calibri"/>
        </w:rPr>
      </w:pPr>
      <w:r w:rsidRPr="008F29A3">
        <w:rPr>
          <w:rFonts w:asciiTheme="minorHAnsi" w:hAnsiTheme="minorHAnsi"/>
          <w:sz w:val="22"/>
        </w:rPr>
        <w:t>Pharmacy Accreditations</w:t>
      </w:r>
    </w:p>
    <w:p w14:paraId="3FD4F600" w14:textId="77777777" w:rsidR="0089202D" w:rsidRPr="008F29A3" w:rsidRDefault="0089202D" w:rsidP="00066834">
      <w:pPr>
        <w:pStyle w:val="ListParagraph"/>
        <w:widowControl w:val="0"/>
        <w:numPr>
          <w:ilvl w:val="2"/>
          <w:numId w:val="47"/>
        </w:numPr>
        <w:tabs>
          <w:tab w:val="left" w:pos="2260"/>
        </w:tabs>
        <w:ind w:right="263" w:hanging="720"/>
        <w:contextualSpacing w:val="0"/>
        <w:rPr>
          <w:rFonts w:asciiTheme="minorHAnsi" w:eastAsia="Calibri" w:hAnsiTheme="minorHAnsi" w:cs="Calibri"/>
        </w:rPr>
      </w:pPr>
      <w:r w:rsidRPr="008F29A3">
        <w:rPr>
          <w:rFonts w:asciiTheme="minorHAnsi" w:hAnsiTheme="minorHAnsi"/>
          <w:sz w:val="22"/>
        </w:rPr>
        <w:t>Pharmacy Accreditations or Certifications that have been rescinded or</w:t>
      </w:r>
      <w:r w:rsidRPr="008F29A3">
        <w:rPr>
          <w:rFonts w:asciiTheme="minorHAnsi" w:hAnsiTheme="minorHAnsi"/>
          <w:spacing w:val="-14"/>
          <w:sz w:val="22"/>
        </w:rPr>
        <w:t xml:space="preserve"> </w:t>
      </w:r>
      <w:r w:rsidRPr="008F29A3">
        <w:rPr>
          <w:rFonts w:asciiTheme="minorHAnsi" w:hAnsiTheme="minorHAnsi"/>
          <w:sz w:val="22"/>
        </w:rPr>
        <w:t>suspended</w:t>
      </w:r>
    </w:p>
    <w:p w14:paraId="67EE3776" w14:textId="77777777" w:rsidR="0089202D" w:rsidRDefault="0089202D" w:rsidP="0089202D">
      <w:pPr>
        <w:rPr>
          <w:rFonts w:ascii="Calibri" w:eastAsia="Calibri" w:hAnsi="Calibri" w:cs="Calibri"/>
        </w:rPr>
        <w:sectPr w:rsidR="0089202D">
          <w:pgSz w:w="12240" w:h="15840"/>
          <w:pgMar w:top="1120" w:right="1180" w:bottom="1200" w:left="620" w:header="571" w:footer="1017" w:gutter="0"/>
          <w:cols w:space="720"/>
        </w:sectPr>
      </w:pPr>
    </w:p>
    <w:p w14:paraId="032BB9CA" w14:textId="77777777" w:rsidR="0089202D" w:rsidRPr="00435668" w:rsidRDefault="0089202D" w:rsidP="00264036">
      <w:pPr>
        <w:pStyle w:val="Heading1"/>
        <w:spacing w:before="51" w:line="292" w:lineRule="exact"/>
        <w:ind w:right="263" w:firstLine="100"/>
        <w:rPr>
          <w:rFonts w:asciiTheme="minorHAnsi" w:hAnsiTheme="minorHAnsi"/>
          <w:b w:val="0"/>
          <w:bCs/>
        </w:rPr>
      </w:pPr>
      <w:r w:rsidRPr="00435668">
        <w:rPr>
          <w:rFonts w:asciiTheme="minorHAnsi" w:hAnsiTheme="minorHAnsi"/>
        </w:rPr>
        <w:t>Section 3.0.0 Physical Description of</w:t>
      </w:r>
      <w:r w:rsidRPr="00435668">
        <w:rPr>
          <w:rFonts w:asciiTheme="minorHAnsi" w:hAnsiTheme="minorHAnsi"/>
          <w:spacing w:val="-14"/>
        </w:rPr>
        <w:t xml:space="preserve"> </w:t>
      </w:r>
      <w:r w:rsidRPr="00435668">
        <w:rPr>
          <w:rFonts w:asciiTheme="minorHAnsi" w:hAnsiTheme="minorHAnsi"/>
        </w:rPr>
        <w:t>Facility</w:t>
      </w:r>
    </w:p>
    <w:p w14:paraId="3F833161" w14:textId="04ECDADA" w:rsidR="0089202D" w:rsidRPr="00435668" w:rsidRDefault="0089202D" w:rsidP="0089202D">
      <w:pPr>
        <w:pStyle w:val="BodyText"/>
        <w:ind w:left="100" w:right="263"/>
        <w:rPr>
          <w:rFonts w:asciiTheme="minorHAnsi" w:hAnsiTheme="minorHAnsi"/>
        </w:rPr>
      </w:pPr>
      <w:r w:rsidRPr="00435668">
        <w:rPr>
          <w:rFonts w:asciiTheme="minorHAnsi" w:hAnsiTheme="minorHAnsi"/>
        </w:rPr>
        <w:t>Each</w:t>
      </w:r>
      <w:r w:rsidRPr="00435668">
        <w:rPr>
          <w:rFonts w:asciiTheme="minorHAnsi" w:hAnsiTheme="minorHAnsi"/>
          <w:spacing w:val="-3"/>
        </w:rPr>
        <w:t xml:space="preserve"> </w:t>
      </w:r>
      <w:r w:rsidRPr="00435668">
        <w:rPr>
          <w:rFonts w:asciiTheme="minorHAnsi" w:hAnsiTheme="minorHAnsi"/>
        </w:rPr>
        <w:t>Pharmacy</w:t>
      </w:r>
      <w:r w:rsidRPr="00435668">
        <w:rPr>
          <w:rFonts w:asciiTheme="minorHAnsi" w:hAnsiTheme="minorHAnsi"/>
          <w:spacing w:val="-1"/>
        </w:rPr>
        <w:t xml:space="preserve"> </w:t>
      </w:r>
      <w:r w:rsidRPr="00435668">
        <w:rPr>
          <w:rFonts w:asciiTheme="minorHAnsi" w:hAnsiTheme="minorHAnsi"/>
        </w:rPr>
        <w:t>shall</w:t>
      </w:r>
      <w:r w:rsidRPr="00435668">
        <w:rPr>
          <w:rFonts w:asciiTheme="minorHAnsi" w:hAnsiTheme="minorHAnsi"/>
          <w:spacing w:val="-2"/>
        </w:rPr>
        <w:t xml:space="preserve"> </w:t>
      </w:r>
      <w:r w:rsidRPr="00435668">
        <w:rPr>
          <w:rFonts w:asciiTheme="minorHAnsi" w:hAnsiTheme="minorHAnsi"/>
        </w:rPr>
        <w:t>be</w:t>
      </w:r>
      <w:r w:rsidRPr="00435668">
        <w:rPr>
          <w:rFonts w:asciiTheme="minorHAnsi" w:hAnsiTheme="minorHAnsi"/>
          <w:spacing w:val="-4"/>
        </w:rPr>
        <w:t xml:space="preserve"> </w:t>
      </w:r>
      <w:r w:rsidRPr="00435668">
        <w:rPr>
          <w:rFonts w:asciiTheme="minorHAnsi" w:hAnsiTheme="minorHAnsi"/>
        </w:rPr>
        <w:t>of</w:t>
      </w:r>
      <w:r w:rsidRPr="00435668">
        <w:rPr>
          <w:rFonts w:asciiTheme="minorHAnsi" w:hAnsiTheme="minorHAnsi"/>
          <w:spacing w:val="-5"/>
        </w:rPr>
        <w:t xml:space="preserve"> </w:t>
      </w:r>
      <w:r w:rsidRPr="00435668">
        <w:rPr>
          <w:rFonts w:asciiTheme="minorHAnsi" w:hAnsiTheme="minorHAnsi"/>
        </w:rPr>
        <w:t>sufficient</w:t>
      </w:r>
      <w:r w:rsidRPr="00435668">
        <w:rPr>
          <w:rFonts w:asciiTheme="minorHAnsi" w:hAnsiTheme="minorHAnsi"/>
          <w:spacing w:val="-1"/>
        </w:rPr>
        <w:t xml:space="preserve"> </w:t>
      </w:r>
      <w:r w:rsidRPr="00435668">
        <w:rPr>
          <w:rFonts w:asciiTheme="minorHAnsi" w:hAnsiTheme="minorHAnsi"/>
        </w:rPr>
        <w:t>size,</w:t>
      </w:r>
      <w:r w:rsidRPr="00435668">
        <w:rPr>
          <w:rFonts w:asciiTheme="minorHAnsi" w:hAnsiTheme="minorHAnsi"/>
          <w:spacing w:val="-4"/>
        </w:rPr>
        <w:t xml:space="preserve"> </w:t>
      </w:r>
      <w:r w:rsidRPr="00435668">
        <w:rPr>
          <w:rFonts w:asciiTheme="minorHAnsi" w:hAnsiTheme="minorHAnsi"/>
        </w:rPr>
        <w:t>as</w:t>
      </w:r>
      <w:r w:rsidRPr="00435668">
        <w:rPr>
          <w:rFonts w:asciiTheme="minorHAnsi" w:hAnsiTheme="minorHAnsi"/>
          <w:spacing w:val="-2"/>
        </w:rPr>
        <w:t xml:space="preserve"> </w:t>
      </w:r>
      <w:r w:rsidRPr="00435668">
        <w:rPr>
          <w:rFonts w:asciiTheme="minorHAnsi" w:hAnsiTheme="minorHAnsi"/>
        </w:rPr>
        <w:t>determined</w:t>
      </w:r>
      <w:r w:rsidRPr="00435668">
        <w:rPr>
          <w:rFonts w:asciiTheme="minorHAnsi" w:hAnsiTheme="minorHAnsi"/>
          <w:spacing w:val="-3"/>
        </w:rPr>
        <w:t xml:space="preserve"> </w:t>
      </w:r>
      <w:r w:rsidRPr="00435668">
        <w:rPr>
          <w:rFonts w:asciiTheme="minorHAnsi" w:hAnsiTheme="minorHAnsi"/>
        </w:rPr>
        <w:t>by</w:t>
      </w:r>
      <w:r w:rsidRPr="00435668">
        <w:rPr>
          <w:rFonts w:asciiTheme="minorHAnsi" w:hAnsiTheme="minorHAnsi"/>
          <w:spacing w:val="-1"/>
        </w:rPr>
        <w:t xml:space="preserve"> </w:t>
      </w:r>
      <w:r w:rsidRPr="00435668">
        <w:rPr>
          <w:rFonts w:asciiTheme="minorHAnsi" w:hAnsiTheme="minorHAnsi"/>
        </w:rPr>
        <w:t>the</w:t>
      </w:r>
      <w:r w:rsidRPr="00435668">
        <w:rPr>
          <w:rFonts w:asciiTheme="minorHAnsi" w:hAnsiTheme="minorHAnsi"/>
          <w:spacing w:val="-1"/>
        </w:rPr>
        <w:t xml:space="preserve"> </w:t>
      </w:r>
      <w:r w:rsidRPr="00435668">
        <w:rPr>
          <w:rFonts w:asciiTheme="minorHAnsi" w:hAnsiTheme="minorHAnsi"/>
        </w:rPr>
        <w:t>Board</w:t>
      </w:r>
      <w:r w:rsidR="00A45D29" w:rsidRPr="00435668">
        <w:rPr>
          <w:rFonts w:asciiTheme="minorHAnsi" w:hAnsiTheme="minorHAnsi"/>
        </w:rPr>
        <w:fldChar w:fldCharType="begin"/>
      </w:r>
      <w:r w:rsidR="00A45D29" w:rsidRPr="00435668">
        <w:rPr>
          <w:rFonts w:asciiTheme="minorHAnsi" w:hAnsiTheme="minorHAnsi"/>
        </w:rPr>
        <w:instrText xml:space="preserve"> XE "</w:instrText>
      </w:r>
      <w:r w:rsidR="00A45D29" w:rsidRPr="00435668">
        <w:rPr>
          <w:rFonts w:asciiTheme="minorHAnsi" w:eastAsiaTheme="minorHAnsi" w:hAnsiTheme="minorHAnsi"/>
          <w:sz w:val="22"/>
          <w:szCs w:val="22"/>
        </w:rPr>
        <w:instrText>board of pharmacy</w:instrText>
      </w:r>
      <w:r w:rsidR="00A45D29" w:rsidRPr="00435668">
        <w:rPr>
          <w:rFonts w:asciiTheme="minorHAnsi" w:hAnsiTheme="minorHAnsi"/>
        </w:rPr>
        <w:instrText xml:space="preserve">" </w:instrText>
      </w:r>
      <w:r w:rsidR="00A45D29" w:rsidRPr="00435668">
        <w:rPr>
          <w:rFonts w:asciiTheme="minorHAnsi" w:hAnsiTheme="minorHAnsi"/>
        </w:rPr>
        <w:fldChar w:fldCharType="end"/>
      </w:r>
      <w:r w:rsidRPr="00435668">
        <w:rPr>
          <w:rFonts w:asciiTheme="minorHAnsi" w:hAnsiTheme="minorHAnsi"/>
        </w:rPr>
        <w:t>,</w:t>
      </w:r>
      <w:r w:rsidRPr="00435668">
        <w:rPr>
          <w:rFonts w:asciiTheme="minorHAnsi" w:hAnsiTheme="minorHAnsi"/>
          <w:spacing w:val="-2"/>
        </w:rPr>
        <w:t xml:space="preserve"> </w:t>
      </w:r>
      <w:r w:rsidRPr="00435668">
        <w:rPr>
          <w:rFonts w:asciiTheme="minorHAnsi" w:hAnsiTheme="minorHAnsi"/>
        </w:rPr>
        <w:t>to</w:t>
      </w:r>
      <w:r w:rsidRPr="00435668">
        <w:rPr>
          <w:rFonts w:asciiTheme="minorHAnsi" w:hAnsiTheme="minorHAnsi"/>
          <w:spacing w:val="-1"/>
        </w:rPr>
        <w:t xml:space="preserve"> </w:t>
      </w:r>
      <w:r w:rsidRPr="00435668">
        <w:rPr>
          <w:rFonts w:asciiTheme="minorHAnsi" w:hAnsiTheme="minorHAnsi"/>
        </w:rPr>
        <w:t>allow</w:t>
      </w:r>
      <w:r w:rsidRPr="00435668">
        <w:rPr>
          <w:rFonts w:asciiTheme="minorHAnsi" w:hAnsiTheme="minorHAnsi"/>
          <w:spacing w:val="-4"/>
        </w:rPr>
        <w:t xml:space="preserve"> </w:t>
      </w:r>
      <w:r w:rsidRPr="00435668">
        <w:rPr>
          <w:rFonts w:asciiTheme="minorHAnsi" w:hAnsiTheme="minorHAnsi"/>
        </w:rPr>
        <w:t>for</w:t>
      </w:r>
      <w:r w:rsidRPr="00435668">
        <w:rPr>
          <w:rFonts w:asciiTheme="minorHAnsi" w:hAnsiTheme="minorHAnsi"/>
          <w:spacing w:val="-2"/>
        </w:rPr>
        <w:t xml:space="preserve"> </w:t>
      </w:r>
      <w:r w:rsidRPr="00435668">
        <w:rPr>
          <w:rFonts w:asciiTheme="minorHAnsi" w:hAnsiTheme="minorHAnsi"/>
        </w:rPr>
        <w:t>the</w:t>
      </w:r>
      <w:r w:rsidRPr="00435668">
        <w:rPr>
          <w:rFonts w:asciiTheme="minorHAnsi" w:hAnsiTheme="minorHAnsi"/>
          <w:spacing w:val="-4"/>
        </w:rPr>
        <w:t xml:space="preserve"> </w:t>
      </w:r>
      <w:r w:rsidRPr="00435668">
        <w:rPr>
          <w:rFonts w:asciiTheme="minorHAnsi" w:hAnsiTheme="minorHAnsi"/>
        </w:rPr>
        <w:t>safe</w:t>
      </w:r>
      <w:r w:rsidRPr="00435668">
        <w:rPr>
          <w:rFonts w:asciiTheme="minorHAnsi" w:hAnsiTheme="minorHAnsi"/>
          <w:spacing w:val="-4"/>
        </w:rPr>
        <w:t xml:space="preserve"> </w:t>
      </w:r>
      <w:r w:rsidRPr="00435668">
        <w:rPr>
          <w:rFonts w:asciiTheme="minorHAnsi" w:hAnsiTheme="minorHAnsi"/>
        </w:rPr>
        <w:t>and</w:t>
      </w:r>
      <w:r w:rsidRPr="00435668">
        <w:rPr>
          <w:rFonts w:asciiTheme="minorHAnsi" w:hAnsiTheme="minorHAnsi"/>
          <w:spacing w:val="-3"/>
        </w:rPr>
        <w:t xml:space="preserve"> </w:t>
      </w:r>
      <w:r w:rsidRPr="00435668">
        <w:rPr>
          <w:rFonts w:asciiTheme="minorHAnsi" w:hAnsiTheme="minorHAnsi"/>
        </w:rPr>
        <w:t>proper</w:t>
      </w:r>
      <w:r w:rsidRPr="00435668">
        <w:rPr>
          <w:rFonts w:asciiTheme="minorHAnsi" w:hAnsiTheme="minorHAnsi"/>
          <w:spacing w:val="-2"/>
        </w:rPr>
        <w:t xml:space="preserve"> </w:t>
      </w:r>
      <w:r w:rsidRPr="00435668">
        <w:rPr>
          <w:rFonts w:asciiTheme="minorHAnsi" w:hAnsiTheme="minorHAnsi"/>
        </w:rPr>
        <w:t>storage</w:t>
      </w:r>
      <w:r w:rsidRPr="00435668">
        <w:rPr>
          <w:rFonts w:asciiTheme="minorHAnsi" w:hAnsiTheme="minorHAnsi"/>
          <w:spacing w:val="-1"/>
        </w:rPr>
        <w:t xml:space="preserve"> </w:t>
      </w:r>
      <w:r w:rsidRPr="00435668">
        <w:rPr>
          <w:rFonts w:asciiTheme="minorHAnsi" w:hAnsiTheme="minorHAnsi"/>
        </w:rPr>
        <w:t>of Prescription</w:t>
      </w:r>
      <w:r w:rsidRPr="00435668">
        <w:rPr>
          <w:rFonts w:asciiTheme="minorHAnsi" w:hAnsiTheme="minorHAnsi"/>
          <w:spacing w:val="-5"/>
        </w:rPr>
        <w:t xml:space="preserve"> </w:t>
      </w:r>
      <w:r w:rsidRPr="00435668">
        <w:rPr>
          <w:rFonts w:asciiTheme="minorHAnsi" w:hAnsiTheme="minorHAnsi"/>
        </w:rPr>
        <w:t>Drugs</w:t>
      </w:r>
      <w:r w:rsidR="00A45D29" w:rsidRPr="00435668">
        <w:rPr>
          <w:rFonts w:asciiTheme="minorHAnsi" w:hAnsiTheme="minorHAnsi"/>
        </w:rPr>
        <w:fldChar w:fldCharType="begin"/>
      </w:r>
      <w:r w:rsidR="00A45D29" w:rsidRPr="00435668">
        <w:rPr>
          <w:rFonts w:asciiTheme="minorHAnsi" w:hAnsiTheme="minorHAnsi"/>
        </w:rPr>
        <w:instrText xml:space="preserve"> XE "drugs" </w:instrText>
      </w:r>
      <w:r w:rsidR="00A45D29" w:rsidRPr="00435668">
        <w:rPr>
          <w:rFonts w:asciiTheme="minorHAnsi" w:hAnsiTheme="minorHAnsi"/>
        </w:rPr>
        <w:fldChar w:fldCharType="end"/>
      </w:r>
      <w:r w:rsidRPr="00435668">
        <w:rPr>
          <w:rFonts w:asciiTheme="minorHAnsi" w:hAnsiTheme="minorHAnsi"/>
          <w:spacing w:val="-2"/>
        </w:rPr>
        <w:t xml:space="preserve"> </w:t>
      </w:r>
      <w:r w:rsidRPr="00435668">
        <w:rPr>
          <w:rFonts w:asciiTheme="minorHAnsi" w:hAnsiTheme="minorHAnsi"/>
        </w:rPr>
        <w:t>and</w:t>
      </w:r>
      <w:r w:rsidRPr="00435668">
        <w:rPr>
          <w:rFonts w:asciiTheme="minorHAnsi" w:hAnsiTheme="minorHAnsi"/>
          <w:spacing w:val="-3"/>
        </w:rPr>
        <w:t xml:space="preserve"> </w:t>
      </w:r>
      <w:r w:rsidRPr="00435668">
        <w:rPr>
          <w:rFonts w:asciiTheme="minorHAnsi" w:hAnsiTheme="minorHAnsi"/>
        </w:rPr>
        <w:t>for</w:t>
      </w:r>
      <w:r w:rsidRPr="00435668">
        <w:rPr>
          <w:rFonts w:asciiTheme="minorHAnsi" w:hAnsiTheme="minorHAnsi"/>
          <w:spacing w:val="-4"/>
        </w:rPr>
        <w:t xml:space="preserve"> </w:t>
      </w:r>
      <w:r w:rsidRPr="00435668">
        <w:rPr>
          <w:rFonts w:asciiTheme="minorHAnsi" w:hAnsiTheme="minorHAnsi"/>
        </w:rPr>
        <w:t>the</w:t>
      </w:r>
      <w:r w:rsidRPr="00435668">
        <w:rPr>
          <w:rFonts w:asciiTheme="minorHAnsi" w:hAnsiTheme="minorHAnsi"/>
          <w:spacing w:val="-1"/>
        </w:rPr>
        <w:t xml:space="preserve"> </w:t>
      </w:r>
      <w:r w:rsidRPr="00435668">
        <w:rPr>
          <w:rFonts w:asciiTheme="minorHAnsi" w:hAnsiTheme="minorHAnsi"/>
        </w:rPr>
        <w:t>safe</w:t>
      </w:r>
      <w:r w:rsidRPr="00435668">
        <w:rPr>
          <w:rFonts w:asciiTheme="minorHAnsi" w:hAnsiTheme="minorHAnsi"/>
          <w:spacing w:val="-4"/>
        </w:rPr>
        <w:t xml:space="preserve"> </w:t>
      </w:r>
      <w:r w:rsidRPr="00435668">
        <w:rPr>
          <w:rFonts w:asciiTheme="minorHAnsi" w:hAnsiTheme="minorHAnsi"/>
        </w:rPr>
        <w:t>and</w:t>
      </w:r>
      <w:r w:rsidRPr="00435668">
        <w:rPr>
          <w:rFonts w:asciiTheme="minorHAnsi" w:hAnsiTheme="minorHAnsi"/>
          <w:spacing w:val="-3"/>
        </w:rPr>
        <w:t xml:space="preserve"> </w:t>
      </w:r>
      <w:r w:rsidRPr="00435668">
        <w:rPr>
          <w:rFonts w:asciiTheme="minorHAnsi" w:hAnsiTheme="minorHAnsi"/>
        </w:rPr>
        <w:t>proper</w:t>
      </w:r>
      <w:r w:rsidRPr="00435668">
        <w:rPr>
          <w:rFonts w:asciiTheme="minorHAnsi" w:hAnsiTheme="minorHAnsi"/>
          <w:spacing w:val="-2"/>
        </w:rPr>
        <w:t xml:space="preserve"> </w:t>
      </w:r>
      <w:r w:rsidRPr="00435668">
        <w:rPr>
          <w:rFonts w:asciiTheme="minorHAnsi" w:hAnsiTheme="minorHAnsi"/>
        </w:rPr>
        <w:t>Compounding</w:t>
      </w:r>
      <w:r w:rsidR="00474B04" w:rsidRPr="00435668">
        <w:rPr>
          <w:rFonts w:asciiTheme="minorHAnsi" w:hAnsiTheme="minorHAnsi"/>
        </w:rPr>
        <w:fldChar w:fldCharType="begin"/>
      </w:r>
      <w:r w:rsidR="00474B04" w:rsidRPr="00435668">
        <w:rPr>
          <w:rFonts w:asciiTheme="minorHAnsi" w:hAnsiTheme="minorHAnsi"/>
        </w:rPr>
        <w:instrText xml:space="preserve"> XE "compounding" </w:instrText>
      </w:r>
      <w:r w:rsidR="00474B04" w:rsidRPr="00435668">
        <w:rPr>
          <w:rFonts w:asciiTheme="minorHAnsi" w:hAnsiTheme="minorHAnsi"/>
        </w:rPr>
        <w:fldChar w:fldCharType="end"/>
      </w:r>
      <w:r w:rsidRPr="00435668">
        <w:rPr>
          <w:rFonts w:asciiTheme="minorHAnsi" w:hAnsiTheme="minorHAnsi"/>
          <w:spacing w:val="-3"/>
        </w:rPr>
        <w:t xml:space="preserve"> </w:t>
      </w:r>
      <w:r w:rsidRPr="00435668">
        <w:rPr>
          <w:rFonts w:asciiTheme="minorHAnsi" w:hAnsiTheme="minorHAnsi"/>
        </w:rPr>
        <w:t>and/or</w:t>
      </w:r>
      <w:r w:rsidRPr="00435668">
        <w:rPr>
          <w:rFonts w:asciiTheme="minorHAnsi" w:hAnsiTheme="minorHAnsi"/>
          <w:spacing w:val="-2"/>
        </w:rPr>
        <w:t xml:space="preserve"> </w:t>
      </w:r>
      <w:r w:rsidRPr="00435668">
        <w:rPr>
          <w:rFonts w:asciiTheme="minorHAnsi" w:hAnsiTheme="minorHAnsi"/>
        </w:rPr>
        <w:t>preparation</w:t>
      </w:r>
      <w:r w:rsidRPr="00435668">
        <w:rPr>
          <w:rFonts w:asciiTheme="minorHAnsi" w:hAnsiTheme="minorHAnsi"/>
          <w:spacing w:val="-5"/>
        </w:rPr>
        <w:t xml:space="preserve"> </w:t>
      </w:r>
      <w:r w:rsidRPr="00435668">
        <w:rPr>
          <w:rFonts w:asciiTheme="minorHAnsi" w:hAnsiTheme="minorHAnsi"/>
        </w:rPr>
        <w:t>of</w:t>
      </w:r>
      <w:r w:rsidRPr="00435668">
        <w:rPr>
          <w:rFonts w:asciiTheme="minorHAnsi" w:hAnsiTheme="minorHAnsi"/>
          <w:spacing w:val="-5"/>
        </w:rPr>
        <w:t xml:space="preserve"> </w:t>
      </w:r>
      <w:r w:rsidRPr="00435668">
        <w:rPr>
          <w:rFonts w:asciiTheme="minorHAnsi" w:hAnsiTheme="minorHAnsi"/>
        </w:rPr>
        <w:t>Prescription</w:t>
      </w:r>
      <w:r w:rsidRPr="00435668">
        <w:rPr>
          <w:rFonts w:asciiTheme="minorHAnsi" w:hAnsiTheme="minorHAnsi"/>
          <w:spacing w:val="-5"/>
        </w:rPr>
        <w:t xml:space="preserve"> </w:t>
      </w:r>
      <w:r w:rsidRPr="00435668">
        <w:rPr>
          <w:rFonts w:asciiTheme="minorHAnsi" w:hAnsiTheme="minorHAnsi"/>
        </w:rPr>
        <w:t>Drug</w:t>
      </w:r>
      <w:r w:rsidRPr="00435668">
        <w:rPr>
          <w:rFonts w:asciiTheme="minorHAnsi" w:hAnsiTheme="minorHAnsi"/>
          <w:spacing w:val="-3"/>
        </w:rPr>
        <w:t xml:space="preserve"> </w:t>
      </w:r>
      <w:r w:rsidRPr="00435668">
        <w:rPr>
          <w:rFonts w:asciiTheme="minorHAnsi" w:hAnsiTheme="minorHAnsi"/>
        </w:rPr>
        <w:t>Orders.</w:t>
      </w:r>
    </w:p>
    <w:p w14:paraId="270A3C85" w14:textId="77777777" w:rsidR="0089202D" w:rsidRPr="00435668" w:rsidRDefault="0089202D" w:rsidP="0089202D">
      <w:pPr>
        <w:rPr>
          <w:rFonts w:asciiTheme="minorHAnsi" w:eastAsia="Calibri" w:hAnsiTheme="minorHAnsi" w:cs="Calibri"/>
        </w:rPr>
      </w:pPr>
    </w:p>
    <w:p w14:paraId="4EC08279" w14:textId="77777777" w:rsidR="0089202D" w:rsidRPr="00435668" w:rsidRDefault="0089202D" w:rsidP="0089202D">
      <w:pPr>
        <w:pStyle w:val="Heading2"/>
        <w:tabs>
          <w:tab w:val="left" w:pos="1539"/>
        </w:tabs>
        <w:ind w:right="263"/>
        <w:rPr>
          <w:rFonts w:asciiTheme="minorHAnsi" w:hAnsiTheme="minorHAnsi"/>
          <w:b w:val="0"/>
          <w:bCs/>
        </w:rPr>
      </w:pPr>
      <w:r w:rsidRPr="00435668">
        <w:rPr>
          <w:rFonts w:asciiTheme="minorHAnsi" w:hAnsiTheme="minorHAnsi"/>
          <w:spacing w:val="-1"/>
        </w:rPr>
        <w:t>3.1.0</w:t>
      </w:r>
      <w:r w:rsidRPr="00435668">
        <w:rPr>
          <w:rFonts w:asciiTheme="minorHAnsi" w:hAnsiTheme="minorHAnsi"/>
          <w:spacing w:val="-1"/>
        </w:rPr>
        <w:tab/>
        <w:t>Policies</w:t>
      </w:r>
      <w:r w:rsidRPr="00435668">
        <w:rPr>
          <w:rFonts w:asciiTheme="minorHAnsi" w:hAnsiTheme="minorHAnsi"/>
        </w:rPr>
        <w:t xml:space="preserve"> </w:t>
      </w:r>
      <w:r w:rsidRPr="00435668">
        <w:rPr>
          <w:rFonts w:asciiTheme="minorHAnsi" w:hAnsiTheme="minorHAnsi"/>
          <w:spacing w:val="-1"/>
        </w:rPr>
        <w:t>and</w:t>
      </w:r>
      <w:r w:rsidRPr="00435668">
        <w:rPr>
          <w:rFonts w:asciiTheme="minorHAnsi" w:hAnsiTheme="minorHAnsi"/>
          <w:spacing w:val="15"/>
        </w:rPr>
        <w:t xml:space="preserve"> </w:t>
      </w:r>
      <w:r w:rsidRPr="00435668">
        <w:rPr>
          <w:rFonts w:asciiTheme="minorHAnsi" w:hAnsiTheme="minorHAnsi"/>
          <w:spacing w:val="-1"/>
        </w:rPr>
        <w:t>Procedures</w:t>
      </w:r>
    </w:p>
    <w:p w14:paraId="4A5A32B9" w14:textId="77777777" w:rsidR="0089202D" w:rsidRPr="00435668" w:rsidRDefault="0089202D" w:rsidP="0089202D">
      <w:pPr>
        <w:pStyle w:val="BodyText"/>
        <w:tabs>
          <w:tab w:val="left" w:pos="2259"/>
        </w:tabs>
        <w:ind w:left="1539" w:right="263"/>
        <w:rPr>
          <w:rFonts w:asciiTheme="minorHAnsi" w:hAnsiTheme="minorHAnsi"/>
          <w:b w:val="0"/>
          <w:bCs/>
          <w:sz w:val="22"/>
          <w:szCs w:val="22"/>
        </w:rPr>
      </w:pPr>
      <w:r w:rsidRPr="00435668">
        <w:rPr>
          <w:rFonts w:asciiTheme="minorHAnsi" w:hAnsiTheme="minorHAnsi"/>
          <w:b w:val="0"/>
          <w:bCs/>
          <w:spacing w:val="-1"/>
          <w:sz w:val="22"/>
          <w:szCs w:val="22"/>
        </w:rPr>
        <w:t>3.1.1</w:t>
      </w:r>
      <w:r w:rsidRPr="00435668">
        <w:rPr>
          <w:rFonts w:asciiTheme="minorHAnsi" w:hAnsiTheme="minorHAnsi"/>
          <w:b w:val="0"/>
          <w:bCs/>
          <w:spacing w:val="-1"/>
          <w:sz w:val="22"/>
          <w:szCs w:val="22"/>
        </w:rPr>
        <w:tab/>
        <w:t>Confirmation</w:t>
      </w:r>
      <w:r w:rsidRPr="00435668">
        <w:rPr>
          <w:rFonts w:asciiTheme="minorHAnsi" w:hAnsiTheme="minorHAnsi"/>
          <w:b w:val="0"/>
          <w:bCs/>
          <w:sz w:val="22"/>
          <w:szCs w:val="22"/>
        </w:rPr>
        <w:t xml:space="preserve"> of </w:t>
      </w:r>
      <w:r w:rsidRPr="00435668">
        <w:rPr>
          <w:rFonts w:asciiTheme="minorHAnsi" w:hAnsiTheme="minorHAnsi"/>
          <w:b w:val="0"/>
          <w:bCs/>
          <w:spacing w:val="-1"/>
          <w:sz w:val="22"/>
          <w:szCs w:val="22"/>
        </w:rPr>
        <w:t>P&amp;Ps</w:t>
      </w:r>
      <w:r w:rsidRPr="00435668">
        <w:rPr>
          <w:rFonts w:asciiTheme="minorHAnsi" w:hAnsiTheme="minorHAnsi"/>
          <w:b w:val="0"/>
          <w:bCs/>
          <w:sz w:val="22"/>
          <w:szCs w:val="22"/>
        </w:rPr>
        <w:t xml:space="preserve"> </w:t>
      </w:r>
      <w:r w:rsidRPr="00435668">
        <w:rPr>
          <w:rFonts w:asciiTheme="minorHAnsi" w:hAnsiTheme="minorHAnsi"/>
          <w:b w:val="0"/>
          <w:bCs/>
          <w:spacing w:val="-1"/>
          <w:sz w:val="22"/>
          <w:szCs w:val="22"/>
        </w:rPr>
        <w:t>in</w:t>
      </w:r>
      <w:r w:rsidRPr="00435668">
        <w:rPr>
          <w:rFonts w:asciiTheme="minorHAnsi" w:hAnsiTheme="minorHAnsi"/>
          <w:b w:val="0"/>
          <w:bCs/>
          <w:sz w:val="22"/>
          <w:szCs w:val="22"/>
        </w:rPr>
        <w:t xml:space="preserve"> </w:t>
      </w:r>
      <w:r w:rsidRPr="00435668">
        <w:rPr>
          <w:rFonts w:asciiTheme="minorHAnsi" w:hAnsiTheme="minorHAnsi"/>
          <w:b w:val="0"/>
          <w:bCs/>
          <w:spacing w:val="-1"/>
          <w:sz w:val="22"/>
          <w:szCs w:val="22"/>
        </w:rPr>
        <w:t>place</w:t>
      </w:r>
      <w:r w:rsidRPr="00435668">
        <w:rPr>
          <w:rFonts w:asciiTheme="minorHAnsi" w:hAnsiTheme="minorHAnsi"/>
          <w:b w:val="0"/>
          <w:bCs/>
          <w:sz w:val="22"/>
          <w:szCs w:val="22"/>
        </w:rPr>
        <w:t xml:space="preserve"> </w:t>
      </w:r>
      <w:r w:rsidRPr="00435668">
        <w:rPr>
          <w:rFonts w:asciiTheme="minorHAnsi" w:hAnsiTheme="minorHAnsi"/>
          <w:b w:val="0"/>
          <w:bCs/>
          <w:spacing w:val="-1"/>
          <w:sz w:val="22"/>
          <w:szCs w:val="22"/>
        </w:rPr>
        <w:t>and</w:t>
      </w:r>
      <w:r w:rsidRPr="00435668">
        <w:rPr>
          <w:rFonts w:asciiTheme="minorHAnsi" w:hAnsiTheme="minorHAnsi"/>
          <w:b w:val="0"/>
          <w:bCs/>
          <w:sz w:val="22"/>
          <w:szCs w:val="22"/>
        </w:rPr>
        <w:t xml:space="preserve"> </w:t>
      </w:r>
      <w:r w:rsidRPr="00435668">
        <w:rPr>
          <w:rFonts w:asciiTheme="minorHAnsi" w:hAnsiTheme="minorHAnsi"/>
          <w:b w:val="0"/>
          <w:bCs/>
          <w:spacing w:val="-1"/>
          <w:sz w:val="22"/>
          <w:szCs w:val="22"/>
        </w:rPr>
        <w:t>readily</w:t>
      </w:r>
      <w:r w:rsidRPr="00435668">
        <w:rPr>
          <w:rFonts w:asciiTheme="minorHAnsi" w:hAnsiTheme="minorHAnsi"/>
          <w:b w:val="0"/>
          <w:bCs/>
          <w:spacing w:val="28"/>
          <w:sz w:val="22"/>
          <w:szCs w:val="22"/>
        </w:rPr>
        <w:t xml:space="preserve"> </w:t>
      </w:r>
      <w:r w:rsidRPr="00435668">
        <w:rPr>
          <w:rFonts w:asciiTheme="minorHAnsi" w:hAnsiTheme="minorHAnsi"/>
          <w:b w:val="0"/>
          <w:bCs/>
          <w:spacing w:val="-2"/>
          <w:sz w:val="22"/>
          <w:szCs w:val="22"/>
        </w:rPr>
        <w:t>available</w:t>
      </w:r>
    </w:p>
    <w:p w14:paraId="0158CA16" w14:textId="77777777" w:rsidR="0089202D" w:rsidRPr="00435668" w:rsidRDefault="0089202D" w:rsidP="0089202D">
      <w:pPr>
        <w:rPr>
          <w:rFonts w:asciiTheme="minorHAnsi" w:eastAsia="Calibri" w:hAnsiTheme="minorHAnsi" w:cs="Calibri"/>
        </w:rPr>
      </w:pPr>
    </w:p>
    <w:p w14:paraId="464D7087" w14:textId="77777777" w:rsidR="0089202D" w:rsidRPr="00435668" w:rsidRDefault="0089202D" w:rsidP="002D30E0">
      <w:pPr>
        <w:pStyle w:val="Heading2"/>
        <w:tabs>
          <w:tab w:val="left" w:pos="1539"/>
        </w:tabs>
        <w:ind w:right="263"/>
        <w:rPr>
          <w:rFonts w:asciiTheme="minorHAnsi" w:hAnsiTheme="minorHAnsi"/>
          <w:b w:val="0"/>
          <w:bCs/>
        </w:rPr>
      </w:pPr>
      <w:r w:rsidRPr="00435668">
        <w:rPr>
          <w:rFonts w:asciiTheme="minorHAnsi" w:hAnsiTheme="minorHAnsi"/>
          <w:spacing w:val="-1"/>
        </w:rPr>
        <w:t>3.2.0</w:t>
      </w:r>
      <w:r w:rsidRPr="00435668">
        <w:rPr>
          <w:rFonts w:asciiTheme="minorHAnsi" w:hAnsiTheme="minorHAnsi"/>
          <w:spacing w:val="-1"/>
        </w:rPr>
        <w:tab/>
        <w:t>Size</w:t>
      </w:r>
    </w:p>
    <w:p w14:paraId="23E2D046" w14:textId="77777777" w:rsidR="0089202D" w:rsidRPr="00435668" w:rsidRDefault="0089202D" w:rsidP="0089202D">
      <w:pPr>
        <w:pStyle w:val="BodyText"/>
        <w:tabs>
          <w:tab w:val="left" w:pos="2259"/>
        </w:tabs>
        <w:ind w:left="1539" w:right="263"/>
        <w:rPr>
          <w:rFonts w:asciiTheme="minorHAnsi" w:hAnsiTheme="minorHAnsi"/>
          <w:b w:val="0"/>
          <w:bCs/>
          <w:sz w:val="22"/>
          <w:szCs w:val="22"/>
        </w:rPr>
      </w:pPr>
      <w:r w:rsidRPr="00435668">
        <w:rPr>
          <w:rFonts w:asciiTheme="minorHAnsi" w:hAnsiTheme="minorHAnsi"/>
          <w:b w:val="0"/>
          <w:bCs/>
          <w:spacing w:val="-1"/>
          <w:sz w:val="22"/>
          <w:szCs w:val="22"/>
        </w:rPr>
        <w:t>3.2.1</w:t>
      </w:r>
      <w:r w:rsidRPr="00435668">
        <w:rPr>
          <w:rFonts w:asciiTheme="minorHAnsi" w:hAnsiTheme="minorHAnsi"/>
          <w:b w:val="0"/>
          <w:bCs/>
          <w:spacing w:val="-1"/>
          <w:sz w:val="22"/>
          <w:szCs w:val="22"/>
        </w:rPr>
        <w:tab/>
        <w:t>Pharmacy</w:t>
      </w:r>
      <w:r w:rsidRPr="00435668">
        <w:rPr>
          <w:rFonts w:asciiTheme="minorHAnsi" w:hAnsiTheme="minorHAnsi"/>
          <w:b w:val="0"/>
          <w:bCs/>
          <w:spacing w:val="10"/>
          <w:sz w:val="22"/>
          <w:szCs w:val="22"/>
        </w:rPr>
        <w:t xml:space="preserve"> </w:t>
      </w:r>
      <w:r w:rsidRPr="00435668">
        <w:rPr>
          <w:rFonts w:asciiTheme="minorHAnsi" w:hAnsiTheme="minorHAnsi"/>
          <w:b w:val="0"/>
          <w:bCs/>
          <w:spacing w:val="-1"/>
          <w:sz w:val="22"/>
          <w:szCs w:val="22"/>
        </w:rPr>
        <w:t>Size</w:t>
      </w:r>
    </w:p>
    <w:p w14:paraId="4F5CDB94" w14:textId="77777777" w:rsidR="0089202D" w:rsidRPr="00435668" w:rsidRDefault="0089202D" w:rsidP="0089202D">
      <w:pPr>
        <w:pStyle w:val="BodyText"/>
        <w:spacing w:before="2" w:line="237" w:lineRule="auto"/>
        <w:ind w:left="2979" w:right="263" w:hanging="721"/>
        <w:rPr>
          <w:rFonts w:asciiTheme="minorHAnsi" w:hAnsiTheme="minorHAnsi"/>
          <w:b w:val="0"/>
          <w:bCs/>
          <w:sz w:val="22"/>
          <w:szCs w:val="22"/>
        </w:rPr>
      </w:pPr>
      <w:r w:rsidRPr="00435668">
        <w:rPr>
          <w:rFonts w:asciiTheme="minorHAnsi" w:hAnsiTheme="minorHAnsi"/>
          <w:b w:val="0"/>
          <w:bCs/>
          <w:sz w:val="22"/>
          <w:szCs w:val="22"/>
        </w:rPr>
        <w:t>3.2.1.1 Size of dedicated space within the Pharmacy where prescription</w:t>
      </w:r>
      <w:r w:rsidRPr="00435668">
        <w:rPr>
          <w:rFonts w:asciiTheme="minorHAnsi" w:hAnsiTheme="minorHAnsi"/>
          <w:b w:val="0"/>
          <w:bCs/>
          <w:spacing w:val="-22"/>
          <w:sz w:val="22"/>
          <w:szCs w:val="22"/>
        </w:rPr>
        <w:t xml:space="preserve"> </w:t>
      </w:r>
      <w:r w:rsidRPr="00435668">
        <w:rPr>
          <w:rFonts w:asciiTheme="minorHAnsi" w:hAnsiTheme="minorHAnsi"/>
          <w:b w:val="0"/>
          <w:bCs/>
          <w:sz w:val="22"/>
          <w:szCs w:val="22"/>
        </w:rPr>
        <w:t>processing activities</w:t>
      </w:r>
      <w:r w:rsidRPr="00435668">
        <w:rPr>
          <w:rFonts w:asciiTheme="minorHAnsi" w:hAnsiTheme="minorHAnsi"/>
          <w:b w:val="0"/>
          <w:bCs/>
          <w:spacing w:val="-4"/>
          <w:sz w:val="22"/>
          <w:szCs w:val="22"/>
        </w:rPr>
        <w:t xml:space="preserve"> </w:t>
      </w:r>
      <w:r w:rsidRPr="00435668">
        <w:rPr>
          <w:rFonts w:asciiTheme="minorHAnsi" w:hAnsiTheme="minorHAnsi"/>
          <w:b w:val="0"/>
          <w:bCs/>
          <w:sz w:val="22"/>
          <w:szCs w:val="22"/>
        </w:rPr>
        <w:t>occur</w:t>
      </w:r>
    </w:p>
    <w:p w14:paraId="6F168C1B" w14:textId="77777777" w:rsidR="0089202D" w:rsidRPr="00435668" w:rsidRDefault="0089202D" w:rsidP="002D30E0">
      <w:pPr>
        <w:pStyle w:val="Heading2"/>
        <w:tabs>
          <w:tab w:val="left" w:pos="1539"/>
        </w:tabs>
        <w:ind w:right="263"/>
        <w:rPr>
          <w:rFonts w:asciiTheme="minorHAnsi" w:hAnsiTheme="minorHAnsi"/>
          <w:b w:val="0"/>
          <w:bCs/>
        </w:rPr>
      </w:pPr>
      <w:r w:rsidRPr="00435668">
        <w:rPr>
          <w:rFonts w:asciiTheme="minorHAnsi" w:hAnsiTheme="minorHAnsi"/>
          <w:spacing w:val="-1"/>
        </w:rPr>
        <w:t>3.3.0</w:t>
      </w:r>
      <w:r w:rsidRPr="00435668">
        <w:rPr>
          <w:rFonts w:asciiTheme="minorHAnsi" w:hAnsiTheme="minorHAnsi"/>
          <w:spacing w:val="-1"/>
        </w:rPr>
        <w:tab/>
        <w:t>Appearance</w:t>
      </w:r>
    </w:p>
    <w:p w14:paraId="4F09C851" w14:textId="77777777" w:rsidR="0089202D" w:rsidRPr="00435668" w:rsidRDefault="0089202D" w:rsidP="0089202D">
      <w:pPr>
        <w:pStyle w:val="BodyText"/>
        <w:tabs>
          <w:tab w:val="left" w:pos="2259"/>
        </w:tabs>
        <w:ind w:left="1539" w:right="263"/>
        <w:rPr>
          <w:rFonts w:asciiTheme="minorHAnsi" w:hAnsiTheme="minorHAnsi"/>
          <w:b w:val="0"/>
          <w:bCs/>
          <w:sz w:val="22"/>
          <w:szCs w:val="22"/>
        </w:rPr>
      </w:pPr>
      <w:r w:rsidRPr="00435668">
        <w:rPr>
          <w:rFonts w:asciiTheme="minorHAnsi" w:hAnsiTheme="minorHAnsi"/>
          <w:b w:val="0"/>
          <w:bCs/>
          <w:spacing w:val="-1"/>
          <w:sz w:val="22"/>
          <w:szCs w:val="22"/>
        </w:rPr>
        <w:t>3.3.1</w:t>
      </w:r>
      <w:r w:rsidRPr="00435668">
        <w:rPr>
          <w:rFonts w:asciiTheme="minorHAnsi" w:hAnsiTheme="minorHAnsi"/>
          <w:b w:val="0"/>
          <w:bCs/>
          <w:spacing w:val="-1"/>
          <w:sz w:val="22"/>
          <w:szCs w:val="22"/>
        </w:rPr>
        <w:tab/>
        <w:t>Cleanliness</w:t>
      </w:r>
    </w:p>
    <w:p w14:paraId="4556A377" w14:textId="77777777" w:rsidR="0089202D" w:rsidRPr="00435668" w:rsidRDefault="0089202D" w:rsidP="0089202D">
      <w:pPr>
        <w:rPr>
          <w:rFonts w:asciiTheme="minorHAnsi" w:eastAsia="Calibri" w:hAnsiTheme="minorHAnsi" w:cs="Calibri"/>
        </w:rPr>
      </w:pPr>
    </w:p>
    <w:p w14:paraId="27C9F67B" w14:textId="77777777" w:rsidR="0089202D" w:rsidRPr="00435668" w:rsidRDefault="0089202D" w:rsidP="002D30E0">
      <w:pPr>
        <w:pStyle w:val="Heading2"/>
        <w:tabs>
          <w:tab w:val="left" w:pos="1538"/>
        </w:tabs>
        <w:ind w:right="263"/>
        <w:rPr>
          <w:rFonts w:asciiTheme="minorHAnsi" w:hAnsiTheme="minorHAnsi"/>
          <w:b w:val="0"/>
          <w:bCs/>
        </w:rPr>
      </w:pPr>
      <w:r w:rsidRPr="00435668">
        <w:rPr>
          <w:rFonts w:asciiTheme="minorHAnsi" w:hAnsiTheme="minorHAnsi"/>
          <w:spacing w:val="-1"/>
        </w:rPr>
        <w:t>3.4.0</w:t>
      </w:r>
      <w:r w:rsidRPr="00435668">
        <w:rPr>
          <w:rFonts w:asciiTheme="minorHAnsi" w:hAnsiTheme="minorHAnsi"/>
          <w:spacing w:val="-1"/>
        </w:rPr>
        <w:tab/>
        <w:t>Records</w:t>
      </w:r>
      <w:r w:rsidRPr="00435668">
        <w:rPr>
          <w:rFonts w:asciiTheme="minorHAnsi" w:hAnsiTheme="minorHAnsi"/>
          <w:spacing w:val="10"/>
        </w:rPr>
        <w:t xml:space="preserve"> </w:t>
      </w:r>
      <w:r w:rsidRPr="00435668">
        <w:rPr>
          <w:rFonts w:asciiTheme="minorHAnsi" w:hAnsiTheme="minorHAnsi"/>
          <w:spacing w:val="-1"/>
        </w:rPr>
        <w:t>Storage</w:t>
      </w:r>
    </w:p>
    <w:p w14:paraId="0A0195E4" w14:textId="77777777" w:rsidR="0089202D" w:rsidRPr="00435668" w:rsidRDefault="0089202D" w:rsidP="00066834">
      <w:pPr>
        <w:pStyle w:val="ListParagraph"/>
        <w:widowControl w:val="0"/>
        <w:numPr>
          <w:ilvl w:val="2"/>
          <w:numId w:val="46"/>
        </w:numPr>
        <w:tabs>
          <w:tab w:val="left" w:pos="2259"/>
        </w:tabs>
        <w:ind w:right="263"/>
        <w:contextualSpacing w:val="0"/>
        <w:rPr>
          <w:rFonts w:asciiTheme="minorHAnsi" w:eastAsia="Calibri" w:hAnsiTheme="minorHAnsi" w:cs="Calibri"/>
        </w:rPr>
      </w:pPr>
      <w:r w:rsidRPr="00435668">
        <w:rPr>
          <w:rFonts w:asciiTheme="minorHAnsi" w:hAnsiTheme="minorHAnsi"/>
          <w:sz w:val="22"/>
        </w:rPr>
        <w:t>On-site storage of required paper</w:t>
      </w:r>
      <w:r w:rsidRPr="00435668">
        <w:rPr>
          <w:rFonts w:asciiTheme="minorHAnsi" w:hAnsiTheme="minorHAnsi"/>
          <w:spacing w:val="-5"/>
          <w:sz w:val="22"/>
        </w:rPr>
        <w:t xml:space="preserve"> </w:t>
      </w:r>
      <w:r w:rsidRPr="00435668">
        <w:rPr>
          <w:rFonts w:asciiTheme="minorHAnsi" w:hAnsiTheme="minorHAnsi"/>
          <w:sz w:val="22"/>
        </w:rPr>
        <w:t>records</w:t>
      </w:r>
    </w:p>
    <w:p w14:paraId="79E0110F" w14:textId="77777777" w:rsidR="0089202D" w:rsidRPr="00435668" w:rsidRDefault="0089202D" w:rsidP="00066834">
      <w:pPr>
        <w:pStyle w:val="ListParagraph"/>
        <w:widowControl w:val="0"/>
        <w:numPr>
          <w:ilvl w:val="2"/>
          <w:numId w:val="46"/>
        </w:numPr>
        <w:tabs>
          <w:tab w:val="left" w:pos="2259"/>
        </w:tabs>
        <w:ind w:right="263"/>
        <w:contextualSpacing w:val="0"/>
        <w:rPr>
          <w:rFonts w:asciiTheme="minorHAnsi" w:eastAsia="Calibri" w:hAnsiTheme="minorHAnsi" w:cs="Calibri"/>
        </w:rPr>
      </w:pPr>
      <w:r w:rsidRPr="00435668">
        <w:rPr>
          <w:rFonts w:asciiTheme="minorHAnsi" w:hAnsiTheme="minorHAnsi"/>
          <w:sz w:val="22"/>
        </w:rPr>
        <w:t>Off-site storage, if allowed of</w:t>
      </w:r>
      <w:r w:rsidRPr="00435668">
        <w:rPr>
          <w:rFonts w:asciiTheme="minorHAnsi" w:hAnsiTheme="minorHAnsi"/>
          <w:spacing w:val="-5"/>
          <w:sz w:val="22"/>
        </w:rPr>
        <w:t xml:space="preserve"> </w:t>
      </w:r>
      <w:r w:rsidRPr="00435668">
        <w:rPr>
          <w:rFonts w:asciiTheme="minorHAnsi" w:hAnsiTheme="minorHAnsi"/>
          <w:sz w:val="22"/>
        </w:rPr>
        <w:t>records</w:t>
      </w:r>
    </w:p>
    <w:p w14:paraId="23FB665C" w14:textId="77777777" w:rsidR="0089202D" w:rsidRPr="00435668" w:rsidRDefault="0089202D" w:rsidP="00066834">
      <w:pPr>
        <w:pStyle w:val="ListParagraph"/>
        <w:widowControl w:val="0"/>
        <w:numPr>
          <w:ilvl w:val="2"/>
          <w:numId w:val="46"/>
        </w:numPr>
        <w:tabs>
          <w:tab w:val="left" w:pos="2259"/>
        </w:tabs>
        <w:ind w:right="263"/>
        <w:contextualSpacing w:val="0"/>
        <w:rPr>
          <w:rFonts w:asciiTheme="minorHAnsi" w:eastAsia="Calibri" w:hAnsiTheme="minorHAnsi" w:cs="Calibri"/>
        </w:rPr>
      </w:pPr>
      <w:r w:rsidRPr="00435668">
        <w:rPr>
          <w:rFonts w:asciiTheme="minorHAnsi" w:hAnsiTheme="minorHAnsi"/>
          <w:sz w:val="22"/>
        </w:rPr>
        <w:t>Ready retrieval of electronic</w:t>
      </w:r>
      <w:r w:rsidRPr="00435668">
        <w:rPr>
          <w:rFonts w:asciiTheme="minorHAnsi" w:hAnsiTheme="minorHAnsi"/>
          <w:spacing w:val="-6"/>
          <w:sz w:val="22"/>
        </w:rPr>
        <w:t xml:space="preserve"> </w:t>
      </w:r>
      <w:r w:rsidRPr="00435668">
        <w:rPr>
          <w:rFonts w:asciiTheme="minorHAnsi" w:hAnsiTheme="minorHAnsi"/>
          <w:sz w:val="22"/>
        </w:rPr>
        <w:t>records</w:t>
      </w:r>
    </w:p>
    <w:p w14:paraId="7E929F46" w14:textId="77777777" w:rsidR="0089202D" w:rsidRPr="00435668" w:rsidRDefault="0089202D" w:rsidP="00066834">
      <w:pPr>
        <w:pStyle w:val="ListParagraph"/>
        <w:widowControl w:val="0"/>
        <w:numPr>
          <w:ilvl w:val="2"/>
          <w:numId w:val="46"/>
        </w:numPr>
        <w:tabs>
          <w:tab w:val="left" w:pos="2259"/>
        </w:tabs>
        <w:ind w:right="263"/>
        <w:contextualSpacing w:val="0"/>
        <w:rPr>
          <w:rFonts w:asciiTheme="minorHAnsi" w:eastAsia="Calibri" w:hAnsiTheme="minorHAnsi" w:cs="Calibri"/>
        </w:rPr>
      </w:pPr>
      <w:r w:rsidRPr="00435668">
        <w:rPr>
          <w:rFonts w:asciiTheme="minorHAnsi" w:hAnsiTheme="minorHAnsi"/>
          <w:sz w:val="22"/>
        </w:rPr>
        <w:t>Record retention length of</w:t>
      </w:r>
      <w:r w:rsidRPr="00435668">
        <w:rPr>
          <w:rFonts w:asciiTheme="minorHAnsi" w:hAnsiTheme="minorHAnsi"/>
          <w:spacing w:val="-8"/>
          <w:sz w:val="22"/>
        </w:rPr>
        <w:t xml:space="preserve"> </w:t>
      </w:r>
      <w:r w:rsidRPr="00435668">
        <w:rPr>
          <w:rFonts w:asciiTheme="minorHAnsi" w:hAnsiTheme="minorHAnsi"/>
          <w:sz w:val="22"/>
        </w:rPr>
        <w:t>time</w:t>
      </w:r>
    </w:p>
    <w:p w14:paraId="59F5480C" w14:textId="77777777" w:rsidR="0089202D" w:rsidRPr="00435668" w:rsidRDefault="0089202D" w:rsidP="0089202D">
      <w:pPr>
        <w:spacing w:before="10"/>
        <w:rPr>
          <w:rFonts w:asciiTheme="minorHAnsi" w:eastAsia="Calibri" w:hAnsiTheme="minorHAnsi" w:cs="Calibri"/>
          <w:sz w:val="21"/>
          <w:szCs w:val="21"/>
        </w:rPr>
      </w:pPr>
    </w:p>
    <w:p w14:paraId="31D9EBB9" w14:textId="77777777" w:rsidR="0089202D" w:rsidRPr="00435668" w:rsidRDefault="0089202D" w:rsidP="002D30E0">
      <w:pPr>
        <w:pStyle w:val="Heading2"/>
        <w:tabs>
          <w:tab w:val="left" w:pos="1538"/>
        </w:tabs>
        <w:ind w:right="263"/>
        <w:rPr>
          <w:rFonts w:asciiTheme="minorHAnsi" w:hAnsiTheme="minorHAnsi"/>
          <w:b w:val="0"/>
          <w:bCs/>
        </w:rPr>
      </w:pPr>
      <w:r w:rsidRPr="00435668">
        <w:rPr>
          <w:rFonts w:asciiTheme="minorHAnsi" w:hAnsiTheme="minorHAnsi"/>
          <w:spacing w:val="-1"/>
        </w:rPr>
        <w:t>3.5.0</w:t>
      </w:r>
      <w:r w:rsidRPr="00435668">
        <w:rPr>
          <w:rFonts w:asciiTheme="minorHAnsi" w:hAnsiTheme="minorHAnsi"/>
          <w:spacing w:val="-1"/>
        </w:rPr>
        <w:tab/>
        <w:t>Equipment</w:t>
      </w:r>
    </w:p>
    <w:p w14:paraId="1034D93F" w14:textId="77777777" w:rsidR="0089202D" w:rsidRPr="00435668" w:rsidRDefault="0089202D" w:rsidP="00066834">
      <w:pPr>
        <w:pStyle w:val="ListParagraph"/>
        <w:widowControl w:val="0"/>
        <w:numPr>
          <w:ilvl w:val="2"/>
          <w:numId w:val="45"/>
        </w:numPr>
        <w:tabs>
          <w:tab w:val="left" w:pos="2259"/>
        </w:tabs>
        <w:ind w:right="263" w:hanging="720"/>
        <w:contextualSpacing w:val="0"/>
        <w:rPr>
          <w:rFonts w:asciiTheme="minorHAnsi" w:eastAsia="Calibri" w:hAnsiTheme="minorHAnsi" w:cs="Calibri"/>
        </w:rPr>
      </w:pPr>
      <w:r w:rsidRPr="00435668">
        <w:rPr>
          <w:rFonts w:asciiTheme="minorHAnsi" w:hAnsiTheme="minorHAnsi"/>
          <w:sz w:val="22"/>
        </w:rPr>
        <w:t>Equipment to maintain and monitor temperature and humidity control of</w:t>
      </w:r>
      <w:r w:rsidRPr="00435668">
        <w:rPr>
          <w:rFonts w:asciiTheme="minorHAnsi" w:hAnsiTheme="minorHAnsi"/>
          <w:spacing w:val="-18"/>
          <w:sz w:val="22"/>
        </w:rPr>
        <w:t xml:space="preserve"> </w:t>
      </w:r>
      <w:r w:rsidRPr="00435668">
        <w:rPr>
          <w:rFonts w:asciiTheme="minorHAnsi" w:hAnsiTheme="minorHAnsi"/>
          <w:sz w:val="22"/>
        </w:rPr>
        <w:t>environment</w:t>
      </w:r>
    </w:p>
    <w:p w14:paraId="567F12D6" w14:textId="77777777" w:rsidR="0089202D" w:rsidRPr="00435668" w:rsidRDefault="0089202D" w:rsidP="00066834">
      <w:pPr>
        <w:pStyle w:val="ListParagraph"/>
        <w:widowControl w:val="0"/>
        <w:numPr>
          <w:ilvl w:val="2"/>
          <w:numId w:val="45"/>
        </w:numPr>
        <w:tabs>
          <w:tab w:val="left" w:pos="2259"/>
        </w:tabs>
        <w:ind w:right="522" w:hanging="720"/>
        <w:contextualSpacing w:val="0"/>
        <w:rPr>
          <w:rFonts w:asciiTheme="minorHAnsi" w:eastAsia="Calibri" w:hAnsiTheme="minorHAnsi" w:cs="Calibri"/>
        </w:rPr>
      </w:pPr>
      <w:r w:rsidRPr="00435668">
        <w:rPr>
          <w:rFonts w:asciiTheme="minorHAnsi" w:hAnsiTheme="minorHAnsi"/>
          <w:sz w:val="22"/>
        </w:rPr>
        <w:t>Drug storage equipment (eg, refrigerators and freezers and appropriate equipment</w:t>
      </w:r>
      <w:r w:rsidRPr="00435668">
        <w:rPr>
          <w:rFonts w:asciiTheme="minorHAnsi" w:hAnsiTheme="minorHAnsi"/>
          <w:spacing w:val="-34"/>
          <w:sz w:val="22"/>
        </w:rPr>
        <w:t xml:space="preserve"> </w:t>
      </w:r>
      <w:r w:rsidRPr="00435668">
        <w:rPr>
          <w:rFonts w:asciiTheme="minorHAnsi" w:hAnsiTheme="minorHAnsi"/>
          <w:sz w:val="22"/>
        </w:rPr>
        <w:t>to monitor storage</w:t>
      </w:r>
      <w:r w:rsidRPr="00435668">
        <w:rPr>
          <w:rFonts w:asciiTheme="minorHAnsi" w:hAnsiTheme="minorHAnsi"/>
          <w:spacing w:val="-5"/>
          <w:sz w:val="22"/>
        </w:rPr>
        <w:t xml:space="preserve"> </w:t>
      </w:r>
      <w:r w:rsidRPr="00435668">
        <w:rPr>
          <w:rFonts w:asciiTheme="minorHAnsi" w:hAnsiTheme="minorHAnsi"/>
          <w:sz w:val="22"/>
        </w:rPr>
        <w:t>temperatures)</w:t>
      </w:r>
    </w:p>
    <w:p w14:paraId="64028A7C" w14:textId="77777777" w:rsidR="0089202D" w:rsidRPr="00435668" w:rsidRDefault="0089202D" w:rsidP="00066834">
      <w:pPr>
        <w:pStyle w:val="ListParagraph"/>
        <w:widowControl w:val="0"/>
        <w:numPr>
          <w:ilvl w:val="2"/>
          <w:numId w:val="45"/>
        </w:numPr>
        <w:tabs>
          <w:tab w:val="left" w:pos="2259"/>
        </w:tabs>
        <w:ind w:right="263" w:hanging="720"/>
        <w:contextualSpacing w:val="0"/>
        <w:rPr>
          <w:rFonts w:asciiTheme="minorHAnsi" w:eastAsia="Calibri" w:hAnsiTheme="minorHAnsi" w:cs="Calibri"/>
        </w:rPr>
      </w:pPr>
      <w:r w:rsidRPr="00435668">
        <w:rPr>
          <w:rFonts w:asciiTheme="minorHAnsi" w:hAnsiTheme="minorHAnsi"/>
          <w:sz w:val="22"/>
        </w:rPr>
        <w:t>Necessary reference materials in accordance with scope of practice at</w:t>
      </w:r>
      <w:r w:rsidRPr="00435668">
        <w:rPr>
          <w:rFonts w:asciiTheme="minorHAnsi" w:hAnsiTheme="minorHAnsi"/>
          <w:spacing w:val="-13"/>
          <w:sz w:val="22"/>
        </w:rPr>
        <w:t xml:space="preserve"> </w:t>
      </w:r>
      <w:r w:rsidRPr="00435668">
        <w:rPr>
          <w:rFonts w:asciiTheme="minorHAnsi" w:hAnsiTheme="minorHAnsi"/>
          <w:sz w:val="22"/>
        </w:rPr>
        <w:t>pharmacy</w:t>
      </w:r>
    </w:p>
    <w:p w14:paraId="5087A2B8" w14:textId="77777777" w:rsidR="0089202D" w:rsidRPr="00435668" w:rsidRDefault="0089202D" w:rsidP="0089202D">
      <w:pPr>
        <w:rPr>
          <w:rFonts w:asciiTheme="minorHAnsi" w:eastAsia="Calibri" w:hAnsiTheme="minorHAnsi" w:cs="Calibri"/>
        </w:rPr>
      </w:pPr>
    </w:p>
    <w:p w14:paraId="7E7A475B" w14:textId="77777777" w:rsidR="0089202D" w:rsidRPr="00435668" w:rsidRDefault="0089202D" w:rsidP="002D30E0">
      <w:pPr>
        <w:pStyle w:val="Heading2"/>
        <w:tabs>
          <w:tab w:val="left" w:pos="1538"/>
        </w:tabs>
        <w:ind w:right="263"/>
        <w:rPr>
          <w:rFonts w:asciiTheme="minorHAnsi" w:hAnsiTheme="minorHAnsi"/>
          <w:b w:val="0"/>
          <w:bCs/>
        </w:rPr>
      </w:pPr>
      <w:r w:rsidRPr="00435668">
        <w:rPr>
          <w:rFonts w:asciiTheme="minorHAnsi" w:hAnsiTheme="minorHAnsi"/>
          <w:spacing w:val="-1"/>
        </w:rPr>
        <w:t>3.6.0</w:t>
      </w:r>
      <w:r w:rsidRPr="00435668">
        <w:rPr>
          <w:rFonts w:asciiTheme="minorHAnsi" w:hAnsiTheme="minorHAnsi"/>
          <w:spacing w:val="-1"/>
        </w:rPr>
        <w:tab/>
      </w:r>
      <w:r w:rsidRPr="00435668">
        <w:rPr>
          <w:rFonts w:asciiTheme="minorHAnsi" w:hAnsiTheme="minorHAnsi"/>
          <w:spacing w:val="-2"/>
        </w:rPr>
        <w:t>Security</w:t>
      </w:r>
    </w:p>
    <w:p w14:paraId="34105815" w14:textId="77777777" w:rsidR="0089202D" w:rsidRPr="00435668" w:rsidRDefault="0089202D" w:rsidP="00066834">
      <w:pPr>
        <w:pStyle w:val="ListParagraph"/>
        <w:widowControl w:val="0"/>
        <w:numPr>
          <w:ilvl w:val="2"/>
          <w:numId w:val="44"/>
        </w:numPr>
        <w:tabs>
          <w:tab w:val="left" w:pos="2259"/>
        </w:tabs>
        <w:spacing w:line="268" w:lineRule="exact"/>
        <w:ind w:right="263" w:hanging="720"/>
        <w:contextualSpacing w:val="0"/>
        <w:rPr>
          <w:rFonts w:asciiTheme="minorHAnsi" w:eastAsia="Calibri" w:hAnsiTheme="minorHAnsi" w:cs="Calibri"/>
        </w:rPr>
      </w:pPr>
      <w:r w:rsidRPr="00435668">
        <w:rPr>
          <w:rFonts w:asciiTheme="minorHAnsi" w:hAnsiTheme="minorHAnsi"/>
          <w:sz w:val="22"/>
        </w:rPr>
        <w:t>Physical</w:t>
      </w:r>
      <w:r w:rsidRPr="00435668">
        <w:rPr>
          <w:rFonts w:asciiTheme="minorHAnsi" w:hAnsiTheme="minorHAnsi"/>
          <w:spacing w:val="-4"/>
          <w:sz w:val="22"/>
        </w:rPr>
        <w:t xml:space="preserve"> </w:t>
      </w:r>
      <w:r w:rsidRPr="00435668">
        <w:rPr>
          <w:rFonts w:asciiTheme="minorHAnsi" w:hAnsiTheme="minorHAnsi"/>
          <w:sz w:val="22"/>
        </w:rPr>
        <w:t>Security</w:t>
      </w:r>
    </w:p>
    <w:p w14:paraId="720FF85D" w14:textId="77777777" w:rsidR="0089202D" w:rsidRPr="00435668" w:rsidRDefault="0089202D" w:rsidP="00066834">
      <w:pPr>
        <w:pStyle w:val="ListParagraph"/>
        <w:widowControl w:val="0"/>
        <w:numPr>
          <w:ilvl w:val="3"/>
          <w:numId w:val="44"/>
        </w:numPr>
        <w:tabs>
          <w:tab w:val="left" w:pos="2979"/>
        </w:tabs>
        <w:spacing w:line="268" w:lineRule="exact"/>
        <w:ind w:right="263" w:hanging="720"/>
        <w:contextualSpacing w:val="0"/>
        <w:rPr>
          <w:rFonts w:asciiTheme="minorHAnsi" w:eastAsia="Calibri" w:hAnsiTheme="minorHAnsi" w:cs="Calibri"/>
        </w:rPr>
      </w:pPr>
      <w:r w:rsidRPr="00435668">
        <w:rPr>
          <w:rFonts w:asciiTheme="minorHAnsi" w:hAnsiTheme="minorHAnsi"/>
          <w:sz w:val="22"/>
        </w:rPr>
        <w:t>Entry detection and</w:t>
      </w:r>
      <w:r w:rsidRPr="00435668">
        <w:rPr>
          <w:rFonts w:asciiTheme="minorHAnsi" w:hAnsiTheme="minorHAnsi"/>
          <w:spacing w:val="-2"/>
          <w:sz w:val="22"/>
        </w:rPr>
        <w:t xml:space="preserve"> </w:t>
      </w:r>
      <w:r w:rsidRPr="00435668">
        <w:rPr>
          <w:rFonts w:asciiTheme="minorHAnsi" w:hAnsiTheme="minorHAnsi"/>
          <w:sz w:val="22"/>
        </w:rPr>
        <w:t>access</w:t>
      </w:r>
    </w:p>
    <w:p w14:paraId="69B806B6" w14:textId="77777777" w:rsidR="0089202D" w:rsidRPr="00435668" w:rsidRDefault="0089202D" w:rsidP="00066834">
      <w:pPr>
        <w:pStyle w:val="ListParagraph"/>
        <w:widowControl w:val="0"/>
        <w:numPr>
          <w:ilvl w:val="3"/>
          <w:numId w:val="44"/>
        </w:numPr>
        <w:tabs>
          <w:tab w:val="left" w:pos="2979"/>
        </w:tabs>
        <w:ind w:right="263" w:hanging="720"/>
        <w:contextualSpacing w:val="0"/>
        <w:rPr>
          <w:rFonts w:asciiTheme="minorHAnsi" w:eastAsia="Calibri" w:hAnsiTheme="minorHAnsi" w:cs="Calibri"/>
        </w:rPr>
      </w:pPr>
      <w:r w:rsidRPr="00435668">
        <w:rPr>
          <w:rFonts w:asciiTheme="minorHAnsi" w:hAnsiTheme="minorHAnsi"/>
          <w:sz w:val="22"/>
        </w:rPr>
        <w:t>Alarm</w:t>
      </w:r>
      <w:r w:rsidRPr="00435668">
        <w:rPr>
          <w:rFonts w:asciiTheme="minorHAnsi" w:hAnsiTheme="minorHAnsi"/>
          <w:spacing w:val="1"/>
          <w:sz w:val="22"/>
        </w:rPr>
        <w:t xml:space="preserve"> </w:t>
      </w:r>
      <w:r w:rsidRPr="00435668">
        <w:rPr>
          <w:rFonts w:asciiTheme="minorHAnsi" w:hAnsiTheme="minorHAnsi"/>
          <w:sz w:val="22"/>
        </w:rPr>
        <w:t>system(s)</w:t>
      </w:r>
    </w:p>
    <w:p w14:paraId="53E668C8" w14:textId="77777777" w:rsidR="0089202D" w:rsidRPr="00435668" w:rsidRDefault="0089202D" w:rsidP="00066834">
      <w:pPr>
        <w:pStyle w:val="ListParagraph"/>
        <w:widowControl w:val="0"/>
        <w:numPr>
          <w:ilvl w:val="3"/>
          <w:numId w:val="44"/>
        </w:numPr>
        <w:tabs>
          <w:tab w:val="left" w:pos="2979"/>
        </w:tabs>
        <w:ind w:right="263" w:hanging="720"/>
        <w:contextualSpacing w:val="0"/>
        <w:rPr>
          <w:rFonts w:asciiTheme="minorHAnsi" w:eastAsia="Calibri" w:hAnsiTheme="minorHAnsi" w:cs="Calibri"/>
        </w:rPr>
      </w:pPr>
      <w:r w:rsidRPr="00435668">
        <w:rPr>
          <w:rFonts w:asciiTheme="minorHAnsi" w:hAnsiTheme="minorHAnsi"/>
          <w:sz w:val="22"/>
        </w:rPr>
        <w:t>Controlled substances</w:t>
      </w:r>
      <w:r w:rsidRPr="00435668">
        <w:rPr>
          <w:rFonts w:asciiTheme="minorHAnsi" w:hAnsiTheme="minorHAnsi"/>
          <w:spacing w:val="-2"/>
          <w:sz w:val="22"/>
        </w:rPr>
        <w:t xml:space="preserve"> </w:t>
      </w:r>
      <w:r w:rsidRPr="00435668">
        <w:rPr>
          <w:rFonts w:asciiTheme="minorHAnsi" w:hAnsiTheme="minorHAnsi"/>
          <w:sz w:val="22"/>
        </w:rPr>
        <w:t>secured</w:t>
      </w:r>
    </w:p>
    <w:p w14:paraId="494E9360" w14:textId="77777777" w:rsidR="0089202D" w:rsidRPr="00435668" w:rsidRDefault="0089202D" w:rsidP="00066834">
      <w:pPr>
        <w:pStyle w:val="ListParagraph"/>
        <w:widowControl w:val="0"/>
        <w:numPr>
          <w:ilvl w:val="2"/>
          <w:numId w:val="44"/>
        </w:numPr>
        <w:tabs>
          <w:tab w:val="left" w:pos="2259"/>
        </w:tabs>
        <w:ind w:right="263" w:hanging="720"/>
        <w:contextualSpacing w:val="0"/>
        <w:rPr>
          <w:rFonts w:asciiTheme="minorHAnsi" w:eastAsia="Calibri" w:hAnsiTheme="minorHAnsi" w:cs="Calibri"/>
        </w:rPr>
      </w:pPr>
      <w:r w:rsidRPr="00435668">
        <w:rPr>
          <w:rFonts w:asciiTheme="minorHAnsi" w:hAnsiTheme="minorHAnsi"/>
          <w:sz w:val="22"/>
        </w:rPr>
        <w:t>Pharmacist</w:t>
      </w:r>
      <w:r w:rsidRPr="00435668">
        <w:rPr>
          <w:rFonts w:asciiTheme="minorHAnsi" w:hAnsiTheme="minorHAnsi"/>
          <w:spacing w:val="-3"/>
          <w:sz w:val="22"/>
        </w:rPr>
        <w:t xml:space="preserve"> </w:t>
      </w:r>
      <w:r w:rsidRPr="00435668">
        <w:rPr>
          <w:rFonts w:asciiTheme="minorHAnsi" w:hAnsiTheme="minorHAnsi"/>
          <w:sz w:val="22"/>
        </w:rPr>
        <w:t>Responsibility</w:t>
      </w:r>
    </w:p>
    <w:p w14:paraId="6678B818" w14:textId="0D949206" w:rsidR="0089202D" w:rsidRPr="00435668" w:rsidRDefault="0089202D" w:rsidP="00066834">
      <w:pPr>
        <w:pStyle w:val="ListParagraph"/>
        <w:widowControl w:val="0"/>
        <w:numPr>
          <w:ilvl w:val="3"/>
          <w:numId w:val="44"/>
        </w:numPr>
        <w:tabs>
          <w:tab w:val="left" w:pos="2979"/>
        </w:tabs>
        <w:ind w:right="263" w:hanging="720"/>
        <w:contextualSpacing w:val="0"/>
        <w:rPr>
          <w:rFonts w:asciiTheme="minorHAnsi" w:eastAsia="Calibri" w:hAnsiTheme="minorHAnsi" w:cs="Calibri"/>
        </w:rPr>
      </w:pPr>
      <w:r w:rsidRPr="00435668">
        <w:rPr>
          <w:rFonts w:asciiTheme="minorHAnsi" w:hAnsiTheme="minorHAnsi"/>
          <w:sz w:val="22"/>
        </w:rPr>
        <w:t>Effective control against theft or diversion of Drugs</w:t>
      </w:r>
      <w:r w:rsidR="00A45D29" w:rsidRPr="00435668">
        <w:rPr>
          <w:rFonts w:asciiTheme="minorHAnsi" w:hAnsiTheme="minorHAnsi"/>
          <w:sz w:val="22"/>
        </w:rPr>
        <w:fldChar w:fldCharType="begin"/>
      </w:r>
      <w:r w:rsidR="00A45D29" w:rsidRPr="00435668">
        <w:rPr>
          <w:rFonts w:asciiTheme="minorHAnsi" w:hAnsiTheme="minorHAnsi"/>
        </w:rPr>
        <w:instrText xml:space="preserve"> XE "drugs" </w:instrText>
      </w:r>
      <w:r w:rsidR="00A45D29" w:rsidRPr="00435668">
        <w:rPr>
          <w:rFonts w:asciiTheme="minorHAnsi" w:hAnsiTheme="minorHAnsi"/>
          <w:sz w:val="22"/>
        </w:rPr>
        <w:fldChar w:fldCharType="end"/>
      </w:r>
      <w:r w:rsidRPr="00435668">
        <w:rPr>
          <w:rFonts w:asciiTheme="minorHAnsi" w:hAnsiTheme="minorHAnsi"/>
          <w:sz w:val="22"/>
        </w:rPr>
        <w:t xml:space="preserve"> and/or</w:t>
      </w:r>
      <w:r w:rsidRPr="00435668">
        <w:rPr>
          <w:rFonts w:asciiTheme="minorHAnsi" w:hAnsiTheme="minorHAnsi"/>
          <w:spacing w:val="-13"/>
          <w:sz w:val="22"/>
        </w:rPr>
        <w:t xml:space="preserve"> </w:t>
      </w:r>
      <w:r w:rsidRPr="00435668">
        <w:rPr>
          <w:rFonts w:asciiTheme="minorHAnsi" w:hAnsiTheme="minorHAnsi"/>
          <w:sz w:val="22"/>
        </w:rPr>
        <w:t>Devices</w:t>
      </w:r>
    </w:p>
    <w:p w14:paraId="403B51FA" w14:textId="77777777" w:rsidR="0089202D" w:rsidRPr="00435668" w:rsidRDefault="0089202D" w:rsidP="00066834">
      <w:pPr>
        <w:pStyle w:val="ListParagraph"/>
        <w:widowControl w:val="0"/>
        <w:numPr>
          <w:ilvl w:val="3"/>
          <w:numId w:val="44"/>
        </w:numPr>
        <w:tabs>
          <w:tab w:val="left" w:pos="2979"/>
        </w:tabs>
        <w:ind w:right="263" w:hanging="720"/>
        <w:contextualSpacing w:val="0"/>
        <w:rPr>
          <w:rFonts w:asciiTheme="minorHAnsi" w:eastAsia="Calibri" w:hAnsiTheme="minorHAnsi" w:cs="Calibri"/>
        </w:rPr>
      </w:pPr>
      <w:r w:rsidRPr="00435668">
        <w:rPr>
          <w:rFonts w:asciiTheme="minorHAnsi" w:hAnsiTheme="minorHAnsi"/>
          <w:sz w:val="22"/>
        </w:rPr>
        <w:t>Resignation or termination of staff for</w:t>
      </w:r>
      <w:r w:rsidRPr="00435668">
        <w:rPr>
          <w:rFonts w:asciiTheme="minorHAnsi" w:hAnsiTheme="minorHAnsi"/>
          <w:spacing w:val="-8"/>
          <w:sz w:val="22"/>
        </w:rPr>
        <w:t xml:space="preserve"> </w:t>
      </w:r>
      <w:r w:rsidRPr="00435668">
        <w:rPr>
          <w:rFonts w:asciiTheme="minorHAnsi" w:hAnsiTheme="minorHAnsi"/>
          <w:sz w:val="22"/>
        </w:rPr>
        <w:t>cause</w:t>
      </w:r>
    </w:p>
    <w:p w14:paraId="3EC4B4D1" w14:textId="77777777" w:rsidR="0089202D" w:rsidRPr="00435668" w:rsidRDefault="0089202D" w:rsidP="00066834">
      <w:pPr>
        <w:pStyle w:val="ListParagraph"/>
        <w:widowControl w:val="0"/>
        <w:numPr>
          <w:ilvl w:val="3"/>
          <w:numId w:val="44"/>
        </w:numPr>
        <w:tabs>
          <w:tab w:val="left" w:pos="2979"/>
        </w:tabs>
        <w:ind w:right="263" w:hanging="720"/>
        <w:contextualSpacing w:val="0"/>
        <w:rPr>
          <w:rFonts w:asciiTheme="minorHAnsi" w:eastAsia="Calibri" w:hAnsiTheme="minorHAnsi" w:cs="Calibri"/>
        </w:rPr>
      </w:pPr>
      <w:r w:rsidRPr="00435668">
        <w:rPr>
          <w:rFonts w:asciiTheme="minorHAnsi" w:hAnsiTheme="minorHAnsi"/>
          <w:sz w:val="22"/>
        </w:rPr>
        <w:t>Proper reporting to law enforcement for diversion/termination for</w:t>
      </w:r>
      <w:r w:rsidRPr="00435668">
        <w:rPr>
          <w:rFonts w:asciiTheme="minorHAnsi" w:hAnsiTheme="minorHAnsi"/>
          <w:spacing w:val="-9"/>
          <w:sz w:val="22"/>
        </w:rPr>
        <w:t xml:space="preserve"> </w:t>
      </w:r>
      <w:r w:rsidRPr="00435668">
        <w:rPr>
          <w:rFonts w:asciiTheme="minorHAnsi" w:hAnsiTheme="minorHAnsi"/>
          <w:sz w:val="22"/>
        </w:rPr>
        <w:t>cause</w:t>
      </w:r>
    </w:p>
    <w:p w14:paraId="1B599D54" w14:textId="77777777" w:rsidR="0089202D" w:rsidRPr="00435668" w:rsidRDefault="0089202D" w:rsidP="00066834">
      <w:pPr>
        <w:pStyle w:val="ListParagraph"/>
        <w:widowControl w:val="0"/>
        <w:numPr>
          <w:ilvl w:val="2"/>
          <w:numId w:val="44"/>
        </w:numPr>
        <w:tabs>
          <w:tab w:val="left" w:pos="2259"/>
        </w:tabs>
        <w:ind w:right="263" w:hanging="720"/>
        <w:contextualSpacing w:val="0"/>
        <w:rPr>
          <w:rFonts w:asciiTheme="minorHAnsi" w:eastAsia="Calibri" w:hAnsiTheme="minorHAnsi" w:cs="Calibri"/>
        </w:rPr>
      </w:pPr>
      <w:r w:rsidRPr="00435668">
        <w:rPr>
          <w:rFonts w:asciiTheme="minorHAnsi" w:hAnsiTheme="minorHAnsi"/>
          <w:sz w:val="22"/>
        </w:rPr>
        <w:t>Patient</w:t>
      </w:r>
      <w:r w:rsidRPr="00435668">
        <w:rPr>
          <w:rFonts w:asciiTheme="minorHAnsi" w:hAnsiTheme="minorHAnsi"/>
          <w:spacing w:val="-3"/>
          <w:sz w:val="22"/>
        </w:rPr>
        <w:t xml:space="preserve"> </w:t>
      </w:r>
      <w:r w:rsidRPr="00435668">
        <w:rPr>
          <w:rFonts w:asciiTheme="minorHAnsi" w:hAnsiTheme="minorHAnsi"/>
          <w:sz w:val="22"/>
        </w:rPr>
        <w:t>Confidentiality</w:t>
      </w:r>
    </w:p>
    <w:p w14:paraId="57F56C77" w14:textId="77777777" w:rsidR="0089202D" w:rsidRPr="00435668" w:rsidRDefault="0089202D" w:rsidP="00066834">
      <w:pPr>
        <w:pStyle w:val="ListParagraph"/>
        <w:widowControl w:val="0"/>
        <w:numPr>
          <w:ilvl w:val="3"/>
          <w:numId w:val="44"/>
        </w:numPr>
        <w:tabs>
          <w:tab w:val="left" w:pos="2979"/>
        </w:tabs>
        <w:ind w:right="263" w:hanging="720"/>
        <w:contextualSpacing w:val="0"/>
        <w:rPr>
          <w:rFonts w:asciiTheme="minorHAnsi" w:eastAsia="Calibri" w:hAnsiTheme="minorHAnsi" w:cs="Calibri"/>
        </w:rPr>
      </w:pPr>
      <w:r w:rsidRPr="00435668">
        <w:rPr>
          <w:rFonts w:asciiTheme="minorHAnsi" w:hAnsiTheme="minorHAnsi"/>
          <w:sz w:val="22"/>
        </w:rPr>
        <w:t>System</w:t>
      </w:r>
      <w:r w:rsidRPr="00435668">
        <w:rPr>
          <w:rFonts w:asciiTheme="minorHAnsi" w:hAnsiTheme="minorHAnsi"/>
          <w:spacing w:val="1"/>
          <w:sz w:val="22"/>
        </w:rPr>
        <w:t xml:space="preserve"> </w:t>
      </w:r>
      <w:r w:rsidRPr="00435668">
        <w:rPr>
          <w:rFonts w:asciiTheme="minorHAnsi" w:hAnsiTheme="minorHAnsi"/>
          <w:sz w:val="22"/>
        </w:rPr>
        <w:t>security</w:t>
      </w:r>
    </w:p>
    <w:p w14:paraId="7D4EFFF9" w14:textId="77777777" w:rsidR="0089202D" w:rsidRPr="00435668" w:rsidRDefault="0089202D" w:rsidP="00066834">
      <w:pPr>
        <w:pStyle w:val="ListParagraph"/>
        <w:widowControl w:val="0"/>
        <w:numPr>
          <w:ilvl w:val="3"/>
          <w:numId w:val="44"/>
        </w:numPr>
        <w:tabs>
          <w:tab w:val="left" w:pos="2979"/>
        </w:tabs>
        <w:spacing w:line="268" w:lineRule="exact"/>
        <w:ind w:left="2979" w:right="522" w:hanging="720"/>
        <w:contextualSpacing w:val="0"/>
        <w:rPr>
          <w:rFonts w:asciiTheme="minorHAnsi" w:eastAsia="Calibri" w:hAnsiTheme="minorHAnsi" w:cs="Calibri"/>
        </w:rPr>
      </w:pPr>
      <w:r w:rsidRPr="00435668">
        <w:rPr>
          <w:rFonts w:asciiTheme="minorHAnsi" w:hAnsiTheme="minorHAnsi"/>
          <w:sz w:val="22"/>
        </w:rPr>
        <w:t>Personnel access, monitoring, and</w:t>
      </w:r>
      <w:r w:rsidRPr="00435668">
        <w:rPr>
          <w:rFonts w:asciiTheme="minorHAnsi" w:hAnsiTheme="minorHAnsi"/>
          <w:spacing w:val="-4"/>
          <w:sz w:val="22"/>
        </w:rPr>
        <w:t xml:space="preserve"> </w:t>
      </w:r>
      <w:r w:rsidRPr="00435668">
        <w:rPr>
          <w:rFonts w:asciiTheme="minorHAnsi" w:hAnsiTheme="minorHAnsi"/>
          <w:sz w:val="22"/>
        </w:rPr>
        <w:t>revocation</w:t>
      </w:r>
    </w:p>
    <w:p w14:paraId="5ABEDF21" w14:textId="77777777" w:rsidR="0089202D" w:rsidRPr="00435668" w:rsidRDefault="0089202D" w:rsidP="00066834">
      <w:pPr>
        <w:pStyle w:val="ListParagraph"/>
        <w:widowControl w:val="0"/>
        <w:numPr>
          <w:ilvl w:val="3"/>
          <w:numId w:val="44"/>
        </w:numPr>
        <w:tabs>
          <w:tab w:val="left" w:pos="2979"/>
        </w:tabs>
        <w:spacing w:line="268" w:lineRule="exact"/>
        <w:ind w:left="2979" w:right="522" w:hanging="720"/>
        <w:contextualSpacing w:val="0"/>
        <w:rPr>
          <w:rFonts w:asciiTheme="minorHAnsi" w:eastAsia="Calibri" w:hAnsiTheme="minorHAnsi" w:cs="Calibri"/>
        </w:rPr>
      </w:pPr>
      <w:r w:rsidRPr="00435668">
        <w:rPr>
          <w:rFonts w:asciiTheme="minorHAnsi" w:hAnsiTheme="minorHAnsi"/>
          <w:sz w:val="22"/>
        </w:rPr>
        <w:t>Disposal</w:t>
      </w:r>
    </w:p>
    <w:p w14:paraId="6782CF93" w14:textId="77777777" w:rsidR="0089202D" w:rsidRPr="00435668" w:rsidRDefault="0089202D" w:rsidP="00066834">
      <w:pPr>
        <w:pStyle w:val="ListParagraph"/>
        <w:widowControl w:val="0"/>
        <w:numPr>
          <w:ilvl w:val="4"/>
          <w:numId w:val="44"/>
        </w:numPr>
        <w:tabs>
          <w:tab w:val="left" w:pos="4060"/>
        </w:tabs>
        <w:ind w:right="263" w:hanging="1080"/>
        <w:contextualSpacing w:val="0"/>
        <w:rPr>
          <w:rFonts w:asciiTheme="minorHAnsi" w:eastAsia="Calibri" w:hAnsiTheme="minorHAnsi" w:cs="Calibri"/>
        </w:rPr>
      </w:pPr>
      <w:r w:rsidRPr="00435668">
        <w:rPr>
          <w:rFonts w:asciiTheme="minorHAnsi" w:hAnsiTheme="minorHAnsi"/>
          <w:sz w:val="22"/>
        </w:rPr>
        <w:t>Prescription information</w:t>
      </w:r>
      <w:r w:rsidRPr="00435668">
        <w:rPr>
          <w:rFonts w:asciiTheme="minorHAnsi" w:hAnsiTheme="minorHAnsi"/>
          <w:spacing w:val="-3"/>
          <w:sz w:val="22"/>
        </w:rPr>
        <w:t xml:space="preserve"> </w:t>
      </w:r>
      <w:r w:rsidRPr="00435668">
        <w:rPr>
          <w:rFonts w:asciiTheme="minorHAnsi" w:hAnsiTheme="minorHAnsi"/>
          <w:sz w:val="22"/>
        </w:rPr>
        <w:t>(PHI)</w:t>
      </w:r>
    </w:p>
    <w:p w14:paraId="20622B65" w14:textId="77777777" w:rsidR="0089202D" w:rsidRPr="00435668" w:rsidRDefault="0089202D" w:rsidP="00066834">
      <w:pPr>
        <w:pStyle w:val="ListParagraph"/>
        <w:widowControl w:val="0"/>
        <w:numPr>
          <w:ilvl w:val="4"/>
          <w:numId w:val="44"/>
        </w:numPr>
        <w:tabs>
          <w:tab w:val="left" w:pos="4060"/>
        </w:tabs>
        <w:ind w:right="263" w:hanging="1080"/>
        <w:contextualSpacing w:val="0"/>
        <w:rPr>
          <w:rFonts w:asciiTheme="minorHAnsi" w:eastAsia="Calibri" w:hAnsiTheme="minorHAnsi" w:cs="Calibri"/>
        </w:rPr>
      </w:pPr>
      <w:r w:rsidRPr="00435668">
        <w:rPr>
          <w:rFonts w:asciiTheme="minorHAnsi" w:hAnsiTheme="minorHAnsi"/>
          <w:sz w:val="22"/>
        </w:rPr>
        <w:t>Prescription packaging (vials,</w:t>
      </w:r>
      <w:r w:rsidRPr="00435668">
        <w:rPr>
          <w:rFonts w:asciiTheme="minorHAnsi" w:hAnsiTheme="minorHAnsi"/>
          <w:spacing w:val="-3"/>
          <w:sz w:val="22"/>
        </w:rPr>
        <w:t xml:space="preserve"> </w:t>
      </w:r>
      <w:r w:rsidRPr="00435668">
        <w:rPr>
          <w:rFonts w:asciiTheme="minorHAnsi" w:hAnsiTheme="minorHAnsi"/>
          <w:sz w:val="22"/>
        </w:rPr>
        <w:t>etc)</w:t>
      </w:r>
    </w:p>
    <w:p w14:paraId="7127983B" w14:textId="77777777" w:rsidR="0089202D" w:rsidRPr="00435668" w:rsidRDefault="0089202D" w:rsidP="00066834">
      <w:pPr>
        <w:pStyle w:val="ListParagraph"/>
        <w:widowControl w:val="0"/>
        <w:numPr>
          <w:ilvl w:val="4"/>
          <w:numId w:val="44"/>
        </w:numPr>
        <w:tabs>
          <w:tab w:val="left" w:pos="4060"/>
        </w:tabs>
        <w:ind w:right="263" w:hanging="1080"/>
        <w:contextualSpacing w:val="0"/>
        <w:rPr>
          <w:rFonts w:asciiTheme="minorHAnsi" w:eastAsia="Calibri" w:hAnsiTheme="minorHAnsi" w:cs="Calibri"/>
        </w:rPr>
      </w:pPr>
      <w:r w:rsidRPr="00435668">
        <w:rPr>
          <w:rFonts w:asciiTheme="minorHAnsi" w:hAnsiTheme="minorHAnsi"/>
          <w:sz w:val="22"/>
        </w:rPr>
        <w:t>Hazardous</w:t>
      </w:r>
      <w:r w:rsidRPr="00435668">
        <w:rPr>
          <w:rFonts w:asciiTheme="minorHAnsi" w:hAnsiTheme="minorHAnsi"/>
          <w:spacing w:val="-1"/>
          <w:sz w:val="22"/>
        </w:rPr>
        <w:t xml:space="preserve"> </w:t>
      </w:r>
      <w:r w:rsidRPr="00435668">
        <w:rPr>
          <w:rFonts w:asciiTheme="minorHAnsi" w:hAnsiTheme="minorHAnsi"/>
          <w:sz w:val="22"/>
        </w:rPr>
        <w:t>waste</w:t>
      </w:r>
    </w:p>
    <w:p w14:paraId="170807C5" w14:textId="17B2A5D5" w:rsidR="0089202D" w:rsidRPr="00435668" w:rsidRDefault="0089202D" w:rsidP="00066834">
      <w:pPr>
        <w:pStyle w:val="ListParagraph"/>
        <w:widowControl w:val="0"/>
        <w:numPr>
          <w:ilvl w:val="4"/>
          <w:numId w:val="44"/>
        </w:numPr>
        <w:tabs>
          <w:tab w:val="left" w:pos="4060"/>
        </w:tabs>
        <w:ind w:right="263" w:hanging="1080"/>
        <w:contextualSpacing w:val="0"/>
        <w:rPr>
          <w:rFonts w:asciiTheme="minorHAnsi" w:eastAsia="Calibri" w:hAnsiTheme="minorHAnsi" w:cs="Calibri"/>
        </w:rPr>
      </w:pPr>
      <w:r w:rsidRPr="00435668">
        <w:rPr>
          <w:rFonts w:asciiTheme="minorHAnsi" w:hAnsiTheme="minorHAnsi"/>
          <w:sz w:val="22"/>
        </w:rPr>
        <w:t>Drugs</w:t>
      </w:r>
      <w:r w:rsidR="00A45D29" w:rsidRPr="00435668">
        <w:rPr>
          <w:rFonts w:asciiTheme="minorHAnsi" w:hAnsiTheme="minorHAnsi"/>
          <w:sz w:val="22"/>
        </w:rPr>
        <w:fldChar w:fldCharType="begin"/>
      </w:r>
      <w:r w:rsidR="00A45D29" w:rsidRPr="00435668">
        <w:rPr>
          <w:rFonts w:asciiTheme="minorHAnsi" w:hAnsiTheme="minorHAnsi"/>
        </w:rPr>
        <w:instrText xml:space="preserve"> XE "drugs" </w:instrText>
      </w:r>
      <w:r w:rsidR="00A45D29" w:rsidRPr="00435668">
        <w:rPr>
          <w:rFonts w:asciiTheme="minorHAnsi" w:hAnsiTheme="minorHAnsi"/>
          <w:sz w:val="22"/>
        </w:rPr>
        <w:fldChar w:fldCharType="end"/>
      </w:r>
    </w:p>
    <w:p w14:paraId="2A1EDF78" w14:textId="77777777" w:rsidR="0089202D" w:rsidRPr="00435668" w:rsidRDefault="0089202D" w:rsidP="00066834">
      <w:pPr>
        <w:pStyle w:val="ListParagraph"/>
        <w:widowControl w:val="0"/>
        <w:numPr>
          <w:ilvl w:val="2"/>
          <w:numId w:val="44"/>
        </w:numPr>
        <w:tabs>
          <w:tab w:val="left" w:pos="2260"/>
        </w:tabs>
        <w:ind w:left="2259" w:right="263" w:hanging="720"/>
        <w:contextualSpacing w:val="0"/>
        <w:rPr>
          <w:rFonts w:asciiTheme="minorHAnsi" w:eastAsia="Calibri" w:hAnsiTheme="minorHAnsi" w:cs="Calibri"/>
        </w:rPr>
      </w:pPr>
      <w:r w:rsidRPr="00435668">
        <w:rPr>
          <w:rFonts w:asciiTheme="minorHAnsi" w:hAnsiTheme="minorHAnsi"/>
          <w:sz w:val="22"/>
        </w:rPr>
        <w:t>Systems</w:t>
      </w:r>
      <w:r w:rsidRPr="00435668">
        <w:rPr>
          <w:rFonts w:asciiTheme="minorHAnsi" w:hAnsiTheme="minorHAnsi"/>
          <w:spacing w:val="-2"/>
          <w:sz w:val="22"/>
        </w:rPr>
        <w:t xml:space="preserve"> </w:t>
      </w:r>
      <w:r w:rsidRPr="00435668">
        <w:rPr>
          <w:rFonts w:asciiTheme="minorHAnsi" w:hAnsiTheme="minorHAnsi"/>
          <w:sz w:val="22"/>
        </w:rPr>
        <w:t>Backup</w:t>
      </w:r>
    </w:p>
    <w:p w14:paraId="7D6FBC55" w14:textId="77777777" w:rsidR="0089202D" w:rsidRPr="00435668" w:rsidRDefault="0089202D" w:rsidP="00066834">
      <w:pPr>
        <w:pStyle w:val="ListParagraph"/>
        <w:widowControl w:val="0"/>
        <w:numPr>
          <w:ilvl w:val="3"/>
          <w:numId w:val="44"/>
        </w:numPr>
        <w:tabs>
          <w:tab w:val="left" w:pos="2980"/>
        </w:tabs>
        <w:ind w:left="2979" w:right="263" w:hanging="720"/>
        <w:contextualSpacing w:val="0"/>
        <w:rPr>
          <w:rFonts w:asciiTheme="minorHAnsi" w:eastAsia="Calibri" w:hAnsiTheme="minorHAnsi" w:cs="Calibri"/>
        </w:rPr>
      </w:pPr>
      <w:r w:rsidRPr="00435668">
        <w:rPr>
          <w:rFonts w:asciiTheme="minorHAnsi" w:hAnsiTheme="minorHAnsi"/>
          <w:sz w:val="22"/>
        </w:rPr>
        <w:t>Facility</w:t>
      </w:r>
    </w:p>
    <w:p w14:paraId="4298FC7E" w14:textId="77777777" w:rsidR="0089202D" w:rsidRPr="00435668" w:rsidRDefault="0089202D" w:rsidP="00066834">
      <w:pPr>
        <w:pStyle w:val="ListParagraph"/>
        <w:widowControl w:val="0"/>
        <w:numPr>
          <w:ilvl w:val="3"/>
          <w:numId w:val="44"/>
        </w:numPr>
        <w:tabs>
          <w:tab w:val="left" w:pos="2980"/>
        </w:tabs>
        <w:ind w:left="2979" w:right="263" w:hanging="720"/>
        <w:contextualSpacing w:val="0"/>
        <w:rPr>
          <w:rFonts w:asciiTheme="minorHAnsi" w:eastAsia="Calibri" w:hAnsiTheme="minorHAnsi" w:cs="Calibri"/>
        </w:rPr>
      </w:pPr>
      <w:r w:rsidRPr="00435668">
        <w:rPr>
          <w:rFonts w:asciiTheme="minorHAnsi" w:hAnsiTheme="minorHAnsi"/>
          <w:sz w:val="22"/>
        </w:rPr>
        <w:t>Prescription</w:t>
      </w:r>
      <w:r w:rsidRPr="00435668">
        <w:rPr>
          <w:rFonts w:asciiTheme="minorHAnsi" w:hAnsiTheme="minorHAnsi"/>
          <w:spacing w:val="-2"/>
          <w:sz w:val="22"/>
        </w:rPr>
        <w:t xml:space="preserve"> </w:t>
      </w:r>
      <w:r w:rsidRPr="00435668">
        <w:rPr>
          <w:rFonts w:asciiTheme="minorHAnsi" w:hAnsiTheme="minorHAnsi"/>
          <w:sz w:val="22"/>
        </w:rPr>
        <w:t>processing</w:t>
      </w:r>
    </w:p>
    <w:p w14:paraId="60CB3D0E" w14:textId="77777777" w:rsidR="0089202D" w:rsidRPr="00435668" w:rsidRDefault="0089202D" w:rsidP="00066834">
      <w:pPr>
        <w:pStyle w:val="ListParagraph"/>
        <w:widowControl w:val="0"/>
        <w:numPr>
          <w:ilvl w:val="2"/>
          <w:numId w:val="44"/>
        </w:numPr>
        <w:tabs>
          <w:tab w:val="left" w:pos="2261"/>
        </w:tabs>
        <w:spacing w:before="56"/>
        <w:ind w:left="2260" w:right="113" w:hanging="720"/>
        <w:contextualSpacing w:val="0"/>
        <w:rPr>
          <w:rFonts w:asciiTheme="minorHAnsi" w:eastAsia="Calibri" w:hAnsiTheme="minorHAnsi" w:cs="Calibri"/>
        </w:rPr>
      </w:pPr>
      <w:r w:rsidRPr="00435668">
        <w:rPr>
          <w:rFonts w:asciiTheme="minorHAnsi" w:hAnsiTheme="minorHAnsi"/>
          <w:sz w:val="22"/>
        </w:rPr>
        <w:t>Equipment</w:t>
      </w:r>
    </w:p>
    <w:p w14:paraId="6FF230E7" w14:textId="77777777" w:rsidR="0089202D" w:rsidRPr="00435668" w:rsidRDefault="0089202D" w:rsidP="00066834">
      <w:pPr>
        <w:pStyle w:val="ListParagraph"/>
        <w:widowControl w:val="0"/>
        <w:numPr>
          <w:ilvl w:val="3"/>
          <w:numId w:val="44"/>
        </w:numPr>
        <w:tabs>
          <w:tab w:val="left" w:pos="2981"/>
        </w:tabs>
        <w:ind w:left="2980" w:right="113" w:hanging="720"/>
        <w:contextualSpacing w:val="0"/>
        <w:rPr>
          <w:rFonts w:asciiTheme="minorHAnsi" w:eastAsia="Calibri" w:hAnsiTheme="minorHAnsi" w:cs="Calibri"/>
        </w:rPr>
      </w:pPr>
      <w:r w:rsidRPr="00435668">
        <w:rPr>
          <w:rFonts w:asciiTheme="minorHAnsi" w:hAnsiTheme="minorHAnsi"/>
          <w:sz w:val="22"/>
        </w:rPr>
        <w:t>General</w:t>
      </w:r>
    </w:p>
    <w:p w14:paraId="394B008F" w14:textId="77777777" w:rsidR="0089202D" w:rsidRPr="00435668" w:rsidRDefault="0089202D" w:rsidP="00066834">
      <w:pPr>
        <w:pStyle w:val="ListParagraph"/>
        <w:widowControl w:val="0"/>
        <w:numPr>
          <w:ilvl w:val="3"/>
          <w:numId w:val="44"/>
        </w:numPr>
        <w:tabs>
          <w:tab w:val="left" w:pos="2981"/>
        </w:tabs>
        <w:ind w:left="2980" w:right="113" w:hanging="720"/>
        <w:contextualSpacing w:val="0"/>
        <w:rPr>
          <w:rFonts w:asciiTheme="minorHAnsi" w:eastAsia="Calibri" w:hAnsiTheme="minorHAnsi" w:cs="Calibri"/>
        </w:rPr>
      </w:pPr>
      <w:r w:rsidRPr="00435668">
        <w:rPr>
          <w:rFonts w:asciiTheme="minorHAnsi" w:hAnsiTheme="minorHAnsi"/>
          <w:sz w:val="22"/>
        </w:rPr>
        <w:t>Automated</w:t>
      </w:r>
    </w:p>
    <w:p w14:paraId="0D614458" w14:textId="3B9091F4" w:rsidR="0089202D" w:rsidRPr="00435668" w:rsidRDefault="0089202D" w:rsidP="00066834">
      <w:pPr>
        <w:pStyle w:val="ListParagraph"/>
        <w:widowControl w:val="0"/>
        <w:numPr>
          <w:ilvl w:val="4"/>
          <w:numId w:val="44"/>
        </w:numPr>
        <w:tabs>
          <w:tab w:val="left" w:pos="4061"/>
        </w:tabs>
        <w:ind w:left="4060" w:right="113" w:hanging="1080"/>
        <w:contextualSpacing w:val="0"/>
        <w:rPr>
          <w:rFonts w:asciiTheme="minorHAnsi" w:eastAsia="Calibri" w:hAnsiTheme="minorHAnsi" w:cs="Calibri"/>
        </w:rPr>
      </w:pPr>
      <w:r w:rsidRPr="00435668">
        <w:rPr>
          <w:rFonts w:asciiTheme="minorHAnsi" w:hAnsiTheme="minorHAnsi"/>
          <w:sz w:val="22"/>
        </w:rPr>
        <w:t>Dispensing</w:t>
      </w:r>
      <w:r w:rsidR="00737A72" w:rsidRPr="00435668">
        <w:rPr>
          <w:rFonts w:asciiTheme="minorHAnsi" w:hAnsiTheme="minorHAnsi"/>
          <w:sz w:val="22"/>
        </w:rPr>
        <w:fldChar w:fldCharType="begin"/>
      </w:r>
      <w:r w:rsidR="00737A72" w:rsidRPr="00435668">
        <w:rPr>
          <w:rFonts w:asciiTheme="minorHAnsi" w:hAnsiTheme="minorHAnsi"/>
        </w:rPr>
        <w:instrText xml:space="preserve"> XE "dispense" </w:instrText>
      </w:r>
      <w:r w:rsidR="00737A72" w:rsidRPr="00435668">
        <w:rPr>
          <w:rFonts w:asciiTheme="minorHAnsi" w:hAnsiTheme="minorHAnsi"/>
          <w:sz w:val="22"/>
        </w:rPr>
        <w:fldChar w:fldCharType="end"/>
      </w:r>
    </w:p>
    <w:p w14:paraId="6787A800" w14:textId="77777777" w:rsidR="0089202D" w:rsidRPr="00435668" w:rsidRDefault="0089202D" w:rsidP="00066834">
      <w:pPr>
        <w:pStyle w:val="ListParagraph"/>
        <w:widowControl w:val="0"/>
        <w:numPr>
          <w:ilvl w:val="4"/>
          <w:numId w:val="44"/>
        </w:numPr>
        <w:tabs>
          <w:tab w:val="left" w:pos="4061"/>
        </w:tabs>
        <w:ind w:left="4060" w:right="113" w:hanging="1080"/>
        <w:contextualSpacing w:val="0"/>
        <w:rPr>
          <w:rFonts w:asciiTheme="minorHAnsi" w:eastAsia="Calibri" w:hAnsiTheme="minorHAnsi" w:cs="Calibri"/>
        </w:rPr>
      </w:pPr>
      <w:r w:rsidRPr="00435668">
        <w:rPr>
          <w:rFonts w:asciiTheme="minorHAnsi" w:hAnsiTheme="minorHAnsi"/>
          <w:sz w:val="22"/>
        </w:rPr>
        <w:t>Packaging</w:t>
      </w:r>
    </w:p>
    <w:p w14:paraId="5A450581" w14:textId="77777777" w:rsidR="0089202D" w:rsidRPr="00435668" w:rsidRDefault="0089202D" w:rsidP="00066834">
      <w:pPr>
        <w:pStyle w:val="ListParagraph"/>
        <w:widowControl w:val="0"/>
        <w:numPr>
          <w:ilvl w:val="3"/>
          <w:numId w:val="44"/>
        </w:numPr>
        <w:tabs>
          <w:tab w:val="left" w:pos="2981"/>
        </w:tabs>
        <w:ind w:left="2980" w:right="113" w:hanging="720"/>
        <w:contextualSpacing w:val="0"/>
        <w:rPr>
          <w:rFonts w:asciiTheme="minorHAnsi" w:eastAsia="Calibri" w:hAnsiTheme="minorHAnsi" w:cs="Calibri"/>
        </w:rPr>
      </w:pPr>
      <w:r w:rsidRPr="00435668">
        <w:rPr>
          <w:rFonts w:asciiTheme="minorHAnsi" w:hAnsiTheme="minorHAnsi"/>
          <w:sz w:val="22"/>
        </w:rPr>
        <w:t>System Backup</w:t>
      </w:r>
    </w:p>
    <w:p w14:paraId="24F10938" w14:textId="77777777" w:rsidR="0089202D" w:rsidRPr="00435668" w:rsidRDefault="0089202D" w:rsidP="0089202D">
      <w:pPr>
        <w:rPr>
          <w:rFonts w:asciiTheme="minorHAnsi" w:eastAsia="Calibri" w:hAnsiTheme="minorHAnsi" w:cs="Calibri"/>
        </w:rPr>
      </w:pPr>
    </w:p>
    <w:p w14:paraId="4DFB7DA3" w14:textId="343C129C" w:rsidR="0089202D" w:rsidRPr="00435668" w:rsidRDefault="0089202D" w:rsidP="0089202D">
      <w:pPr>
        <w:pStyle w:val="Heading2"/>
        <w:tabs>
          <w:tab w:val="left" w:pos="1539"/>
        </w:tabs>
        <w:spacing w:line="268" w:lineRule="exact"/>
        <w:ind w:right="113"/>
        <w:rPr>
          <w:rFonts w:asciiTheme="minorHAnsi" w:hAnsiTheme="minorHAnsi"/>
          <w:b w:val="0"/>
          <w:bCs/>
        </w:rPr>
      </w:pPr>
      <w:r w:rsidRPr="00435668">
        <w:rPr>
          <w:rFonts w:asciiTheme="minorHAnsi" w:hAnsiTheme="minorHAnsi"/>
          <w:spacing w:val="-1"/>
        </w:rPr>
        <w:t>3.7.0</w:t>
      </w:r>
      <w:r w:rsidRPr="00435668">
        <w:rPr>
          <w:rFonts w:asciiTheme="minorHAnsi" w:hAnsiTheme="minorHAnsi"/>
          <w:spacing w:val="-1"/>
        </w:rPr>
        <w:tab/>
        <w:t>Compounding</w:t>
      </w:r>
      <w:r w:rsidR="00474B04" w:rsidRPr="00435668">
        <w:rPr>
          <w:rFonts w:asciiTheme="minorHAnsi" w:hAnsiTheme="minorHAnsi"/>
          <w:spacing w:val="-1"/>
        </w:rPr>
        <w:fldChar w:fldCharType="begin"/>
      </w:r>
      <w:r w:rsidR="00474B04" w:rsidRPr="00435668">
        <w:rPr>
          <w:rFonts w:asciiTheme="minorHAnsi" w:hAnsiTheme="minorHAnsi"/>
        </w:rPr>
        <w:instrText xml:space="preserve"> XE "compounding" </w:instrText>
      </w:r>
      <w:r w:rsidR="00474B04" w:rsidRPr="00435668">
        <w:rPr>
          <w:rFonts w:asciiTheme="minorHAnsi" w:hAnsiTheme="minorHAnsi"/>
          <w:spacing w:val="-1"/>
        </w:rPr>
        <w:fldChar w:fldCharType="end"/>
      </w:r>
      <w:r w:rsidRPr="00435668">
        <w:rPr>
          <w:rFonts w:asciiTheme="minorHAnsi" w:hAnsiTheme="minorHAnsi"/>
          <w:spacing w:val="11"/>
        </w:rPr>
        <w:t xml:space="preserve"> </w:t>
      </w:r>
      <w:r w:rsidRPr="00435668">
        <w:rPr>
          <w:rFonts w:asciiTheme="minorHAnsi" w:hAnsiTheme="minorHAnsi"/>
          <w:spacing w:val="-1"/>
        </w:rPr>
        <w:t>Area</w:t>
      </w:r>
    </w:p>
    <w:p w14:paraId="440FBD51" w14:textId="77777777" w:rsidR="0089202D" w:rsidRPr="00435668" w:rsidRDefault="0089202D" w:rsidP="00066834">
      <w:pPr>
        <w:pStyle w:val="ListParagraph"/>
        <w:widowControl w:val="0"/>
        <w:numPr>
          <w:ilvl w:val="2"/>
          <w:numId w:val="43"/>
        </w:numPr>
        <w:tabs>
          <w:tab w:val="left" w:pos="2261"/>
        </w:tabs>
        <w:spacing w:line="268" w:lineRule="exact"/>
        <w:ind w:right="113" w:hanging="720"/>
        <w:contextualSpacing w:val="0"/>
        <w:rPr>
          <w:rFonts w:asciiTheme="minorHAnsi" w:eastAsia="Calibri" w:hAnsiTheme="minorHAnsi" w:cs="Calibri"/>
        </w:rPr>
      </w:pPr>
      <w:r w:rsidRPr="00435668">
        <w:rPr>
          <w:rFonts w:asciiTheme="minorHAnsi" w:hAnsiTheme="minorHAnsi"/>
          <w:sz w:val="22"/>
        </w:rPr>
        <w:t>General</w:t>
      </w:r>
      <w:r w:rsidRPr="00435668">
        <w:rPr>
          <w:rFonts w:asciiTheme="minorHAnsi" w:hAnsiTheme="minorHAnsi"/>
          <w:spacing w:val="-1"/>
          <w:sz w:val="22"/>
        </w:rPr>
        <w:t xml:space="preserve"> </w:t>
      </w:r>
      <w:r w:rsidRPr="00435668">
        <w:rPr>
          <w:rFonts w:asciiTheme="minorHAnsi" w:hAnsiTheme="minorHAnsi"/>
          <w:sz w:val="22"/>
        </w:rPr>
        <w:t>Condition</w:t>
      </w:r>
    </w:p>
    <w:p w14:paraId="2ADEA3DE" w14:textId="77777777" w:rsidR="0089202D" w:rsidRPr="00435668" w:rsidRDefault="0089202D" w:rsidP="00066834">
      <w:pPr>
        <w:pStyle w:val="ListParagraph"/>
        <w:widowControl w:val="0"/>
        <w:numPr>
          <w:ilvl w:val="3"/>
          <w:numId w:val="43"/>
        </w:numPr>
        <w:tabs>
          <w:tab w:val="left" w:pos="2981"/>
        </w:tabs>
        <w:ind w:right="113" w:hanging="720"/>
        <w:contextualSpacing w:val="0"/>
        <w:rPr>
          <w:rFonts w:asciiTheme="minorHAnsi" w:eastAsia="Calibri" w:hAnsiTheme="minorHAnsi" w:cs="Calibri"/>
        </w:rPr>
      </w:pPr>
      <w:r w:rsidRPr="00435668">
        <w:rPr>
          <w:rFonts w:asciiTheme="minorHAnsi" w:hAnsiTheme="minorHAnsi"/>
          <w:sz w:val="22"/>
        </w:rPr>
        <w:t>Cleanliness</w:t>
      </w:r>
    </w:p>
    <w:p w14:paraId="3A415484" w14:textId="77777777" w:rsidR="0089202D" w:rsidRPr="00435668" w:rsidRDefault="0089202D" w:rsidP="00066834">
      <w:pPr>
        <w:pStyle w:val="ListParagraph"/>
        <w:widowControl w:val="0"/>
        <w:numPr>
          <w:ilvl w:val="3"/>
          <w:numId w:val="43"/>
        </w:numPr>
        <w:tabs>
          <w:tab w:val="left" w:pos="2981"/>
        </w:tabs>
        <w:ind w:right="113" w:hanging="720"/>
        <w:contextualSpacing w:val="0"/>
        <w:rPr>
          <w:rFonts w:asciiTheme="minorHAnsi" w:eastAsia="Calibri" w:hAnsiTheme="minorHAnsi" w:cs="Calibri"/>
        </w:rPr>
      </w:pPr>
      <w:r w:rsidRPr="00435668">
        <w:rPr>
          <w:rFonts w:asciiTheme="minorHAnsi" w:hAnsiTheme="minorHAnsi"/>
          <w:sz w:val="22"/>
        </w:rPr>
        <w:t>Risk level</w:t>
      </w:r>
    </w:p>
    <w:p w14:paraId="77540FC3" w14:textId="77777777" w:rsidR="0089202D" w:rsidRPr="00435668" w:rsidRDefault="0089202D" w:rsidP="00066834">
      <w:pPr>
        <w:pStyle w:val="ListParagraph"/>
        <w:widowControl w:val="0"/>
        <w:numPr>
          <w:ilvl w:val="2"/>
          <w:numId w:val="43"/>
        </w:numPr>
        <w:tabs>
          <w:tab w:val="left" w:pos="2261"/>
        </w:tabs>
        <w:ind w:right="113" w:hanging="720"/>
        <w:contextualSpacing w:val="0"/>
        <w:rPr>
          <w:rFonts w:asciiTheme="minorHAnsi" w:eastAsia="Calibri" w:hAnsiTheme="minorHAnsi" w:cs="Calibri"/>
        </w:rPr>
      </w:pPr>
      <w:r w:rsidRPr="00435668">
        <w:rPr>
          <w:rFonts w:asciiTheme="minorHAnsi" w:hAnsiTheme="minorHAnsi"/>
          <w:sz w:val="22"/>
        </w:rPr>
        <w:t>Nonsterile</w:t>
      </w:r>
    </w:p>
    <w:p w14:paraId="6EED9470" w14:textId="7FA2C3C2" w:rsidR="0089202D" w:rsidRPr="00435668" w:rsidRDefault="0089202D" w:rsidP="00066834">
      <w:pPr>
        <w:pStyle w:val="ListParagraph"/>
        <w:widowControl w:val="0"/>
        <w:numPr>
          <w:ilvl w:val="3"/>
          <w:numId w:val="43"/>
        </w:numPr>
        <w:tabs>
          <w:tab w:val="left" w:pos="2981"/>
        </w:tabs>
        <w:ind w:right="113" w:hanging="720"/>
        <w:contextualSpacing w:val="0"/>
        <w:rPr>
          <w:rFonts w:asciiTheme="minorHAnsi" w:eastAsia="Calibri" w:hAnsiTheme="minorHAnsi" w:cs="Calibri"/>
        </w:rPr>
      </w:pPr>
      <w:r w:rsidRPr="00435668">
        <w:rPr>
          <w:rFonts w:asciiTheme="minorHAnsi" w:hAnsiTheme="minorHAnsi"/>
          <w:sz w:val="22"/>
        </w:rPr>
        <w:t>Compounding</w:t>
      </w:r>
      <w:r w:rsidR="00474B04" w:rsidRPr="00435668">
        <w:rPr>
          <w:rFonts w:asciiTheme="minorHAnsi" w:hAnsiTheme="minorHAnsi"/>
          <w:sz w:val="22"/>
        </w:rPr>
        <w:fldChar w:fldCharType="begin"/>
      </w:r>
      <w:r w:rsidR="00474B04" w:rsidRPr="00435668">
        <w:rPr>
          <w:rFonts w:asciiTheme="minorHAnsi" w:hAnsiTheme="minorHAnsi"/>
        </w:rPr>
        <w:instrText xml:space="preserve"> XE "compounding" </w:instrText>
      </w:r>
      <w:r w:rsidR="00474B04" w:rsidRPr="00435668">
        <w:rPr>
          <w:rFonts w:asciiTheme="minorHAnsi" w:hAnsiTheme="minorHAnsi"/>
          <w:sz w:val="22"/>
        </w:rPr>
        <w:fldChar w:fldCharType="end"/>
      </w:r>
      <w:r w:rsidRPr="00435668">
        <w:rPr>
          <w:rFonts w:asciiTheme="minorHAnsi" w:hAnsiTheme="minorHAnsi"/>
          <w:sz w:val="22"/>
        </w:rPr>
        <w:t xml:space="preserve"> area</w:t>
      </w:r>
      <w:r w:rsidRPr="00435668">
        <w:rPr>
          <w:rFonts w:asciiTheme="minorHAnsi" w:hAnsiTheme="minorHAnsi"/>
          <w:spacing w:val="46"/>
          <w:sz w:val="22"/>
        </w:rPr>
        <w:t xml:space="preserve"> </w:t>
      </w:r>
      <w:r w:rsidRPr="00435668">
        <w:rPr>
          <w:rFonts w:asciiTheme="minorHAnsi" w:hAnsiTheme="minorHAnsi"/>
          <w:sz w:val="22"/>
        </w:rPr>
        <w:t>size</w:t>
      </w:r>
    </w:p>
    <w:p w14:paraId="2B647C68" w14:textId="223CE88F" w:rsidR="0089202D" w:rsidRPr="00435668" w:rsidRDefault="0089202D" w:rsidP="00066834">
      <w:pPr>
        <w:pStyle w:val="ListParagraph"/>
        <w:widowControl w:val="0"/>
        <w:numPr>
          <w:ilvl w:val="3"/>
          <w:numId w:val="43"/>
        </w:numPr>
        <w:tabs>
          <w:tab w:val="left" w:pos="2981"/>
        </w:tabs>
        <w:ind w:right="113" w:hanging="720"/>
        <w:contextualSpacing w:val="0"/>
        <w:rPr>
          <w:rFonts w:asciiTheme="minorHAnsi" w:eastAsia="Calibri" w:hAnsiTheme="minorHAnsi" w:cs="Calibri"/>
        </w:rPr>
      </w:pPr>
      <w:r w:rsidRPr="00435668">
        <w:rPr>
          <w:rFonts w:asciiTheme="minorHAnsi" w:hAnsiTheme="minorHAnsi"/>
          <w:sz w:val="22"/>
        </w:rPr>
        <w:t>Compounding</w:t>
      </w:r>
      <w:r w:rsidR="00474B04" w:rsidRPr="00435668">
        <w:rPr>
          <w:rFonts w:asciiTheme="minorHAnsi" w:hAnsiTheme="minorHAnsi"/>
          <w:sz w:val="22"/>
        </w:rPr>
        <w:fldChar w:fldCharType="begin"/>
      </w:r>
      <w:r w:rsidR="00474B04" w:rsidRPr="00435668">
        <w:rPr>
          <w:rFonts w:asciiTheme="minorHAnsi" w:hAnsiTheme="minorHAnsi"/>
        </w:rPr>
        <w:instrText xml:space="preserve"> XE "compounding" </w:instrText>
      </w:r>
      <w:r w:rsidR="00474B04" w:rsidRPr="00435668">
        <w:rPr>
          <w:rFonts w:asciiTheme="minorHAnsi" w:hAnsiTheme="minorHAnsi"/>
          <w:sz w:val="22"/>
        </w:rPr>
        <w:fldChar w:fldCharType="end"/>
      </w:r>
      <w:r w:rsidRPr="00435668">
        <w:rPr>
          <w:rFonts w:asciiTheme="minorHAnsi" w:hAnsiTheme="minorHAnsi"/>
          <w:sz w:val="22"/>
        </w:rPr>
        <w:t xml:space="preserve"> powder hoods</w:t>
      </w:r>
      <w:r w:rsidRPr="00435668">
        <w:rPr>
          <w:rFonts w:asciiTheme="minorHAnsi" w:hAnsiTheme="minorHAnsi"/>
          <w:spacing w:val="-2"/>
          <w:sz w:val="22"/>
        </w:rPr>
        <w:t xml:space="preserve"> </w:t>
      </w:r>
      <w:r w:rsidRPr="00435668">
        <w:rPr>
          <w:rFonts w:asciiTheme="minorHAnsi" w:hAnsiTheme="minorHAnsi"/>
          <w:sz w:val="22"/>
        </w:rPr>
        <w:t>number</w:t>
      </w:r>
    </w:p>
    <w:p w14:paraId="49057507" w14:textId="15B26BD3" w:rsidR="0089202D" w:rsidRPr="00435668" w:rsidRDefault="0089202D" w:rsidP="00066834">
      <w:pPr>
        <w:pStyle w:val="ListParagraph"/>
        <w:widowControl w:val="0"/>
        <w:numPr>
          <w:ilvl w:val="2"/>
          <w:numId w:val="43"/>
        </w:numPr>
        <w:tabs>
          <w:tab w:val="left" w:pos="2261"/>
        </w:tabs>
        <w:ind w:right="113" w:hanging="720"/>
        <w:contextualSpacing w:val="0"/>
        <w:rPr>
          <w:rFonts w:asciiTheme="minorHAnsi" w:eastAsia="Calibri" w:hAnsiTheme="minorHAnsi" w:cs="Calibri"/>
        </w:rPr>
      </w:pPr>
      <w:r w:rsidRPr="00435668">
        <w:rPr>
          <w:rFonts w:asciiTheme="minorHAnsi" w:hAnsiTheme="minorHAnsi"/>
          <w:sz w:val="22"/>
        </w:rPr>
        <w:t>Sterile Compounding</w:t>
      </w:r>
      <w:r w:rsidR="00474B04" w:rsidRPr="00435668">
        <w:rPr>
          <w:rFonts w:asciiTheme="minorHAnsi" w:hAnsiTheme="minorHAnsi"/>
          <w:sz w:val="22"/>
        </w:rPr>
        <w:fldChar w:fldCharType="begin"/>
      </w:r>
      <w:r w:rsidR="00474B04" w:rsidRPr="00435668">
        <w:rPr>
          <w:rFonts w:asciiTheme="minorHAnsi" w:hAnsiTheme="minorHAnsi"/>
        </w:rPr>
        <w:instrText xml:space="preserve"> XE "compounding" </w:instrText>
      </w:r>
      <w:r w:rsidR="00474B04" w:rsidRPr="00435668">
        <w:rPr>
          <w:rFonts w:asciiTheme="minorHAnsi" w:hAnsiTheme="minorHAnsi"/>
          <w:sz w:val="22"/>
        </w:rPr>
        <w:fldChar w:fldCharType="end"/>
      </w:r>
    </w:p>
    <w:p w14:paraId="71675FD0" w14:textId="77777777" w:rsidR="0089202D" w:rsidRPr="00435668" w:rsidRDefault="0089202D" w:rsidP="00066834">
      <w:pPr>
        <w:pStyle w:val="ListParagraph"/>
        <w:widowControl w:val="0"/>
        <w:numPr>
          <w:ilvl w:val="3"/>
          <w:numId w:val="43"/>
        </w:numPr>
        <w:tabs>
          <w:tab w:val="left" w:pos="2981"/>
        </w:tabs>
        <w:ind w:right="113" w:hanging="720"/>
        <w:contextualSpacing w:val="0"/>
        <w:rPr>
          <w:rFonts w:asciiTheme="minorHAnsi" w:eastAsia="Calibri" w:hAnsiTheme="minorHAnsi" w:cs="Calibri"/>
        </w:rPr>
      </w:pPr>
      <w:r w:rsidRPr="00435668">
        <w:rPr>
          <w:rFonts w:asciiTheme="minorHAnsi" w:hAnsiTheme="minorHAnsi"/>
          <w:sz w:val="22"/>
        </w:rPr>
        <w:t>Ante Room</w:t>
      </w:r>
      <w:r w:rsidRPr="00435668">
        <w:rPr>
          <w:rFonts w:asciiTheme="minorHAnsi" w:hAnsiTheme="minorHAnsi"/>
          <w:spacing w:val="1"/>
          <w:sz w:val="22"/>
        </w:rPr>
        <w:t xml:space="preserve"> </w:t>
      </w:r>
      <w:r w:rsidRPr="00435668">
        <w:rPr>
          <w:rFonts w:asciiTheme="minorHAnsi" w:hAnsiTheme="minorHAnsi"/>
          <w:sz w:val="22"/>
        </w:rPr>
        <w:t>size</w:t>
      </w:r>
    </w:p>
    <w:p w14:paraId="25D39956" w14:textId="77777777" w:rsidR="0089202D" w:rsidRPr="00435668" w:rsidRDefault="0089202D" w:rsidP="00066834">
      <w:pPr>
        <w:pStyle w:val="ListParagraph"/>
        <w:widowControl w:val="0"/>
        <w:numPr>
          <w:ilvl w:val="3"/>
          <w:numId w:val="43"/>
        </w:numPr>
        <w:tabs>
          <w:tab w:val="left" w:pos="2981"/>
        </w:tabs>
        <w:ind w:right="113" w:hanging="720"/>
        <w:contextualSpacing w:val="0"/>
        <w:rPr>
          <w:rFonts w:asciiTheme="minorHAnsi" w:eastAsia="Calibri" w:hAnsiTheme="minorHAnsi" w:cs="Calibri"/>
        </w:rPr>
      </w:pPr>
      <w:r w:rsidRPr="00435668">
        <w:rPr>
          <w:rFonts w:asciiTheme="minorHAnsi" w:hAnsiTheme="minorHAnsi"/>
          <w:sz w:val="22"/>
        </w:rPr>
        <w:t>Clean/Buffer Room</w:t>
      </w:r>
      <w:r w:rsidRPr="00435668">
        <w:rPr>
          <w:rFonts w:asciiTheme="minorHAnsi" w:hAnsiTheme="minorHAnsi"/>
          <w:spacing w:val="-1"/>
          <w:sz w:val="22"/>
        </w:rPr>
        <w:t xml:space="preserve"> </w:t>
      </w:r>
      <w:r w:rsidRPr="00435668">
        <w:rPr>
          <w:rFonts w:asciiTheme="minorHAnsi" w:hAnsiTheme="minorHAnsi"/>
          <w:spacing w:val="-3"/>
          <w:sz w:val="22"/>
        </w:rPr>
        <w:t>size</w:t>
      </w:r>
    </w:p>
    <w:p w14:paraId="41AE4BF0" w14:textId="77777777" w:rsidR="0089202D" w:rsidRPr="00435668" w:rsidRDefault="0089202D" w:rsidP="00066834">
      <w:pPr>
        <w:pStyle w:val="ListParagraph"/>
        <w:widowControl w:val="0"/>
        <w:numPr>
          <w:ilvl w:val="3"/>
          <w:numId w:val="43"/>
        </w:numPr>
        <w:tabs>
          <w:tab w:val="left" w:pos="2981"/>
        </w:tabs>
        <w:spacing w:line="268" w:lineRule="exact"/>
        <w:ind w:right="113" w:hanging="720"/>
        <w:contextualSpacing w:val="0"/>
        <w:rPr>
          <w:rFonts w:asciiTheme="minorHAnsi" w:eastAsia="Calibri" w:hAnsiTheme="minorHAnsi" w:cs="Calibri"/>
        </w:rPr>
      </w:pPr>
      <w:r w:rsidRPr="00435668">
        <w:rPr>
          <w:rFonts w:asciiTheme="minorHAnsi" w:hAnsiTheme="minorHAnsi"/>
          <w:sz w:val="22"/>
        </w:rPr>
        <w:t>LAFW</w:t>
      </w:r>
      <w:r w:rsidRPr="00435668">
        <w:rPr>
          <w:rFonts w:asciiTheme="minorHAnsi" w:hAnsiTheme="minorHAnsi"/>
          <w:spacing w:val="-1"/>
          <w:sz w:val="22"/>
        </w:rPr>
        <w:t xml:space="preserve"> </w:t>
      </w:r>
      <w:r w:rsidRPr="00435668">
        <w:rPr>
          <w:rFonts w:asciiTheme="minorHAnsi" w:hAnsiTheme="minorHAnsi"/>
          <w:sz w:val="22"/>
        </w:rPr>
        <w:t>hoods/areas</w:t>
      </w:r>
    </w:p>
    <w:p w14:paraId="56A40BE8" w14:textId="77777777" w:rsidR="0089202D" w:rsidRPr="00435668" w:rsidRDefault="0089202D" w:rsidP="00066834">
      <w:pPr>
        <w:pStyle w:val="ListParagraph"/>
        <w:widowControl w:val="0"/>
        <w:numPr>
          <w:ilvl w:val="3"/>
          <w:numId w:val="43"/>
        </w:numPr>
        <w:tabs>
          <w:tab w:val="left" w:pos="2981"/>
        </w:tabs>
        <w:spacing w:line="268" w:lineRule="exact"/>
        <w:ind w:right="113" w:hanging="720"/>
        <w:contextualSpacing w:val="0"/>
        <w:rPr>
          <w:rFonts w:asciiTheme="minorHAnsi" w:eastAsia="Calibri" w:hAnsiTheme="minorHAnsi" w:cs="Calibri"/>
        </w:rPr>
      </w:pPr>
      <w:r w:rsidRPr="00435668">
        <w:rPr>
          <w:rFonts w:asciiTheme="minorHAnsi" w:hAnsiTheme="minorHAnsi"/>
          <w:sz w:val="22"/>
        </w:rPr>
        <w:t>Number BSC</w:t>
      </w:r>
      <w:r w:rsidRPr="00435668">
        <w:rPr>
          <w:rFonts w:asciiTheme="minorHAnsi" w:hAnsiTheme="minorHAnsi"/>
          <w:spacing w:val="-1"/>
          <w:sz w:val="22"/>
        </w:rPr>
        <w:t xml:space="preserve"> </w:t>
      </w:r>
      <w:r w:rsidRPr="00435668">
        <w:rPr>
          <w:rFonts w:asciiTheme="minorHAnsi" w:hAnsiTheme="minorHAnsi"/>
          <w:sz w:val="22"/>
        </w:rPr>
        <w:t>hoods</w:t>
      </w:r>
    </w:p>
    <w:p w14:paraId="6E699553" w14:textId="77777777" w:rsidR="0089202D" w:rsidRPr="00435668" w:rsidRDefault="0089202D" w:rsidP="00066834">
      <w:pPr>
        <w:pStyle w:val="ListParagraph"/>
        <w:widowControl w:val="0"/>
        <w:numPr>
          <w:ilvl w:val="3"/>
          <w:numId w:val="43"/>
        </w:numPr>
        <w:tabs>
          <w:tab w:val="left" w:pos="2981"/>
        </w:tabs>
        <w:ind w:right="113" w:hanging="720"/>
        <w:contextualSpacing w:val="0"/>
        <w:rPr>
          <w:rFonts w:asciiTheme="minorHAnsi" w:eastAsia="Calibri" w:hAnsiTheme="minorHAnsi" w:cs="Calibri"/>
        </w:rPr>
      </w:pPr>
      <w:r w:rsidRPr="00435668">
        <w:rPr>
          <w:rFonts w:asciiTheme="minorHAnsi" w:hAnsiTheme="minorHAnsi"/>
          <w:sz w:val="22"/>
        </w:rPr>
        <w:t>Number CAI/CACI</w:t>
      </w:r>
      <w:r w:rsidRPr="00435668">
        <w:rPr>
          <w:rFonts w:asciiTheme="minorHAnsi" w:hAnsiTheme="minorHAnsi"/>
          <w:spacing w:val="-1"/>
          <w:sz w:val="22"/>
        </w:rPr>
        <w:t xml:space="preserve"> </w:t>
      </w:r>
      <w:r w:rsidRPr="00435668">
        <w:rPr>
          <w:rFonts w:asciiTheme="minorHAnsi" w:hAnsiTheme="minorHAnsi"/>
          <w:sz w:val="22"/>
        </w:rPr>
        <w:t>hoods</w:t>
      </w:r>
    </w:p>
    <w:p w14:paraId="63928D62" w14:textId="78DF4821" w:rsidR="0089202D" w:rsidRPr="00435668" w:rsidRDefault="0089202D" w:rsidP="00066834">
      <w:pPr>
        <w:pStyle w:val="ListParagraph"/>
        <w:widowControl w:val="0"/>
        <w:numPr>
          <w:ilvl w:val="2"/>
          <w:numId w:val="43"/>
        </w:numPr>
        <w:tabs>
          <w:tab w:val="left" w:pos="2261"/>
        </w:tabs>
        <w:ind w:right="113" w:hanging="720"/>
        <w:contextualSpacing w:val="0"/>
        <w:rPr>
          <w:rFonts w:asciiTheme="minorHAnsi" w:eastAsia="Calibri" w:hAnsiTheme="minorHAnsi" w:cs="Calibri"/>
        </w:rPr>
      </w:pPr>
      <w:r w:rsidRPr="00435668">
        <w:rPr>
          <w:rFonts w:asciiTheme="minorHAnsi" w:hAnsiTheme="minorHAnsi"/>
          <w:sz w:val="22"/>
        </w:rPr>
        <w:t>Nonsterile HD Compounding</w:t>
      </w:r>
      <w:r w:rsidR="00474B04" w:rsidRPr="00435668">
        <w:rPr>
          <w:rFonts w:asciiTheme="minorHAnsi" w:hAnsiTheme="minorHAnsi"/>
          <w:sz w:val="22"/>
        </w:rPr>
        <w:fldChar w:fldCharType="begin"/>
      </w:r>
      <w:r w:rsidR="00474B04" w:rsidRPr="00435668">
        <w:rPr>
          <w:rFonts w:asciiTheme="minorHAnsi" w:hAnsiTheme="minorHAnsi"/>
        </w:rPr>
        <w:instrText xml:space="preserve"> XE "compounding" </w:instrText>
      </w:r>
      <w:r w:rsidR="00474B04" w:rsidRPr="00435668">
        <w:rPr>
          <w:rFonts w:asciiTheme="minorHAnsi" w:hAnsiTheme="minorHAnsi"/>
          <w:sz w:val="22"/>
        </w:rPr>
        <w:fldChar w:fldCharType="end"/>
      </w:r>
      <w:r w:rsidRPr="00435668">
        <w:rPr>
          <w:rFonts w:asciiTheme="minorHAnsi" w:hAnsiTheme="minorHAnsi"/>
          <w:sz w:val="22"/>
        </w:rPr>
        <w:t xml:space="preserve"> Area</w:t>
      </w:r>
      <w:r w:rsidRPr="00435668">
        <w:rPr>
          <w:rFonts w:asciiTheme="minorHAnsi" w:hAnsiTheme="minorHAnsi"/>
          <w:spacing w:val="-5"/>
          <w:sz w:val="22"/>
        </w:rPr>
        <w:t xml:space="preserve"> </w:t>
      </w:r>
      <w:r w:rsidRPr="00435668">
        <w:rPr>
          <w:rFonts w:asciiTheme="minorHAnsi" w:hAnsiTheme="minorHAnsi"/>
          <w:sz w:val="22"/>
        </w:rPr>
        <w:t>size</w:t>
      </w:r>
    </w:p>
    <w:p w14:paraId="0846C897" w14:textId="28DF08F5" w:rsidR="0089202D" w:rsidRPr="00435668" w:rsidRDefault="0089202D" w:rsidP="00066834">
      <w:pPr>
        <w:pStyle w:val="ListParagraph"/>
        <w:widowControl w:val="0"/>
        <w:numPr>
          <w:ilvl w:val="3"/>
          <w:numId w:val="43"/>
        </w:numPr>
        <w:tabs>
          <w:tab w:val="left" w:pos="2981"/>
        </w:tabs>
        <w:ind w:right="113" w:hanging="720"/>
        <w:contextualSpacing w:val="0"/>
        <w:rPr>
          <w:rFonts w:asciiTheme="minorHAnsi" w:eastAsia="Calibri" w:hAnsiTheme="minorHAnsi" w:cs="Calibri"/>
        </w:rPr>
      </w:pPr>
      <w:r w:rsidRPr="00435668">
        <w:rPr>
          <w:rFonts w:asciiTheme="minorHAnsi" w:hAnsiTheme="minorHAnsi"/>
          <w:sz w:val="22"/>
        </w:rPr>
        <w:t>Designated HD Compounding</w:t>
      </w:r>
      <w:r w:rsidR="00474B04" w:rsidRPr="00435668">
        <w:rPr>
          <w:rFonts w:asciiTheme="minorHAnsi" w:hAnsiTheme="minorHAnsi"/>
          <w:sz w:val="22"/>
        </w:rPr>
        <w:fldChar w:fldCharType="begin"/>
      </w:r>
      <w:r w:rsidR="00474B04" w:rsidRPr="00435668">
        <w:rPr>
          <w:rFonts w:asciiTheme="minorHAnsi" w:hAnsiTheme="minorHAnsi"/>
        </w:rPr>
        <w:instrText xml:space="preserve"> XE "compounding" </w:instrText>
      </w:r>
      <w:r w:rsidR="00474B04" w:rsidRPr="00435668">
        <w:rPr>
          <w:rFonts w:asciiTheme="minorHAnsi" w:hAnsiTheme="minorHAnsi"/>
          <w:sz w:val="22"/>
        </w:rPr>
        <w:fldChar w:fldCharType="end"/>
      </w:r>
      <w:r w:rsidRPr="00435668">
        <w:rPr>
          <w:rFonts w:asciiTheme="minorHAnsi" w:hAnsiTheme="minorHAnsi"/>
          <w:sz w:val="22"/>
        </w:rPr>
        <w:t xml:space="preserve"> hoods number (in addition to</w:t>
      </w:r>
      <w:r w:rsidRPr="00435668">
        <w:rPr>
          <w:rFonts w:asciiTheme="minorHAnsi" w:hAnsiTheme="minorHAnsi"/>
          <w:spacing w:val="-12"/>
          <w:sz w:val="22"/>
        </w:rPr>
        <w:t xml:space="preserve"> </w:t>
      </w:r>
      <w:r w:rsidRPr="00435668">
        <w:rPr>
          <w:rFonts w:asciiTheme="minorHAnsi" w:hAnsiTheme="minorHAnsi"/>
          <w:sz w:val="22"/>
        </w:rPr>
        <w:t>3.7.2.2)</w:t>
      </w:r>
    </w:p>
    <w:p w14:paraId="1E89F01F" w14:textId="0F67794C" w:rsidR="0089202D" w:rsidRPr="00435668" w:rsidRDefault="0089202D" w:rsidP="00066834">
      <w:pPr>
        <w:pStyle w:val="ListParagraph"/>
        <w:widowControl w:val="0"/>
        <w:numPr>
          <w:ilvl w:val="2"/>
          <w:numId w:val="43"/>
        </w:numPr>
        <w:tabs>
          <w:tab w:val="left" w:pos="2261"/>
        </w:tabs>
        <w:ind w:right="113" w:hanging="720"/>
        <w:contextualSpacing w:val="0"/>
        <w:rPr>
          <w:rFonts w:asciiTheme="minorHAnsi" w:eastAsia="Calibri" w:hAnsiTheme="minorHAnsi" w:cs="Calibri"/>
        </w:rPr>
      </w:pPr>
      <w:r w:rsidRPr="00435668">
        <w:rPr>
          <w:rFonts w:asciiTheme="minorHAnsi" w:hAnsiTheme="minorHAnsi"/>
          <w:sz w:val="22"/>
        </w:rPr>
        <w:t>Sterile HD</w:t>
      </w:r>
      <w:r w:rsidRPr="00435668">
        <w:rPr>
          <w:rFonts w:asciiTheme="minorHAnsi" w:hAnsiTheme="minorHAnsi"/>
          <w:spacing w:val="1"/>
          <w:sz w:val="22"/>
        </w:rPr>
        <w:t xml:space="preserve"> </w:t>
      </w:r>
      <w:r w:rsidRPr="00435668">
        <w:rPr>
          <w:rFonts w:asciiTheme="minorHAnsi" w:hAnsiTheme="minorHAnsi"/>
          <w:sz w:val="22"/>
        </w:rPr>
        <w:t>Compounding</w:t>
      </w:r>
      <w:r w:rsidR="00474B04" w:rsidRPr="00435668">
        <w:rPr>
          <w:rFonts w:asciiTheme="minorHAnsi" w:hAnsiTheme="minorHAnsi"/>
          <w:sz w:val="22"/>
        </w:rPr>
        <w:fldChar w:fldCharType="begin"/>
      </w:r>
      <w:r w:rsidR="00474B04" w:rsidRPr="00435668">
        <w:rPr>
          <w:rFonts w:asciiTheme="minorHAnsi" w:hAnsiTheme="minorHAnsi"/>
        </w:rPr>
        <w:instrText xml:space="preserve"> XE "compounding" </w:instrText>
      </w:r>
      <w:r w:rsidR="00474B04" w:rsidRPr="00435668">
        <w:rPr>
          <w:rFonts w:asciiTheme="minorHAnsi" w:hAnsiTheme="minorHAnsi"/>
          <w:sz w:val="22"/>
        </w:rPr>
        <w:fldChar w:fldCharType="end"/>
      </w:r>
    </w:p>
    <w:p w14:paraId="2CCD8FA2" w14:textId="77777777" w:rsidR="0089202D" w:rsidRPr="00435668" w:rsidRDefault="0089202D" w:rsidP="00066834">
      <w:pPr>
        <w:pStyle w:val="ListParagraph"/>
        <w:widowControl w:val="0"/>
        <w:numPr>
          <w:ilvl w:val="3"/>
          <w:numId w:val="43"/>
        </w:numPr>
        <w:tabs>
          <w:tab w:val="left" w:pos="2981"/>
        </w:tabs>
        <w:ind w:right="113" w:hanging="720"/>
        <w:contextualSpacing w:val="0"/>
        <w:rPr>
          <w:rFonts w:asciiTheme="minorHAnsi" w:eastAsia="Calibri" w:hAnsiTheme="minorHAnsi" w:cs="Calibri"/>
        </w:rPr>
      </w:pPr>
      <w:r w:rsidRPr="00435668">
        <w:rPr>
          <w:rFonts w:asciiTheme="minorHAnsi" w:hAnsiTheme="minorHAnsi"/>
          <w:sz w:val="22"/>
        </w:rPr>
        <w:t>Negative</w:t>
      </w:r>
      <w:r w:rsidRPr="00435668">
        <w:rPr>
          <w:rFonts w:asciiTheme="minorHAnsi" w:hAnsiTheme="minorHAnsi"/>
          <w:spacing w:val="-3"/>
          <w:sz w:val="22"/>
        </w:rPr>
        <w:t xml:space="preserve"> </w:t>
      </w:r>
      <w:r w:rsidRPr="00435668">
        <w:rPr>
          <w:rFonts w:asciiTheme="minorHAnsi" w:hAnsiTheme="minorHAnsi"/>
          <w:sz w:val="22"/>
        </w:rPr>
        <w:t>Pressure</w:t>
      </w:r>
    </w:p>
    <w:p w14:paraId="650C006F" w14:textId="77777777" w:rsidR="0089202D" w:rsidRPr="00435668" w:rsidRDefault="0089202D" w:rsidP="00066834">
      <w:pPr>
        <w:pStyle w:val="ListParagraph"/>
        <w:widowControl w:val="0"/>
        <w:numPr>
          <w:ilvl w:val="3"/>
          <w:numId w:val="43"/>
        </w:numPr>
        <w:tabs>
          <w:tab w:val="left" w:pos="2981"/>
        </w:tabs>
        <w:ind w:right="113" w:hanging="720"/>
        <w:contextualSpacing w:val="0"/>
        <w:rPr>
          <w:rFonts w:asciiTheme="minorHAnsi" w:eastAsia="Calibri" w:hAnsiTheme="minorHAnsi" w:cs="Calibri"/>
        </w:rPr>
      </w:pPr>
      <w:r w:rsidRPr="00435668">
        <w:rPr>
          <w:rFonts w:asciiTheme="minorHAnsi" w:hAnsiTheme="minorHAnsi"/>
          <w:sz w:val="22"/>
        </w:rPr>
        <w:t>Sterile HD Room</w:t>
      </w:r>
      <w:r w:rsidRPr="00435668">
        <w:rPr>
          <w:rFonts w:asciiTheme="minorHAnsi" w:hAnsiTheme="minorHAnsi"/>
          <w:spacing w:val="-1"/>
          <w:sz w:val="22"/>
        </w:rPr>
        <w:t xml:space="preserve"> </w:t>
      </w:r>
      <w:r w:rsidRPr="00435668">
        <w:rPr>
          <w:rFonts w:asciiTheme="minorHAnsi" w:hAnsiTheme="minorHAnsi"/>
          <w:sz w:val="22"/>
        </w:rPr>
        <w:t>size</w:t>
      </w:r>
    </w:p>
    <w:p w14:paraId="18798036" w14:textId="77777777" w:rsidR="0089202D" w:rsidRPr="00435668" w:rsidRDefault="0089202D" w:rsidP="00066834">
      <w:pPr>
        <w:pStyle w:val="ListParagraph"/>
        <w:widowControl w:val="0"/>
        <w:numPr>
          <w:ilvl w:val="3"/>
          <w:numId w:val="43"/>
        </w:numPr>
        <w:tabs>
          <w:tab w:val="left" w:pos="2981"/>
        </w:tabs>
        <w:ind w:right="113" w:hanging="720"/>
        <w:contextualSpacing w:val="0"/>
        <w:rPr>
          <w:rFonts w:asciiTheme="minorHAnsi" w:eastAsia="Calibri" w:hAnsiTheme="minorHAnsi" w:cs="Calibri"/>
        </w:rPr>
      </w:pPr>
      <w:r w:rsidRPr="00435668">
        <w:rPr>
          <w:rFonts w:asciiTheme="minorHAnsi" w:hAnsiTheme="minorHAnsi"/>
          <w:sz w:val="22"/>
        </w:rPr>
        <w:t>Number of BSC</w:t>
      </w:r>
      <w:r w:rsidRPr="00435668">
        <w:rPr>
          <w:rFonts w:asciiTheme="minorHAnsi" w:hAnsiTheme="minorHAnsi"/>
          <w:spacing w:val="-2"/>
          <w:sz w:val="22"/>
        </w:rPr>
        <w:t xml:space="preserve"> </w:t>
      </w:r>
      <w:r w:rsidRPr="00435668">
        <w:rPr>
          <w:rFonts w:asciiTheme="minorHAnsi" w:hAnsiTheme="minorHAnsi"/>
          <w:sz w:val="22"/>
        </w:rPr>
        <w:t>hoods</w:t>
      </w:r>
    </w:p>
    <w:p w14:paraId="083861F3" w14:textId="77777777" w:rsidR="0089202D" w:rsidRPr="00435668" w:rsidRDefault="0089202D" w:rsidP="00066834">
      <w:pPr>
        <w:pStyle w:val="ListParagraph"/>
        <w:widowControl w:val="0"/>
        <w:numPr>
          <w:ilvl w:val="3"/>
          <w:numId w:val="43"/>
        </w:numPr>
        <w:tabs>
          <w:tab w:val="left" w:pos="2980"/>
        </w:tabs>
        <w:ind w:left="2979" w:right="113" w:hanging="720"/>
        <w:contextualSpacing w:val="0"/>
        <w:rPr>
          <w:rFonts w:asciiTheme="minorHAnsi" w:eastAsia="Calibri" w:hAnsiTheme="minorHAnsi" w:cs="Calibri"/>
        </w:rPr>
      </w:pPr>
      <w:r w:rsidRPr="00435668">
        <w:rPr>
          <w:rFonts w:asciiTheme="minorHAnsi" w:hAnsiTheme="minorHAnsi"/>
          <w:sz w:val="22"/>
        </w:rPr>
        <w:t>Number of CACI</w:t>
      </w:r>
      <w:r w:rsidRPr="00435668">
        <w:rPr>
          <w:rFonts w:asciiTheme="minorHAnsi" w:hAnsiTheme="minorHAnsi"/>
          <w:spacing w:val="-2"/>
          <w:sz w:val="22"/>
        </w:rPr>
        <w:t xml:space="preserve"> </w:t>
      </w:r>
      <w:r w:rsidRPr="00435668">
        <w:rPr>
          <w:rFonts w:asciiTheme="minorHAnsi" w:hAnsiTheme="minorHAnsi"/>
          <w:sz w:val="22"/>
        </w:rPr>
        <w:t>hoods</w:t>
      </w:r>
    </w:p>
    <w:p w14:paraId="761261F1" w14:textId="77777777" w:rsidR="0089202D" w:rsidRPr="00435668" w:rsidRDefault="0089202D" w:rsidP="0089202D">
      <w:pPr>
        <w:spacing w:before="10"/>
        <w:rPr>
          <w:rFonts w:asciiTheme="minorHAnsi" w:eastAsia="Calibri" w:hAnsiTheme="minorHAnsi" w:cs="Calibri"/>
          <w:sz w:val="21"/>
          <w:szCs w:val="21"/>
        </w:rPr>
      </w:pPr>
    </w:p>
    <w:p w14:paraId="3A44635F" w14:textId="77777777" w:rsidR="0089202D" w:rsidRPr="00435668" w:rsidRDefault="0089202D" w:rsidP="0089202D">
      <w:pPr>
        <w:pStyle w:val="Heading2"/>
        <w:tabs>
          <w:tab w:val="left" w:pos="1539"/>
        </w:tabs>
        <w:ind w:right="113"/>
        <w:rPr>
          <w:rFonts w:asciiTheme="minorHAnsi" w:hAnsiTheme="minorHAnsi"/>
          <w:b w:val="0"/>
          <w:bCs/>
        </w:rPr>
      </w:pPr>
      <w:r w:rsidRPr="00435668">
        <w:rPr>
          <w:rFonts w:asciiTheme="minorHAnsi" w:hAnsiTheme="minorHAnsi"/>
          <w:spacing w:val="-1"/>
        </w:rPr>
        <w:t>3.8.0</w:t>
      </w:r>
      <w:r w:rsidRPr="00435668">
        <w:rPr>
          <w:rFonts w:asciiTheme="minorHAnsi" w:hAnsiTheme="minorHAnsi"/>
          <w:spacing w:val="-1"/>
        </w:rPr>
        <w:tab/>
        <w:t>Hours</w:t>
      </w:r>
      <w:r w:rsidRPr="00435668">
        <w:rPr>
          <w:rFonts w:asciiTheme="minorHAnsi" w:hAnsiTheme="minorHAnsi"/>
        </w:rPr>
        <w:t xml:space="preserve"> </w:t>
      </w:r>
      <w:r w:rsidRPr="00435668">
        <w:rPr>
          <w:rFonts w:asciiTheme="minorHAnsi" w:hAnsiTheme="minorHAnsi"/>
          <w:spacing w:val="-1"/>
        </w:rPr>
        <w:t>of</w:t>
      </w:r>
      <w:r w:rsidRPr="00435668">
        <w:rPr>
          <w:rFonts w:asciiTheme="minorHAnsi" w:hAnsiTheme="minorHAnsi"/>
          <w:spacing w:val="11"/>
        </w:rPr>
        <w:t xml:space="preserve"> </w:t>
      </w:r>
      <w:r w:rsidRPr="00435668">
        <w:rPr>
          <w:rFonts w:asciiTheme="minorHAnsi" w:hAnsiTheme="minorHAnsi"/>
          <w:spacing w:val="-1"/>
        </w:rPr>
        <w:t>Operation</w:t>
      </w:r>
    </w:p>
    <w:p w14:paraId="6CA500E9" w14:textId="77777777" w:rsidR="0089202D" w:rsidRPr="00435668" w:rsidRDefault="0089202D" w:rsidP="0089202D">
      <w:pPr>
        <w:rPr>
          <w:rFonts w:asciiTheme="minorHAnsi" w:eastAsia="Calibri" w:hAnsiTheme="minorHAnsi" w:cs="Calibri"/>
          <w:b/>
          <w:bCs/>
        </w:rPr>
      </w:pPr>
    </w:p>
    <w:p w14:paraId="1120DCD7" w14:textId="77777777" w:rsidR="0089202D" w:rsidRPr="00435668" w:rsidRDefault="0089202D" w:rsidP="00EB6F9C">
      <w:pPr>
        <w:tabs>
          <w:tab w:val="left" w:pos="1539"/>
        </w:tabs>
        <w:ind w:right="113"/>
        <w:rPr>
          <w:rFonts w:asciiTheme="minorHAnsi" w:eastAsia="Calibri" w:hAnsiTheme="minorHAnsi" w:cs="Arial"/>
          <w:i/>
          <w:sz w:val="28"/>
          <w:szCs w:val="28"/>
        </w:rPr>
      </w:pPr>
      <w:r w:rsidRPr="00435668">
        <w:rPr>
          <w:rFonts w:asciiTheme="minorHAnsi" w:hAnsiTheme="minorHAnsi" w:cs="Arial"/>
          <w:b/>
          <w:i/>
          <w:spacing w:val="-1"/>
          <w:sz w:val="28"/>
          <w:szCs w:val="28"/>
        </w:rPr>
        <w:t>3.9.0</w:t>
      </w:r>
      <w:r w:rsidRPr="00435668">
        <w:rPr>
          <w:rFonts w:asciiTheme="minorHAnsi" w:hAnsiTheme="minorHAnsi" w:cs="Arial"/>
          <w:b/>
          <w:i/>
          <w:spacing w:val="-1"/>
          <w:sz w:val="28"/>
          <w:szCs w:val="28"/>
        </w:rPr>
        <w:tab/>
        <w:t>Drive-through</w:t>
      </w:r>
      <w:r w:rsidRPr="00435668">
        <w:rPr>
          <w:rFonts w:asciiTheme="minorHAnsi" w:hAnsiTheme="minorHAnsi" w:cs="Arial"/>
          <w:b/>
          <w:i/>
          <w:spacing w:val="14"/>
          <w:sz w:val="28"/>
          <w:szCs w:val="28"/>
        </w:rPr>
        <w:t xml:space="preserve"> </w:t>
      </w:r>
      <w:r w:rsidRPr="00435668">
        <w:rPr>
          <w:rFonts w:asciiTheme="minorHAnsi" w:hAnsiTheme="minorHAnsi" w:cs="Arial"/>
          <w:b/>
          <w:i/>
          <w:spacing w:val="-1"/>
          <w:sz w:val="28"/>
          <w:szCs w:val="28"/>
        </w:rPr>
        <w:t>window</w:t>
      </w:r>
    </w:p>
    <w:p w14:paraId="34C4D0B0" w14:textId="77777777" w:rsidR="0089202D" w:rsidRDefault="0089202D" w:rsidP="0089202D">
      <w:pPr>
        <w:rPr>
          <w:rFonts w:ascii="Calibri" w:eastAsia="Calibri" w:hAnsi="Calibri" w:cs="Calibri"/>
          <w:b/>
          <w:bCs/>
        </w:rPr>
      </w:pPr>
    </w:p>
    <w:p w14:paraId="3767C3EC" w14:textId="3FD0319A" w:rsidR="0089202D" w:rsidRPr="00435668" w:rsidRDefault="0089202D" w:rsidP="00435668">
      <w:pPr>
        <w:spacing w:line="292" w:lineRule="exact"/>
        <w:ind w:right="113"/>
        <w:rPr>
          <w:rFonts w:asciiTheme="minorHAnsi" w:eastAsia="Calibri" w:hAnsiTheme="minorHAnsi" w:cs="Calibri"/>
          <w:i/>
          <w:iCs/>
        </w:rPr>
      </w:pPr>
      <w:r w:rsidRPr="00435668">
        <w:rPr>
          <w:rFonts w:asciiTheme="minorHAnsi" w:hAnsiTheme="minorHAnsi"/>
          <w:b/>
          <w:i/>
          <w:iCs/>
        </w:rPr>
        <w:t>Section 4.0.0   Description of Dispensing</w:t>
      </w:r>
      <w:r w:rsidR="00737A72" w:rsidRPr="00435668">
        <w:rPr>
          <w:rFonts w:asciiTheme="minorHAnsi" w:hAnsiTheme="minorHAnsi"/>
          <w:b/>
          <w:i/>
          <w:iCs/>
        </w:rPr>
        <w:fldChar w:fldCharType="begin"/>
      </w:r>
      <w:r w:rsidR="00737A72" w:rsidRPr="00435668">
        <w:rPr>
          <w:rFonts w:asciiTheme="minorHAnsi" w:hAnsiTheme="minorHAnsi"/>
          <w:i/>
          <w:iCs/>
        </w:rPr>
        <w:instrText xml:space="preserve"> XE "dispense" </w:instrText>
      </w:r>
      <w:r w:rsidR="00737A72" w:rsidRPr="00435668">
        <w:rPr>
          <w:rFonts w:asciiTheme="minorHAnsi" w:hAnsiTheme="minorHAnsi"/>
          <w:b/>
          <w:i/>
          <w:iCs/>
        </w:rPr>
        <w:fldChar w:fldCharType="end"/>
      </w:r>
      <w:r w:rsidRPr="00435668">
        <w:rPr>
          <w:rFonts w:asciiTheme="minorHAnsi" w:hAnsiTheme="minorHAnsi"/>
          <w:b/>
          <w:i/>
          <w:iCs/>
        </w:rPr>
        <w:t xml:space="preserve"> and/or Distribution</w:t>
      </w:r>
      <w:r w:rsidR="00737A72" w:rsidRPr="00435668">
        <w:rPr>
          <w:rFonts w:asciiTheme="minorHAnsi" w:hAnsiTheme="minorHAnsi"/>
          <w:b/>
          <w:i/>
          <w:iCs/>
        </w:rPr>
        <w:fldChar w:fldCharType="begin"/>
      </w:r>
      <w:r w:rsidR="00737A72" w:rsidRPr="00435668">
        <w:rPr>
          <w:rFonts w:asciiTheme="minorHAnsi" w:hAnsiTheme="minorHAnsi"/>
          <w:i/>
          <w:iCs/>
        </w:rPr>
        <w:instrText xml:space="preserve"> XE "</w:instrText>
      </w:r>
      <w:r w:rsidR="00737A72" w:rsidRPr="00435668">
        <w:rPr>
          <w:rFonts w:asciiTheme="minorHAnsi" w:hAnsiTheme="minorHAnsi"/>
          <w:i/>
          <w:iCs/>
          <w:u w:val="single"/>
        </w:rPr>
        <w:instrText>distribute</w:instrText>
      </w:r>
      <w:r w:rsidR="00737A72" w:rsidRPr="00435668">
        <w:rPr>
          <w:rFonts w:asciiTheme="minorHAnsi" w:hAnsiTheme="minorHAnsi"/>
          <w:i/>
          <w:iCs/>
        </w:rPr>
        <w:instrText xml:space="preserve">" </w:instrText>
      </w:r>
      <w:r w:rsidR="00737A72" w:rsidRPr="00435668">
        <w:rPr>
          <w:rFonts w:asciiTheme="minorHAnsi" w:hAnsiTheme="minorHAnsi"/>
          <w:b/>
          <w:i/>
          <w:iCs/>
        </w:rPr>
        <w:fldChar w:fldCharType="end"/>
      </w:r>
      <w:r w:rsidRPr="00435668">
        <w:rPr>
          <w:rFonts w:asciiTheme="minorHAnsi" w:hAnsiTheme="minorHAnsi"/>
          <w:b/>
          <w:i/>
          <w:iCs/>
          <w:spacing w:val="-30"/>
        </w:rPr>
        <w:t xml:space="preserve"> </w:t>
      </w:r>
      <w:r w:rsidRPr="00435668">
        <w:rPr>
          <w:rFonts w:asciiTheme="minorHAnsi" w:hAnsiTheme="minorHAnsi"/>
          <w:b/>
          <w:i/>
          <w:iCs/>
        </w:rPr>
        <w:t>Information</w:t>
      </w:r>
    </w:p>
    <w:p w14:paraId="1E2C227A" w14:textId="77777777" w:rsidR="00435668" w:rsidRPr="00435668" w:rsidRDefault="00435668" w:rsidP="00EB6F9C">
      <w:pPr>
        <w:tabs>
          <w:tab w:val="left" w:pos="1539"/>
        </w:tabs>
        <w:spacing w:line="267" w:lineRule="exact"/>
        <w:ind w:right="113"/>
        <w:rPr>
          <w:rFonts w:asciiTheme="minorHAnsi" w:hAnsiTheme="minorHAnsi" w:cs="Arial"/>
          <w:b/>
          <w:i/>
          <w:spacing w:val="-1"/>
          <w:sz w:val="28"/>
          <w:szCs w:val="28"/>
        </w:rPr>
      </w:pPr>
    </w:p>
    <w:p w14:paraId="22D406EF" w14:textId="7C0DACF7" w:rsidR="0089202D" w:rsidRPr="00435668" w:rsidRDefault="00EB6F9C" w:rsidP="00EB6F9C">
      <w:pPr>
        <w:tabs>
          <w:tab w:val="left" w:pos="1539"/>
        </w:tabs>
        <w:spacing w:line="267" w:lineRule="exact"/>
        <w:ind w:right="113"/>
        <w:rPr>
          <w:rFonts w:asciiTheme="minorHAnsi" w:eastAsia="Calibri" w:hAnsiTheme="minorHAnsi" w:cs="Arial"/>
          <w:i/>
          <w:sz w:val="28"/>
          <w:szCs w:val="28"/>
        </w:rPr>
      </w:pPr>
      <w:r w:rsidRPr="00435668">
        <w:rPr>
          <w:rFonts w:asciiTheme="minorHAnsi" w:hAnsiTheme="minorHAnsi" w:cs="Arial"/>
          <w:b/>
          <w:i/>
          <w:spacing w:val="-1"/>
          <w:sz w:val="28"/>
          <w:szCs w:val="28"/>
        </w:rPr>
        <w:t xml:space="preserve">4.1.0      </w:t>
      </w:r>
      <w:r w:rsidRPr="00435668">
        <w:rPr>
          <w:rFonts w:asciiTheme="minorHAnsi" w:hAnsiTheme="minorHAnsi" w:cs="Arial"/>
          <w:b/>
          <w:i/>
          <w:spacing w:val="-1"/>
          <w:sz w:val="28"/>
          <w:szCs w:val="28"/>
        </w:rPr>
        <w:tab/>
      </w:r>
      <w:r w:rsidR="0089202D" w:rsidRPr="00435668">
        <w:rPr>
          <w:rFonts w:asciiTheme="minorHAnsi" w:hAnsiTheme="minorHAnsi" w:cs="Arial"/>
          <w:b/>
          <w:i/>
          <w:spacing w:val="-1"/>
          <w:sz w:val="28"/>
          <w:szCs w:val="28"/>
        </w:rPr>
        <w:t>Policies</w:t>
      </w:r>
      <w:r w:rsidR="0089202D" w:rsidRPr="00435668">
        <w:rPr>
          <w:rFonts w:asciiTheme="minorHAnsi" w:hAnsiTheme="minorHAnsi" w:cs="Arial"/>
          <w:b/>
          <w:i/>
          <w:sz w:val="28"/>
          <w:szCs w:val="28"/>
        </w:rPr>
        <w:t xml:space="preserve"> </w:t>
      </w:r>
      <w:r w:rsidR="0089202D" w:rsidRPr="00435668">
        <w:rPr>
          <w:rFonts w:asciiTheme="minorHAnsi" w:hAnsiTheme="minorHAnsi" w:cs="Arial"/>
          <w:b/>
          <w:i/>
          <w:spacing w:val="-1"/>
          <w:sz w:val="28"/>
          <w:szCs w:val="28"/>
        </w:rPr>
        <w:t>and</w:t>
      </w:r>
      <w:r w:rsidR="0089202D" w:rsidRPr="00435668">
        <w:rPr>
          <w:rFonts w:asciiTheme="minorHAnsi" w:hAnsiTheme="minorHAnsi" w:cs="Arial"/>
          <w:b/>
          <w:i/>
          <w:spacing w:val="15"/>
          <w:sz w:val="28"/>
          <w:szCs w:val="28"/>
        </w:rPr>
        <w:t xml:space="preserve"> </w:t>
      </w:r>
      <w:r w:rsidR="0089202D" w:rsidRPr="00435668">
        <w:rPr>
          <w:rFonts w:asciiTheme="minorHAnsi" w:hAnsiTheme="minorHAnsi" w:cs="Arial"/>
          <w:b/>
          <w:i/>
          <w:spacing w:val="-1"/>
          <w:sz w:val="28"/>
          <w:szCs w:val="28"/>
        </w:rPr>
        <w:t>Procedures</w:t>
      </w:r>
    </w:p>
    <w:p w14:paraId="3B1ABC44" w14:textId="77777777" w:rsidR="0089202D" w:rsidRPr="00435668" w:rsidRDefault="0089202D" w:rsidP="0089202D">
      <w:pPr>
        <w:pStyle w:val="BodyText"/>
        <w:tabs>
          <w:tab w:val="left" w:pos="2259"/>
        </w:tabs>
        <w:ind w:left="1539" w:right="113"/>
        <w:rPr>
          <w:rFonts w:asciiTheme="minorHAnsi" w:hAnsiTheme="minorHAnsi"/>
          <w:b w:val="0"/>
          <w:bCs/>
          <w:sz w:val="22"/>
          <w:szCs w:val="22"/>
        </w:rPr>
      </w:pPr>
      <w:r w:rsidRPr="00435668">
        <w:rPr>
          <w:rFonts w:asciiTheme="minorHAnsi" w:hAnsiTheme="minorHAnsi"/>
          <w:b w:val="0"/>
          <w:bCs/>
          <w:spacing w:val="-1"/>
          <w:sz w:val="22"/>
          <w:szCs w:val="22"/>
        </w:rPr>
        <w:t>4.1.1</w:t>
      </w:r>
      <w:r w:rsidRPr="00435668">
        <w:rPr>
          <w:rFonts w:asciiTheme="minorHAnsi" w:hAnsiTheme="minorHAnsi"/>
          <w:b w:val="0"/>
          <w:bCs/>
          <w:spacing w:val="-1"/>
          <w:sz w:val="22"/>
          <w:szCs w:val="22"/>
        </w:rPr>
        <w:tab/>
        <w:t>Confirmation</w:t>
      </w:r>
      <w:r w:rsidRPr="00435668">
        <w:rPr>
          <w:rFonts w:asciiTheme="minorHAnsi" w:hAnsiTheme="minorHAnsi"/>
          <w:b w:val="0"/>
          <w:bCs/>
          <w:sz w:val="22"/>
          <w:szCs w:val="22"/>
        </w:rPr>
        <w:t xml:space="preserve"> of </w:t>
      </w:r>
      <w:r w:rsidRPr="00435668">
        <w:rPr>
          <w:rFonts w:asciiTheme="minorHAnsi" w:hAnsiTheme="minorHAnsi"/>
          <w:b w:val="0"/>
          <w:bCs/>
          <w:spacing w:val="-1"/>
          <w:sz w:val="22"/>
          <w:szCs w:val="22"/>
        </w:rPr>
        <w:t>P&amp;Ps</w:t>
      </w:r>
      <w:r w:rsidRPr="00435668">
        <w:rPr>
          <w:rFonts w:asciiTheme="minorHAnsi" w:hAnsiTheme="minorHAnsi"/>
          <w:b w:val="0"/>
          <w:bCs/>
          <w:sz w:val="22"/>
          <w:szCs w:val="22"/>
        </w:rPr>
        <w:t xml:space="preserve"> </w:t>
      </w:r>
      <w:r w:rsidRPr="00435668">
        <w:rPr>
          <w:rFonts w:asciiTheme="minorHAnsi" w:hAnsiTheme="minorHAnsi"/>
          <w:b w:val="0"/>
          <w:bCs/>
          <w:spacing w:val="-1"/>
          <w:sz w:val="22"/>
          <w:szCs w:val="22"/>
        </w:rPr>
        <w:t>in</w:t>
      </w:r>
      <w:r w:rsidRPr="00435668">
        <w:rPr>
          <w:rFonts w:asciiTheme="minorHAnsi" w:hAnsiTheme="minorHAnsi"/>
          <w:b w:val="0"/>
          <w:bCs/>
          <w:sz w:val="22"/>
          <w:szCs w:val="22"/>
        </w:rPr>
        <w:t xml:space="preserve"> </w:t>
      </w:r>
      <w:r w:rsidRPr="00435668">
        <w:rPr>
          <w:rFonts w:asciiTheme="minorHAnsi" w:hAnsiTheme="minorHAnsi"/>
          <w:b w:val="0"/>
          <w:bCs/>
          <w:spacing w:val="-1"/>
          <w:sz w:val="22"/>
          <w:szCs w:val="22"/>
        </w:rPr>
        <w:t>place</w:t>
      </w:r>
      <w:r w:rsidRPr="00435668">
        <w:rPr>
          <w:rFonts w:asciiTheme="minorHAnsi" w:hAnsiTheme="minorHAnsi"/>
          <w:b w:val="0"/>
          <w:bCs/>
          <w:sz w:val="22"/>
          <w:szCs w:val="22"/>
        </w:rPr>
        <w:t xml:space="preserve"> </w:t>
      </w:r>
      <w:r w:rsidRPr="00435668">
        <w:rPr>
          <w:rFonts w:asciiTheme="minorHAnsi" w:hAnsiTheme="minorHAnsi"/>
          <w:b w:val="0"/>
          <w:bCs/>
          <w:spacing w:val="-1"/>
          <w:sz w:val="22"/>
          <w:szCs w:val="22"/>
        </w:rPr>
        <w:t>and</w:t>
      </w:r>
      <w:r w:rsidRPr="00435668">
        <w:rPr>
          <w:rFonts w:asciiTheme="minorHAnsi" w:hAnsiTheme="minorHAnsi"/>
          <w:b w:val="0"/>
          <w:bCs/>
          <w:sz w:val="22"/>
          <w:szCs w:val="22"/>
        </w:rPr>
        <w:t xml:space="preserve"> </w:t>
      </w:r>
      <w:r w:rsidRPr="00435668">
        <w:rPr>
          <w:rFonts w:asciiTheme="minorHAnsi" w:hAnsiTheme="minorHAnsi"/>
          <w:b w:val="0"/>
          <w:bCs/>
          <w:spacing w:val="-1"/>
          <w:sz w:val="22"/>
          <w:szCs w:val="22"/>
        </w:rPr>
        <w:t>readily</w:t>
      </w:r>
      <w:r w:rsidRPr="00435668">
        <w:rPr>
          <w:rFonts w:asciiTheme="minorHAnsi" w:hAnsiTheme="minorHAnsi"/>
          <w:b w:val="0"/>
          <w:bCs/>
          <w:spacing w:val="28"/>
          <w:sz w:val="22"/>
          <w:szCs w:val="22"/>
        </w:rPr>
        <w:t xml:space="preserve"> </w:t>
      </w:r>
      <w:r w:rsidRPr="00435668">
        <w:rPr>
          <w:rFonts w:asciiTheme="minorHAnsi" w:hAnsiTheme="minorHAnsi"/>
          <w:b w:val="0"/>
          <w:bCs/>
          <w:spacing w:val="-2"/>
          <w:sz w:val="22"/>
          <w:szCs w:val="22"/>
        </w:rPr>
        <w:t>available</w:t>
      </w:r>
    </w:p>
    <w:p w14:paraId="0BB55473" w14:textId="77777777" w:rsidR="0089202D" w:rsidRPr="00435668" w:rsidRDefault="0089202D" w:rsidP="0089202D">
      <w:pPr>
        <w:spacing w:before="9"/>
        <w:rPr>
          <w:rFonts w:asciiTheme="minorHAnsi" w:eastAsia="Calibri" w:hAnsiTheme="minorHAnsi" w:cs="Calibri"/>
          <w:sz w:val="21"/>
          <w:szCs w:val="21"/>
        </w:rPr>
      </w:pPr>
    </w:p>
    <w:p w14:paraId="467567CA" w14:textId="4431EB41" w:rsidR="0089202D" w:rsidRPr="00435668" w:rsidRDefault="0089202D" w:rsidP="002D30E0">
      <w:pPr>
        <w:pStyle w:val="Heading2"/>
        <w:tabs>
          <w:tab w:val="left" w:pos="1539"/>
        </w:tabs>
        <w:spacing w:line="266" w:lineRule="exact"/>
        <w:ind w:left="1539" w:right="113" w:hanging="1539"/>
        <w:rPr>
          <w:rFonts w:asciiTheme="minorHAnsi" w:hAnsiTheme="minorHAnsi"/>
          <w:b w:val="0"/>
          <w:bCs/>
        </w:rPr>
      </w:pPr>
      <w:r w:rsidRPr="00435668">
        <w:rPr>
          <w:rFonts w:asciiTheme="minorHAnsi" w:hAnsiTheme="minorHAnsi"/>
          <w:spacing w:val="-1"/>
        </w:rPr>
        <w:t>4.2.0</w:t>
      </w:r>
      <w:r w:rsidRPr="00435668">
        <w:rPr>
          <w:rFonts w:asciiTheme="minorHAnsi" w:hAnsiTheme="minorHAnsi"/>
          <w:spacing w:val="-1"/>
        </w:rPr>
        <w:tab/>
        <w:t>Prescription</w:t>
      </w:r>
      <w:r w:rsidRPr="00435668">
        <w:rPr>
          <w:rFonts w:asciiTheme="minorHAnsi" w:hAnsiTheme="minorHAnsi"/>
        </w:rPr>
        <w:t xml:space="preserve"> </w:t>
      </w:r>
      <w:r w:rsidRPr="00435668">
        <w:rPr>
          <w:rFonts w:asciiTheme="minorHAnsi" w:hAnsiTheme="minorHAnsi"/>
          <w:spacing w:val="-1"/>
        </w:rPr>
        <w:t>Volume</w:t>
      </w:r>
      <w:r w:rsidRPr="00435668">
        <w:rPr>
          <w:rFonts w:asciiTheme="minorHAnsi" w:hAnsiTheme="minorHAnsi"/>
        </w:rPr>
        <w:t xml:space="preserve"> </w:t>
      </w:r>
      <w:r w:rsidRPr="00435668">
        <w:rPr>
          <w:rFonts w:asciiTheme="minorHAnsi" w:hAnsiTheme="minorHAnsi"/>
          <w:spacing w:val="-2"/>
        </w:rPr>
        <w:t>Dispensed</w:t>
      </w:r>
      <w:r w:rsidR="00C14DCF" w:rsidRPr="00435668">
        <w:rPr>
          <w:rFonts w:asciiTheme="minorHAnsi" w:hAnsiTheme="minorHAnsi"/>
          <w:spacing w:val="-2"/>
        </w:rPr>
        <w:fldChar w:fldCharType="begin"/>
      </w:r>
      <w:r w:rsidR="00C14DCF" w:rsidRPr="00435668">
        <w:rPr>
          <w:rFonts w:asciiTheme="minorHAnsi" w:hAnsiTheme="minorHAnsi"/>
        </w:rPr>
        <w:instrText xml:space="preserve"> XE "dispense" </w:instrText>
      </w:r>
      <w:r w:rsidR="00C14DCF" w:rsidRPr="00435668">
        <w:rPr>
          <w:rFonts w:asciiTheme="minorHAnsi" w:hAnsiTheme="minorHAnsi"/>
          <w:spacing w:val="-2"/>
        </w:rPr>
        <w:fldChar w:fldCharType="end"/>
      </w:r>
      <w:r w:rsidRPr="00435668">
        <w:rPr>
          <w:rFonts w:asciiTheme="minorHAnsi" w:hAnsiTheme="minorHAnsi"/>
        </w:rPr>
        <w:t xml:space="preserve"> </w:t>
      </w:r>
      <w:r w:rsidRPr="00435668">
        <w:rPr>
          <w:rFonts w:asciiTheme="minorHAnsi" w:hAnsiTheme="minorHAnsi"/>
          <w:spacing w:val="-1"/>
        </w:rPr>
        <w:t>(DISPENSE</w:t>
      </w:r>
      <w:r w:rsidRPr="00435668">
        <w:rPr>
          <w:rFonts w:asciiTheme="minorHAnsi" w:hAnsiTheme="minorHAnsi"/>
        </w:rPr>
        <w:t xml:space="preserve"> </w:t>
      </w:r>
      <w:r w:rsidRPr="00435668">
        <w:rPr>
          <w:rFonts w:asciiTheme="minorHAnsi" w:hAnsiTheme="minorHAnsi"/>
          <w:spacing w:val="-1"/>
        </w:rPr>
        <w:t>means</w:t>
      </w:r>
      <w:r w:rsidRPr="00435668">
        <w:rPr>
          <w:rFonts w:asciiTheme="minorHAnsi" w:hAnsiTheme="minorHAnsi"/>
        </w:rPr>
        <w:t xml:space="preserve"> to </w:t>
      </w:r>
      <w:r w:rsidRPr="00435668">
        <w:rPr>
          <w:rFonts w:asciiTheme="minorHAnsi" w:hAnsiTheme="minorHAnsi"/>
          <w:spacing w:val="-1"/>
        </w:rPr>
        <w:t>provide</w:t>
      </w:r>
      <w:r w:rsidRPr="00435668">
        <w:rPr>
          <w:rFonts w:asciiTheme="minorHAnsi" w:hAnsiTheme="minorHAnsi"/>
        </w:rPr>
        <w:t xml:space="preserve"> a </w:t>
      </w:r>
      <w:r w:rsidRPr="00435668">
        <w:rPr>
          <w:rFonts w:asciiTheme="minorHAnsi" w:hAnsiTheme="minorHAnsi"/>
          <w:spacing w:val="-1"/>
        </w:rPr>
        <w:t>prescription</w:t>
      </w:r>
      <w:r w:rsidRPr="00435668">
        <w:rPr>
          <w:rFonts w:asciiTheme="minorHAnsi" w:hAnsiTheme="minorHAnsi"/>
        </w:rPr>
        <w:t xml:space="preserve"> </w:t>
      </w:r>
      <w:r w:rsidRPr="00435668">
        <w:rPr>
          <w:rFonts w:asciiTheme="minorHAnsi" w:hAnsiTheme="minorHAnsi"/>
          <w:spacing w:val="-1"/>
        </w:rPr>
        <w:t>product</w:t>
      </w:r>
      <w:r w:rsidRPr="00435668">
        <w:rPr>
          <w:rFonts w:asciiTheme="minorHAnsi" w:hAnsiTheme="minorHAnsi"/>
        </w:rPr>
        <w:t xml:space="preserve"> </w:t>
      </w:r>
      <w:r w:rsidRPr="00435668">
        <w:rPr>
          <w:rFonts w:asciiTheme="minorHAnsi" w:hAnsiTheme="minorHAnsi"/>
          <w:spacing w:val="-1"/>
        </w:rPr>
        <w:t>or</w:t>
      </w:r>
      <w:r w:rsidRPr="00435668">
        <w:rPr>
          <w:rFonts w:asciiTheme="minorHAnsi" w:hAnsiTheme="minorHAnsi"/>
        </w:rPr>
        <w:t xml:space="preserve"> </w:t>
      </w:r>
      <w:r w:rsidRPr="00435668">
        <w:rPr>
          <w:rFonts w:asciiTheme="minorHAnsi" w:hAnsiTheme="minorHAnsi"/>
          <w:spacing w:val="-1"/>
        </w:rPr>
        <w:t xml:space="preserve">compound </w:t>
      </w:r>
      <w:r w:rsidRPr="00435668">
        <w:rPr>
          <w:rFonts w:asciiTheme="minorHAnsi" w:hAnsiTheme="minorHAnsi"/>
        </w:rPr>
        <w:t>pursuant to a patient-specific</w:t>
      </w:r>
      <w:r w:rsidRPr="00435668">
        <w:rPr>
          <w:rFonts w:asciiTheme="minorHAnsi" w:hAnsiTheme="minorHAnsi"/>
          <w:spacing w:val="-19"/>
        </w:rPr>
        <w:t xml:space="preserve"> </w:t>
      </w:r>
      <w:r w:rsidRPr="00435668">
        <w:rPr>
          <w:rFonts w:asciiTheme="minorHAnsi" w:hAnsiTheme="minorHAnsi"/>
        </w:rPr>
        <w:t>prescription.)</w:t>
      </w:r>
    </w:p>
    <w:p w14:paraId="211B8A13" w14:textId="4A1B0669" w:rsidR="0089202D" w:rsidRPr="00435668" w:rsidRDefault="0089202D" w:rsidP="00066834">
      <w:pPr>
        <w:pStyle w:val="ListParagraph"/>
        <w:widowControl w:val="0"/>
        <w:numPr>
          <w:ilvl w:val="2"/>
          <w:numId w:val="42"/>
        </w:numPr>
        <w:tabs>
          <w:tab w:val="left" w:pos="2260"/>
        </w:tabs>
        <w:spacing w:before="6"/>
        <w:ind w:right="113" w:hanging="720"/>
        <w:contextualSpacing w:val="0"/>
        <w:rPr>
          <w:rFonts w:asciiTheme="minorHAnsi" w:eastAsia="Calibri" w:hAnsiTheme="minorHAnsi" w:cs="Calibri"/>
        </w:rPr>
      </w:pPr>
      <w:r w:rsidRPr="00435668">
        <w:rPr>
          <w:rFonts w:asciiTheme="minorHAnsi" w:hAnsiTheme="minorHAnsi"/>
          <w:sz w:val="22"/>
        </w:rPr>
        <w:t>Average Prescriptions</w:t>
      </w:r>
      <w:r w:rsidRPr="00435668">
        <w:rPr>
          <w:rFonts w:asciiTheme="minorHAnsi" w:hAnsiTheme="minorHAnsi"/>
          <w:spacing w:val="-5"/>
          <w:sz w:val="22"/>
        </w:rPr>
        <w:t xml:space="preserve"> </w:t>
      </w:r>
      <w:r w:rsidRPr="00435668">
        <w:rPr>
          <w:rFonts w:asciiTheme="minorHAnsi" w:hAnsiTheme="minorHAnsi"/>
          <w:sz w:val="22"/>
        </w:rPr>
        <w:t>Dispensed</w:t>
      </w:r>
      <w:r w:rsidR="00C14DCF" w:rsidRPr="00435668">
        <w:rPr>
          <w:rFonts w:asciiTheme="minorHAnsi" w:hAnsiTheme="minorHAnsi"/>
          <w:sz w:val="22"/>
        </w:rPr>
        <w:fldChar w:fldCharType="begin"/>
      </w:r>
      <w:r w:rsidR="00C14DCF" w:rsidRPr="00435668">
        <w:rPr>
          <w:rFonts w:asciiTheme="minorHAnsi" w:hAnsiTheme="minorHAnsi"/>
        </w:rPr>
        <w:instrText xml:space="preserve"> XE "dispense" </w:instrText>
      </w:r>
      <w:r w:rsidR="00C14DCF" w:rsidRPr="00435668">
        <w:rPr>
          <w:rFonts w:asciiTheme="minorHAnsi" w:hAnsiTheme="minorHAnsi"/>
          <w:sz w:val="22"/>
        </w:rPr>
        <w:fldChar w:fldCharType="end"/>
      </w:r>
      <w:r w:rsidRPr="00435668">
        <w:rPr>
          <w:rFonts w:asciiTheme="minorHAnsi" w:hAnsiTheme="minorHAnsi"/>
          <w:sz w:val="22"/>
        </w:rPr>
        <w:t>/day/week/month</w:t>
      </w:r>
    </w:p>
    <w:p w14:paraId="388CBEA3" w14:textId="77777777" w:rsidR="0089202D" w:rsidRPr="00435668" w:rsidRDefault="0089202D" w:rsidP="00066834">
      <w:pPr>
        <w:pStyle w:val="ListParagraph"/>
        <w:widowControl w:val="0"/>
        <w:numPr>
          <w:ilvl w:val="2"/>
          <w:numId w:val="42"/>
        </w:numPr>
        <w:tabs>
          <w:tab w:val="left" w:pos="2260"/>
        </w:tabs>
        <w:ind w:right="113" w:hanging="720"/>
        <w:contextualSpacing w:val="0"/>
        <w:rPr>
          <w:rFonts w:asciiTheme="minorHAnsi" w:eastAsia="Calibri" w:hAnsiTheme="minorHAnsi" w:cs="Calibri"/>
        </w:rPr>
      </w:pPr>
      <w:r w:rsidRPr="00435668">
        <w:rPr>
          <w:rFonts w:asciiTheme="minorHAnsi" w:hAnsiTheme="minorHAnsi"/>
          <w:sz w:val="22"/>
        </w:rPr>
        <w:t>State-specific</w:t>
      </w:r>
      <w:r w:rsidRPr="00435668">
        <w:rPr>
          <w:rFonts w:asciiTheme="minorHAnsi" w:hAnsiTheme="minorHAnsi"/>
          <w:spacing w:val="-1"/>
          <w:sz w:val="22"/>
        </w:rPr>
        <w:t xml:space="preserve"> </w:t>
      </w:r>
      <w:r w:rsidRPr="00435668">
        <w:rPr>
          <w:rFonts w:asciiTheme="minorHAnsi" w:hAnsiTheme="minorHAnsi"/>
          <w:sz w:val="22"/>
        </w:rPr>
        <w:t>breakdown</w:t>
      </w:r>
    </w:p>
    <w:p w14:paraId="5B2D8261" w14:textId="77777777" w:rsidR="00703114" w:rsidRPr="00435668" w:rsidRDefault="00703114" w:rsidP="002D30E0">
      <w:pPr>
        <w:pStyle w:val="Heading2"/>
        <w:tabs>
          <w:tab w:val="left" w:pos="1539"/>
        </w:tabs>
        <w:ind w:left="1539" w:right="203" w:hanging="1539"/>
        <w:rPr>
          <w:rFonts w:asciiTheme="minorHAnsi" w:hAnsiTheme="minorHAnsi"/>
          <w:spacing w:val="-1"/>
        </w:rPr>
      </w:pPr>
    </w:p>
    <w:p w14:paraId="1215D650" w14:textId="4CEAC480" w:rsidR="0089202D" w:rsidRPr="00435668" w:rsidRDefault="0089202D" w:rsidP="00063042">
      <w:pPr>
        <w:pStyle w:val="Heading2"/>
        <w:keepLines/>
        <w:tabs>
          <w:tab w:val="left" w:pos="1539"/>
        </w:tabs>
        <w:ind w:left="1541" w:right="202" w:hanging="1541"/>
        <w:rPr>
          <w:rFonts w:asciiTheme="minorHAnsi" w:hAnsiTheme="minorHAnsi"/>
          <w:b w:val="0"/>
          <w:bCs/>
        </w:rPr>
      </w:pPr>
      <w:r w:rsidRPr="00435668">
        <w:rPr>
          <w:rFonts w:asciiTheme="minorHAnsi" w:hAnsiTheme="minorHAnsi"/>
          <w:spacing w:val="-1"/>
        </w:rPr>
        <w:t>4.3.0</w:t>
      </w:r>
      <w:r w:rsidRPr="00435668">
        <w:rPr>
          <w:rFonts w:asciiTheme="minorHAnsi" w:hAnsiTheme="minorHAnsi"/>
          <w:spacing w:val="-1"/>
        </w:rPr>
        <w:tab/>
        <w:t>Volume</w:t>
      </w:r>
      <w:r w:rsidRPr="00435668">
        <w:rPr>
          <w:rFonts w:asciiTheme="minorHAnsi" w:hAnsiTheme="minorHAnsi"/>
        </w:rPr>
        <w:t xml:space="preserve"> </w:t>
      </w:r>
      <w:r w:rsidRPr="00435668">
        <w:rPr>
          <w:rFonts w:asciiTheme="minorHAnsi" w:hAnsiTheme="minorHAnsi"/>
          <w:spacing w:val="-1"/>
        </w:rPr>
        <w:t>Distributed</w:t>
      </w:r>
      <w:r w:rsidR="00474B04" w:rsidRPr="00435668">
        <w:rPr>
          <w:rFonts w:asciiTheme="minorHAnsi" w:hAnsiTheme="minorHAnsi"/>
          <w:spacing w:val="-1"/>
        </w:rPr>
        <w:fldChar w:fldCharType="begin"/>
      </w:r>
      <w:r w:rsidR="00474B04" w:rsidRPr="00435668">
        <w:rPr>
          <w:rFonts w:asciiTheme="minorHAnsi" w:hAnsiTheme="minorHAnsi"/>
        </w:rPr>
        <w:instrText xml:space="preserve"> XE "</w:instrText>
      </w:r>
      <w:r w:rsidR="003820BE">
        <w:rPr>
          <w:rFonts w:asciiTheme="minorHAnsi" w:hAnsiTheme="minorHAnsi"/>
        </w:rPr>
        <w:instrText>d</w:instrText>
      </w:r>
      <w:r w:rsidR="00474B04" w:rsidRPr="00435668">
        <w:rPr>
          <w:rFonts w:asciiTheme="minorHAnsi" w:hAnsiTheme="minorHAnsi"/>
        </w:rPr>
        <w:instrText xml:space="preserve">istribute" </w:instrText>
      </w:r>
      <w:r w:rsidR="00474B04" w:rsidRPr="00435668">
        <w:rPr>
          <w:rFonts w:asciiTheme="minorHAnsi" w:hAnsiTheme="minorHAnsi"/>
          <w:spacing w:val="-1"/>
        </w:rPr>
        <w:fldChar w:fldCharType="end"/>
      </w:r>
      <w:r w:rsidRPr="00435668">
        <w:rPr>
          <w:rFonts w:asciiTheme="minorHAnsi" w:hAnsiTheme="minorHAnsi"/>
        </w:rPr>
        <w:t xml:space="preserve"> </w:t>
      </w:r>
      <w:r w:rsidRPr="00435668">
        <w:rPr>
          <w:rFonts w:asciiTheme="minorHAnsi" w:hAnsiTheme="minorHAnsi"/>
          <w:spacing w:val="-1"/>
        </w:rPr>
        <w:t>(DISTRIBUTE</w:t>
      </w:r>
      <w:r w:rsidRPr="00435668">
        <w:rPr>
          <w:rFonts w:asciiTheme="minorHAnsi" w:hAnsiTheme="minorHAnsi"/>
        </w:rPr>
        <w:t xml:space="preserve"> </w:t>
      </w:r>
      <w:r w:rsidRPr="00435668">
        <w:rPr>
          <w:rFonts w:asciiTheme="minorHAnsi" w:hAnsiTheme="minorHAnsi"/>
          <w:spacing w:val="-1"/>
        </w:rPr>
        <w:t>means</w:t>
      </w:r>
      <w:r w:rsidRPr="00435668">
        <w:rPr>
          <w:rFonts w:asciiTheme="minorHAnsi" w:hAnsiTheme="minorHAnsi"/>
        </w:rPr>
        <w:t xml:space="preserve"> to </w:t>
      </w:r>
      <w:r w:rsidRPr="00435668">
        <w:rPr>
          <w:rFonts w:asciiTheme="minorHAnsi" w:hAnsiTheme="minorHAnsi"/>
          <w:spacing w:val="-1"/>
        </w:rPr>
        <w:t>provide</w:t>
      </w:r>
      <w:r w:rsidRPr="00435668">
        <w:rPr>
          <w:rFonts w:asciiTheme="minorHAnsi" w:hAnsiTheme="minorHAnsi"/>
        </w:rPr>
        <w:t xml:space="preserve"> a </w:t>
      </w:r>
      <w:r w:rsidRPr="00435668">
        <w:rPr>
          <w:rFonts w:asciiTheme="minorHAnsi" w:hAnsiTheme="minorHAnsi"/>
          <w:spacing w:val="-1"/>
        </w:rPr>
        <w:t>prescription</w:t>
      </w:r>
      <w:r w:rsidRPr="00435668">
        <w:rPr>
          <w:rFonts w:asciiTheme="minorHAnsi" w:hAnsiTheme="minorHAnsi"/>
        </w:rPr>
        <w:t xml:space="preserve"> </w:t>
      </w:r>
      <w:r w:rsidRPr="00435668">
        <w:rPr>
          <w:rFonts w:asciiTheme="minorHAnsi" w:hAnsiTheme="minorHAnsi"/>
          <w:spacing w:val="-1"/>
        </w:rPr>
        <w:t>product</w:t>
      </w:r>
      <w:r w:rsidRPr="00435668">
        <w:rPr>
          <w:rFonts w:asciiTheme="minorHAnsi" w:hAnsiTheme="minorHAnsi"/>
        </w:rPr>
        <w:t xml:space="preserve"> </w:t>
      </w:r>
      <w:r w:rsidRPr="00435668">
        <w:rPr>
          <w:rFonts w:asciiTheme="minorHAnsi" w:hAnsiTheme="minorHAnsi"/>
          <w:spacing w:val="-1"/>
        </w:rPr>
        <w:t>or</w:t>
      </w:r>
      <w:r w:rsidRPr="00435668">
        <w:rPr>
          <w:rFonts w:asciiTheme="minorHAnsi" w:hAnsiTheme="minorHAnsi"/>
        </w:rPr>
        <w:t xml:space="preserve"> </w:t>
      </w:r>
      <w:r w:rsidRPr="00435668">
        <w:rPr>
          <w:rFonts w:asciiTheme="minorHAnsi" w:hAnsiTheme="minorHAnsi"/>
          <w:spacing w:val="-1"/>
        </w:rPr>
        <w:t>compound</w:t>
      </w:r>
      <w:r w:rsidRPr="00435668">
        <w:rPr>
          <w:rFonts w:asciiTheme="minorHAnsi" w:hAnsiTheme="minorHAnsi"/>
        </w:rPr>
        <w:t xml:space="preserve"> to</w:t>
      </w:r>
      <w:r w:rsidRPr="00435668">
        <w:rPr>
          <w:rFonts w:asciiTheme="minorHAnsi" w:hAnsiTheme="minorHAnsi"/>
          <w:spacing w:val="37"/>
        </w:rPr>
        <w:t xml:space="preserve"> </w:t>
      </w:r>
      <w:r w:rsidRPr="00435668">
        <w:rPr>
          <w:rFonts w:asciiTheme="minorHAnsi" w:hAnsiTheme="minorHAnsi"/>
        </w:rPr>
        <w:t>a prescriber</w:t>
      </w:r>
      <w:r w:rsidRPr="00435668">
        <w:rPr>
          <w:rFonts w:asciiTheme="minorHAnsi" w:hAnsiTheme="minorHAnsi"/>
          <w:spacing w:val="-1"/>
        </w:rPr>
        <w:t xml:space="preserve"> </w:t>
      </w:r>
      <w:r w:rsidRPr="00435668">
        <w:rPr>
          <w:rFonts w:asciiTheme="minorHAnsi" w:hAnsiTheme="minorHAnsi"/>
        </w:rPr>
        <w:t>or</w:t>
      </w:r>
      <w:r w:rsidRPr="00435668">
        <w:rPr>
          <w:rFonts w:asciiTheme="minorHAnsi" w:hAnsiTheme="minorHAnsi"/>
          <w:spacing w:val="-1"/>
        </w:rPr>
        <w:t xml:space="preserve"> </w:t>
      </w:r>
      <w:r w:rsidRPr="00435668">
        <w:rPr>
          <w:rFonts w:asciiTheme="minorHAnsi" w:hAnsiTheme="minorHAnsi"/>
        </w:rPr>
        <w:t>health</w:t>
      </w:r>
      <w:r w:rsidRPr="00435668">
        <w:rPr>
          <w:rFonts w:asciiTheme="minorHAnsi" w:hAnsiTheme="minorHAnsi"/>
          <w:spacing w:val="-5"/>
        </w:rPr>
        <w:t xml:space="preserve"> </w:t>
      </w:r>
      <w:r w:rsidRPr="00435668">
        <w:rPr>
          <w:rFonts w:asciiTheme="minorHAnsi" w:hAnsiTheme="minorHAnsi"/>
        </w:rPr>
        <w:t>care</w:t>
      </w:r>
      <w:r w:rsidRPr="00435668">
        <w:rPr>
          <w:rFonts w:asciiTheme="minorHAnsi" w:hAnsiTheme="minorHAnsi"/>
          <w:spacing w:val="-3"/>
        </w:rPr>
        <w:t xml:space="preserve"> </w:t>
      </w:r>
      <w:r w:rsidRPr="00435668">
        <w:rPr>
          <w:rFonts w:asciiTheme="minorHAnsi" w:hAnsiTheme="minorHAnsi"/>
        </w:rPr>
        <w:t>entity</w:t>
      </w:r>
      <w:r w:rsidRPr="00435668">
        <w:rPr>
          <w:rFonts w:asciiTheme="minorHAnsi" w:hAnsiTheme="minorHAnsi"/>
          <w:spacing w:val="-3"/>
        </w:rPr>
        <w:t xml:space="preserve"> </w:t>
      </w:r>
      <w:r w:rsidRPr="00435668">
        <w:rPr>
          <w:rFonts w:asciiTheme="minorHAnsi" w:hAnsiTheme="minorHAnsi"/>
        </w:rPr>
        <w:t>for</w:t>
      </w:r>
      <w:r w:rsidRPr="00435668">
        <w:rPr>
          <w:rFonts w:asciiTheme="minorHAnsi" w:hAnsiTheme="minorHAnsi"/>
          <w:spacing w:val="-1"/>
        </w:rPr>
        <w:t xml:space="preserve"> </w:t>
      </w:r>
      <w:r w:rsidRPr="00435668">
        <w:rPr>
          <w:rFonts w:asciiTheme="minorHAnsi" w:hAnsiTheme="minorHAnsi"/>
        </w:rPr>
        <w:t>office</w:t>
      </w:r>
      <w:r w:rsidRPr="00435668">
        <w:rPr>
          <w:rFonts w:asciiTheme="minorHAnsi" w:hAnsiTheme="minorHAnsi"/>
          <w:spacing w:val="-3"/>
        </w:rPr>
        <w:t xml:space="preserve"> </w:t>
      </w:r>
      <w:r w:rsidRPr="00435668">
        <w:rPr>
          <w:rFonts w:asciiTheme="minorHAnsi" w:hAnsiTheme="minorHAnsi"/>
        </w:rPr>
        <w:t>use</w:t>
      </w:r>
      <w:r w:rsidRPr="00435668">
        <w:rPr>
          <w:rFonts w:asciiTheme="minorHAnsi" w:hAnsiTheme="minorHAnsi"/>
          <w:spacing w:val="-3"/>
        </w:rPr>
        <w:t xml:space="preserve"> </w:t>
      </w:r>
      <w:r w:rsidRPr="00435668">
        <w:rPr>
          <w:rFonts w:asciiTheme="minorHAnsi" w:hAnsiTheme="minorHAnsi"/>
        </w:rPr>
        <w:t>or</w:t>
      </w:r>
      <w:r w:rsidRPr="00435668">
        <w:rPr>
          <w:rFonts w:asciiTheme="minorHAnsi" w:hAnsiTheme="minorHAnsi"/>
          <w:spacing w:val="-4"/>
        </w:rPr>
        <w:t xml:space="preserve"> </w:t>
      </w:r>
      <w:r w:rsidRPr="00435668">
        <w:rPr>
          <w:rFonts w:asciiTheme="minorHAnsi" w:hAnsiTheme="minorHAnsi"/>
        </w:rPr>
        <w:t>stock</w:t>
      </w:r>
      <w:r w:rsidRPr="00435668">
        <w:rPr>
          <w:rFonts w:asciiTheme="minorHAnsi" w:hAnsiTheme="minorHAnsi"/>
          <w:spacing w:val="-5"/>
        </w:rPr>
        <w:t xml:space="preserve"> </w:t>
      </w:r>
      <w:r w:rsidRPr="00435668">
        <w:rPr>
          <w:rFonts w:asciiTheme="minorHAnsi" w:hAnsiTheme="minorHAnsi"/>
        </w:rPr>
        <w:t>and</w:t>
      </w:r>
      <w:r w:rsidRPr="00435668">
        <w:rPr>
          <w:rFonts w:asciiTheme="minorHAnsi" w:hAnsiTheme="minorHAnsi"/>
          <w:spacing w:val="-3"/>
        </w:rPr>
        <w:t xml:space="preserve"> </w:t>
      </w:r>
      <w:r w:rsidRPr="00435668">
        <w:rPr>
          <w:rFonts w:asciiTheme="minorHAnsi" w:hAnsiTheme="minorHAnsi"/>
        </w:rPr>
        <w:t>is</w:t>
      </w:r>
      <w:r w:rsidRPr="00435668">
        <w:rPr>
          <w:rFonts w:asciiTheme="minorHAnsi" w:hAnsiTheme="minorHAnsi"/>
          <w:spacing w:val="-4"/>
        </w:rPr>
        <w:t xml:space="preserve"> </w:t>
      </w:r>
      <w:r w:rsidRPr="00435668">
        <w:rPr>
          <w:rFonts w:asciiTheme="minorHAnsi" w:hAnsiTheme="minorHAnsi"/>
        </w:rPr>
        <w:t>NOT</w:t>
      </w:r>
      <w:r w:rsidRPr="00435668">
        <w:rPr>
          <w:rFonts w:asciiTheme="minorHAnsi" w:hAnsiTheme="minorHAnsi"/>
          <w:spacing w:val="-3"/>
        </w:rPr>
        <w:t xml:space="preserve"> </w:t>
      </w:r>
      <w:r w:rsidRPr="00435668">
        <w:rPr>
          <w:rFonts w:asciiTheme="minorHAnsi" w:hAnsiTheme="minorHAnsi"/>
        </w:rPr>
        <w:t>patient</w:t>
      </w:r>
      <w:r w:rsidRPr="00435668">
        <w:rPr>
          <w:rFonts w:asciiTheme="minorHAnsi" w:hAnsiTheme="minorHAnsi"/>
          <w:spacing w:val="-2"/>
        </w:rPr>
        <w:t xml:space="preserve"> </w:t>
      </w:r>
      <w:r w:rsidRPr="00435668">
        <w:rPr>
          <w:rFonts w:asciiTheme="minorHAnsi" w:hAnsiTheme="minorHAnsi"/>
        </w:rPr>
        <w:t>specific</w:t>
      </w:r>
      <w:r w:rsidRPr="00435668">
        <w:rPr>
          <w:rFonts w:asciiTheme="minorHAnsi" w:hAnsiTheme="minorHAnsi"/>
          <w:spacing w:val="-1"/>
        </w:rPr>
        <w:t xml:space="preserve"> </w:t>
      </w:r>
      <w:r w:rsidRPr="00435668">
        <w:rPr>
          <w:rFonts w:asciiTheme="minorHAnsi" w:hAnsiTheme="minorHAnsi"/>
        </w:rPr>
        <w:t>–</w:t>
      </w:r>
      <w:r w:rsidRPr="00435668">
        <w:rPr>
          <w:rFonts w:asciiTheme="minorHAnsi" w:hAnsiTheme="minorHAnsi"/>
          <w:spacing w:val="-4"/>
        </w:rPr>
        <w:t xml:space="preserve"> </w:t>
      </w:r>
      <w:r w:rsidRPr="00435668">
        <w:rPr>
          <w:rFonts w:asciiTheme="minorHAnsi" w:hAnsiTheme="minorHAnsi"/>
        </w:rPr>
        <w:t>is</w:t>
      </w:r>
      <w:r w:rsidRPr="00435668">
        <w:rPr>
          <w:rFonts w:asciiTheme="minorHAnsi" w:hAnsiTheme="minorHAnsi"/>
          <w:spacing w:val="-4"/>
        </w:rPr>
        <w:t xml:space="preserve"> </w:t>
      </w:r>
      <w:r w:rsidRPr="00435668">
        <w:rPr>
          <w:rFonts w:asciiTheme="minorHAnsi" w:hAnsiTheme="minorHAnsi"/>
        </w:rPr>
        <w:t>not</w:t>
      </w:r>
      <w:r w:rsidRPr="00435668">
        <w:rPr>
          <w:rFonts w:asciiTheme="minorHAnsi" w:hAnsiTheme="minorHAnsi"/>
          <w:spacing w:val="-2"/>
        </w:rPr>
        <w:t xml:space="preserve"> </w:t>
      </w:r>
      <w:r w:rsidRPr="00435668">
        <w:rPr>
          <w:rFonts w:asciiTheme="minorHAnsi" w:hAnsiTheme="minorHAnsi"/>
        </w:rPr>
        <w:t>labeled with the patient name at the</w:t>
      </w:r>
      <w:r w:rsidRPr="00435668">
        <w:rPr>
          <w:rFonts w:asciiTheme="minorHAnsi" w:hAnsiTheme="minorHAnsi"/>
          <w:spacing w:val="-17"/>
        </w:rPr>
        <w:t xml:space="preserve"> </w:t>
      </w:r>
      <w:r w:rsidRPr="00435668">
        <w:rPr>
          <w:rFonts w:asciiTheme="minorHAnsi" w:hAnsiTheme="minorHAnsi"/>
        </w:rPr>
        <w:t>pharmacy.)</w:t>
      </w:r>
    </w:p>
    <w:p w14:paraId="6ACB677E" w14:textId="28A1768A" w:rsidR="0089202D" w:rsidRPr="00435668" w:rsidRDefault="0089202D" w:rsidP="00411573">
      <w:pPr>
        <w:pStyle w:val="ListParagraph"/>
        <w:keepNext/>
        <w:widowControl w:val="0"/>
        <w:numPr>
          <w:ilvl w:val="2"/>
          <w:numId w:val="41"/>
        </w:numPr>
        <w:tabs>
          <w:tab w:val="left" w:pos="2260"/>
        </w:tabs>
        <w:ind w:right="113" w:hanging="720"/>
        <w:contextualSpacing w:val="0"/>
        <w:rPr>
          <w:rFonts w:asciiTheme="minorHAnsi" w:eastAsia="Calibri" w:hAnsiTheme="minorHAnsi" w:cs="Calibri"/>
        </w:rPr>
      </w:pPr>
      <w:r w:rsidRPr="00435668">
        <w:rPr>
          <w:rFonts w:asciiTheme="minorHAnsi" w:hAnsiTheme="minorHAnsi"/>
          <w:sz w:val="22"/>
        </w:rPr>
        <w:t>Average Orders</w:t>
      </w:r>
      <w:r w:rsidRPr="00435668">
        <w:rPr>
          <w:rFonts w:asciiTheme="minorHAnsi" w:hAnsiTheme="minorHAnsi"/>
          <w:spacing w:val="-5"/>
          <w:sz w:val="22"/>
        </w:rPr>
        <w:t xml:space="preserve"> </w:t>
      </w:r>
      <w:r w:rsidRPr="00435668">
        <w:rPr>
          <w:rFonts w:asciiTheme="minorHAnsi" w:hAnsiTheme="minorHAnsi"/>
          <w:sz w:val="22"/>
        </w:rPr>
        <w:t>Distributed</w:t>
      </w:r>
      <w:r w:rsidR="00474B04" w:rsidRPr="00435668">
        <w:rPr>
          <w:rFonts w:asciiTheme="minorHAnsi" w:hAnsiTheme="minorHAnsi"/>
          <w:sz w:val="22"/>
        </w:rPr>
        <w:fldChar w:fldCharType="begin"/>
      </w:r>
      <w:r w:rsidR="00474B04" w:rsidRPr="00435668">
        <w:rPr>
          <w:rFonts w:asciiTheme="minorHAnsi" w:hAnsiTheme="minorHAnsi"/>
        </w:rPr>
        <w:instrText xml:space="preserve"> XE "</w:instrText>
      </w:r>
      <w:r w:rsidR="003820BE">
        <w:rPr>
          <w:rFonts w:asciiTheme="minorHAnsi" w:hAnsiTheme="minorHAnsi"/>
        </w:rPr>
        <w:instrText>d</w:instrText>
      </w:r>
      <w:r w:rsidR="00474B04" w:rsidRPr="00435668">
        <w:rPr>
          <w:rFonts w:asciiTheme="minorHAnsi" w:hAnsiTheme="minorHAnsi"/>
        </w:rPr>
        <w:instrText xml:space="preserve">istribute" </w:instrText>
      </w:r>
      <w:r w:rsidR="00474B04" w:rsidRPr="00435668">
        <w:rPr>
          <w:rFonts w:asciiTheme="minorHAnsi" w:hAnsiTheme="minorHAnsi"/>
          <w:sz w:val="22"/>
        </w:rPr>
        <w:fldChar w:fldCharType="end"/>
      </w:r>
      <w:r w:rsidRPr="00435668">
        <w:rPr>
          <w:rFonts w:asciiTheme="minorHAnsi" w:hAnsiTheme="minorHAnsi"/>
          <w:sz w:val="22"/>
        </w:rPr>
        <w:t>/day/week/month</w:t>
      </w:r>
    </w:p>
    <w:p w14:paraId="184E41F7" w14:textId="77777777" w:rsidR="0089202D" w:rsidRPr="00435668" w:rsidRDefault="0089202D" w:rsidP="00066834">
      <w:pPr>
        <w:pStyle w:val="ListParagraph"/>
        <w:widowControl w:val="0"/>
        <w:numPr>
          <w:ilvl w:val="2"/>
          <w:numId w:val="41"/>
        </w:numPr>
        <w:tabs>
          <w:tab w:val="left" w:pos="2260"/>
        </w:tabs>
        <w:ind w:right="113" w:hanging="720"/>
        <w:contextualSpacing w:val="0"/>
        <w:rPr>
          <w:rFonts w:asciiTheme="minorHAnsi" w:eastAsia="Calibri" w:hAnsiTheme="minorHAnsi" w:cs="Calibri"/>
        </w:rPr>
      </w:pPr>
      <w:r w:rsidRPr="00435668">
        <w:rPr>
          <w:rFonts w:asciiTheme="minorHAnsi" w:hAnsiTheme="minorHAnsi"/>
          <w:sz w:val="22"/>
        </w:rPr>
        <w:t>State-specific</w:t>
      </w:r>
      <w:r w:rsidRPr="00435668">
        <w:rPr>
          <w:rFonts w:asciiTheme="minorHAnsi" w:hAnsiTheme="minorHAnsi"/>
          <w:spacing w:val="-1"/>
          <w:sz w:val="22"/>
        </w:rPr>
        <w:t xml:space="preserve"> </w:t>
      </w:r>
      <w:r w:rsidRPr="00435668">
        <w:rPr>
          <w:rFonts w:asciiTheme="minorHAnsi" w:hAnsiTheme="minorHAnsi"/>
          <w:sz w:val="22"/>
        </w:rPr>
        <w:t>breakdown</w:t>
      </w:r>
    </w:p>
    <w:p w14:paraId="4113FEAD" w14:textId="77777777" w:rsidR="0089202D" w:rsidRDefault="0089202D" w:rsidP="0089202D">
      <w:pPr>
        <w:spacing w:before="12"/>
        <w:rPr>
          <w:rFonts w:ascii="Calibri" w:eastAsia="Calibri" w:hAnsi="Calibri" w:cs="Calibri"/>
          <w:sz w:val="23"/>
          <w:szCs w:val="23"/>
        </w:rPr>
      </w:pPr>
    </w:p>
    <w:p w14:paraId="371E118F" w14:textId="77777777" w:rsidR="0089202D" w:rsidRPr="00435668" w:rsidRDefault="0089202D" w:rsidP="0089202D">
      <w:pPr>
        <w:pStyle w:val="Heading1"/>
        <w:spacing w:before="51"/>
        <w:rPr>
          <w:rFonts w:asciiTheme="minorHAnsi" w:hAnsiTheme="minorHAnsi"/>
          <w:b w:val="0"/>
          <w:bCs/>
        </w:rPr>
      </w:pPr>
      <w:r w:rsidRPr="00435668">
        <w:rPr>
          <w:rFonts w:asciiTheme="minorHAnsi" w:hAnsiTheme="minorHAnsi"/>
        </w:rPr>
        <w:t>Section 5.0.0   Prescription</w:t>
      </w:r>
      <w:r w:rsidRPr="00435668">
        <w:rPr>
          <w:rFonts w:asciiTheme="minorHAnsi" w:hAnsiTheme="minorHAnsi"/>
          <w:spacing w:val="-15"/>
        </w:rPr>
        <w:t xml:space="preserve"> </w:t>
      </w:r>
      <w:r w:rsidRPr="00435668">
        <w:rPr>
          <w:rFonts w:asciiTheme="minorHAnsi" w:hAnsiTheme="minorHAnsi"/>
        </w:rPr>
        <w:t>Processing</w:t>
      </w:r>
    </w:p>
    <w:p w14:paraId="17946535" w14:textId="77777777" w:rsidR="0089202D" w:rsidRPr="00435668" w:rsidRDefault="0089202D" w:rsidP="0089202D">
      <w:pPr>
        <w:spacing w:before="10"/>
        <w:rPr>
          <w:rFonts w:asciiTheme="minorHAnsi" w:eastAsia="Calibri" w:hAnsiTheme="minorHAnsi" w:cs="Calibri"/>
          <w:b/>
          <w:bCs/>
          <w:sz w:val="21"/>
          <w:szCs w:val="21"/>
        </w:rPr>
      </w:pPr>
    </w:p>
    <w:p w14:paraId="32FB55F5" w14:textId="77777777" w:rsidR="0089202D" w:rsidRPr="00435668" w:rsidRDefault="0089202D" w:rsidP="0089202D">
      <w:pPr>
        <w:pStyle w:val="Heading2"/>
        <w:tabs>
          <w:tab w:val="left" w:pos="1539"/>
        </w:tabs>
        <w:rPr>
          <w:rFonts w:asciiTheme="minorHAnsi" w:hAnsiTheme="minorHAnsi"/>
          <w:b w:val="0"/>
          <w:bCs/>
        </w:rPr>
      </w:pPr>
      <w:r w:rsidRPr="00435668">
        <w:rPr>
          <w:rFonts w:asciiTheme="minorHAnsi" w:hAnsiTheme="minorHAnsi"/>
          <w:spacing w:val="-1"/>
        </w:rPr>
        <w:t>5.1.0</w:t>
      </w:r>
      <w:r w:rsidRPr="00435668">
        <w:rPr>
          <w:rFonts w:asciiTheme="minorHAnsi" w:hAnsiTheme="minorHAnsi"/>
          <w:spacing w:val="-1"/>
        </w:rPr>
        <w:tab/>
        <w:t>Policies</w:t>
      </w:r>
      <w:r w:rsidRPr="00435668">
        <w:rPr>
          <w:rFonts w:asciiTheme="minorHAnsi" w:hAnsiTheme="minorHAnsi"/>
        </w:rPr>
        <w:t xml:space="preserve"> </w:t>
      </w:r>
      <w:r w:rsidRPr="00435668">
        <w:rPr>
          <w:rFonts w:asciiTheme="minorHAnsi" w:hAnsiTheme="minorHAnsi"/>
          <w:spacing w:val="-1"/>
        </w:rPr>
        <w:t>and</w:t>
      </w:r>
      <w:r w:rsidRPr="00435668">
        <w:rPr>
          <w:rFonts w:asciiTheme="minorHAnsi" w:hAnsiTheme="minorHAnsi"/>
          <w:spacing w:val="15"/>
        </w:rPr>
        <w:t xml:space="preserve"> </w:t>
      </w:r>
      <w:r w:rsidRPr="00435668">
        <w:rPr>
          <w:rFonts w:asciiTheme="minorHAnsi" w:hAnsiTheme="minorHAnsi"/>
          <w:spacing w:val="-1"/>
        </w:rPr>
        <w:t>Procedures</w:t>
      </w:r>
    </w:p>
    <w:p w14:paraId="6F1D5837" w14:textId="77777777" w:rsidR="0089202D" w:rsidRPr="00435668" w:rsidRDefault="0089202D" w:rsidP="0089202D">
      <w:pPr>
        <w:pStyle w:val="BodyText"/>
        <w:tabs>
          <w:tab w:val="left" w:pos="2259"/>
        </w:tabs>
        <w:ind w:left="1539"/>
        <w:rPr>
          <w:rFonts w:asciiTheme="minorHAnsi" w:hAnsiTheme="minorHAnsi"/>
          <w:b w:val="0"/>
          <w:bCs/>
          <w:sz w:val="22"/>
          <w:szCs w:val="22"/>
        </w:rPr>
      </w:pPr>
      <w:r w:rsidRPr="00435668">
        <w:rPr>
          <w:rFonts w:asciiTheme="minorHAnsi" w:hAnsiTheme="minorHAnsi"/>
          <w:b w:val="0"/>
          <w:bCs/>
          <w:spacing w:val="-1"/>
          <w:sz w:val="22"/>
          <w:szCs w:val="22"/>
        </w:rPr>
        <w:t>5.1.1</w:t>
      </w:r>
      <w:r w:rsidRPr="00435668">
        <w:rPr>
          <w:rFonts w:asciiTheme="minorHAnsi" w:hAnsiTheme="minorHAnsi"/>
          <w:b w:val="0"/>
          <w:bCs/>
          <w:spacing w:val="-1"/>
          <w:sz w:val="22"/>
          <w:szCs w:val="22"/>
        </w:rPr>
        <w:tab/>
        <w:t>Confirmation</w:t>
      </w:r>
      <w:r w:rsidRPr="00435668">
        <w:rPr>
          <w:rFonts w:asciiTheme="minorHAnsi" w:hAnsiTheme="minorHAnsi"/>
          <w:b w:val="0"/>
          <w:bCs/>
          <w:sz w:val="22"/>
          <w:szCs w:val="22"/>
        </w:rPr>
        <w:t xml:space="preserve"> of </w:t>
      </w:r>
      <w:r w:rsidRPr="00435668">
        <w:rPr>
          <w:rFonts w:asciiTheme="minorHAnsi" w:hAnsiTheme="minorHAnsi"/>
          <w:b w:val="0"/>
          <w:bCs/>
          <w:spacing w:val="-1"/>
          <w:sz w:val="22"/>
          <w:szCs w:val="22"/>
        </w:rPr>
        <w:t>P&amp;Ps</w:t>
      </w:r>
      <w:r w:rsidRPr="00435668">
        <w:rPr>
          <w:rFonts w:asciiTheme="minorHAnsi" w:hAnsiTheme="minorHAnsi"/>
          <w:b w:val="0"/>
          <w:bCs/>
          <w:sz w:val="22"/>
          <w:szCs w:val="22"/>
        </w:rPr>
        <w:t xml:space="preserve"> </w:t>
      </w:r>
      <w:r w:rsidRPr="00435668">
        <w:rPr>
          <w:rFonts w:asciiTheme="minorHAnsi" w:hAnsiTheme="minorHAnsi"/>
          <w:b w:val="0"/>
          <w:bCs/>
          <w:spacing w:val="-1"/>
          <w:sz w:val="22"/>
          <w:szCs w:val="22"/>
        </w:rPr>
        <w:t>in</w:t>
      </w:r>
      <w:r w:rsidRPr="00435668">
        <w:rPr>
          <w:rFonts w:asciiTheme="minorHAnsi" w:hAnsiTheme="minorHAnsi"/>
          <w:b w:val="0"/>
          <w:bCs/>
          <w:sz w:val="22"/>
          <w:szCs w:val="22"/>
        </w:rPr>
        <w:t xml:space="preserve"> </w:t>
      </w:r>
      <w:r w:rsidRPr="00435668">
        <w:rPr>
          <w:rFonts w:asciiTheme="minorHAnsi" w:hAnsiTheme="minorHAnsi"/>
          <w:b w:val="0"/>
          <w:bCs/>
          <w:spacing w:val="-1"/>
          <w:sz w:val="22"/>
          <w:szCs w:val="22"/>
        </w:rPr>
        <w:t>place</w:t>
      </w:r>
      <w:r w:rsidRPr="00435668">
        <w:rPr>
          <w:rFonts w:asciiTheme="minorHAnsi" w:hAnsiTheme="minorHAnsi"/>
          <w:b w:val="0"/>
          <w:bCs/>
          <w:sz w:val="22"/>
          <w:szCs w:val="22"/>
        </w:rPr>
        <w:t xml:space="preserve"> </w:t>
      </w:r>
      <w:r w:rsidRPr="00435668">
        <w:rPr>
          <w:rFonts w:asciiTheme="minorHAnsi" w:hAnsiTheme="minorHAnsi"/>
          <w:b w:val="0"/>
          <w:bCs/>
          <w:spacing w:val="-1"/>
          <w:sz w:val="22"/>
          <w:szCs w:val="22"/>
        </w:rPr>
        <w:t>and</w:t>
      </w:r>
      <w:r w:rsidRPr="00435668">
        <w:rPr>
          <w:rFonts w:asciiTheme="minorHAnsi" w:hAnsiTheme="minorHAnsi"/>
          <w:b w:val="0"/>
          <w:bCs/>
          <w:sz w:val="22"/>
          <w:szCs w:val="22"/>
        </w:rPr>
        <w:t xml:space="preserve"> </w:t>
      </w:r>
      <w:r w:rsidRPr="00435668">
        <w:rPr>
          <w:rFonts w:asciiTheme="minorHAnsi" w:hAnsiTheme="minorHAnsi"/>
          <w:b w:val="0"/>
          <w:bCs/>
          <w:spacing w:val="-1"/>
          <w:sz w:val="22"/>
          <w:szCs w:val="22"/>
        </w:rPr>
        <w:t>readily</w:t>
      </w:r>
      <w:r w:rsidRPr="00435668">
        <w:rPr>
          <w:rFonts w:asciiTheme="minorHAnsi" w:hAnsiTheme="minorHAnsi"/>
          <w:b w:val="0"/>
          <w:bCs/>
          <w:spacing w:val="28"/>
          <w:sz w:val="22"/>
          <w:szCs w:val="22"/>
        </w:rPr>
        <w:t xml:space="preserve"> </w:t>
      </w:r>
      <w:r w:rsidRPr="00435668">
        <w:rPr>
          <w:rFonts w:asciiTheme="minorHAnsi" w:hAnsiTheme="minorHAnsi"/>
          <w:b w:val="0"/>
          <w:bCs/>
          <w:spacing w:val="-2"/>
          <w:sz w:val="22"/>
          <w:szCs w:val="22"/>
        </w:rPr>
        <w:t>available</w:t>
      </w:r>
    </w:p>
    <w:p w14:paraId="53CE295F" w14:textId="77777777" w:rsidR="0089202D" w:rsidRPr="00435668" w:rsidRDefault="0089202D" w:rsidP="0089202D">
      <w:pPr>
        <w:rPr>
          <w:rFonts w:asciiTheme="minorHAnsi" w:eastAsia="Calibri" w:hAnsiTheme="minorHAnsi" w:cs="Calibri"/>
        </w:rPr>
      </w:pPr>
    </w:p>
    <w:p w14:paraId="2715F0DD" w14:textId="77777777" w:rsidR="0089202D" w:rsidRPr="00435668" w:rsidRDefault="0089202D" w:rsidP="002D30E0">
      <w:pPr>
        <w:pStyle w:val="Heading2"/>
        <w:tabs>
          <w:tab w:val="left" w:pos="1539"/>
        </w:tabs>
        <w:rPr>
          <w:rFonts w:asciiTheme="minorHAnsi" w:hAnsiTheme="minorHAnsi"/>
          <w:b w:val="0"/>
          <w:bCs/>
        </w:rPr>
      </w:pPr>
      <w:r w:rsidRPr="00435668">
        <w:rPr>
          <w:rFonts w:asciiTheme="minorHAnsi" w:hAnsiTheme="minorHAnsi"/>
          <w:spacing w:val="-1"/>
        </w:rPr>
        <w:t>5.2.0</w:t>
      </w:r>
      <w:r w:rsidRPr="00435668">
        <w:rPr>
          <w:rFonts w:asciiTheme="minorHAnsi" w:hAnsiTheme="minorHAnsi"/>
          <w:spacing w:val="-1"/>
        </w:rPr>
        <w:tab/>
        <w:t>Processing</w:t>
      </w:r>
      <w:r w:rsidRPr="00435668">
        <w:rPr>
          <w:rFonts w:asciiTheme="minorHAnsi" w:hAnsiTheme="minorHAnsi"/>
        </w:rPr>
        <w:t xml:space="preserve"> </w:t>
      </w:r>
      <w:r w:rsidRPr="00435668">
        <w:rPr>
          <w:rFonts w:asciiTheme="minorHAnsi" w:hAnsiTheme="minorHAnsi"/>
          <w:spacing w:val="-1"/>
        </w:rPr>
        <w:t>at</w:t>
      </w:r>
      <w:r w:rsidRPr="00435668">
        <w:rPr>
          <w:rFonts w:asciiTheme="minorHAnsi" w:hAnsiTheme="minorHAnsi"/>
          <w:spacing w:val="18"/>
        </w:rPr>
        <w:t xml:space="preserve"> </w:t>
      </w:r>
      <w:r w:rsidRPr="00435668">
        <w:rPr>
          <w:rFonts w:asciiTheme="minorHAnsi" w:hAnsiTheme="minorHAnsi"/>
          <w:spacing w:val="-2"/>
        </w:rPr>
        <w:t>Pharmacy</w:t>
      </w:r>
    </w:p>
    <w:p w14:paraId="0FC60F7A" w14:textId="77777777" w:rsidR="0089202D" w:rsidRPr="00435668" w:rsidRDefault="0089202D" w:rsidP="00066834">
      <w:pPr>
        <w:pStyle w:val="ListParagraph"/>
        <w:widowControl w:val="0"/>
        <w:numPr>
          <w:ilvl w:val="2"/>
          <w:numId w:val="40"/>
        </w:numPr>
        <w:tabs>
          <w:tab w:val="left" w:pos="2260"/>
        </w:tabs>
        <w:spacing w:before="41"/>
        <w:ind w:right="658" w:hanging="720"/>
        <w:contextualSpacing w:val="0"/>
        <w:rPr>
          <w:rFonts w:asciiTheme="minorHAnsi" w:eastAsia="Calibri" w:hAnsiTheme="minorHAnsi" w:cs="Calibri"/>
        </w:rPr>
      </w:pPr>
      <w:r w:rsidRPr="00435668">
        <w:rPr>
          <w:rFonts w:asciiTheme="minorHAnsi" w:hAnsiTheme="minorHAnsi"/>
          <w:sz w:val="22"/>
        </w:rPr>
        <w:t>Processes in place to assure the integrity, legitimacy, and authenticity of</w:t>
      </w:r>
      <w:r w:rsidRPr="00435668">
        <w:rPr>
          <w:rFonts w:asciiTheme="minorHAnsi" w:hAnsiTheme="minorHAnsi"/>
          <w:spacing w:val="-32"/>
          <w:sz w:val="22"/>
        </w:rPr>
        <w:t xml:space="preserve"> </w:t>
      </w:r>
      <w:r w:rsidRPr="00435668">
        <w:rPr>
          <w:rFonts w:asciiTheme="minorHAnsi" w:hAnsiTheme="minorHAnsi"/>
          <w:sz w:val="22"/>
        </w:rPr>
        <w:t>prescription orders</w:t>
      </w:r>
    </w:p>
    <w:p w14:paraId="3C4C6FD8" w14:textId="77777777" w:rsidR="0089202D" w:rsidRPr="00435668" w:rsidRDefault="0089202D" w:rsidP="00066834">
      <w:pPr>
        <w:pStyle w:val="ListParagraph"/>
        <w:widowControl w:val="0"/>
        <w:numPr>
          <w:ilvl w:val="2"/>
          <w:numId w:val="40"/>
        </w:numPr>
        <w:tabs>
          <w:tab w:val="left" w:pos="2260"/>
        </w:tabs>
        <w:spacing w:line="267" w:lineRule="exact"/>
        <w:ind w:hanging="720"/>
        <w:contextualSpacing w:val="0"/>
        <w:rPr>
          <w:rFonts w:asciiTheme="minorHAnsi" w:eastAsia="Calibri" w:hAnsiTheme="minorHAnsi" w:cs="Calibri"/>
        </w:rPr>
      </w:pPr>
      <w:r w:rsidRPr="00435668">
        <w:rPr>
          <w:rFonts w:asciiTheme="minorHAnsi" w:hAnsiTheme="minorHAnsi"/>
          <w:sz w:val="22"/>
        </w:rPr>
        <w:t>Staff</w:t>
      </w:r>
      <w:r w:rsidRPr="00435668">
        <w:rPr>
          <w:rFonts w:asciiTheme="minorHAnsi" w:hAnsiTheme="minorHAnsi"/>
          <w:spacing w:val="-1"/>
          <w:sz w:val="22"/>
        </w:rPr>
        <w:t xml:space="preserve"> </w:t>
      </w:r>
      <w:r w:rsidRPr="00435668">
        <w:rPr>
          <w:rFonts w:asciiTheme="minorHAnsi" w:hAnsiTheme="minorHAnsi"/>
          <w:sz w:val="22"/>
        </w:rPr>
        <w:t>Training</w:t>
      </w:r>
    </w:p>
    <w:p w14:paraId="5B6B97F8" w14:textId="77777777" w:rsidR="0089202D" w:rsidRPr="00435668" w:rsidRDefault="0089202D" w:rsidP="00066834">
      <w:pPr>
        <w:pStyle w:val="ListParagraph"/>
        <w:widowControl w:val="0"/>
        <w:numPr>
          <w:ilvl w:val="2"/>
          <w:numId w:val="40"/>
        </w:numPr>
        <w:tabs>
          <w:tab w:val="left" w:pos="2260"/>
        </w:tabs>
        <w:ind w:hanging="720"/>
        <w:contextualSpacing w:val="0"/>
        <w:rPr>
          <w:rFonts w:asciiTheme="minorHAnsi" w:eastAsia="Calibri" w:hAnsiTheme="minorHAnsi" w:cs="Calibri"/>
        </w:rPr>
      </w:pPr>
      <w:r w:rsidRPr="00435668">
        <w:rPr>
          <w:rFonts w:asciiTheme="minorHAnsi" w:hAnsiTheme="minorHAnsi"/>
          <w:sz w:val="22"/>
        </w:rPr>
        <w:t>Red</w:t>
      </w:r>
      <w:r w:rsidRPr="00435668">
        <w:rPr>
          <w:rFonts w:asciiTheme="minorHAnsi" w:hAnsiTheme="minorHAnsi"/>
          <w:spacing w:val="-1"/>
          <w:sz w:val="22"/>
        </w:rPr>
        <w:t xml:space="preserve"> </w:t>
      </w:r>
      <w:r w:rsidRPr="00435668">
        <w:rPr>
          <w:rFonts w:asciiTheme="minorHAnsi" w:hAnsiTheme="minorHAnsi"/>
          <w:sz w:val="22"/>
        </w:rPr>
        <w:t>Flags</w:t>
      </w:r>
    </w:p>
    <w:p w14:paraId="49B1F184" w14:textId="77777777" w:rsidR="0089202D" w:rsidRPr="00435668" w:rsidRDefault="0089202D" w:rsidP="00066834">
      <w:pPr>
        <w:pStyle w:val="ListParagraph"/>
        <w:widowControl w:val="0"/>
        <w:numPr>
          <w:ilvl w:val="2"/>
          <w:numId w:val="40"/>
        </w:numPr>
        <w:tabs>
          <w:tab w:val="left" w:pos="2260"/>
        </w:tabs>
        <w:ind w:hanging="720"/>
        <w:contextualSpacing w:val="0"/>
        <w:rPr>
          <w:rFonts w:asciiTheme="minorHAnsi" w:eastAsia="Calibri" w:hAnsiTheme="minorHAnsi" w:cs="Calibri"/>
        </w:rPr>
      </w:pPr>
      <w:r w:rsidRPr="00435668">
        <w:rPr>
          <w:rFonts w:asciiTheme="minorHAnsi" w:hAnsiTheme="minorHAnsi"/>
          <w:sz w:val="22"/>
        </w:rPr>
        <w:t xml:space="preserve">Procedure to follow when a prescription is suspected of (or </w:t>
      </w:r>
      <w:proofErr w:type="gramStart"/>
      <w:r w:rsidRPr="00435668">
        <w:rPr>
          <w:rFonts w:asciiTheme="minorHAnsi" w:hAnsiTheme="minorHAnsi"/>
          <w:sz w:val="22"/>
        </w:rPr>
        <w:t>actually is</w:t>
      </w:r>
      <w:proofErr w:type="gramEnd"/>
      <w:r w:rsidRPr="00435668">
        <w:rPr>
          <w:rFonts w:asciiTheme="minorHAnsi" w:hAnsiTheme="minorHAnsi"/>
          <w:sz w:val="22"/>
        </w:rPr>
        <w:t>)</w:t>
      </w:r>
      <w:r w:rsidRPr="00435668">
        <w:rPr>
          <w:rFonts w:asciiTheme="minorHAnsi" w:hAnsiTheme="minorHAnsi"/>
          <w:spacing w:val="-21"/>
          <w:sz w:val="22"/>
        </w:rPr>
        <w:t xml:space="preserve"> </w:t>
      </w:r>
      <w:r w:rsidRPr="00435668">
        <w:rPr>
          <w:rFonts w:asciiTheme="minorHAnsi" w:hAnsiTheme="minorHAnsi"/>
          <w:sz w:val="22"/>
        </w:rPr>
        <w:t>fraudulent</w:t>
      </w:r>
    </w:p>
    <w:p w14:paraId="4A8B286C" w14:textId="77777777" w:rsidR="0089202D" w:rsidRPr="00435668" w:rsidRDefault="0089202D" w:rsidP="00066834">
      <w:pPr>
        <w:pStyle w:val="ListParagraph"/>
        <w:widowControl w:val="0"/>
        <w:numPr>
          <w:ilvl w:val="3"/>
          <w:numId w:val="40"/>
        </w:numPr>
        <w:tabs>
          <w:tab w:val="left" w:pos="2980"/>
        </w:tabs>
        <w:ind w:hanging="720"/>
        <w:contextualSpacing w:val="0"/>
        <w:rPr>
          <w:rFonts w:asciiTheme="minorHAnsi" w:eastAsia="Calibri" w:hAnsiTheme="minorHAnsi" w:cs="Calibri"/>
        </w:rPr>
      </w:pPr>
      <w:r w:rsidRPr="00435668">
        <w:rPr>
          <w:rFonts w:asciiTheme="minorHAnsi" w:hAnsiTheme="minorHAnsi"/>
          <w:sz w:val="22"/>
        </w:rPr>
        <w:t>Action</w:t>
      </w:r>
      <w:r w:rsidRPr="00435668">
        <w:rPr>
          <w:rFonts w:asciiTheme="minorHAnsi" w:hAnsiTheme="minorHAnsi"/>
          <w:spacing w:val="-1"/>
          <w:sz w:val="22"/>
        </w:rPr>
        <w:t xml:space="preserve"> </w:t>
      </w:r>
      <w:r w:rsidRPr="00435668">
        <w:rPr>
          <w:rFonts w:asciiTheme="minorHAnsi" w:hAnsiTheme="minorHAnsi"/>
          <w:sz w:val="22"/>
        </w:rPr>
        <w:t>Steps</w:t>
      </w:r>
    </w:p>
    <w:p w14:paraId="579A9E69" w14:textId="77777777" w:rsidR="0089202D" w:rsidRPr="00435668" w:rsidRDefault="0089202D" w:rsidP="00066834">
      <w:pPr>
        <w:pStyle w:val="ListParagraph"/>
        <w:widowControl w:val="0"/>
        <w:numPr>
          <w:ilvl w:val="3"/>
          <w:numId w:val="40"/>
        </w:numPr>
        <w:tabs>
          <w:tab w:val="left" w:pos="2980"/>
        </w:tabs>
        <w:ind w:hanging="720"/>
        <w:contextualSpacing w:val="0"/>
        <w:rPr>
          <w:rFonts w:asciiTheme="minorHAnsi" w:eastAsia="Calibri" w:hAnsiTheme="minorHAnsi" w:cs="Calibri"/>
        </w:rPr>
      </w:pPr>
      <w:r w:rsidRPr="00435668">
        <w:rPr>
          <w:rFonts w:asciiTheme="minorHAnsi" w:hAnsiTheme="minorHAnsi"/>
          <w:sz w:val="22"/>
        </w:rPr>
        <w:t>Reporting</w:t>
      </w:r>
    </w:p>
    <w:p w14:paraId="61BC008D" w14:textId="77777777" w:rsidR="0089202D" w:rsidRPr="00435668" w:rsidRDefault="0089202D" w:rsidP="00066834">
      <w:pPr>
        <w:pStyle w:val="ListParagraph"/>
        <w:widowControl w:val="0"/>
        <w:numPr>
          <w:ilvl w:val="2"/>
          <w:numId w:val="40"/>
        </w:numPr>
        <w:tabs>
          <w:tab w:val="left" w:pos="2260"/>
        </w:tabs>
        <w:ind w:hanging="720"/>
        <w:contextualSpacing w:val="0"/>
        <w:rPr>
          <w:rFonts w:asciiTheme="minorHAnsi" w:eastAsia="Calibri" w:hAnsiTheme="minorHAnsi" w:cs="Calibri"/>
        </w:rPr>
      </w:pPr>
      <w:r w:rsidRPr="00435668">
        <w:rPr>
          <w:rFonts w:asciiTheme="minorHAnsi" w:hAnsiTheme="minorHAnsi"/>
          <w:sz w:val="22"/>
        </w:rPr>
        <w:t>Electronic prescription capability and</w:t>
      </w:r>
      <w:r w:rsidRPr="00435668">
        <w:rPr>
          <w:rFonts w:asciiTheme="minorHAnsi" w:hAnsiTheme="minorHAnsi"/>
          <w:spacing w:val="-4"/>
          <w:sz w:val="22"/>
        </w:rPr>
        <w:t xml:space="preserve"> </w:t>
      </w:r>
      <w:r w:rsidRPr="00435668">
        <w:rPr>
          <w:rFonts w:asciiTheme="minorHAnsi" w:hAnsiTheme="minorHAnsi"/>
          <w:sz w:val="22"/>
        </w:rPr>
        <w:t>Processing</w:t>
      </w:r>
    </w:p>
    <w:p w14:paraId="046E1C55" w14:textId="77777777" w:rsidR="0089202D" w:rsidRPr="00435668" w:rsidRDefault="0089202D" w:rsidP="00066834">
      <w:pPr>
        <w:pStyle w:val="ListParagraph"/>
        <w:widowControl w:val="0"/>
        <w:numPr>
          <w:ilvl w:val="3"/>
          <w:numId w:val="40"/>
        </w:numPr>
        <w:tabs>
          <w:tab w:val="left" w:pos="2980"/>
        </w:tabs>
        <w:ind w:hanging="720"/>
        <w:contextualSpacing w:val="0"/>
        <w:rPr>
          <w:rFonts w:asciiTheme="minorHAnsi" w:eastAsia="Calibri" w:hAnsiTheme="minorHAnsi" w:cs="Calibri"/>
        </w:rPr>
      </w:pPr>
      <w:r w:rsidRPr="00435668">
        <w:rPr>
          <w:rFonts w:asciiTheme="minorHAnsi" w:hAnsiTheme="minorHAnsi"/>
          <w:sz w:val="22"/>
        </w:rPr>
        <w:t>Non-controlled</w:t>
      </w:r>
      <w:r w:rsidRPr="00435668">
        <w:rPr>
          <w:rFonts w:asciiTheme="minorHAnsi" w:hAnsiTheme="minorHAnsi"/>
          <w:spacing w:val="-3"/>
          <w:sz w:val="22"/>
        </w:rPr>
        <w:t xml:space="preserve"> </w:t>
      </w:r>
      <w:r w:rsidRPr="00435668">
        <w:rPr>
          <w:rFonts w:asciiTheme="minorHAnsi" w:hAnsiTheme="minorHAnsi"/>
          <w:sz w:val="22"/>
        </w:rPr>
        <w:t>substances</w:t>
      </w:r>
    </w:p>
    <w:p w14:paraId="0F41AD11" w14:textId="77777777" w:rsidR="0089202D" w:rsidRPr="00435668" w:rsidRDefault="0089202D" w:rsidP="00066834">
      <w:pPr>
        <w:pStyle w:val="ListParagraph"/>
        <w:widowControl w:val="0"/>
        <w:numPr>
          <w:ilvl w:val="3"/>
          <w:numId w:val="40"/>
        </w:numPr>
        <w:tabs>
          <w:tab w:val="left" w:pos="2980"/>
        </w:tabs>
        <w:ind w:hanging="720"/>
        <w:contextualSpacing w:val="0"/>
        <w:rPr>
          <w:rFonts w:asciiTheme="minorHAnsi" w:eastAsia="Calibri" w:hAnsiTheme="minorHAnsi" w:cs="Calibri"/>
        </w:rPr>
      </w:pPr>
      <w:r w:rsidRPr="00435668">
        <w:rPr>
          <w:rFonts w:asciiTheme="minorHAnsi" w:hAnsiTheme="minorHAnsi"/>
          <w:sz w:val="22"/>
        </w:rPr>
        <w:t>Controlled</w:t>
      </w:r>
      <w:r w:rsidRPr="00435668">
        <w:rPr>
          <w:rFonts w:asciiTheme="minorHAnsi" w:hAnsiTheme="minorHAnsi"/>
          <w:spacing w:val="-2"/>
          <w:sz w:val="22"/>
        </w:rPr>
        <w:t xml:space="preserve"> </w:t>
      </w:r>
      <w:r w:rsidRPr="00435668">
        <w:rPr>
          <w:rFonts w:asciiTheme="minorHAnsi" w:hAnsiTheme="minorHAnsi"/>
          <w:sz w:val="22"/>
        </w:rPr>
        <w:t>substances</w:t>
      </w:r>
    </w:p>
    <w:p w14:paraId="659923E4" w14:textId="77777777" w:rsidR="0089202D" w:rsidRPr="00435668" w:rsidRDefault="0089202D" w:rsidP="00066834">
      <w:pPr>
        <w:pStyle w:val="ListParagraph"/>
        <w:widowControl w:val="0"/>
        <w:numPr>
          <w:ilvl w:val="2"/>
          <w:numId w:val="40"/>
        </w:numPr>
        <w:tabs>
          <w:tab w:val="left" w:pos="2260"/>
        </w:tabs>
        <w:ind w:right="920" w:hanging="720"/>
        <w:contextualSpacing w:val="0"/>
        <w:rPr>
          <w:rFonts w:asciiTheme="minorHAnsi" w:eastAsia="Calibri" w:hAnsiTheme="minorHAnsi" w:cs="Calibri"/>
        </w:rPr>
      </w:pPr>
      <w:r w:rsidRPr="00435668">
        <w:rPr>
          <w:rFonts w:asciiTheme="minorHAnsi" w:hAnsiTheme="minorHAnsi"/>
          <w:sz w:val="22"/>
        </w:rPr>
        <w:t>Processes</w:t>
      </w:r>
      <w:r w:rsidRPr="00435668">
        <w:rPr>
          <w:rFonts w:asciiTheme="minorHAnsi" w:hAnsiTheme="minorHAnsi"/>
          <w:spacing w:val="-3"/>
          <w:sz w:val="22"/>
        </w:rPr>
        <w:t xml:space="preserve"> </w:t>
      </w:r>
      <w:r w:rsidRPr="00435668">
        <w:rPr>
          <w:rFonts w:asciiTheme="minorHAnsi" w:hAnsiTheme="minorHAnsi"/>
          <w:sz w:val="22"/>
        </w:rPr>
        <w:t>in</w:t>
      </w:r>
      <w:r w:rsidRPr="00435668">
        <w:rPr>
          <w:rFonts w:asciiTheme="minorHAnsi" w:hAnsiTheme="minorHAnsi"/>
          <w:spacing w:val="-4"/>
          <w:sz w:val="22"/>
        </w:rPr>
        <w:t xml:space="preserve"> </w:t>
      </w:r>
      <w:r w:rsidRPr="00435668">
        <w:rPr>
          <w:rFonts w:asciiTheme="minorHAnsi" w:hAnsiTheme="minorHAnsi"/>
          <w:sz w:val="22"/>
        </w:rPr>
        <w:t>place</w:t>
      </w:r>
      <w:r w:rsidRPr="00435668">
        <w:rPr>
          <w:rFonts w:asciiTheme="minorHAnsi" w:hAnsiTheme="minorHAnsi"/>
          <w:spacing w:val="-2"/>
          <w:sz w:val="22"/>
        </w:rPr>
        <w:t xml:space="preserve"> </w:t>
      </w:r>
      <w:r w:rsidRPr="00435668">
        <w:rPr>
          <w:rFonts w:asciiTheme="minorHAnsi" w:hAnsiTheme="minorHAnsi"/>
          <w:sz w:val="22"/>
        </w:rPr>
        <w:t>for</w:t>
      </w:r>
      <w:r w:rsidRPr="00435668">
        <w:rPr>
          <w:rFonts w:asciiTheme="minorHAnsi" w:hAnsiTheme="minorHAnsi"/>
          <w:spacing w:val="-3"/>
          <w:sz w:val="22"/>
        </w:rPr>
        <w:t xml:space="preserve"> </w:t>
      </w:r>
      <w:r w:rsidRPr="00435668">
        <w:rPr>
          <w:rFonts w:asciiTheme="minorHAnsi" w:hAnsiTheme="minorHAnsi"/>
          <w:sz w:val="22"/>
        </w:rPr>
        <w:t>ensuring</w:t>
      </w:r>
      <w:r w:rsidRPr="00435668">
        <w:rPr>
          <w:rFonts w:asciiTheme="minorHAnsi" w:hAnsiTheme="minorHAnsi"/>
          <w:spacing w:val="-4"/>
          <w:sz w:val="22"/>
        </w:rPr>
        <w:t xml:space="preserve"> </w:t>
      </w:r>
      <w:r w:rsidRPr="00435668">
        <w:rPr>
          <w:rFonts w:asciiTheme="minorHAnsi" w:hAnsiTheme="minorHAnsi"/>
          <w:sz w:val="22"/>
        </w:rPr>
        <w:t>that</w:t>
      </w:r>
      <w:r w:rsidRPr="00435668">
        <w:rPr>
          <w:rFonts w:asciiTheme="minorHAnsi" w:hAnsiTheme="minorHAnsi"/>
          <w:spacing w:val="-2"/>
          <w:sz w:val="22"/>
        </w:rPr>
        <w:t xml:space="preserve"> </w:t>
      </w:r>
      <w:r w:rsidRPr="00435668">
        <w:rPr>
          <w:rFonts w:asciiTheme="minorHAnsi" w:hAnsiTheme="minorHAnsi"/>
          <w:sz w:val="22"/>
        </w:rPr>
        <w:t>prescriptions</w:t>
      </w:r>
      <w:r w:rsidRPr="00435668">
        <w:rPr>
          <w:rFonts w:asciiTheme="minorHAnsi" w:hAnsiTheme="minorHAnsi"/>
          <w:spacing w:val="-3"/>
          <w:sz w:val="22"/>
        </w:rPr>
        <w:t xml:space="preserve"> </w:t>
      </w:r>
      <w:r w:rsidRPr="00435668">
        <w:rPr>
          <w:rFonts w:asciiTheme="minorHAnsi" w:hAnsiTheme="minorHAnsi"/>
          <w:sz w:val="22"/>
        </w:rPr>
        <w:t>are</w:t>
      </w:r>
      <w:r w:rsidRPr="00435668">
        <w:rPr>
          <w:rFonts w:asciiTheme="minorHAnsi" w:hAnsiTheme="minorHAnsi"/>
          <w:spacing w:val="-5"/>
          <w:sz w:val="22"/>
        </w:rPr>
        <w:t xml:space="preserve"> </w:t>
      </w:r>
      <w:r w:rsidRPr="00435668">
        <w:rPr>
          <w:rFonts w:asciiTheme="minorHAnsi" w:hAnsiTheme="minorHAnsi"/>
          <w:sz w:val="22"/>
        </w:rPr>
        <w:t>verified</w:t>
      </w:r>
      <w:r w:rsidRPr="00435668">
        <w:rPr>
          <w:rFonts w:asciiTheme="minorHAnsi" w:hAnsiTheme="minorHAnsi"/>
          <w:spacing w:val="-4"/>
          <w:sz w:val="22"/>
        </w:rPr>
        <w:t xml:space="preserve"> </w:t>
      </w:r>
      <w:r w:rsidRPr="00435668">
        <w:rPr>
          <w:rFonts w:asciiTheme="minorHAnsi" w:hAnsiTheme="minorHAnsi"/>
          <w:sz w:val="22"/>
        </w:rPr>
        <w:t>for</w:t>
      </w:r>
      <w:r w:rsidRPr="00435668">
        <w:rPr>
          <w:rFonts w:asciiTheme="minorHAnsi" w:hAnsiTheme="minorHAnsi"/>
          <w:spacing w:val="-5"/>
          <w:sz w:val="22"/>
        </w:rPr>
        <w:t xml:space="preserve"> </w:t>
      </w:r>
      <w:r w:rsidRPr="00435668">
        <w:rPr>
          <w:rFonts w:asciiTheme="minorHAnsi" w:hAnsiTheme="minorHAnsi"/>
          <w:sz w:val="22"/>
        </w:rPr>
        <w:t>accuracy</w:t>
      </w:r>
      <w:r w:rsidRPr="00435668">
        <w:rPr>
          <w:rFonts w:asciiTheme="minorHAnsi" w:hAnsiTheme="minorHAnsi"/>
          <w:spacing w:val="-2"/>
          <w:sz w:val="22"/>
        </w:rPr>
        <w:t xml:space="preserve"> </w:t>
      </w:r>
      <w:r w:rsidRPr="00435668">
        <w:rPr>
          <w:rFonts w:asciiTheme="minorHAnsi" w:hAnsiTheme="minorHAnsi"/>
          <w:sz w:val="22"/>
        </w:rPr>
        <w:t>prior</w:t>
      </w:r>
      <w:r w:rsidRPr="00435668">
        <w:rPr>
          <w:rFonts w:asciiTheme="minorHAnsi" w:hAnsiTheme="minorHAnsi"/>
          <w:spacing w:val="-3"/>
          <w:sz w:val="22"/>
        </w:rPr>
        <w:t xml:space="preserve"> </w:t>
      </w:r>
      <w:r w:rsidRPr="00435668">
        <w:rPr>
          <w:rFonts w:asciiTheme="minorHAnsi" w:hAnsiTheme="minorHAnsi"/>
          <w:sz w:val="22"/>
        </w:rPr>
        <w:t>to dispensing</w:t>
      </w:r>
    </w:p>
    <w:p w14:paraId="3F02BCF1" w14:textId="77777777" w:rsidR="0089202D" w:rsidRPr="00435668" w:rsidRDefault="0089202D" w:rsidP="00066834">
      <w:pPr>
        <w:pStyle w:val="ListParagraph"/>
        <w:widowControl w:val="0"/>
        <w:numPr>
          <w:ilvl w:val="2"/>
          <w:numId w:val="40"/>
        </w:numPr>
        <w:tabs>
          <w:tab w:val="left" w:pos="2260"/>
        </w:tabs>
        <w:ind w:right="366" w:hanging="720"/>
        <w:contextualSpacing w:val="0"/>
        <w:rPr>
          <w:rFonts w:asciiTheme="minorHAnsi" w:eastAsia="Calibri" w:hAnsiTheme="minorHAnsi" w:cs="Calibri"/>
        </w:rPr>
      </w:pPr>
      <w:r w:rsidRPr="00435668">
        <w:rPr>
          <w:rFonts w:asciiTheme="minorHAnsi" w:hAnsiTheme="minorHAnsi"/>
          <w:sz w:val="22"/>
        </w:rPr>
        <w:t>Processes</w:t>
      </w:r>
      <w:r w:rsidRPr="00435668">
        <w:rPr>
          <w:rFonts w:asciiTheme="minorHAnsi" w:hAnsiTheme="minorHAnsi"/>
          <w:spacing w:val="-3"/>
          <w:sz w:val="22"/>
        </w:rPr>
        <w:t xml:space="preserve"> </w:t>
      </w:r>
      <w:r w:rsidRPr="00435668">
        <w:rPr>
          <w:rFonts w:asciiTheme="minorHAnsi" w:hAnsiTheme="minorHAnsi"/>
          <w:sz w:val="22"/>
        </w:rPr>
        <w:t>in</w:t>
      </w:r>
      <w:r w:rsidRPr="00435668">
        <w:rPr>
          <w:rFonts w:asciiTheme="minorHAnsi" w:hAnsiTheme="minorHAnsi"/>
          <w:spacing w:val="-4"/>
          <w:sz w:val="22"/>
        </w:rPr>
        <w:t xml:space="preserve"> </w:t>
      </w:r>
      <w:r w:rsidRPr="00435668">
        <w:rPr>
          <w:rFonts w:asciiTheme="minorHAnsi" w:hAnsiTheme="minorHAnsi"/>
          <w:sz w:val="22"/>
        </w:rPr>
        <w:t>place</w:t>
      </w:r>
      <w:r w:rsidRPr="00435668">
        <w:rPr>
          <w:rFonts w:asciiTheme="minorHAnsi" w:hAnsiTheme="minorHAnsi"/>
          <w:spacing w:val="-2"/>
          <w:sz w:val="22"/>
        </w:rPr>
        <w:t xml:space="preserve"> </w:t>
      </w:r>
      <w:r w:rsidRPr="00435668">
        <w:rPr>
          <w:rFonts w:asciiTheme="minorHAnsi" w:hAnsiTheme="minorHAnsi"/>
          <w:sz w:val="22"/>
        </w:rPr>
        <w:t>to</w:t>
      </w:r>
      <w:r w:rsidRPr="00435668">
        <w:rPr>
          <w:rFonts w:asciiTheme="minorHAnsi" w:hAnsiTheme="minorHAnsi"/>
          <w:spacing w:val="-4"/>
          <w:sz w:val="22"/>
        </w:rPr>
        <w:t xml:space="preserve"> </w:t>
      </w:r>
      <w:r w:rsidRPr="00435668">
        <w:rPr>
          <w:rFonts w:asciiTheme="minorHAnsi" w:hAnsiTheme="minorHAnsi"/>
          <w:sz w:val="22"/>
        </w:rPr>
        <w:t>ensure</w:t>
      </w:r>
      <w:r w:rsidRPr="00435668">
        <w:rPr>
          <w:rFonts w:asciiTheme="minorHAnsi" w:hAnsiTheme="minorHAnsi"/>
          <w:spacing w:val="-2"/>
          <w:sz w:val="22"/>
        </w:rPr>
        <w:t xml:space="preserve"> </w:t>
      </w:r>
      <w:r w:rsidRPr="00435668">
        <w:rPr>
          <w:rFonts w:asciiTheme="minorHAnsi" w:hAnsiTheme="minorHAnsi"/>
          <w:sz w:val="22"/>
        </w:rPr>
        <w:t>integrity,</w:t>
      </w:r>
      <w:r w:rsidRPr="00435668">
        <w:rPr>
          <w:rFonts w:asciiTheme="minorHAnsi" w:hAnsiTheme="minorHAnsi"/>
          <w:spacing w:val="-3"/>
          <w:sz w:val="22"/>
        </w:rPr>
        <w:t xml:space="preserve"> </w:t>
      </w:r>
      <w:r w:rsidRPr="00435668">
        <w:rPr>
          <w:rFonts w:asciiTheme="minorHAnsi" w:hAnsiTheme="minorHAnsi"/>
          <w:sz w:val="22"/>
        </w:rPr>
        <w:t>stability,</w:t>
      </w:r>
      <w:r w:rsidRPr="00435668">
        <w:rPr>
          <w:rFonts w:asciiTheme="minorHAnsi" w:hAnsiTheme="minorHAnsi"/>
          <w:spacing w:val="-5"/>
          <w:sz w:val="22"/>
        </w:rPr>
        <w:t xml:space="preserve"> </w:t>
      </w:r>
      <w:r w:rsidRPr="00435668">
        <w:rPr>
          <w:rFonts w:asciiTheme="minorHAnsi" w:hAnsiTheme="minorHAnsi"/>
          <w:sz w:val="22"/>
        </w:rPr>
        <w:t>and</w:t>
      </w:r>
      <w:r w:rsidRPr="00435668">
        <w:rPr>
          <w:rFonts w:asciiTheme="minorHAnsi" w:hAnsiTheme="minorHAnsi"/>
          <w:spacing w:val="-4"/>
          <w:sz w:val="22"/>
        </w:rPr>
        <w:t xml:space="preserve"> </w:t>
      </w:r>
      <w:r w:rsidRPr="00435668">
        <w:rPr>
          <w:rFonts w:asciiTheme="minorHAnsi" w:hAnsiTheme="minorHAnsi"/>
          <w:sz w:val="22"/>
        </w:rPr>
        <w:t>purity</w:t>
      </w:r>
      <w:r w:rsidRPr="00435668">
        <w:rPr>
          <w:rFonts w:asciiTheme="minorHAnsi" w:hAnsiTheme="minorHAnsi"/>
          <w:spacing w:val="-5"/>
          <w:sz w:val="22"/>
        </w:rPr>
        <w:t xml:space="preserve"> </w:t>
      </w:r>
      <w:r w:rsidRPr="00435668">
        <w:rPr>
          <w:rFonts w:asciiTheme="minorHAnsi" w:hAnsiTheme="minorHAnsi"/>
          <w:sz w:val="22"/>
        </w:rPr>
        <w:t>of</w:t>
      </w:r>
      <w:r w:rsidRPr="00435668">
        <w:rPr>
          <w:rFonts w:asciiTheme="minorHAnsi" w:hAnsiTheme="minorHAnsi"/>
          <w:spacing w:val="-3"/>
          <w:sz w:val="22"/>
        </w:rPr>
        <w:t xml:space="preserve"> </w:t>
      </w:r>
      <w:r w:rsidRPr="00435668">
        <w:rPr>
          <w:rFonts w:asciiTheme="minorHAnsi" w:hAnsiTheme="minorHAnsi"/>
          <w:sz w:val="22"/>
        </w:rPr>
        <w:t>prescription</w:t>
      </w:r>
      <w:r w:rsidRPr="00435668">
        <w:rPr>
          <w:rFonts w:asciiTheme="minorHAnsi" w:hAnsiTheme="minorHAnsi"/>
          <w:spacing w:val="-6"/>
          <w:sz w:val="22"/>
        </w:rPr>
        <w:t xml:space="preserve"> </w:t>
      </w:r>
      <w:r w:rsidRPr="00435668">
        <w:rPr>
          <w:rFonts w:asciiTheme="minorHAnsi" w:hAnsiTheme="minorHAnsi"/>
          <w:sz w:val="22"/>
        </w:rPr>
        <w:t>medications</w:t>
      </w:r>
      <w:r w:rsidRPr="00435668">
        <w:rPr>
          <w:rFonts w:asciiTheme="minorHAnsi" w:hAnsiTheme="minorHAnsi"/>
          <w:spacing w:val="-3"/>
          <w:sz w:val="22"/>
        </w:rPr>
        <w:t xml:space="preserve"> </w:t>
      </w:r>
      <w:r w:rsidRPr="00435668">
        <w:rPr>
          <w:rFonts w:asciiTheme="minorHAnsi" w:hAnsiTheme="minorHAnsi"/>
          <w:sz w:val="22"/>
        </w:rPr>
        <w:t>in</w:t>
      </w:r>
      <w:r w:rsidRPr="00435668">
        <w:rPr>
          <w:rFonts w:asciiTheme="minorHAnsi" w:hAnsiTheme="minorHAnsi"/>
          <w:spacing w:val="-1"/>
          <w:sz w:val="22"/>
        </w:rPr>
        <w:t xml:space="preserve"> </w:t>
      </w:r>
      <w:r w:rsidRPr="00435668">
        <w:rPr>
          <w:rFonts w:asciiTheme="minorHAnsi" w:hAnsiTheme="minorHAnsi"/>
          <w:sz w:val="22"/>
        </w:rPr>
        <w:t>transport, if</w:t>
      </w:r>
      <w:r w:rsidRPr="00435668">
        <w:rPr>
          <w:rFonts w:asciiTheme="minorHAnsi" w:hAnsiTheme="minorHAnsi"/>
          <w:spacing w:val="-3"/>
          <w:sz w:val="22"/>
        </w:rPr>
        <w:t xml:space="preserve"> </w:t>
      </w:r>
      <w:r w:rsidRPr="00435668">
        <w:rPr>
          <w:rFonts w:asciiTheme="minorHAnsi" w:hAnsiTheme="minorHAnsi"/>
          <w:sz w:val="22"/>
        </w:rPr>
        <w:t>applicable</w:t>
      </w:r>
    </w:p>
    <w:p w14:paraId="67173E98" w14:textId="77777777" w:rsidR="0089202D" w:rsidRPr="00435668" w:rsidRDefault="0089202D" w:rsidP="00066834">
      <w:pPr>
        <w:pStyle w:val="ListParagraph"/>
        <w:widowControl w:val="0"/>
        <w:numPr>
          <w:ilvl w:val="2"/>
          <w:numId w:val="40"/>
        </w:numPr>
        <w:tabs>
          <w:tab w:val="left" w:pos="2260"/>
        </w:tabs>
        <w:ind w:hanging="720"/>
        <w:contextualSpacing w:val="0"/>
        <w:rPr>
          <w:rFonts w:asciiTheme="minorHAnsi" w:eastAsia="Calibri" w:hAnsiTheme="minorHAnsi" w:cs="Calibri"/>
        </w:rPr>
      </w:pPr>
      <w:r w:rsidRPr="00435668">
        <w:rPr>
          <w:rFonts w:asciiTheme="minorHAnsi" w:hAnsiTheme="minorHAnsi"/>
          <w:sz w:val="22"/>
        </w:rPr>
        <w:t>Brand of prescription processing</w:t>
      </w:r>
      <w:r w:rsidRPr="00435668">
        <w:rPr>
          <w:rFonts w:asciiTheme="minorHAnsi" w:hAnsiTheme="minorHAnsi"/>
          <w:spacing w:val="-4"/>
          <w:sz w:val="22"/>
        </w:rPr>
        <w:t xml:space="preserve"> </w:t>
      </w:r>
      <w:r w:rsidRPr="00435668">
        <w:rPr>
          <w:rFonts w:asciiTheme="minorHAnsi" w:hAnsiTheme="minorHAnsi"/>
          <w:sz w:val="22"/>
        </w:rPr>
        <w:t>system</w:t>
      </w:r>
    </w:p>
    <w:p w14:paraId="01C92D48" w14:textId="77777777" w:rsidR="0089202D" w:rsidRPr="00435668" w:rsidRDefault="0089202D" w:rsidP="00066834">
      <w:pPr>
        <w:pStyle w:val="ListParagraph"/>
        <w:widowControl w:val="0"/>
        <w:numPr>
          <w:ilvl w:val="2"/>
          <w:numId w:val="40"/>
        </w:numPr>
        <w:tabs>
          <w:tab w:val="left" w:pos="2260"/>
        </w:tabs>
        <w:ind w:hanging="720"/>
        <w:contextualSpacing w:val="0"/>
        <w:rPr>
          <w:rFonts w:asciiTheme="minorHAnsi" w:eastAsia="Calibri" w:hAnsiTheme="minorHAnsi" w:cs="Calibri"/>
        </w:rPr>
      </w:pPr>
      <w:r w:rsidRPr="00435668">
        <w:rPr>
          <w:rFonts w:asciiTheme="minorHAnsi" w:hAnsiTheme="minorHAnsi"/>
          <w:sz w:val="22"/>
        </w:rPr>
        <w:t>Veterinary prescriptions</w:t>
      </w:r>
    </w:p>
    <w:p w14:paraId="1DDAD164" w14:textId="77777777" w:rsidR="0089202D" w:rsidRPr="00435668" w:rsidRDefault="0089202D" w:rsidP="00066834">
      <w:pPr>
        <w:pStyle w:val="ListParagraph"/>
        <w:widowControl w:val="0"/>
        <w:numPr>
          <w:ilvl w:val="3"/>
          <w:numId w:val="40"/>
        </w:numPr>
        <w:tabs>
          <w:tab w:val="left" w:pos="2980"/>
        </w:tabs>
        <w:ind w:right="103" w:hanging="720"/>
        <w:contextualSpacing w:val="0"/>
        <w:rPr>
          <w:rFonts w:asciiTheme="minorHAnsi" w:eastAsia="Calibri" w:hAnsiTheme="minorHAnsi" w:cs="Calibri"/>
        </w:rPr>
      </w:pPr>
      <w:r w:rsidRPr="00435668">
        <w:rPr>
          <w:rFonts w:asciiTheme="minorHAnsi" w:hAnsiTheme="minorHAnsi"/>
          <w:sz w:val="22"/>
        </w:rPr>
        <w:t>Records and labeling include species and name of the animal/owner as required</w:t>
      </w:r>
      <w:r w:rsidRPr="00435668">
        <w:rPr>
          <w:rFonts w:asciiTheme="minorHAnsi" w:hAnsiTheme="minorHAnsi"/>
          <w:spacing w:val="-32"/>
          <w:sz w:val="22"/>
        </w:rPr>
        <w:t xml:space="preserve"> </w:t>
      </w:r>
      <w:r w:rsidRPr="00435668">
        <w:rPr>
          <w:rFonts w:asciiTheme="minorHAnsi" w:hAnsiTheme="minorHAnsi"/>
          <w:sz w:val="22"/>
        </w:rPr>
        <w:t>by resident state</w:t>
      </w:r>
      <w:r w:rsidRPr="00435668">
        <w:rPr>
          <w:rFonts w:asciiTheme="minorHAnsi" w:hAnsiTheme="minorHAnsi"/>
          <w:spacing w:val="-2"/>
          <w:sz w:val="22"/>
        </w:rPr>
        <w:t xml:space="preserve"> </w:t>
      </w:r>
      <w:r w:rsidRPr="00435668">
        <w:rPr>
          <w:rFonts w:asciiTheme="minorHAnsi" w:hAnsiTheme="minorHAnsi"/>
          <w:sz w:val="22"/>
        </w:rPr>
        <w:t>law.</w:t>
      </w:r>
    </w:p>
    <w:p w14:paraId="6E9F9F93" w14:textId="77777777" w:rsidR="0089202D" w:rsidRPr="00435668" w:rsidRDefault="0089202D" w:rsidP="00066834">
      <w:pPr>
        <w:pStyle w:val="ListParagraph"/>
        <w:widowControl w:val="0"/>
        <w:numPr>
          <w:ilvl w:val="3"/>
          <w:numId w:val="40"/>
        </w:numPr>
        <w:tabs>
          <w:tab w:val="left" w:pos="2980"/>
        </w:tabs>
        <w:ind w:hanging="720"/>
        <w:contextualSpacing w:val="0"/>
        <w:rPr>
          <w:rFonts w:asciiTheme="minorHAnsi" w:eastAsia="Calibri" w:hAnsiTheme="minorHAnsi" w:cs="Calibri"/>
        </w:rPr>
      </w:pPr>
      <w:r w:rsidRPr="00435668">
        <w:rPr>
          <w:rFonts w:asciiTheme="minorHAnsi" w:hAnsiTheme="minorHAnsi"/>
          <w:sz w:val="22"/>
        </w:rPr>
        <w:t>Identification as a veterinary prescription in pharmacy</w:t>
      </w:r>
      <w:r w:rsidRPr="00435668">
        <w:rPr>
          <w:rFonts w:asciiTheme="minorHAnsi" w:hAnsiTheme="minorHAnsi"/>
          <w:spacing w:val="-15"/>
          <w:sz w:val="22"/>
        </w:rPr>
        <w:t xml:space="preserve"> </w:t>
      </w:r>
      <w:r w:rsidRPr="00435668">
        <w:rPr>
          <w:rFonts w:asciiTheme="minorHAnsi" w:hAnsiTheme="minorHAnsi"/>
          <w:sz w:val="22"/>
        </w:rPr>
        <w:t>records/system?</w:t>
      </w:r>
    </w:p>
    <w:p w14:paraId="7CB9CEB9" w14:textId="77777777" w:rsidR="0089202D" w:rsidRPr="00435668" w:rsidRDefault="0089202D" w:rsidP="00066834">
      <w:pPr>
        <w:pStyle w:val="ListParagraph"/>
        <w:widowControl w:val="0"/>
        <w:numPr>
          <w:ilvl w:val="2"/>
          <w:numId w:val="40"/>
        </w:numPr>
        <w:tabs>
          <w:tab w:val="left" w:pos="2260"/>
        </w:tabs>
        <w:ind w:hanging="720"/>
        <w:contextualSpacing w:val="0"/>
        <w:rPr>
          <w:rFonts w:asciiTheme="minorHAnsi" w:eastAsia="Calibri" w:hAnsiTheme="minorHAnsi" w:cs="Calibri"/>
        </w:rPr>
      </w:pPr>
      <w:r w:rsidRPr="00435668">
        <w:rPr>
          <w:rFonts w:asciiTheme="minorHAnsi" w:hAnsiTheme="minorHAnsi"/>
          <w:sz w:val="22"/>
        </w:rPr>
        <w:t>Labeling of</w:t>
      </w:r>
      <w:r w:rsidRPr="00435668">
        <w:rPr>
          <w:rFonts w:asciiTheme="minorHAnsi" w:hAnsiTheme="minorHAnsi"/>
          <w:spacing w:val="-4"/>
          <w:sz w:val="22"/>
        </w:rPr>
        <w:t xml:space="preserve"> </w:t>
      </w:r>
      <w:r w:rsidRPr="00435668">
        <w:rPr>
          <w:rFonts w:asciiTheme="minorHAnsi" w:hAnsiTheme="minorHAnsi"/>
          <w:sz w:val="22"/>
        </w:rPr>
        <w:t>prescriptions</w:t>
      </w:r>
    </w:p>
    <w:p w14:paraId="7F3C86DD" w14:textId="77777777" w:rsidR="0089202D" w:rsidRPr="00435668" w:rsidRDefault="0089202D" w:rsidP="00066834">
      <w:pPr>
        <w:pStyle w:val="ListParagraph"/>
        <w:widowControl w:val="0"/>
        <w:numPr>
          <w:ilvl w:val="2"/>
          <w:numId w:val="40"/>
        </w:numPr>
        <w:tabs>
          <w:tab w:val="left" w:pos="2260"/>
        </w:tabs>
        <w:spacing w:line="268" w:lineRule="exact"/>
        <w:ind w:hanging="720"/>
        <w:contextualSpacing w:val="0"/>
        <w:rPr>
          <w:rFonts w:asciiTheme="minorHAnsi" w:eastAsia="Calibri" w:hAnsiTheme="minorHAnsi" w:cs="Calibri"/>
        </w:rPr>
      </w:pPr>
      <w:r w:rsidRPr="00435668">
        <w:rPr>
          <w:rFonts w:asciiTheme="minorHAnsi" w:hAnsiTheme="minorHAnsi"/>
          <w:sz w:val="22"/>
        </w:rPr>
        <w:t>Records of</w:t>
      </w:r>
      <w:r w:rsidRPr="00435668">
        <w:rPr>
          <w:rFonts w:asciiTheme="minorHAnsi" w:hAnsiTheme="minorHAnsi"/>
          <w:spacing w:val="-4"/>
          <w:sz w:val="22"/>
        </w:rPr>
        <w:t xml:space="preserve"> </w:t>
      </w:r>
      <w:r w:rsidRPr="00435668">
        <w:rPr>
          <w:rFonts w:asciiTheme="minorHAnsi" w:hAnsiTheme="minorHAnsi"/>
          <w:sz w:val="22"/>
        </w:rPr>
        <w:t>dispensing</w:t>
      </w:r>
    </w:p>
    <w:p w14:paraId="500ECFA2" w14:textId="77777777" w:rsidR="0089202D" w:rsidRPr="00435668" w:rsidRDefault="0089202D" w:rsidP="00066834">
      <w:pPr>
        <w:pStyle w:val="ListParagraph"/>
        <w:widowControl w:val="0"/>
        <w:numPr>
          <w:ilvl w:val="3"/>
          <w:numId w:val="40"/>
        </w:numPr>
        <w:tabs>
          <w:tab w:val="left" w:pos="3700"/>
        </w:tabs>
        <w:spacing w:line="268" w:lineRule="exact"/>
        <w:ind w:left="3699" w:hanging="1440"/>
        <w:contextualSpacing w:val="0"/>
        <w:rPr>
          <w:rFonts w:asciiTheme="minorHAnsi" w:eastAsia="Calibri" w:hAnsiTheme="minorHAnsi" w:cs="Calibri"/>
        </w:rPr>
      </w:pPr>
      <w:r w:rsidRPr="00435668">
        <w:rPr>
          <w:rFonts w:asciiTheme="minorHAnsi" w:hAnsiTheme="minorHAnsi"/>
          <w:sz w:val="22"/>
        </w:rPr>
        <w:t>Written and verbal (reduced to writing)</w:t>
      </w:r>
      <w:r w:rsidRPr="00435668">
        <w:rPr>
          <w:rFonts w:asciiTheme="minorHAnsi" w:hAnsiTheme="minorHAnsi"/>
          <w:spacing w:val="-8"/>
          <w:sz w:val="22"/>
        </w:rPr>
        <w:t xml:space="preserve"> </w:t>
      </w:r>
      <w:r w:rsidRPr="00435668">
        <w:rPr>
          <w:rFonts w:asciiTheme="minorHAnsi" w:hAnsiTheme="minorHAnsi"/>
          <w:sz w:val="22"/>
        </w:rPr>
        <w:t>prescriptions</w:t>
      </w:r>
    </w:p>
    <w:p w14:paraId="634063B9" w14:textId="77777777" w:rsidR="0089202D" w:rsidRPr="00435668" w:rsidRDefault="0089202D" w:rsidP="00066834">
      <w:pPr>
        <w:pStyle w:val="ListParagraph"/>
        <w:widowControl w:val="0"/>
        <w:numPr>
          <w:ilvl w:val="3"/>
          <w:numId w:val="40"/>
        </w:numPr>
        <w:tabs>
          <w:tab w:val="left" w:pos="3701"/>
        </w:tabs>
        <w:ind w:left="3700" w:hanging="1440"/>
        <w:contextualSpacing w:val="0"/>
        <w:rPr>
          <w:rFonts w:asciiTheme="minorHAnsi" w:eastAsia="Calibri" w:hAnsiTheme="minorHAnsi" w:cs="Calibri"/>
        </w:rPr>
      </w:pPr>
      <w:r w:rsidRPr="00435668">
        <w:rPr>
          <w:rFonts w:asciiTheme="minorHAnsi" w:hAnsiTheme="minorHAnsi"/>
          <w:sz w:val="22"/>
        </w:rPr>
        <w:t>Electronic</w:t>
      </w:r>
      <w:r w:rsidRPr="00435668">
        <w:rPr>
          <w:rFonts w:asciiTheme="minorHAnsi" w:hAnsiTheme="minorHAnsi"/>
          <w:spacing w:val="-1"/>
          <w:sz w:val="22"/>
        </w:rPr>
        <w:t xml:space="preserve"> </w:t>
      </w:r>
      <w:r w:rsidRPr="00435668">
        <w:rPr>
          <w:rFonts w:asciiTheme="minorHAnsi" w:hAnsiTheme="minorHAnsi"/>
          <w:sz w:val="22"/>
        </w:rPr>
        <w:t>prescriptions</w:t>
      </w:r>
    </w:p>
    <w:p w14:paraId="383EA34C" w14:textId="09D1D645" w:rsidR="0089202D" w:rsidRPr="00435668" w:rsidRDefault="0089202D" w:rsidP="00066834">
      <w:pPr>
        <w:pStyle w:val="ListParagraph"/>
        <w:widowControl w:val="0"/>
        <w:numPr>
          <w:ilvl w:val="3"/>
          <w:numId w:val="40"/>
        </w:numPr>
        <w:tabs>
          <w:tab w:val="left" w:pos="3701"/>
        </w:tabs>
        <w:ind w:left="3700" w:hanging="1440"/>
        <w:contextualSpacing w:val="0"/>
        <w:rPr>
          <w:rFonts w:asciiTheme="minorHAnsi" w:eastAsia="Calibri" w:hAnsiTheme="minorHAnsi" w:cs="Calibri"/>
        </w:rPr>
      </w:pPr>
      <w:r w:rsidRPr="00435668">
        <w:rPr>
          <w:rFonts w:asciiTheme="minorHAnsi" w:hAnsiTheme="minorHAnsi"/>
          <w:sz w:val="22"/>
        </w:rPr>
        <w:t>Dispensing</w:t>
      </w:r>
      <w:r w:rsidR="00737A72" w:rsidRPr="00435668">
        <w:rPr>
          <w:rFonts w:asciiTheme="minorHAnsi" w:hAnsiTheme="minorHAnsi"/>
          <w:sz w:val="22"/>
        </w:rPr>
        <w:fldChar w:fldCharType="begin"/>
      </w:r>
      <w:r w:rsidR="00737A72" w:rsidRPr="00435668">
        <w:rPr>
          <w:rFonts w:asciiTheme="minorHAnsi" w:hAnsiTheme="minorHAnsi"/>
        </w:rPr>
        <w:instrText xml:space="preserve"> XE "dispense" </w:instrText>
      </w:r>
      <w:r w:rsidR="00737A72" w:rsidRPr="00435668">
        <w:rPr>
          <w:rFonts w:asciiTheme="minorHAnsi" w:hAnsiTheme="minorHAnsi"/>
          <w:sz w:val="22"/>
        </w:rPr>
        <w:fldChar w:fldCharType="end"/>
      </w:r>
      <w:r w:rsidRPr="00435668">
        <w:rPr>
          <w:rFonts w:asciiTheme="minorHAnsi" w:hAnsiTheme="minorHAnsi"/>
          <w:spacing w:val="-2"/>
          <w:sz w:val="22"/>
        </w:rPr>
        <w:t xml:space="preserve"> </w:t>
      </w:r>
      <w:r w:rsidRPr="00435668">
        <w:rPr>
          <w:rFonts w:asciiTheme="minorHAnsi" w:hAnsiTheme="minorHAnsi"/>
          <w:sz w:val="22"/>
        </w:rPr>
        <w:t>records</w:t>
      </w:r>
    </w:p>
    <w:p w14:paraId="560B7473" w14:textId="77777777" w:rsidR="0089202D" w:rsidRPr="00435668" w:rsidRDefault="0089202D" w:rsidP="00066834">
      <w:pPr>
        <w:pStyle w:val="ListParagraph"/>
        <w:widowControl w:val="0"/>
        <w:numPr>
          <w:ilvl w:val="3"/>
          <w:numId w:val="40"/>
        </w:numPr>
        <w:tabs>
          <w:tab w:val="left" w:pos="3701"/>
        </w:tabs>
        <w:ind w:left="3700" w:hanging="1440"/>
        <w:contextualSpacing w:val="0"/>
        <w:rPr>
          <w:rFonts w:asciiTheme="minorHAnsi" w:eastAsia="Calibri" w:hAnsiTheme="minorHAnsi" w:cs="Calibri"/>
        </w:rPr>
      </w:pPr>
      <w:r w:rsidRPr="00435668">
        <w:rPr>
          <w:rFonts w:asciiTheme="minorHAnsi" w:hAnsiTheme="minorHAnsi"/>
          <w:sz w:val="22"/>
        </w:rPr>
        <w:t>On-site or readily retrievable for required retention</w:t>
      </w:r>
      <w:r w:rsidRPr="00435668">
        <w:rPr>
          <w:rFonts w:asciiTheme="minorHAnsi" w:hAnsiTheme="minorHAnsi"/>
          <w:spacing w:val="-7"/>
          <w:sz w:val="22"/>
        </w:rPr>
        <w:t xml:space="preserve"> </w:t>
      </w:r>
      <w:r w:rsidRPr="00435668">
        <w:rPr>
          <w:rFonts w:asciiTheme="minorHAnsi" w:hAnsiTheme="minorHAnsi"/>
          <w:sz w:val="22"/>
        </w:rPr>
        <w:t>time</w:t>
      </w:r>
    </w:p>
    <w:p w14:paraId="107F3174" w14:textId="77777777" w:rsidR="0089202D" w:rsidRPr="00435668" w:rsidRDefault="0089202D" w:rsidP="0089202D">
      <w:pPr>
        <w:rPr>
          <w:rFonts w:asciiTheme="minorHAnsi" w:eastAsia="Calibri" w:hAnsiTheme="minorHAnsi" w:cs="Calibri"/>
        </w:rPr>
      </w:pPr>
    </w:p>
    <w:p w14:paraId="7A98E22A" w14:textId="77777777" w:rsidR="0089202D" w:rsidRPr="00435668" w:rsidRDefault="0089202D" w:rsidP="0089202D">
      <w:pPr>
        <w:pStyle w:val="Heading2"/>
        <w:tabs>
          <w:tab w:val="left" w:pos="1539"/>
        </w:tabs>
        <w:rPr>
          <w:rFonts w:asciiTheme="minorHAnsi" w:hAnsiTheme="minorHAnsi"/>
          <w:b w:val="0"/>
          <w:bCs/>
        </w:rPr>
      </w:pPr>
      <w:r w:rsidRPr="00435668">
        <w:rPr>
          <w:rFonts w:asciiTheme="minorHAnsi" w:hAnsiTheme="minorHAnsi"/>
          <w:spacing w:val="-1"/>
        </w:rPr>
        <w:t>5.3.0</w:t>
      </w:r>
      <w:r w:rsidRPr="00435668">
        <w:rPr>
          <w:rFonts w:asciiTheme="minorHAnsi" w:hAnsiTheme="minorHAnsi"/>
          <w:spacing w:val="-1"/>
        </w:rPr>
        <w:tab/>
        <w:t>Shared</w:t>
      </w:r>
      <w:r w:rsidRPr="00435668">
        <w:rPr>
          <w:rFonts w:asciiTheme="minorHAnsi" w:hAnsiTheme="minorHAnsi"/>
        </w:rPr>
        <w:t xml:space="preserve"> </w:t>
      </w:r>
      <w:r w:rsidRPr="00435668">
        <w:rPr>
          <w:rFonts w:asciiTheme="minorHAnsi" w:hAnsiTheme="minorHAnsi"/>
          <w:spacing w:val="-1"/>
        </w:rPr>
        <w:t>Services</w:t>
      </w:r>
      <w:r w:rsidRPr="00435668">
        <w:rPr>
          <w:rFonts w:asciiTheme="minorHAnsi" w:hAnsiTheme="minorHAnsi"/>
        </w:rPr>
        <w:t xml:space="preserve"> </w:t>
      </w:r>
      <w:r w:rsidRPr="00435668">
        <w:rPr>
          <w:rFonts w:asciiTheme="minorHAnsi" w:hAnsiTheme="minorHAnsi"/>
          <w:spacing w:val="-1"/>
        </w:rPr>
        <w:t>/Central</w:t>
      </w:r>
      <w:r w:rsidRPr="00435668">
        <w:rPr>
          <w:rFonts w:asciiTheme="minorHAnsi" w:hAnsiTheme="minorHAnsi"/>
        </w:rPr>
        <w:t xml:space="preserve"> </w:t>
      </w:r>
      <w:r w:rsidRPr="00435668">
        <w:rPr>
          <w:rFonts w:asciiTheme="minorHAnsi" w:hAnsiTheme="minorHAnsi"/>
          <w:spacing w:val="-1"/>
        </w:rPr>
        <w:t>Fill/Central</w:t>
      </w:r>
      <w:r w:rsidRPr="00435668">
        <w:rPr>
          <w:rFonts w:asciiTheme="minorHAnsi" w:hAnsiTheme="minorHAnsi"/>
          <w:spacing w:val="24"/>
        </w:rPr>
        <w:t xml:space="preserve"> </w:t>
      </w:r>
      <w:r w:rsidRPr="00435668">
        <w:rPr>
          <w:rFonts w:asciiTheme="minorHAnsi" w:hAnsiTheme="minorHAnsi"/>
          <w:spacing w:val="-1"/>
        </w:rPr>
        <w:t>Processing</w:t>
      </w:r>
    </w:p>
    <w:p w14:paraId="562959D8" w14:textId="77777777" w:rsidR="0089202D" w:rsidRPr="00435668" w:rsidRDefault="0089202D" w:rsidP="00066834">
      <w:pPr>
        <w:pStyle w:val="ListParagraph"/>
        <w:widowControl w:val="0"/>
        <w:numPr>
          <w:ilvl w:val="2"/>
          <w:numId w:val="39"/>
        </w:numPr>
        <w:tabs>
          <w:tab w:val="left" w:pos="2261"/>
        </w:tabs>
        <w:spacing w:before="41"/>
        <w:ind w:hanging="720"/>
        <w:contextualSpacing w:val="0"/>
        <w:rPr>
          <w:rFonts w:asciiTheme="minorHAnsi" w:eastAsia="Calibri" w:hAnsiTheme="minorHAnsi" w:cs="Calibri"/>
        </w:rPr>
      </w:pPr>
      <w:r w:rsidRPr="00435668">
        <w:rPr>
          <w:rFonts w:asciiTheme="minorHAnsi" w:hAnsiTheme="minorHAnsi"/>
          <w:sz w:val="22"/>
        </w:rPr>
        <w:t>P&amp;Ps for shared</w:t>
      </w:r>
      <w:r w:rsidRPr="00435668">
        <w:rPr>
          <w:rFonts w:asciiTheme="minorHAnsi" w:hAnsiTheme="minorHAnsi"/>
          <w:spacing w:val="-2"/>
          <w:sz w:val="22"/>
        </w:rPr>
        <w:t xml:space="preserve"> </w:t>
      </w:r>
      <w:r w:rsidRPr="00435668">
        <w:rPr>
          <w:rFonts w:asciiTheme="minorHAnsi" w:hAnsiTheme="minorHAnsi"/>
          <w:sz w:val="22"/>
        </w:rPr>
        <w:t>services</w:t>
      </w:r>
    </w:p>
    <w:p w14:paraId="0B68A597" w14:textId="77777777" w:rsidR="0089202D" w:rsidRPr="00435668" w:rsidRDefault="0089202D" w:rsidP="00066834">
      <w:pPr>
        <w:pStyle w:val="ListParagraph"/>
        <w:widowControl w:val="0"/>
        <w:numPr>
          <w:ilvl w:val="2"/>
          <w:numId w:val="39"/>
        </w:numPr>
        <w:tabs>
          <w:tab w:val="left" w:pos="2261"/>
        </w:tabs>
        <w:spacing w:before="38" w:line="276" w:lineRule="auto"/>
        <w:ind w:right="437" w:hanging="720"/>
        <w:contextualSpacing w:val="0"/>
        <w:rPr>
          <w:rFonts w:asciiTheme="minorHAnsi" w:eastAsia="Calibri" w:hAnsiTheme="minorHAnsi" w:cs="Calibri"/>
        </w:rPr>
      </w:pPr>
      <w:r w:rsidRPr="00435668">
        <w:rPr>
          <w:rFonts w:asciiTheme="minorHAnsi" w:hAnsiTheme="minorHAnsi"/>
          <w:sz w:val="22"/>
        </w:rPr>
        <w:t>Appropriate records showing identification of person performing and accountability</w:t>
      </w:r>
      <w:r w:rsidRPr="00435668">
        <w:rPr>
          <w:rFonts w:asciiTheme="minorHAnsi" w:hAnsiTheme="minorHAnsi"/>
          <w:spacing w:val="-32"/>
          <w:sz w:val="22"/>
        </w:rPr>
        <w:t xml:space="preserve"> </w:t>
      </w:r>
      <w:r w:rsidRPr="00435668">
        <w:rPr>
          <w:rFonts w:asciiTheme="minorHAnsi" w:hAnsiTheme="minorHAnsi"/>
          <w:sz w:val="22"/>
        </w:rPr>
        <w:t>for each separate process, and appropriate</w:t>
      </w:r>
      <w:r w:rsidRPr="00435668">
        <w:rPr>
          <w:rFonts w:asciiTheme="minorHAnsi" w:hAnsiTheme="minorHAnsi"/>
          <w:spacing w:val="-6"/>
          <w:sz w:val="22"/>
        </w:rPr>
        <w:t xml:space="preserve"> </w:t>
      </w:r>
      <w:r w:rsidRPr="00435668">
        <w:rPr>
          <w:rFonts w:asciiTheme="minorHAnsi" w:hAnsiTheme="minorHAnsi"/>
          <w:sz w:val="22"/>
        </w:rPr>
        <w:t>labeling</w:t>
      </w:r>
    </w:p>
    <w:p w14:paraId="48A53778" w14:textId="77777777" w:rsidR="0089202D" w:rsidRPr="00435668" w:rsidRDefault="0089202D" w:rsidP="00066834">
      <w:pPr>
        <w:pStyle w:val="ListParagraph"/>
        <w:widowControl w:val="0"/>
        <w:numPr>
          <w:ilvl w:val="2"/>
          <w:numId w:val="39"/>
        </w:numPr>
        <w:tabs>
          <w:tab w:val="left" w:pos="2261"/>
        </w:tabs>
        <w:ind w:hanging="720"/>
        <w:contextualSpacing w:val="0"/>
        <w:rPr>
          <w:rFonts w:asciiTheme="minorHAnsi" w:eastAsia="Calibri" w:hAnsiTheme="minorHAnsi" w:cs="Calibri"/>
        </w:rPr>
      </w:pPr>
      <w:r w:rsidRPr="00435668">
        <w:rPr>
          <w:rFonts w:asciiTheme="minorHAnsi" w:hAnsiTheme="minorHAnsi"/>
          <w:sz w:val="22"/>
        </w:rPr>
        <w:t>Portions of the prescription processing performed at a different</w:t>
      </w:r>
      <w:r w:rsidRPr="00435668">
        <w:rPr>
          <w:rFonts w:asciiTheme="minorHAnsi" w:hAnsiTheme="minorHAnsi"/>
          <w:spacing w:val="-12"/>
          <w:sz w:val="22"/>
        </w:rPr>
        <w:t xml:space="preserve"> </w:t>
      </w:r>
      <w:r w:rsidRPr="00435668">
        <w:rPr>
          <w:rFonts w:asciiTheme="minorHAnsi" w:hAnsiTheme="minorHAnsi"/>
          <w:sz w:val="22"/>
        </w:rPr>
        <w:t>location</w:t>
      </w:r>
    </w:p>
    <w:p w14:paraId="054DD77B" w14:textId="77777777" w:rsidR="0089202D" w:rsidRPr="00435668" w:rsidRDefault="0089202D" w:rsidP="00066834">
      <w:pPr>
        <w:pStyle w:val="ListParagraph"/>
        <w:widowControl w:val="0"/>
        <w:numPr>
          <w:ilvl w:val="3"/>
          <w:numId w:val="39"/>
        </w:numPr>
        <w:tabs>
          <w:tab w:val="left" w:pos="2981"/>
        </w:tabs>
        <w:spacing w:before="38"/>
        <w:ind w:right="658" w:hanging="720"/>
        <w:contextualSpacing w:val="0"/>
        <w:rPr>
          <w:rFonts w:asciiTheme="minorHAnsi" w:eastAsia="Calibri" w:hAnsiTheme="minorHAnsi" w:cs="Calibri"/>
        </w:rPr>
      </w:pPr>
      <w:r w:rsidRPr="00435668">
        <w:rPr>
          <w:rFonts w:asciiTheme="minorHAnsi" w:hAnsiTheme="minorHAnsi"/>
          <w:sz w:val="22"/>
        </w:rPr>
        <w:t>Prescriptions received by another location (including written, telephone,</w:t>
      </w:r>
      <w:r w:rsidRPr="00435668">
        <w:rPr>
          <w:rFonts w:asciiTheme="minorHAnsi" w:hAnsiTheme="minorHAnsi"/>
          <w:spacing w:val="-26"/>
          <w:sz w:val="22"/>
        </w:rPr>
        <w:t xml:space="preserve"> </w:t>
      </w:r>
      <w:r w:rsidRPr="00435668">
        <w:rPr>
          <w:rFonts w:asciiTheme="minorHAnsi" w:hAnsiTheme="minorHAnsi"/>
          <w:sz w:val="22"/>
        </w:rPr>
        <w:t>fax, electronic)</w:t>
      </w:r>
    </w:p>
    <w:p w14:paraId="165037D8" w14:textId="77777777" w:rsidR="0089202D" w:rsidRPr="00435668" w:rsidRDefault="0089202D" w:rsidP="00066834">
      <w:pPr>
        <w:pStyle w:val="ListParagraph"/>
        <w:widowControl w:val="0"/>
        <w:numPr>
          <w:ilvl w:val="3"/>
          <w:numId w:val="39"/>
        </w:numPr>
        <w:tabs>
          <w:tab w:val="left" w:pos="2981"/>
        </w:tabs>
        <w:ind w:right="366" w:hanging="720"/>
        <w:contextualSpacing w:val="0"/>
        <w:rPr>
          <w:rFonts w:asciiTheme="minorHAnsi" w:eastAsia="Calibri" w:hAnsiTheme="minorHAnsi" w:cs="Calibri"/>
        </w:rPr>
      </w:pPr>
      <w:r w:rsidRPr="00435668">
        <w:rPr>
          <w:rFonts w:asciiTheme="minorHAnsi" w:hAnsiTheme="minorHAnsi"/>
          <w:sz w:val="22"/>
        </w:rPr>
        <w:t>Patient information (demographics and contact information) and</w:t>
      </w:r>
      <w:r w:rsidRPr="00435668">
        <w:rPr>
          <w:rFonts w:asciiTheme="minorHAnsi" w:hAnsiTheme="minorHAnsi"/>
          <w:spacing w:val="-12"/>
          <w:sz w:val="22"/>
        </w:rPr>
        <w:t xml:space="preserve"> </w:t>
      </w:r>
      <w:r w:rsidRPr="00435668">
        <w:rPr>
          <w:rFonts w:asciiTheme="minorHAnsi" w:hAnsiTheme="minorHAnsi"/>
          <w:sz w:val="22"/>
        </w:rPr>
        <w:t>profile</w:t>
      </w:r>
      <w:r w:rsidRPr="00435668">
        <w:rPr>
          <w:rFonts w:asciiTheme="minorHAnsi" w:hAnsiTheme="minorHAnsi"/>
          <w:spacing w:val="-1"/>
          <w:sz w:val="22"/>
        </w:rPr>
        <w:t xml:space="preserve"> </w:t>
      </w:r>
      <w:r w:rsidRPr="00435668">
        <w:rPr>
          <w:rFonts w:asciiTheme="minorHAnsi" w:hAnsiTheme="minorHAnsi"/>
          <w:sz w:val="22"/>
        </w:rPr>
        <w:t xml:space="preserve">information (allergies, disease states, etc) </w:t>
      </w:r>
      <w:proofErr w:type="gramStart"/>
      <w:r w:rsidRPr="00435668">
        <w:rPr>
          <w:rFonts w:asciiTheme="minorHAnsi" w:hAnsiTheme="minorHAnsi"/>
          <w:sz w:val="22"/>
        </w:rPr>
        <w:t>entered into</w:t>
      </w:r>
      <w:proofErr w:type="gramEnd"/>
      <w:r w:rsidRPr="00435668">
        <w:rPr>
          <w:rFonts w:asciiTheme="minorHAnsi" w:hAnsiTheme="minorHAnsi"/>
          <w:sz w:val="22"/>
        </w:rPr>
        <w:t xml:space="preserve"> the computer at</w:t>
      </w:r>
      <w:r w:rsidRPr="00435668">
        <w:rPr>
          <w:rFonts w:asciiTheme="minorHAnsi" w:hAnsiTheme="minorHAnsi"/>
          <w:spacing w:val="-34"/>
          <w:sz w:val="22"/>
        </w:rPr>
        <w:t xml:space="preserve"> </w:t>
      </w:r>
      <w:r w:rsidRPr="00435668">
        <w:rPr>
          <w:rFonts w:asciiTheme="minorHAnsi" w:hAnsiTheme="minorHAnsi"/>
          <w:sz w:val="22"/>
        </w:rPr>
        <w:t>another location</w:t>
      </w:r>
    </w:p>
    <w:p w14:paraId="1E7B08C0" w14:textId="77777777" w:rsidR="0089202D" w:rsidRPr="00435668" w:rsidRDefault="0089202D" w:rsidP="00066834">
      <w:pPr>
        <w:pStyle w:val="ListParagraph"/>
        <w:widowControl w:val="0"/>
        <w:numPr>
          <w:ilvl w:val="3"/>
          <w:numId w:val="39"/>
        </w:numPr>
        <w:tabs>
          <w:tab w:val="left" w:pos="2981"/>
        </w:tabs>
        <w:ind w:hanging="720"/>
        <w:contextualSpacing w:val="0"/>
        <w:rPr>
          <w:rFonts w:asciiTheme="minorHAnsi" w:eastAsia="Calibri" w:hAnsiTheme="minorHAnsi" w:cs="Calibri"/>
        </w:rPr>
      </w:pPr>
      <w:r w:rsidRPr="00435668">
        <w:rPr>
          <w:rFonts w:asciiTheme="minorHAnsi" w:hAnsiTheme="minorHAnsi"/>
          <w:sz w:val="22"/>
        </w:rPr>
        <w:t xml:space="preserve">Prescription information </w:t>
      </w:r>
      <w:proofErr w:type="gramStart"/>
      <w:r w:rsidRPr="00435668">
        <w:rPr>
          <w:rFonts w:asciiTheme="minorHAnsi" w:hAnsiTheme="minorHAnsi"/>
          <w:sz w:val="22"/>
        </w:rPr>
        <w:t>entered into</w:t>
      </w:r>
      <w:proofErr w:type="gramEnd"/>
      <w:r w:rsidRPr="00435668">
        <w:rPr>
          <w:rFonts w:asciiTheme="minorHAnsi" w:hAnsiTheme="minorHAnsi"/>
          <w:sz w:val="22"/>
        </w:rPr>
        <w:t xml:space="preserve"> the computer system at another</w:t>
      </w:r>
      <w:r w:rsidRPr="00435668">
        <w:rPr>
          <w:rFonts w:asciiTheme="minorHAnsi" w:hAnsiTheme="minorHAnsi"/>
          <w:spacing w:val="-13"/>
          <w:sz w:val="22"/>
        </w:rPr>
        <w:t xml:space="preserve"> </w:t>
      </w:r>
      <w:r w:rsidRPr="00435668">
        <w:rPr>
          <w:rFonts w:asciiTheme="minorHAnsi" w:hAnsiTheme="minorHAnsi"/>
          <w:sz w:val="22"/>
        </w:rPr>
        <w:t>location</w:t>
      </w:r>
    </w:p>
    <w:p w14:paraId="710B78D3" w14:textId="77777777" w:rsidR="0089202D" w:rsidRPr="00435668" w:rsidRDefault="0089202D" w:rsidP="00066834">
      <w:pPr>
        <w:pStyle w:val="ListParagraph"/>
        <w:widowControl w:val="0"/>
        <w:numPr>
          <w:ilvl w:val="3"/>
          <w:numId w:val="39"/>
        </w:numPr>
        <w:tabs>
          <w:tab w:val="left" w:pos="2981"/>
        </w:tabs>
        <w:ind w:right="494" w:hanging="720"/>
        <w:contextualSpacing w:val="0"/>
        <w:rPr>
          <w:rFonts w:asciiTheme="minorHAnsi" w:eastAsia="Calibri" w:hAnsiTheme="minorHAnsi" w:cs="Calibri"/>
        </w:rPr>
      </w:pPr>
      <w:r w:rsidRPr="00435668">
        <w:rPr>
          <w:rFonts w:asciiTheme="minorHAnsi" w:hAnsiTheme="minorHAnsi"/>
          <w:sz w:val="22"/>
        </w:rPr>
        <w:t xml:space="preserve">Accuracy of the prescription information </w:t>
      </w:r>
      <w:proofErr w:type="gramStart"/>
      <w:r w:rsidRPr="00435668">
        <w:rPr>
          <w:rFonts w:asciiTheme="minorHAnsi" w:hAnsiTheme="minorHAnsi"/>
          <w:sz w:val="22"/>
        </w:rPr>
        <w:t>entered into</w:t>
      </w:r>
      <w:proofErr w:type="gramEnd"/>
      <w:r w:rsidRPr="00435668">
        <w:rPr>
          <w:rFonts w:asciiTheme="minorHAnsi" w:hAnsiTheme="minorHAnsi"/>
          <w:sz w:val="22"/>
        </w:rPr>
        <w:t xml:space="preserve"> the computer verified</w:t>
      </w:r>
      <w:r w:rsidRPr="00435668">
        <w:rPr>
          <w:rFonts w:asciiTheme="minorHAnsi" w:hAnsiTheme="minorHAnsi"/>
          <w:spacing w:val="-31"/>
          <w:sz w:val="22"/>
        </w:rPr>
        <w:t xml:space="preserve"> </w:t>
      </w:r>
      <w:r w:rsidRPr="00435668">
        <w:rPr>
          <w:rFonts w:asciiTheme="minorHAnsi" w:hAnsiTheme="minorHAnsi"/>
          <w:sz w:val="22"/>
        </w:rPr>
        <w:t>at</w:t>
      </w:r>
      <w:r w:rsidRPr="00435668">
        <w:rPr>
          <w:rFonts w:asciiTheme="minorHAnsi" w:hAnsiTheme="minorHAnsi"/>
          <w:spacing w:val="-1"/>
          <w:sz w:val="22"/>
        </w:rPr>
        <w:t xml:space="preserve"> </w:t>
      </w:r>
      <w:r w:rsidRPr="00435668">
        <w:rPr>
          <w:rFonts w:asciiTheme="minorHAnsi" w:hAnsiTheme="minorHAnsi"/>
          <w:sz w:val="22"/>
        </w:rPr>
        <w:t>another location</w:t>
      </w:r>
    </w:p>
    <w:p w14:paraId="60273701" w14:textId="77777777" w:rsidR="0089202D" w:rsidRPr="00435668" w:rsidRDefault="0089202D" w:rsidP="00066834">
      <w:pPr>
        <w:pStyle w:val="ListParagraph"/>
        <w:widowControl w:val="0"/>
        <w:numPr>
          <w:ilvl w:val="3"/>
          <w:numId w:val="39"/>
        </w:numPr>
        <w:tabs>
          <w:tab w:val="left" w:pos="2981"/>
        </w:tabs>
        <w:ind w:hanging="720"/>
        <w:contextualSpacing w:val="0"/>
        <w:rPr>
          <w:rFonts w:asciiTheme="minorHAnsi" w:eastAsia="Calibri" w:hAnsiTheme="minorHAnsi" w:cs="Calibri"/>
        </w:rPr>
      </w:pPr>
      <w:r w:rsidRPr="00435668">
        <w:rPr>
          <w:rFonts w:asciiTheme="minorHAnsi" w:hAnsiTheme="minorHAnsi"/>
          <w:sz w:val="22"/>
        </w:rPr>
        <w:t>Prescriptions dispensed or sold pursuant to shared services</w:t>
      </w:r>
      <w:r w:rsidRPr="00435668">
        <w:rPr>
          <w:rFonts w:asciiTheme="minorHAnsi" w:hAnsiTheme="minorHAnsi"/>
          <w:spacing w:val="-13"/>
          <w:sz w:val="22"/>
        </w:rPr>
        <w:t xml:space="preserve"> </w:t>
      </w:r>
      <w:r w:rsidRPr="00435668">
        <w:rPr>
          <w:rFonts w:asciiTheme="minorHAnsi" w:hAnsiTheme="minorHAnsi"/>
          <w:sz w:val="22"/>
        </w:rPr>
        <w:t>agreement</w:t>
      </w:r>
    </w:p>
    <w:p w14:paraId="48D8336E" w14:textId="77777777" w:rsidR="0089202D" w:rsidRPr="00435668" w:rsidRDefault="0089202D" w:rsidP="00066834">
      <w:pPr>
        <w:pStyle w:val="ListParagraph"/>
        <w:widowControl w:val="0"/>
        <w:numPr>
          <w:ilvl w:val="3"/>
          <w:numId w:val="39"/>
        </w:numPr>
        <w:tabs>
          <w:tab w:val="left" w:pos="2981"/>
        </w:tabs>
        <w:spacing w:before="56"/>
        <w:ind w:right="953" w:hanging="720"/>
        <w:contextualSpacing w:val="0"/>
        <w:rPr>
          <w:rFonts w:asciiTheme="minorHAnsi" w:eastAsia="Calibri" w:hAnsiTheme="minorHAnsi" w:cs="Calibri"/>
        </w:rPr>
      </w:pPr>
      <w:r w:rsidRPr="00435668">
        <w:rPr>
          <w:rFonts w:asciiTheme="minorHAnsi" w:hAnsiTheme="minorHAnsi"/>
          <w:sz w:val="22"/>
        </w:rPr>
        <w:t>DUR process (including assessing and acting on DUR alerts and</w:t>
      </w:r>
      <w:r w:rsidRPr="00435668">
        <w:rPr>
          <w:rFonts w:asciiTheme="minorHAnsi" w:hAnsiTheme="minorHAnsi"/>
          <w:spacing w:val="-28"/>
          <w:sz w:val="22"/>
        </w:rPr>
        <w:t xml:space="preserve"> </w:t>
      </w:r>
      <w:r w:rsidRPr="00435668">
        <w:rPr>
          <w:rFonts w:asciiTheme="minorHAnsi" w:hAnsiTheme="minorHAnsi"/>
          <w:sz w:val="22"/>
        </w:rPr>
        <w:t>warnings) performed at another location (prospective</w:t>
      </w:r>
      <w:r w:rsidRPr="00435668">
        <w:rPr>
          <w:rFonts w:asciiTheme="minorHAnsi" w:hAnsiTheme="minorHAnsi"/>
          <w:spacing w:val="-6"/>
          <w:sz w:val="22"/>
        </w:rPr>
        <w:t xml:space="preserve"> </w:t>
      </w:r>
      <w:r w:rsidRPr="00435668">
        <w:rPr>
          <w:rFonts w:asciiTheme="minorHAnsi" w:hAnsiTheme="minorHAnsi"/>
          <w:sz w:val="22"/>
        </w:rPr>
        <w:t>review)</w:t>
      </w:r>
    </w:p>
    <w:p w14:paraId="2939EEEF" w14:textId="77777777" w:rsidR="0089202D" w:rsidRPr="00435668" w:rsidRDefault="0089202D" w:rsidP="00066834">
      <w:pPr>
        <w:pStyle w:val="ListParagraph"/>
        <w:widowControl w:val="0"/>
        <w:numPr>
          <w:ilvl w:val="2"/>
          <w:numId w:val="39"/>
        </w:numPr>
        <w:tabs>
          <w:tab w:val="left" w:pos="2261"/>
        </w:tabs>
        <w:ind w:right="263" w:hanging="720"/>
        <w:contextualSpacing w:val="0"/>
        <w:rPr>
          <w:rFonts w:asciiTheme="minorHAnsi" w:eastAsia="Calibri" w:hAnsiTheme="minorHAnsi" w:cs="Calibri"/>
        </w:rPr>
      </w:pPr>
      <w:r w:rsidRPr="00435668">
        <w:rPr>
          <w:rFonts w:asciiTheme="minorHAnsi" w:hAnsiTheme="minorHAnsi"/>
          <w:sz w:val="22"/>
        </w:rPr>
        <w:t>Ownership/Organization</w:t>
      </w:r>
    </w:p>
    <w:p w14:paraId="2E9016D9" w14:textId="77777777" w:rsidR="0089202D" w:rsidRPr="00435668" w:rsidRDefault="0089202D" w:rsidP="00066834">
      <w:pPr>
        <w:pStyle w:val="ListParagraph"/>
        <w:widowControl w:val="0"/>
        <w:numPr>
          <w:ilvl w:val="3"/>
          <w:numId w:val="39"/>
        </w:numPr>
        <w:tabs>
          <w:tab w:val="left" w:pos="2981"/>
        </w:tabs>
        <w:ind w:right="263" w:hanging="720"/>
        <w:contextualSpacing w:val="0"/>
        <w:rPr>
          <w:rFonts w:asciiTheme="minorHAnsi" w:eastAsia="Calibri" w:hAnsiTheme="minorHAnsi" w:cs="Calibri"/>
        </w:rPr>
      </w:pPr>
      <w:r w:rsidRPr="00435668">
        <w:rPr>
          <w:rFonts w:asciiTheme="minorHAnsi" w:hAnsiTheme="minorHAnsi"/>
          <w:sz w:val="22"/>
        </w:rPr>
        <w:t>Common</w:t>
      </w:r>
      <w:r w:rsidRPr="00435668">
        <w:rPr>
          <w:rFonts w:asciiTheme="minorHAnsi" w:hAnsiTheme="minorHAnsi"/>
          <w:spacing w:val="-3"/>
          <w:sz w:val="22"/>
        </w:rPr>
        <w:t xml:space="preserve"> </w:t>
      </w:r>
      <w:r w:rsidRPr="00435668">
        <w:rPr>
          <w:rFonts w:asciiTheme="minorHAnsi" w:hAnsiTheme="minorHAnsi"/>
          <w:sz w:val="22"/>
        </w:rPr>
        <w:t>ownership</w:t>
      </w:r>
    </w:p>
    <w:p w14:paraId="68C95C5F" w14:textId="77777777" w:rsidR="0089202D" w:rsidRPr="00435668" w:rsidRDefault="0089202D" w:rsidP="00066834">
      <w:pPr>
        <w:pStyle w:val="ListParagraph"/>
        <w:widowControl w:val="0"/>
        <w:numPr>
          <w:ilvl w:val="3"/>
          <w:numId w:val="39"/>
        </w:numPr>
        <w:tabs>
          <w:tab w:val="left" w:pos="2981"/>
        </w:tabs>
        <w:ind w:right="263" w:hanging="720"/>
        <w:contextualSpacing w:val="0"/>
        <w:rPr>
          <w:rFonts w:asciiTheme="minorHAnsi" w:eastAsia="Calibri" w:hAnsiTheme="minorHAnsi" w:cs="Calibri"/>
        </w:rPr>
      </w:pPr>
      <w:r w:rsidRPr="00435668">
        <w:rPr>
          <w:rFonts w:asciiTheme="minorHAnsi" w:hAnsiTheme="minorHAnsi"/>
          <w:sz w:val="22"/>
        </w:rPr>
        <w:t>Central</w:t>
      </w:r>
      <w:r w:rsidRPr="00435668">
        <w:rPr>
          <w:rFonts w:asciiTheme="minorHAnsi" w:hAnsiTheme="minorHAnsi"/>
          <w:spacing w:val="-1"/>
          <w:sz w:val="22"/>
        </w:rPr>
        <w:t xml:space="preserve"> </w:t>
      </w:r>
      <w:r w:rsidRPr="00435668">
        <w:rPr>
          <w:rFonts w:asciiTheme="minorHAnsi" w:hAnsiTheme="minorHAnsi"/>
          <w:sz w:val="22"/>
        </w:rPr>
        <w:t>fill</w:t>
      </w:r>
    </w:p>
    <w:p w14:paraId="0FE984AD" w14:textId="77777777" w:rsidR="0089202D" w:rsidRPr="00435668" w:rsidRDefault="0089202D" w:rsidP="00066834">
      <w:pPr>
        <w:pStyle w:val="ListParagraph"/>
        <w:widowControl w:val="0"/>
        <w:numPr>
          <w:ilvl w:val="3"/>
          <w:numId w:val="39"/>
        </w:numPr>
        <w:tabs>
          <w:tab w:val="left" w:pos="2981"/>
        </w:tabs>
        <w:ind w:right="263" w:hanging="720"/>
        <w:contextualSpacing w:val="0"/>
        <w:rPr>
          <w:rFonts w:asciiTheme="minorHAnsi" w:eastAsia="Calibri" w:hAnsiTheme="minorHAnsi" w:cs="Calibri"/>
        </w:rPr>
      </w:pPr>
      <w:r w:rsidRPr="00435668">
        <w:rPr>
          <w:rFonts w:asciiTheme="minorHAnsi" w:hAnsiTheme="minorHAnsi"/>
          <w:sz w:val="22"/>
        </w:rPr>
        <w:t>Other</w:t>
      </w:r>
      <w:r w:rsidRPr="00435668">
        <w:rPr>
          <w:rFonts w:asciiTheme="minorHAnsi" w:hAnsiTheme="minorHAnsi"/>
          <w:spacing w:val="-1"/>
          <w:sz w:val="22"/>
        </w:rPr>
        <w:t xml:space="preserve"> </w:t>
      </w:r>
      <w:r w:rsidRPr="00435668">
        <w:rPr>
          <w:rFonts w:asciiTheme="minorHAnsi" w:hAnsiTheme="minorHAnsi"/>
          <w:sz w:val="22"/>
        </w:rPr>
        <w:t>agreement</w:t>
      </w:r>
    </w:p>
    <w:p w14:paraId="0C93A45D" w14:textId="77777777" w:rsidR="0089202D" w:rsidRPr="00435668" w:rsidRDefault="0089202D" w:rsidP="0089202D">
      <w:pPr>
        <w:rPr>
          <w:rFonts w:asciiTheme="minorHAnsi" w:eastAsia="Calibri" w:hAnsiTheme="minorHAnsi" w:cs="Calibri"/>
        </w:rPr>
      </w:pPr>
    </w:p>
    <w:p w14:paraId="17152A27" w14:textId="48E20D7B" w:rsidR="0089202D" w:rsidRPr="00435668" w:rsidRDefault="0089202D" w:rsidP="002D30E0">
      <w:pPr>
        <w:pStyle w:val="Heading2"/>
        <w:tabs>
          <w:tab w:val="left" w:pos="1631"/>
        </w:tabs>
        <w:spacing w:line="268" w:lineRule="exact"/>
        <w:ind w:right="263"/>
        <w:rPr>
          <w:rFonts w:asciiTheme="minorHAnsi" w:hAnsiTheme="minorHAnsi"/>
          <w:b w:val="0"/>
          <w:bCs/>
        </w:rPr>
      </w:pPr>
      <w:r w:rsidRPr="00435668">
        <w:rPr>
          <w:rFonts w:asciiTheme="minorHAnsi" w:hAnsiTheme="minorHAnsi"/>
          <w:spacing w:val="-1"/>
        </w:rPr>
        <w:t>5.4.0</w:t>
      </w:r>
      <w:r w:rsidRPr="00435668">
        <w:rPr>
          <w:rFonts w:asciiTheme="minorHAnsi" w:hAnsiTheme="minorHAnsi"/>
          <w:spacing w:val="-1"/>
        </w:rPr>
        <w:tab/>
        <w:t>Drug</w:t>
      </w:r>
      <w:r w:rsidRPr="00435668">
        <w:rPr>
          <w:rFonts w:asciiTheme="minorHAnsi" w:hAnsiTheme="minorHAnsi"/>
        </w:rPr>
        <w:t xml:space="preserve"> </w:t>
      </w:r>
      <w:r w:rsidRPr="00435668">
        <w:rPr>
          <w:rFonts w:asciiTheme="minorHAnsi" w:hAnsiTheme="minorHAnsi"/>
          <w:spacing w:val="-1"/>
        </w:rPr>
        <w:t>Utilization</w:t>
      </w:r>
      <w:r w:rsidRPr="00435668">
        <w:rPr>
          <w:rFonts w:asciiTheme="minorHAnsi" w:hAnsiTheme="minorHAnsi"/>
          <w:spacing w:val="16"/>
        </w:rPr>
        <w:t xml:space="preserve"> </w:t>
      </w:r>
      <w:r w:rsidRPr="00435668">
        <w:rPr>
          <w:rFonts w:asciiTheme="minorHAnsi" w:hAnsiTheme="minorHAnsi"/>
          <w:spacing w:val="-2"/>
        </w:rPr>
        <w:t>Review</w:t>
      </w:r>
      <w:r w:rsidR="00457C09">
        <w:rPr>
          <w:rFonts w:asciiTheme="minorHAnsi" w:hAnsiTheme="minorHAnsi"/>
          <w:spacing w:val="-2"/>
        </w:rPr>
        <w:fldChar w:fldCharType="begin"/>
      </w:r>
      <w:r w:rsidR="00457C09">
        <w:instrText xml:space="preserve"> XE "</w:instrText>
      </w:r>
      <w:r w:rsidR="00457C09" w:rsidRPr="00B3741C">
        <w:rPr>
          <w:rFonts w:asciiTheme="minorHAnsi" w:hAnsiTheme="minorHAnsi"/>
          <w:spacing w:val="-1"/>
        </w:rPr>
        <w:instrText>drug utilization review</w:instrText>
      </w:r>
      <w:r w:rsidR="00457C09">
        <w:instrText xml:space="preserve">" </w:instrText>
      </w:r>
      <w:r w:rsidR="00457C09">
        <w:rPr>
          <w:rFonts w:asciiTheme="minorHAnsi" w:hAnsiTheme="minorHAnsi"/>
          <w:spacing w:val="-2"/>
        </w:rPr>
        <w:fldChar w:fldCharType="end"/>
      </w:r>
    </w:p>
    <w:p w14:paraId="21FECDA5" w14:textId="77777777" w:rsidR="0089202D" w:rsidRPr="00435668" w:rsidRDefault="0089202D" w:rsidP="00066834">
      <w:pPr>
        <w:pStyle w:val="ListParagraph"/>
        <w:widowControl w:val="0"/>
        <w:numPr>
          <w:ilvl w:val="2"/>
          <w:numId w:val="38"/>
        </w:numPr>
        <w:tabs>
          <w:tab w:val="left" w:pos="2261"/>
        </w:tabs>
        <w:spacing w:line="268" w:lineRule="exact"/>
        <w:ind w:right="263" w:hanging="720"/>
        <w:contextualSpacing w:val="0"/>
        <w:rPr>
          <w:rFonts w:asciiTheme="minorHAnsi" w:eastAsia="Calibri" w:hAnsiTheme="minorHAnsi" w:cs="Calibri"/>
        </w:rPr>
      </w:pPr>
      <w:r w:rsidRPr="00435668">
        <w:rPr>
          <w:rFonts w:asciiTheme="minorHAnsi" w:hAnsiTheme="minorHAnsi"/>
          <w:sz w:val="22"/>
        </w:rPr>
        <w:t>Prospective DUR prior to the dispensing of a medication or</w:t>
      </w:r>
      <w:r w:rsidRPr="00435668">
        <w:rPr>
          <w:rFonts w:asciiTheme="minorHAnsi" w:hAnsiTheme="minorHAnsi"/>
          <w:spacing w:val="-16"/>
          <w:sz w:val="22"/>
        </w:rPr>
        <w:t xml:space="preserve"> </w:t>
      </w:r>
      <w:r w:rsidRPr="00435668">
        <w:rPr>
          <w:rFonts w:asciiTheme="minorHAnsi" w:hAnsiTheme="minorHAnsi"/>
          <w:sz w:val="22"/>
        </w:rPr>
        <w:t>product</w:t>
      </w:r>
    </w:p>
    <w:p w14:paraId="4724049D" w14:textId="77777777" w:rsidR="0089202D" w:rsidRPr="00435668" w:rsidRDefault="0089202D" w:rsidP="00066834">
      <w:pPr>
        <w:pStyle w:val="ListParagraph"/>
        <w:widowControl w:val="0"/>
        <w:numPr>
          <w:ilvl w:val="3"/>
          <w:numId w:val="38"/>
        </w:numPr>
        <w:tabs>
          <w:tab w:val="left" w:pos="2981"/>
        </w:tabs>
        <w:ind w:right="263" w:hanging="719"/>
        <w:contextualSpacing w:val="0"/>
        <w:rPr>
          <w:rFonts w:asciiTheme="minorHAnsi" w:eastAsia="Calibri" w:hAnsiTheme="minorHAnsi" w:cs="Calibri"/>
        </w:rPr>
      </w:pPr>
      <w:r w:rsidRPr="00435668">
        <w:rPr>
          <w:rFonts w:asciiTheme="minorHAnsi" w:hAnsiTheme="minorHAnsi"/>
          <w:sz w:val="22"/>
        </w:rPr>
        <w:t>Drug-drug interaction (prescription and</w:t>
      </w:r>
      <w:r w:rsidRPr="00435668">
        <w:rPr>
          <w:rFonts w:asciiTheme="minorHAnsi" w:hAnsiTheme="minorHAnsi"/>
          <w:spacing w:val="-5"/>
          <w:sz w:val="22"/>
        </w:rPr>
        <w:t xml:space="preserve"> </w:t>
      </w:r>
      <w:r w:rsidRPr="00435668">
        <w:rPr>
          <w:rFonts w:asciiTheme="minorHAnsi" w:hAnsiTheme="minorHAnsi"/>
          <w:sz w:val="22"/>
        </w:rPr>
        <w:t>OTC)</w:t>
      </w:r>
    </w:p>
    <w:p w14:paraId="4BD1D46D" w14:textId="77777777" w:rsidR="0089202D" w:rsidRPr="00435668" w:rsidRDefault="0089202D" w:rsidP="00066834">
      <w:pPr>
        <w:pStyle w:val="ListParagraph"/>
        <w:widowControl w:val="0"/>
        <w:numPr>
          <w:ilvl w:val="3"/>
          <w:numId w:val="38"/>
        </w:numPr>
        <w:tabs>
          <w:tab w:val="left" w:pos="2980"/>
        </w:tabs>
        <w:ind w:right="263" w:hanging="720"/>
        <w:contextualSpacing w:val="0"/>
        <w:rPr>
          <w:rFonts w:asciiTheme="minorHAnsi" w:eastAsia="Calibri" w:hAnsiTheme="minorHAnsi" w:cs="Calibri"/>
        </w:rPr>
      </w:pPr>
      <w:r w:rsidRPr="00435668">
        <w:rPr>
          <w:rFonts w:asciiTheme="minorHAnsi" w:hAnsiTheme="minorHAnsi"/>
          <w:sz w:val="22"/>
        </w:rPr>
        <w:t>Drug-allergy interaction</w:t>
      </w:r>
    </w:p>
    <w:p w14:paraId="4BCF27D3" w14:textId="77777777" w:rsidR="0089202D" w:rsidRPr="00435668" w:rsidRDefault="0089202D" w:rsidP="00066834">
      <w:pPr>
        <w:pStyle w:val="ListParagraph"/>
        <w:widowControl w:val="0"/>
        <w:numPr>
          <w:ilvl w:val="3"/>
          <w:numId w:val="38"/>
        </w:numPr>
        <w:tabs>
          <w:tab w:val="left" w:pos="2980"/>
        </w:tabs>
        <w:ind w:right="263" w:hanging="720"/>
        <w:contextualSpacing w:val="0"/>
        <w:rPr>
          <w:rFonts w:asciiTheme="minorHAnsi" w:eastAsia="Calibri" w:hAnsiTheme="minorHAnsi" w:cs="Calibri"/>
        </w:rPr>
      </w:pPr>
      <w:r w:rsidRPr="00435668">
        <w:rPr>
          <w:rFonts w:asciiTheme="minorHAnsi" w:hAnsiTheme="minorHAnsi"/>
          <w:sz w:val="22"/>
        </w:rPr>
        <w:t>Therapeutic</w:t>
      </w:r>
      <w:r w:rsidRPr="00435668">
        <w:rPr>
          <w:rFonts w:asciiTheme="minorHAnsi" w:hAnsiTheme="minorHAnsi"/>
          <w:spacing w:val="-1"/>
          <w:sz w:val="22"/>
        </w:rPr>
        <w:t xml:space="preserve"> </w:t>
      </w:r>
      <w:r w:rsidRPr="00435668">
        <w:rPr>
          <w:rFonts w:asciiTheme="minorHAnsi" w:hAnsiTheme="minorHAnsi"/>
          <w:sz w:val="22"/>
        </w:rPr>
        <w:t>duplication</w:t>
      </w:r>
    </w:p>
    <w:p w14:paraId="65379567" w14:textId="77777777" w:rsidR="0089202D" w:rsidRPr="00435668" w:rsidRDefault="0089202D" w:rsidP="00066834">
      <w:pPr>
        <w:pStyle w:val="ListParagraph"/>
        <w:widowControl w:val="0"/>
        <w:numPr>
          <w:ilvl w:val="3"/>
          <w:numId w:val="38"/>
        </w:numPr>
        <w:tabs>
          <w:tab w:val="left" w:pos="2980"/>
        </w:tabs>
        <w:ind w:right="263" w:hanging="720"/>
        <w:contextualSpacing w:val="0"/>
        <w:rPr>
          <w:rFonts w:asciiTheme="minorHAnsi" w:eastAsia="Calibri" w:hAnsiTheme="minorHAnsi" w:cs="Calibri"/>
        </w:rPr>
      </w:pPr>
      <w:r w:rsidRPr="00435668">
        <w:rPr>
          <w:rFonts w:asciiTheme="minorHAnsi" w:hAnsiTheme="minorHAnsi"/>
          <w:sz w:val="22"/>
        </w:rPr>
        <w:t>Under- or over-utilization (including clinical</w:t>
      </w:r>
      <w:r w:rsidRPr="00435668">
        <w:rPr>
          <w:rFonts w:asciiTheme="minorHAnsi" w:hAnsiTheme="minorHAnsi"/>
          <w:spacing w:val="-6"/>
          <w:sz w:val="22"/>
        </w:rPr>
        <w:t xml:space="preserve"> </w:t>
      </w:r>
      <w:r w:rsidRPr="00435668">
        <w:rPr>
          <w:rFonts w:asciiTheme="minorHAnsi" w:hAnsiTheme="minorHAnsi"/>
          <w:sz w:val="22"/>
        </w:rPr>
        <w:t>abuse/misuse)</w:t>
      </w:r>
    </w:p>
    <w:p w14:paraId="206B82C3" w14:textId="77777777" w:rsidR="0089202D" w:rsidRPr="00435668" w:rsidRDefault="0089202D" w:rsidP="00066834">
      <w:pPr>
        <w:pStyle w:val="ListParagraph"/>
        <w:widowControl w:val="0"/>
        <w:numPr>
          <w:ilvl w:val="3"/>
          <w:numId w:val="38"/>
        </w:numPr>
        <w:tabs>
          <w:tab w:val="left" w:pos="2980"/>
        </w:tabs>
        <w:ind w:right="263" w:hanging="720"/>
        <w:contextualSpacing w:val="0"/>
        <w:rPr>
          <w:rFonts w:asciiTheme="minorHAnsi" w:eastAsia="Calibri" w:hAnsiTheme="minorHAnsi" w:cs="Calibri"/>
        </w:rPr>
      </w:pPr>
      <w:r w:rsidRPr="00435668">
        <w:rPr>
          <w:rFonts w:asciiTheme="minorHAnsi" w:hAnsiTheme="minorHAnsi"/>
          <w:sz w:val="22"/>
        </w:rPr>
        <w:t>Disease state or condition</w:t>
      </w:r>
      <w:r w:rsidRPr="00435668">
        <w:rPr>
          <w:rFonts w:asciiTheme="minorHAnsi" w:hAnsiTheme="minorHAnsi"/>
          <w:spacing w:val="-7"/>
          <w:sz w:val="22"/>
        </w:rPr>
        <w:t xml:space="preserve"> </w:t>
      </w:r>
      <w:r w:rsidRPr="00435668">
        <w:rPr>
          <w:rFonts w:asciiTheme="minorHAnsi" w:hAnsiTheme="minorHAnsi"/>
          <w:sz w:val="22"/>
        </w:rPr>
        <w:t>contraindication</w:t>
      </w:r>
    </w:p>
    <w:p w14:paraId="57842D5C" w14:textId="77777777" w:rsidR="0089202D" w:rsidRPr="00435668" w:rsidRDefault="0089202D" w:rsidP="00066834">
      <w:pPr>
        <w:pStyle w:val="ListParagraph"/>
        <w:widowControl w:val="0"/>
        <w:numPr>
          <w:ilvl w:val="3"/>
          <w:numId w:val="38"/>
        </w:numPr>
        <w:tabs>
          <w:tab w:val="left" w:pos="2980"/>
        </w:tabs>
        <w:ind w:right="263" w:hanging="720"/>
        <w:contextualSpacing w:val="0"/>
        <w:rPr>
          <w:rFonts w:asciiTheme="minorHAnsi" w:eastAsia="Calibri" w:hAnsiTheme="minorHAnsi" w:cs="Calibri"/>
        </w:rPr>
      </w:pPr>
      <w:r w:rsidRPr="00435668">
        <w:rPr>
          <w:rFonts w:asciiTheme="minorHAnsi" w:hAnsiTheme="minorHAnsi"/>
          <w:sz w:val="22"/>
        </w:rPr>
        <w:t>Incorrect dosage or duration of</w:t>
      </w:r>
      <w:r w:rsidRPr="00435668">
        <w:rPr>
          <w:rFonts w:asciiTheme="minorHAnsi" w:hAnsiTheme="minorHAnsi"/>
          <w:spacing w:val="-3"/>
          <w:sz w:val="22"/>
        </w:rPr>
        <w:t xml:space="preserve"> </w:t>
      </w:r>
      <w:r w:rsidRPr="00435668">
        <w:rPr>
          <w:rFonts w:asciiTheme="minorHAnsi" w:hAnsiTheme="minorHAnsi"/>
          <w:sz w:val="22"/>
        </w:rPr>
        <w:t>therapy</w:t>
      </w:r>
    </w:p>
    <w:p w14:paraId="04CCF6F2" w14:textId="77777777" w:rsidR="0089202D" w:rsidRPr="00435668" w:rsidRDefault="0089202D" w:rsidP="00066834">
      <w:pPr>
        <w:pStyle w:val="ListParagraph"/>
        <w:widowControl w:val="0"/>
        <w:numPr>
          <w:ilvl w:val="3"/>
          <w:numId w:val="38"/>
        </w:numPr>
        <w:tabs>
          <w:tab w:val="left" w:pos="2980"/>
        </w:tabs>
        <w:ind w:right="263" w:hanging="720"/>
        <w:contextualSpacing w:val="0"/>
        <w:rPr>
          <w:rFonts w:asciiTheme="minorHAnsi" w:eastAsia="Calibri" w:hAnsiTheme="minorHAnsi" w:cs="Calibri"/>
        </w:rPr>
      </w:pPr>
      <w:r w:rsidRPr="00435668">
        <w:rPr>
          <w:rFonts w:asciiTheme="minorHAnsi" w:hAnsiTheme="minorHAnsi"/>
          <w:sz w:val="22"/>
        </w:rPr>
        <w:t>Gender or age-related</w:t>
      </w:r>
      <w:r w:rsidRPr="00435668">
        <w:rPr>
          <w:rFonts w:asciiTheme="minorHAnsi" w:hAnsiTheme="minorHAnsi"/>
          <w:spacing w:val="-6"/>
          <w:sz w:val="22"/>
        </w:rPr>
        <w:t xml:space="preserve"> </w:t>
      </w:r>
      <w:r w:rsidRPr="00435668">
        <w:rPr>
          <w:rFonts w:asciiTheme="minorHAnsi" w:hAnsiTheme="minorHAnsi"/>
          <w:sz w:val="22"/>
        </w:rPr>
        <w:t>contraindications</w:t>
      </w:r>
    </w:p>
    <w:p w14:paraId="462A5132" w14:textId="77777777" w:rsidR="0089202D" w:rsidRPr="00435668" w:rsidRDefault="0089202D" w:rsidP="00066834">
      <w:pPr>
        <w:pStyle w:val="ListParagraph"/>
        <w:widowControl w:val="0"/>
        <w:numPr>
          <w:ilvl w:val="3"/>
          <w:numId w:val="38"/>
        </w:numPr>
        <w:tabs>
          <w:tab w:val="left" w:pos="2980"/>
        </w:tabs>
        <w:ind w:right="263" w:hanging="720"/>
        <w:contextualSpacing w:val="0"/>
        <w:rPr>
          <w:rFonts w:asciiTheme="minorHAnsi" w:eastAsia="Calibri" w:hAnsiTheme="minorHAnsi" w:cs="Calibri"/>
        </w:rPr>
      </w:pPr>
      <w:r w:rsidRPr="00435668">
        <w:rPr>
          <w:rFonts w:asciiTheme="minorHAnsi" w:hAnsiTheme="minorHAnsi"/>
          <w:sz w:val="22"/>
        </w:rPr>
        <w:t>Additional information in the DUR</w:t>
      </w:r>
      <w:r w:rsidRPr="00435668">
        <w:rPr>
          <w:rFonts w:asciiTheme="minorHAnsi" w:hAnsiTheme="minorHAnsi"/>
          <w:spacing w:val="-2"/>
          <w:sz w:val="22"/>
        </w:rPr>
        <w:t xml:space="preserve"> </w:t>
      </w:r>
      <w:r w:rsidRPr="00435668">
        <w:rPr>
          <w:rFonts w:asciiTheme="minorHAnsi" w:hAnsiTheme="minorHAnsi"/>
          <w:sz w:val="22"/>
        </w:rPr>
        <w:t>process</w:t>
      </w:r>
    </w:p>
    <w:p w14:paraId="6079B63E" w14:textId="77777777" w:rsidR="0089202D" w:rsidRPr="00435668" w:rsidRDefault="0089202D" w:rsidP="00066834">
      <w:pPr>
        <w:pStyle w:val="ListParagraph"/>
        <w:widowControl w:val="0"/>
        <w:numPr>
          <w:ilvl w:val="3"/>
          <w:numId w:val="38"/>
        </w:numPr>
        <w:tabs>
          <w:tab w:val="left" w:pos="2980"/>
        </w:tabs>
        <w:spacing w:before="2" w:line="237" w:lineRule="auto"/>
        <w:ind w:right="522" w:hanging="720"/>
        <w:contextualSpacing w:val="0"/>
        <w:rPr>
          <w:rFonts w:asciiTheme="minorHAnsi" w:eastAsia="Calibri" w:hAnsiTheme="minorHAnsi" w:cs="Calibri"/>
        </w:rPr>
      </w:pPr>
      <w:r w:rsidRPr="00435668">
        <w:rPr>
          <w:rFonts w:asciiTheme="minorHAnsi" w:hAnsiTheme="minorHAnsi"/>
          <w:sz w:val="22"/>
        </w:rPr>
        <w:t>DUR overrides/bypasses documented (documented via a</w:t>
      </w:r>
      <w:r w:rsidRPr="00435668">
        <w:rPr>
          <w:rFonts w:asciiTheme="minorHAnsi" w:hAnsiTheme="minorHAnsi"/>
          <w:spacing w:val="-29"/>
          <w:sz w:val="22"/>
        </w:rPr>
        <w:t xml:space="preserve"> </w:t>
      </w:r>
      <w:r w:rsidRPr="00435668">
        <w:rPr>
          <w:rFonts w:asciiTheme="minorHAnsi" w:hAnsiTheme="minorHAnsi"/>
          <w:sz w:val="22"/>
        </w:rPr>
        <w:t>password/biometric override or by computer</w:t>
      </w:r>
      <w:r w:rsidRPr="00435668">
        <w:rPr>
          <w:rFonts w:asciiTheme="minorHAnsi" w:hAnsiTheme="minorHAnsi"/>
          <w:spacing w:val="-4"/>
          <w:sz w:val="22"/>
        </w:rPr>
        <w:t xml:space="preserve"> </w:t>
      </w:r>
      <w:r w:rsidRPr="00435668">
        <w:rPr>
          <w:rFonts w:asciiTheme="minorHAnsi" w:hAnsiTheme="minorHAnsi"/>
          <w:sz w:val="22"/>
        </w:rPr>
        <w:t>logs)</w:t>
      </w:r>
    </w:p>
    <w:p w14:paraId="38514283" w14:textId="07E8F289" w:rsidR="0089202D" w:rsidRPr="00435668" w:rsidRDefault="0089202D" w:rsidP="00066834">
      <w:pPr>
        <w:pStyle w:val="ListParagraph"/>
        <w:widowControl w:val="0"/>
        <w:numPr>
          <w:ilvl w:val="3"/>
          <w:numId w:val="38"/>
        </w:numPr>
        <w:tabs>
          <w:tab w:val="left" w:pos="3071"/>
        </w:tabs>
        <w:ind w:left="3070" w:right="263" w:hanging="811"/>
        <w:contextualSpacing w:val="0"/>
        <w:rPr>
          <w:rFonts w:asciiTheme="minorHAnsi" w:eastAsia="Calibri" w:hAnsiTheme="minorHAnsi" w:cs="Calibri"/>
        </w:rPr>
      </w:pPr>
      <w:r w:rsidRPr="00435668">
        <w:rPr>
          <w:rFonts w:asciiTheme="minorHAnsi" w:hAnsiTheme="minorHAnsi"/>
          <w:sz w:val="22"/>
        </w:rPr>
        <w:t>Manual or electronic</w:t>
      </w:r>
      <w:r w:rsidRPr="00435668">
        <w:rPr>
          <w:rFonts w:asciiTheme="minorHAnsi" w:hAnsiTheme="minorHAnsi"/>
          <w:spacing w:val="-3"/>
          <w:sz w:val="22"/>
        </w:rPr>
        <w:t xml:space="preserve"> </w:t>
      </w:r>
      <w:proofErr w:type="spellStart"/>
      <w:r w:rsidR="00435668" w:rsidRPr="00435668">
        <w:rPr>
          <w:rFonts w:asciiTheme="minorHAnsi" w:hAnsiTheme="minorHAnsi"/>
          <w:sz w:val="22"/>
        </w:rPr>
        <w:t>proce</w:t>
      </w:r>
      <w:proofErr w:type="spellEnd"/>
    </w:p>
    <w:p w14:paraId="20717B33" w14:textId="77777777" w:rsidR="0089202D" w:rsidRPr="00435668" w:rsidRDefault="0089202D" w:rsidP="00435668">
      <w:pPr>
        <w:pStyle w:val="BodyText"/>
        <w:ind w:left="1126" w:right="263" w:firstLine="1944"/>
        <w:rPr>
          <w:rFonts w:asciiTheme="minorHAnsi" w:hAnsiTheme="minorHAnsi"/>
          <w:b w:val="0"/>
          <w:bCs/>
          <w:sz w:val="22"/>
          <w:szCs w:val="22"/>
        </w:rPr>
      </w:pPr>
      <w:r w:rsidRPr="00435668">
        <w:rPr>
          <w:rFonts w:asciiTheme="minorHAnsi" w:hAnsiTheme="minorHAnsi"/>
          <w:b w:val="0"/>
          <w:bCs/>
          <w:sz w:val="22"/>
          <w:szCs w:val="22"/>
        </w:rPr>
        <w:t>5.4.1.10.1    Name of vendor and</w:t>
      </w:r>
      <w:r w:rsidRPr="00435668">
        <w:rPr>
          <w:rFonts w:asciiTheme="minorHAnsi" w:hAnsiTheme="minorHAnsi"/>
          <w:b w:val="0"/>
          <w:bCs/>
          <w:spacing w:val="-25"/>
          <w:sz w:val="22"/>
          <w:szCs w:val="22"/>
        </w:rPr>
        <w:t xml:space="preserve"> </w:t>
      </w:r>
      <w:r w:rsidRPr="00435668">
        <w:rPr>
          <w:rFonts w:asciiTheme="minorHAnsi" w:hAnsiTheme="minorHAnsi"/>
          <w:b w:val="0"/>
          <w:bCs/>
          <w:sz w:val="22"/>
          <w:szCs w:val="22"/>
        </w:rPr>
        <w:t>system</w:t>
      </w:r>
    </w:p>
    <w:p w14:paraId="3C9024AD" w14:textId="77777777" w:rsidR="0089202D" w:rsidRPr="00435668" w:rsidRDefault="0089202D" w:rsidP="0089202D">
      <w:pPr>
        <w:rPr>
          <w:rFonts w:asciiTheme="minorHAnsi" w:eastAsia="Calibri" w:hAnsiTheme="minorHAnsi" w:cs="Calibri"/>
        </w:rPr>
      </w:pPr>
    </w:p>
    <w:p w14:paraId="00DBCFD4" w14:textId="77777777" w:rsidR="0089202D" w:rsidRPr="00435668" w:rsidRDefault="0089202D" w:rsidP="002D30E0">
      <w:pPr>
        <w:pStyle w:val="Heading2"/>
        <w:tabs>
          <w:tab w:val="left" w:pos="1630"/>
        </w:tabs>
        <w:ind w:right="263"/>
        <w:rPr>
          <w:rFonts w:asciiTheme="minorHAnsi" w:hAnsiTheme="minorHAnsi"/>
          <w:b w:val="0"/>
          <w:bCs/>
        </w:rPr>
      </w:pPr>
      <w:r w:rsidRPr="00435668">
        <w:rPr>
          <w:rFonts w:asciiTheme="minorHAnsi" w:hAnsiTheme="minorHAnsi"/>
          <w:spacing w:val="-1"/>
        </w:rPr>
        <w:t>5.5.0</w:t>
      </w:r>
      <w:r w:rsidRPr="00435668">
        <w:rPr>
          <w:rFonts w:asciiTheme="minorHAnsi" w:hAnsiTheme="minorHAnsi"/>
          <w:spacing w:val="-1"/>
        </w:rPr>
        <w:tab/>
        <w:t>Prescription</w:t>
      </w:r>
      <w:r w:rsidRPr="00435668">
        <w:rPr>
          <w:rFonts w:asciiTheme="minorHAnsi" w:hAnsiTheme="minorHAnsi"/>
        </w:rPr>
        <w:t xml:space="preserve"> </w:t>
      </w:r>
      <w:r w:rsidRPr="00435668">
        <w:rPr>
          <w:rFonts w:asciiTheme="minorHAnsi" w:hAnsiTheme="minorHAnsi"/>
          <w:spacing w:val="-1"/>
        </w:rPr>
        <w:t>Monitoring</w:t>
      </w:r>
      <w:r w:rsidRPr="00435668">
        <w:rPr>
          <w:rFonts w:asciiTheme="minorHAnsi" w:hAnsiTheme="minorHAnsi"/>
          <w:spacing w:val="23"/>
        </w:rPr>
        <w:t xml:space="preserve"> </w:t>
      </w:r>
      <w:r w:rsidRPr="00435668">
        <w:rPr>
          <w:rFonts w:asciiTheme="minorHAnsi" w:hAnsiTheme="minorHAnsi"/>
          <w:spacing w:val="-2"/>
        </w:rPr>
        <w:t>Program</w:t>
      </w:r>
    </w:p>
    <w:p w14:paraId="0BC0965D" w14:textId="77777777" w:rsidR="0089202D" w:rsidRPr="00435668" w:rsidRDefault="0089202D" w:rsidP="00066834">
      <w:pPr>
        <w:pStyle w:val="ListParagraph"/>
        <w:widowControl w:val="0"/>
        <w:numPr>
          <w:ilvl w:val="2"/>
          <w:numId w:val="37"/>
        </w:numPr>
        <w:tabs>
          <w:tab w:val="left" w:pos="2260"/>
        </w:tabs>
        <w:ind w:right="263" w:hanging="720"/>
        <w:contextualSpacing w:val="0"/>
        <w:rPr>
          <w:rFonts w:asciiTheme="minorHAnsi" w:eastAsia="Calibri" w:hAnsiTheme="minorHAnsi" w:cs="Calibri"/>
        </w:rPr>
      </w:pPr>
      <w:r w:rsidRPr="00435668">
        <w:rPr>
          <w:rFonts w:asciiTheme="minorHAnsi" w:hAnsiTheme="minorHAnsi"/>
          <w:sz w:val="22"/>
        </w:rPr>
        <w:t>Access by pharmacists to the state PMP/PDMP program data for specific</w:t>
      </w:r>
      <w:r w:rsidRPr="00435668">
        <w:rPr>
          <w:rFonts w:asciiTheme="minorHAnsi" w:hAnsiTheme="minorHAnsi"/>
          <w:spacing w:val="-16"/>
          <w:sz w:val="22"/>
        </w:rPr>
        <w:t xml:space="preserve"> </w:t>
      </w:r>
      <w:r w:rsidRPr="00435668">
        <w:rPr>
          <w:rFonts w:asciiTheme="minorHAnsi" w:hAnsiTheme="minorHAnsi"/>
          <w:sz w:val="22"/>
        </w:rPr>
        <w:t>patients?</w:t>
      </w:r>
    </w:p>
    <w:p w14:paraId="765536EA" w14:textId="77777777" w:rsidR="0089202D" w:rsidRPr="00435668" w:rsidRDefault="0089202D" w:rsidP="00066834">
      <w:pPr>
        <w:pStyle w:val="ListParagraph"/>
        <w:widowControl w:val="0"/>
        <w:numPr>
          <w:ilvl w:val="2"/>
          <w:numId w:val="37"/>
        </w:numPr>
        <w:tabs>
          <w:tab w:val="left" w:pos="2260"/>
        </w:tabs>
        <w:ind w:right="263" w:hanging="720"/>
        <w:contextualSpacing w:val="0"/>
        <w:rPr>
          <w:rFonts w:asciiTheme="minorHAnsi" w:eastAsia="Calibri" w:hAnsiTheme="minorHAnsi" w:cs="Calibri"/>
        </w:rPr>
      </w:pPr>
      <w:r w:rsidRPr="00435668">
        <w:rPr>
          <w:rFonts w:asciiTheme="minorHAnsi" w:hAnsiTheme="minorHAnsi"/>
          <w:sz w:val="22"/>
        </w:rPr>
        <w:t>Verification of a policy regarding access and follow-up or</w:t>
      </w:r>
      <w:r w:rsidRPr="00435668">
        <w:rPr>
          <w:rFonts w:asciiTheme="minorHAnsi" w:hAnsiTheme="minorHAnsi"/>
          <w:spacing w:val="-10"/>
          <w:sz w:val="22"/>
        </w:rPr>
        <w:t xml:space="preserve"> </w:t>
      </w:r>
      <w:r w:rsidRPr="00435668">
        <w:rPr>
          <w:rFonts w:asciiTheme="minorHAnsi" w:hAnsiTheme="minorHAnsi"/>
          <w:sz w:val="22"/>
        </w:rPr>
        <w:t>reporting</w:t>
      </w:r>
    </w:p>
    <w:p w14:paraId="3E289F23" w14:textId="77777777" w:rsidR="0089202D" w:rsidRPr="00435668" w:rsidRDefault="0089202D" w:rsidP="00066834">
      <w:pPr>
        <w:pStyle w:val="ListParagraph"/>
        <w:widowControl w:val="0"/>
        <w:numPr>
          <w:ilvl w:val="2"/>
          <w:numId w:val="37"/>
        </w:numPr>
        <w:tabs>
          <w:tab w:val="left" w:pos="2260"/>
        </w:tabs>
        <w:ind w:right="263" w:hanging="720"/>
        <w:contextualSpacing w:val="0"/>
        <w:rPr>
          <w:rFonts w:asciiTheme="minorHAnsi" w:eastAsia="Calibri" w:hAnsiTheme="minorHAnsi" w:cs="Calibri"/>
        </w:rPr>
      </w:pPr>
      <w:r w:rsidRPr="00435668">
        <w:rPr>
          <w:rFonts w:asciiTheme="minorHAnsi" w:hAnsiTheme="minorHAnsi"/>
          <w:sz w:val="22"/>
        </w:rPr>
        <w:t>Pharmacist utilization of the PMP</w:t>
      </w:r>
      <w:r w:rsidRPr="00435668">
        <w:rPr>
          <w:rFonts w:asciiTheme="minorHAnsi" w:hAnsiTheme="minorHAnsi"/>
          <w:spacing w:val="-3"/>
          <w:sz w:val="22"/>
        </w:rPr>
        <w:t xml:space="preserve"> </w:t>
      </w:r>
      <w:r w:rsidRPr="00435668">
        <w:rPr>
          <w:rFonts w:asciiTheme="minorHAnsi" w:hAnsiTheme="minorHAnsi"/>
          <w:sz w:val="22"/>
        </w:rPr>
        <w:t>data</w:t>
      </w:r>
    </w:p>
    <w:p w14:paraId="376DE7FE" w14:textId="77777777" w:rsidR="0089202D" w:rsidRPr="00435668" w:rsidRDefault="0089202D" w:rsidP="00066834">
      <w:pPr>
        <w:pStyle w:val="ListParagraph"/>
        <w:widowControl w:val="0"/>
        <w:numPr>
          <w:ilvl w:val="2"/>
          <w:numId w:val="37"/>
        </w:numPr>
        <w:tabs>
          <w:tab w:val="left" w:pos="2259"/>
        </w:tabs>
        <w:ind w:left="2258" w:right="263" w:hanging="720"/>
        <w:contextualSpacing w:val="0"/>
        <w:rPr>
          <w:rFonts w:asciiTheme="minorHAnsi" w:eastAsia="Calibri" w:hAnsiTheme="minorHAnsi" w:cs="Calibri"/>
        </w:rPr>
      </w:pPr>
      <w:r w:rsidRPr="00435668">
        <w:rPr>
          <w:rFonts w:asciiTheme="minorHAnsi" w:hAnsiTheme="minorHAnsi"/>
          <w:sz w:val="22"/>
        </w:rPr>
        <w:t>Required reporting to PMPs by the</w:t>
      </w:r>
      <w:r w:rsidRPr="00435668">
        <w:rPr>
          <w:rFonts w:asciiTheme="minorHAnsi" w:hAnsiTheme="minorHAnsi"/>
          <w:spacing w:val="-2"/>
          <w:sz w:val="22"/>
        </w:rPr>
        <w:t xml:space="preserve"> </w:t>
      </w:r>
      <w:r w:rsidRPr="00435668">
        <w:rPr>
          <w:rFonts w:asciiTheme="minorHAnsi" w:hAnsiTheme="minorHAnsi"/>
          <w:sz w:val="22"/>
        </w:rPr>
        <w:t>pharmacy.</w:t>
      </w:r>
    </w:p>
    <w:p w14:paraId="0E69D2CB" w14:textId="77777777" w:rsidR="0089202D" w:rsidRPr="00435668" w:rsidRDefault="0089202D" w:rsidP="0089202D">
      <w:pPr>
        <w:spacing w:before="10"/>
        <w:rPr>
          <w:rFonts w:asciiTheme="minorHAnsi" w:eastAsia="Calibri" w:hAnsiTheme="minorHAnsi" w:cs="Calibri"/>
          <w:sz w:val="21"/>
          <w:szCs w:val="21"/>
        </w:rPr>
      </w:pPr>
    </w:p>
    <w:p w14:paraId="0CC86F38" w14:textId="77777777" w:rsidR="0089202D" w:rsidRPr="00435668" w:rsidRDefault="0089202D" w:rsidP="002D30E0">
      <w:pPr>
        <w:pStyle w:val="Heading2"/>
        <w:tabs>
          <w:tab w:val="left" w:pos="1629"/>
        </w:tabs>
        <w:ind w:right="263"/>
        <w:rPr>
          <w:rFonts w:asciiTheme="minorHAnsi" w:hAnsiTheme="minorHAnsi"/>
          <w:b w:val="0"/>
          <w:bCs/>
        </w:rPr>
      </w:pPr>
      <w:r w:rsidRPr="00435668">
        <w:rPr>
          <w:rFonts w:asciiTheme="minorHAnsi" w:hAnsiTheme="minorHAnsi"/>
          <w:spacing w:val="-1"/>
        </w:rPr>
        <w:t>5.6.0</w:t>
      </w:r>
      <w:r w:rsidRPr="00435668">
        <w:rPr>
          <w:rFonts w:asciiTheme="minorHAnsi" w:hAnsiTheme="minorHAnsi"/>
          <w:spacing w:val="-1"/>
        </w:rPr>
        <w:tab/>
        <w:t>Off-site</w:t>
      </w:r>
    </w:p>
    <w:p w14:paraId="005F7709" w14:textId="77777777" w:rsidR="0089202D" w:rsidRPr="00435668" w:rsidRDefault="0089202D" w:rsidP="00066834">
      <w:pPr>
        <w:pStyle w:val="ListParagraph"/>
        <w:widowControl w:val="0"/>
        <w:numPr>
          <w:ilvl w:val="2"/>
          <w:numId w:val="36"/>
        </w:numPr>
        <w:tabs>
          <w:tab w:val="left" w:pos="2259"/>
        </w:tabs>
        <w:ind w:right="706" w:hanging="720"/>
        <w:contextualSpacing w:val="0"/>
        <w:rPr>
          <w:rFonts w:asciiTheme="minorHAnsi" w:eastAsia="Calibri" w:hAnsiTheme="minorHAnsi" w:cs="Calibri"/>
        </w:rPr>
      </w:pPr>
      <w:r w:rsidRPr="00435668">
        <w:rPr>
          <w:rFonts w:asciiTheme="minorHAnsi" w:hAnsiTheme="minorHAnsi"/>
          <w:sz w:val="22"/>
        </w:rPr>
        <w:t>Emergency kits in nursing homes, long-term care facilities, or other entities (such</w:t>
      </w:r>
      <w:r w:rsidRPr="00435668">
        <w:rPr>
          <w:rFonts w:asciiTheme="minorHAnsi" w:hAnsiTheme="minorHAnsi"/>
          <w:spacing w:val="-30"/>
          <w:sz w:val="22"/>
        </w:rPr>
        <w:t xml:space="preserve"> </w:t>
      </w:r>
      <w:r w:rsidRPr="00435668">
        <w:rPr>
          <w:rFonts w:asciiTheme="minorHAnsi" w:hAnsiTheme="minorHAnsi"/>
          <w:sz w:val="22"/>
        </w:rPr>
        <w:t>as hospice, EMTs,</w:t>
      </w:r>
      <w:r w:rsidRPr="00435668">
        <w:rPr>
          <w:rFonts w:asciiTheme="minorHAnsi" w:hAnsiTheme="minorHAnsi"/>
          <w:spacing w:val="-3"/>
          <w:sz w:val="22"/>
        </w:rPr>
        <w:t xml:space="preserve"> </w:t>
      </w:r>
      <w:r w:rsidRPr="00435668">
        <w:rPr>
          <w:rFonts w:asciiTheme="minorHAnsi" w:hAnsiTheme="minorHAnsi"/>
          <w:sz w:val="22"/>
        </w:rPr>
        <w:t>ambulances)</w:t>
      </w:r>
    </w:p>
    <w:p w14:paraId="696656E1" w14:textId="77777777" w:rsidR="0089202D" w:rsidRPr="00435668" w:rsidRDefault="0089202D" w:rsidP="00066834">
      <w:pPr>
        <w:pStyle w:val="ListParagraph"/>
        <w:widowControl w:val="0"/>
        <w:numPr>
          <w:ilvl w:val="2"/>
          <w:numId w:val="36"/>
        </w:numPr>
        <w:tabs>
          <w:tab w:val="left" w:pos="2259"/>
        </w:tabs>
        <w:ind w:right="366" w:hanging="720"/>
        <w:contextualSpacing w:val="0"/>
        <w:rPr>
          <w:rFonts w:asciiTheme="minorHAnsi" w:eastAsia="Calibri" w:hAnsiTheme="minorHAnsi" w:cs="Calibri"/>
        </w:rPr>
      </w:pPr>
      <w:r w:rsidRPr="00435668">
        <w:rPr>
          <w:rFonts w:asciiTheme="minorHAnsi" w:hAnsiTheme="minorHAnsi"/>
          <w:sz w:val="22"/>
        </w:rPr>
        <w:t>Maintain any automated prescription dispensing devices outside the pharmacy, such</w:t>
      </w:r>
      <w:r w:rsidRPr="00435668">
        <w:rPr>
          <w:rFonts w:asciiTheme="minorHAnsi" w:hAnsiTheme="minorHAnsi"/>
          <w:spacing w:val="-34"/>
          <w:sz w:val="22"/>
        </w:rPr>
        <w:t xml:space="preserve"> </w:t>
      </w:r>
      <w:r w:rsidRPr="00435668">
        <w:rPr>
          <w:rFonts w:asciiTheme="minorHAnsi" w:hAnsiTheme="minorHAnsi"/>
          <w:sz w:val="22"/>
        </w:rPr>
        <w:t xml:space="preserve">as Pyxis in a nursing home, secure mailbox device patients access </w:t>
      </w:r>
      <w:proofErr w:type="spellStart"/>
      <w:r w:rsidRPr="00435668">
        <w:rPr>
          <w:rFonts w:asciiTheme="minorHAnsi" w:hAnsiTheme="minorHAnsi"/>
          <w:sz w:val="22"/>
        </w:rPr>
        <w:t>after hours</w:t>
      </w:r>
      <w:proofErr w:type="spellEnd"/>
      <w:r w:rsidRPr="00435668">
        <w:rPr>
          <w:rFonts w:asciiTheme="minorHAnsi" w:hAnsiTheme="minorHAnsi"/>
          <w:sz w:val="22"/>
        </w:rPr>
        <w:t>,</w:t>
      </w:r>
      <w:r w:rsidRPr="00435668">
        <w:rPr>
          <w:rFonts w:asciiTheme="minorHAnsi" w:hAnsiTheme="minorHAnsi"/>
          <w:spacing w:val="-17"/>
          <w:sz w:val="22"/>
        </w:rPr>
        <w:t xml:space="preserve"> </w:t>
      </w:r>
      <w:r w:rsidRPr="00435668">
        <w:rPr>
          <w:rFonts w:asciiTheme="minorHAnsi" w:hAnsiTheme="minorHAnsi"/>
          <w:sz w:val="22"/>
        </w:rPr>
        <w:t>etc</w:t>
      </w:r>
    </w:p>
    <w:p w14:paraId="161FE1F0" w14:textId="77777777" w:rsidR="0089202D" w:rsidRPr="00435668" w:rsidRDefault="0089202D" w:rsidP="0089202D">
      <w:pPr>
        <w:pStyle w:val="BodyText"/>
        <w:ind w:left="2258" w:right="263"/>
        <w:rPr>
          <w:rFonts w:asciiTheme="minorHAnsi" w:hAnsiTheme="minorHAnsi"/>
          <w:b w:val="0"/>
          <w:bCs/>
          <w:sz w:val="22"/>
          <w:szCs w:val="22"/>
        </w:rPr>
      </w:pPr>
      <w:r w:rsidRPr="00435668">
        <w:rPr>
          <w:rFonts w:asciiTheme="minorHAnsi" w:hAnsiTheme="minorHAnsi"/>
          <w:b w:val="0"/>
          <w:bCs/>
          <w:sz w:val="22"/>
          <w:szCs w:val="22"/>
        </w:rPr>
        <w:t xml:space="preserve">5.6.2.1 </w:t>
      </w:r>
      <w:r w:rsidRPr="00435668">
        <w:rPr>
          <w:rFonts w:asciiTheme="minorHAnsi" w:hAnsiTheme="minorHAnsi"/>
          <w:b w:val="0"/>
          <w:bCs/>
          <w:spacing w:val="2"/>
          <w:sz w:val="22"/>
          <w:szCs w:val="22"/>
        </w:rPr>
        <w:t xml:space="preserve"> </w:t>
      </w:r>
      <w:r w:rsidRPr="00435668">
        <w:rPr>
          <w:rFonts w:asciiTheme="minorHAnsi" w:hAnsiTheme="minorHAnsi"/>
          <w:b w:val="0"/>
          <w:bCs/>
          <w:sz w:val="22"/>
          <w:szCs w:val="22"/>
        </w:rPr>
        <w:t>Licenses</w:t>
      </w:r>
    </w:p>
    <w:p w14:paraId="602B8123" w14:textId="77777777" w:rsidR="0089202D" w:rsidRPr="00435668" w:rsidRDefault="0089202D" w:rsidP="00066834">
      <w:pPr>
        <w:pStyle w:val="ListParagraph"/>
        <w:widowControl w:val="0"/>
        <w:numPr>
          <w:ilvl w:val="2"/>
          <w:numId w:val="36"/>
        </w:numPr>
        <w:tabs>
          <w:tab w:val="left" w:pos="2259"/>
        </w:tabs>
        <w:ind w:right="1170" w:hanging="720"/>
        <w:contextualSpacing w:val="0"/>
        <w:rPr>
          <w:rFonts w:asciiTheme="minorHAnsi" w:eastAsia="Calibri" w:hAnsiTheme="minorHAnsi" w:cs="Calibri"/>
        </w:rPr>
      </w:pPr>
      <w:r w:rsidRPr="00435668">
        <w:rPr>
          <w:rFonts w:asciiTheme="minorHAnsi" w:hAnsiTheme="minorHAnsi"/>
          <w:sz w:val="22"/>
        </w:rPr>
        <w:t>Do emergency kits and automated prescription dispensing devices contain</w:t>
      </w:r>
      <w:r w:rsidRPr="00435668">
        <w:rPr>
          <w:rFonts w:asciiTheme="minorHAnsi" w:hAnsiTheme="minorHAnsi"/>
          <w:spacing w:val="-27"/>
          <w:sz w:val="22"/>
        </w:rPr>
        <w:t xml:space="preserve"> </w:t>
      </w:r>
      <w:r w:rsidRPr="00435668">
        <w:rPr>
          <w:rFonts w:asciiTheme="minorHAnsi" w:hAnsiTheme="minorHAnsi"/>
          <w:sz w:val="22"/>
        </w:rPr>
        <w:t>any compounded sterile</w:t>
      </w:r>
      <w:r w:rsidRPr="00435668">
        <w:rPr>
          <w:rFonts w:asciiTheme="minorHAnsi" w:hAnsiTheme="minorHAnsi"/>
          <w:spacing w:val="-4"/>
          <w:sz w:val="22"/>
        </w:rPr>
        <w:t xml:space="preserve"> </w:t>
      </w:r>
      <w:r w:rsidRPr="00435668">
        <w:rPr>
          <w:rFonts w:asciiTheme="minorHAnsi" w:hAnsiTheme="minorHAnsi"/>
          <w:sz w:val="22"/>
        </w:rPr>
        <w:t>products?</w:t>
      </w:r>
    </w:p>
    <w:p w14:paraId="00060A77" w14:textId="77777777" w:rsidR="0089202D" w:rsidRDefault="0089202D" w:rsidP="0089202D">
      <w:pPr>
        <w:rPr>
          <w:rFonts w:ascii="Calibri" w:eastAsia="Calibri" w:hAnsi="Calibri" w:cs="Calibri"/>
        </w:rPr>
      </w:pPr>
    </w:p>
    <w:p w14:paraId="6A7B96DC" w14:textId="77777777" w:rsidR="0089202D" w:rsidRPr="005764CC" w:rsidRDefault="0089202D" w:rsidP="00063042">
      <w:pPr>
        <w:pStyle w:val="Heading1"/>
        <w:ind w:right="263"/>
        <w:rPr>
          <w:rFonts w:asciiTheme="minorHAnsi" w:hAnsiTheme="minorHAnsi"/>
          <w:b w:val="0"/>
          <w:bCs/>
        </w:rPr>
      </w:pPr>
      <w:r w:rsidRPr="005764CC">
        <w:rPr>
          <w:rFonts w:asciiTheme="minorHAnsi" w:hAnsiTheme="minorHAnsi"/>
        </w:rPr>
        <w:t>Section 6.0.0 Patient</w:t>
      </w:r>
      <w:r w:rsidRPr="005764CC">
        <w:rPr>
          <w:rFonts w:asciiTheme="minorHAnsi" w:hAnsiTheme="minorHAnsi"/>
          <w:spacing w:val="-12"/>
        </w:rPr>
        <w:t xml:space="preserve"> </w:t>
      </w:r>
      <w:r w:rsidRPr="005764CC">
        <w:rPr>
          <w:rFonts w:asciiTheme="minorHAnsi" w:hAnsiTheme="minorHAnsi"/>
        </w:rPr>
        <w:t>Care</w:t>
      </w:r>
    </w:p>
    <w:p w14:paraId="22576D9A" w14:textId="77777777" w:rsidR="0089202D" w:rsidRPr="005764CC" w:rsidRDefault="0089202D" w:rsidP="00063042">
      <w:pPr>
        <w:keepNext/>
        <w:spacing w:before="10"/>
        <w:rPr>
          <w:rFonts w:asciiTheme="minorHAnsi" w:eastAsia="Calibri" w:hAnsiTheme="minorHAnsi" w:cs="Calibri"/>
          <w:b/>
          <w:bCs/>
          <w:sz w:val="21"/>
          <w:szCs w:val="21"/>
        </w:rPr>
      </w:pPr>
    </w:p>
    <w:p w14:paraId="0F1481FE" w14:textId="77777777" w:rsidR="0089202D" w:rsidRPr="005764CC" w:rsidRDefault="0089202D" w:rsidP="0089202D">
      <w:pPr>
        <w:pStyle w:val="Heading2"/>
        <w:tabs>
          <w:tab w:val="left" w:pos="1539"/>
        </w:tabs>
        <w:ind w:right="263"/>
        <w:rPr>
          <w:rFonts w:asciiTheme="minorHAnsi" w:hAnsiTheme="minorHAnsi"/>
          <w:b w:val="0"/>
          <w:bCs/>
        </w:rPr>
      </w:pPr>
      <w:r w:rsidRPr="005764CC">
        <w:rPr>
          <w:rFonts w:asciiTheme="minorHAnsi" w:hAnsiTheme="minorHAnsi"/>
          <w:spacing w:val="-1"/>
        </w:rPr>
        <w:t>6.1.0</w:t>
      </w:r>
      <w:r w:rsidRPr="005764CC">
        <w:rPr>
          <w:rFonts w:asciiTheme="minorHAnsi" w:hAnsiTheme="minorHAnsi"/>
          <w:spacing w:val="-1"/>
        </w:rPr>
        <w:tab/>
        <w:t>Policies</w:t>
      </w:r>
      <w:r w:rsidRPr="005764CC">
        <w:rPr>
          <w:rFonts w:asciiTheme="minorHAnsi" w:hAnsiTheme="minorHAnsi"/>
        </w:rPr>
        <w:t xml:space="preserve"> </w:t>
      </w:r>
      <w:r w:rsidRPr="005764CC">
        <w:rPr>
          <w:rFonts w:asciiTheme="minorHAnsi" w:hAnsiTheme="minorHAnsi"/>
          <w:spacing w:val="-1"/>
        </w:rPr>
        <w:t>and</w:t>
      </w:r>
      <w:r w:rsidRPr="005764CC">
        <w:rPr>
          <w:rFonts w:asciiTheme="minorHAnsi" w:hAnsiTheme="minorHAnsi"/>
          <w:spacing w:val="15"/>
        </w:rPr>
        <w:t xml:space="preserve"> </w:t>
      </w:r>
      <w:r w:rsidRPr="005764CC">
        <w:rPr>
          <w:rFonts w:asciiTheme="minorHAnsi" w:hAnsiTheme="minorHAnsi"/>
          <w:spacing w:val="-1"/>
        </w:rPr>
        <w:t>Procedures</w:t>
      </w:r>
    </w:p>
    <w:p w14:paraId="20CBA6F8" w14:textId="77777777" w:rsidR="0089202D" w:rsidRPr="005764CC" w:rsidRDefault="0089202D" w:rsidP="0089202D">
      <w:pPr>
        <w:pStyle w:val="BodyText"/>
        <w:tabs>
          <w:tab w:val="left" w:pos="2259"/>
        </w:tabs>
        <w:ind w:left="1539" w:right="263"/>
        <w:rPr>
          <w:rFonts w:asciiTheme="minorHAnsi" w:hAnsiTheme="minorHAnsi"/>
          <w:b w:val="0"/>
          <w:bCs/>
          <w:sz w:val="22"/>
          <w:szCs w:val="22"/>
        </w:rPr>
      </w:pPr>
      <w:r w:rsidRPr="005764CC">
        <w:rPr>
          <w:rFonts w:asciiTheme="minorHAnsi" w:hAnsiTheme="minorHAnsi"/>
          <w:b w:val="0"/>
          <w:bCs/>
          <w:spacing w:val="-1"/>
          <w:sz w:val="22"/>
          <w:szCs w:val="22"/>
        </w:rPr>
        <w:t>6.1.1</w:t>
      </w:r>
      <w:r w:rsidRPr="005764CC">
        <w:rPr>
          <w:rFonts w:asciiTheme="minorHAnsi" w:hAnsiTheme="minorHAnsi"/>
          <w:b w:val="0"/>
          <w:bCs/>
          <w:spacing w:val="-1"/>
          <w:sz w:val="22"/>
          <w:szCs w:val="22"/>
        </w:rPr>
        <w:tab/>
        <w:t>Confirmation</w:t>
      </w:r>
      <w:r w:rsidRPr="005764CC">
        <w:rPr>
          <w:rFonts w:asciiTheme="minorHAnsi" w:hAnsiTheme="minorHAnsi"/>
          <w:b w:val="0"/>
          <w:bCs/>
          <w:sz w:val="22"/>
          <w:szCs w:val="22"/>
        </w:rPr>
        <w:t xml:space="preserve"> of </w:t>
      </w:r>
      <w:r w:rsidRPr="005764CC">
        <w:rPr>
          <w:rFonts w:asciiTheme="minorHAnsi" w:hAnsiTheme="minorHAnsi"/>
          <w:b w:val="0"/>
          <w:bCs/>
          <w:spacing w:val="-1"/>
          <w:sz w:val="22"/>
          <w:szCs w:val="22"/>
        </w:rPr>
        <w:t>P&amp;Ps</w:t>
      </w:r>
      <w:r w:rsidRPr="005764CC">
        <w:rPr>
          <w:rFonts w:asciiTheme="minorHAnsi" w:hAnsiTheme="minorHAnsi"/>
          <w:b w:val="0"/>
          <w:bCs/>
          <w:sz w:val="22"/>
          <w:szCs w:val="22"/>
        </w:rPr>
        <w:t xml:space="preserve"> </w:t>
      </w:r>
      <w:r w:rsidRPr="005764CC">
        <w:rPr>
          <w:rFonts w:asciiTheme="minorHAnsi" w:hAnsiTheme="minorHAnsi"/>
          <w:b w:val="0"/>
          <w:bCs/>
          <w:spacing w:val="-1"/>
          <w:sz w:val="22"/>
          <w:szCs w:val="22"/>
        </w:rPr>
        <w:t>in</w:t>
      </w:r>
      <w:r w:rsidRPr="005764CC">
        <w:rPr>
          <w:rFonts w:asciiTheme="minorHAnsi" w:hAnsiTheme="minorHAnsi"/>
          <w:b w:val="0"/>
          <w:bCs/>
          <w:sz w:val="22"/>
          <w:szCs w:val="22"/>
        </w:rPr>
        <w:t xml:space="preserve"> </w:t>
      </w:r>
      <w:r w:rsidRPr="005764CC">
        <w:rPr>
          <w:rFonts w:asciiTheme="minorHAnsi" w:hAnsiTheme="minorHAnsi"/>
          <w:b w:val="0"/>
          <w:bCs/>
          <w:spacing w:val="-1"/>
          <w:sz w:val="22"/>
          <w:szCs w:val="22"/>
        </w:rPr>
        <w:t>place</w:t>
      </w:r>
      <w:r w:rsidRPr="005764CC">
        <w:rPr>
          <w:rFonts w:asciiTheme="minorHAnsi" w:hAnsiTheme="minorHAnsi"/>
          <w:b w:val="0"/>
          <w:bCs/>
          <w:sz w:val="22"/>
          <w:szCs w:val="22"/>
        </w:rPr>
        <w:t xml:space="preserve"> </w:t>
      </w:r>
      <w:r w:rsidRPr="005764CC">
        <w:rPr>
          <w:rFonts w:asciiTheme="minorHAnsi" w:hAnsiTheme="minorHAnsi"/>
          <w:b w:val="0"/>
          <w:bCs/>
          <w:spacing w:val="-1"/>
          <w:sz w:val="22"/>
          <w:szCs w:val="22"/>
        </w:rPr>
        <w:t>and</w:t>
      </w:r>
      <w:r w:rsidRPr="005764CC">
        <w:rPr>
          <w:rFonts w:asciiTheme="minorHAnsi" w:hAnsiTheme="minorHAnsi"/>
          <w:b w:val="0"/>
          <w:bCs/>
          <w:sz w:val="22"/>
          <w:szCs w:val="22"/>
        </w:rPr>
        <w:t xml:space="preserve"> </w:t>
      </w:r>
      <w:r w:rsidRPr="005764CC">
        <w:rPr>
          <w:rFonts w:asciiTheme="minorHAnsi" w:hAnsiTheme="minorHAnsi"/>
          <w:b w:val="0"/>
          <w:bCs/>
          <w:spacing w:val="-1"/>
          <w:sz w:val="22"/>
          <w:szCs w:val="22"/>
        </w:rPr>
        <w:t>readily</w:t>
      </w:r>
      <w:r w:rsidRPr="005764CC">
        <w:rPr>
          <w:rFonts w:asciiTheme="minorHAnsi" w:hAnsiTheme="minorHAnsi"/>
          <w:b w:val="0"/>
          <w:bCs/>
          <w:spacing w:val="28"/>
          <w:sz w:val="22"/>
          <w:szCs w:val="22"/>
        </w:rPr>
        <w:t xml:space="preserve"> </w:t>
      </w:r>
      <w:r w:rsidRPr="005764CC">
        <w:rPr>
          <w:rFonts w:asciiTheme="minorHAnsi" w:hAnsiTheme="minorHAnsi"/>
          <w:b w:val="0"/>
          <w:bCs/>
          <w:spacing w:val="-2"/>
          <w:sz w:val="22"/>
          <w:szCs w:val="22"/>
        </w:rPr>
        <w:t>available</w:t>
      </w:r>
    </w:p>
    <w:p w14:paraId="3FD14CB0" w14:textId="77777777" w:rsidR="0089202D" w:rsidRPr="005764CC" w:rsidRDefault="0089202D" w:rsidP="0089202D">
      <w:pPr>
        <w:rPr>
          <w:rFonts w:asciiTheme="minorHAnsi" w:eastAsia="Calibri" w:hAnsiTheme="minorHAnsi" w:cs="Calibri"/>
        </w:rPr>
      </w:pPr>
    </w:p>
    <w:p w14:paraId="5B77D88C" w14:textId="77777777" w:rsidR="0089202D" w:rsidRPr="005764CC" w:rsidRDefault="0089202D" w:rsidP="002D30E0">
      <w:pPr>
        <w:pStyle w:val="Heading2"/>
        <w:tabs>
          <w:tab w:val="left" w:pos="1539"/>
        </w:tabs>
        <w:ind w:right="263"/>
        <w:rPr>
          <w:rFonts w:asciiTheme="minorHAnsi" w:hAnsiTheme="minorHAnsi"/>
          <w:b w:val="0"/>
          <w:bCs/>
        </w:rPr>
      </w:pPr>
      <w:r w:rsidRPr="005764CC">
        <w:rPr>
          <w:rFonts w:asciiTheme="minorHAnsi" w:hAnsiTheme="minorHAnsi"/>
          <w:spacing w:val="-1"/>
        </w:rPr>
        <w:t>6.2.0</w:t>
      </w:r>
      <w:r w:rsidRPr="005764CC">
        <w:rPr>
          <w:rFonts w:asciiTheme="minorHAnsi" w:hAnsiTheme="minorHAnsi"/>
          <w:spacing w:val="-1"/>
        </w:rPr>
        <w:tab/>
        <w:t>Patient</w:t>
      </w:r>
      <w:r w:rsidRPr="005764CC">
        <w:rPr>
          <w:rFonts w:asciiTheme="minorHAnsi" w:hAnsiTheme="minorHAnsi"/>
        </w:rPr>
        <w:t xml:space="preserve"> </w:t>
      </w:r>
      <w:r w:rsidRPr="005764CC">
        <w:rPr>
          <w:rFonts w:asciiTheme="minorHAnsi" w:hAnsiTheme="minorHAnsi"/>
          <w:spacing w:val="-1"/>
        </w:rPr>
        <w:t>Records</w:t>
      </w:r>
      <w:r w:rsidRPr="005764CC">
        <w:rPr>
          <w:rFonts w:asciiTheme="minorHAnsi" w:hAnsiTheme="minorHAnsi"/>
        </w:rPr>
        <w:t xml:space="preserve"> </w:t>
      </w:r>
      <w:r w:rsidRPr="005764CC">
        <w:rPr>
          <w:rFonts w:asciiTheme="minorHAnsi" w:hAnsiTheme="minorHAnsi"/>
          <w:spacing w:val="-1"/>
        </w:rPr>
        <w:t>and</w:t>
      </w:r>
      <w:r w:rsidRPr="005764CC">
        <w:rPr>
          <w:rFonts w:asciiTheme="minorHAnsi" w:hAnsiTheme="minorHAnsi"/>
        </w:rPr>
        <w:t xml:space="preserve"> </w:t>
      </w:r>
      <w:r w:rsidRPr="005764CC">
        <w:rPr>
          <w:rFonts w:asciiTheme="minorHAnsi" w:hAnsiTheme="minorHAnsi"/>
          <w:spacing w:val="-1"/>
        </w:rPr>
        <w:t>Profile</w:t>
      </w:r>
      <w:r w:rsidRPr="005764CC">
        <w:rPr>
          <w:rFonts w:asciiTheme="minorHAnsi" w:hAnsiTheme="minorHAnsi"/>
          <w:spacing w:val="14"/>
        </w:rPr>
        <w:t xml:space="preserve"> </w:t>
      </w:r>
      <w:r w:rsidRPr="005764CC">
        <w:rPr>
          <w:rFonts w:asciiTheme="minorHAnsi" w:hAnsiTheme="minorHAnsi"/>
          <w:spacing w:val="-1"/>
        </w:rPr>
        <w:t>Data</w:t>
      </w:r>
    </w:p>
    <w:p w14:paraId="1FBB602F" w14:textId="1B9A1C9C" w:rsidR="0089202D" w:rsidRPr="005764CC" w:rsidRDefault="002D30E0" w:rsidP="002D30E0">
      <w:pPr>
        <w:pStyle w:val="BodyText"/>
        <w:tabs>
          <w:tab w:val="left" w:pos="2259"/>
        </w:tabs>
        <w:ind w:left="2259" w:right="263" w:hanging="721"/>
        <w:rPr>
          <w:rFonts w:asciiTheme="minorHAnsi" w:hAnsiTheme="minorHAnsi"/>
          <w:b w:val="0"/>
          <w:bCs/>
          <w:sz w:val="22"/>
          <w:szCs w:val="22"/>
        </w:rPr>
      </w:pPr>
      <w:r w:rsidRPr="005764CC">
        <w:rPr>
          <w:rFonts w:asciiTheme="minorHAnsi" w:hAnsiTheme="minorHAnsi"/>
          <w:b w:val="0"/>
          <w:bCs/>
          <w:spacing w:val="-1"/>
          <w:sz w:val="22"/>
          <w:szCs w:val="22"/>
        </w:rPr>
        <w:t xml:space="preserve">6.2.1   </w:t>
      </w:r>
      <w:r w:rsidR="0089202D" w:rsidRPr="005764CC">
        <w:rPr>
          <w:rFonts w:asciiTheme="minorHAnsi" w:hAnsiTheme="minorHAnsi"/>
          <w:b w:val="0"/>
          <w:bCs/>
          <w:spacing w:val="-1"/>
          <w:sz w:val="22"/>
          <w:szCs w:val="22"/>
        </w:rPr>
        <w:t>Organized</w:t>
      </w:r>
      <w:r w:rsidR="0089202D" w:rsidRPr="005764CC">
        <w:rPr>
          <w:rFonts w:asciiTheme="minorHAnsi" w:hAnsiTheme="minorHAnsi"/>
          <w:b w:val="0"/>
          <w:bCs/>
          <w:sz w:val="22"/>
          <w:szCs w:val="22"/>
        </w:rPr>
        <w:t xml:space="preserve"> </w:t>
      </w:r>
      <w:r w:rsidR="0089202D" w:rsidRPr="005764CC">
        <w:rPr>
          <w:rFonts w:asciiTheme="minorHAnsi" w:hAnsiTheme="minorHAnsi"/>
          <w:b w:val="0"/>
          <w:bCs/>
          <w:spacing w:val="-1"/>
          <w:sz w:val="22"/>
          <w:szCs w:val="22"/>
        </w:rPr>
        <w:t>and</w:t>
      </w:r>
      <w:r w:rsidR="0089202D" w:rsidRPr="005764CC">
        <w:rPr>
          <w:rFonts w:asciiTheme="minorHAnsi" w:hAnsiTheme="minorHAnsi"/>
          <w:b w:val="0"/>
          <w:bCs/>
          <w:sz w:val="22"/>
          <w:szCs w:val="22"/>
        </w:rPr>
        <w:t xml:space="preserve"> </w:t>
      </w:r>
      <w:r w:rsidR="0089202D" w:rsidRPr="005764CC">
        <w:rPr>
          <w:rFonts w:asciiTheme="minorHAnsi" w:hAnsiTheme="minorHAnsi"/>
          <w:b w:val="0"/>
          <w:bCs/>
          <w:spacing w:val="-1"/>
          <w:sz w:val="22"/>
          <w:szCs w:val="22"/>
        </w:rPr>
        <w:t>readily</w:t>
      </w:r>
      <w:r w:rsidR="0089202D" w:rsidRPr="005764CC">
        <w:rPr>
          <w:rFonts w:asciiTheme="minorHAnsi" w:hAnsiTheme="minorHAnsi"/>
          <w:b w:val="0"/>
          <w:bCs/>
          <w:sz w:val="22"/>
          <w:szCs w:val="22"/>
        </w:rPr>
        <w:t xml:space="preserve"> </w:t>
      </w:r>
      <w:r w:rsidR="0089202D" w:rsidRPr="005764CC">
        <w:rPr>
          <w:rFonts w:asciiTheme="minorHAnsi" w:hAnsiTheme="minorHAnsi"/>
          <w:b w:val="0"/>
          <w:bCs/>
          <w:spacing w:val="-1"/>
          <w:sz w:val="22"/>
          <w:szCs w:val="22"/>
        </w:rPr>
        <w:t>accessible</w:t>
      </w:r>
      <w:r w:rsidR="0089202D" w:rsidRPr="005764CC">
        <w:rPr>
          <w:rFonts w:asciiTheme="minorHAnsi" w:hAnsiTheme="minorHAnsi"/>
          <w:b w:val="0"/>
          <w:bCs/>
          <w:sz w:val="22"/>
          <w:szCs w:val="22"/>
        </w:rPr>
        <w:t xml:space="preserve"> </w:t>
      </w:r>
      <w:r w:rsidR="0089202D" w:rsidRPr="005764CC">
        <w:rPr>
          <w:rFonts w:asciiTheme="minorHAnsi" w:hAnsiTheme="minorHAnsi"/>
          <w:b w:val="0"/>
          <w:bCs/>
          <w:spacing w:val="-1"/>
          <w:sz w:val="22"/>
          <w:szCs w:val="22"/>
        </w:rPr>
        <w:t>to</w:t>
      </w:r>
      <w:r w:rsidR="0089202D" w:rsidRPr="005764CC">
        <w:rPr>
          <w:rFonts w:asciiTheme="minorHAnsi" w:hAnsiTheme="minorHAnsi"/>
          <w:b w:val="0"/>
          <w:bCs/>
          <w:sz w:val="22"/>
          <w:szCs w:val="22"/>
        </w:rPr>
        <w:t xml:space="preserve"> </w:t>
      </w:r>
      <w:r w:rsidR="0089202D" w:rsidRPr="005764CC">
        <w:rPr>
          <w:rFonts w:asciiTheme="minorHAnsi" w:hAnsiTheme="minorHAnsi"/>
          <w:b w:val="0"/>
          <w:bCs/>
          <w:spacing w:val="-1"/>
          <w:sz w:val="22"/>
          <w:szCs w:val="22"/>
        </w:rPr>
        <w:t>facilitate</w:t>
      </w:r>
      <w:r w:rsidR="0089202D" w:rsidRPr="005764CC">
        <w:rPr>
          <w:rFonts w:asciiTheme="minorHAnsi" w:hAnsiTheme="minorHAnsi"/>
          <w:b w:val="0"/>
          <w:bCs/>
          <w:sz w:val="22"/>
          <w:szCs w:val="22"/>
        </w:rPr>
        <w:t xml:space="preserve"> </w:t>
      </w:r>
      <w:r w:rsidR="0089202D" w:rsidRPr="005764CC">
        <w:rPr>
          <w:rFonts w:asciiTheme="minorHAnsi" w:hAnsiTheme="minorHAnsi"/>
          <w:b w:val="0"/>
          <w:bCs/>
          <w:spacing w:val="-1"/>
          <w:sz w:val="22"/>
          <w:szCs w:val="22"/>
        </w:rPr>
        <w:t>consultation</w:t>
      </w:r>
      <w:r w:rsidR="0089202D" w:rsidRPr="005764CC">
        <w:rPr>
          <w:rFonts w:asciiTheme="minorHAnsi" w:hAnsiTheme="minorHAnsi"/>
          <w:b w:val="0"/>
          <w:bCs/>
          <w:sz w:val="22"/>
          <w:szCs w:val="22"/>
        </w:rPr>
        <w:t xml:space="preserve"> </w:t>
      </w:r>
      <w:r w:rsidR="0089202D" w:rsidRPr="005764CC">
        <w:rPr>
          <w:rFonts w:asciiTheme="minorHAnsi" w:hAnsiTheme="minorHAnsi"/>
          <w:b w:val="0"/>
          <w:bCs/>
          <w:spacing w:val="-1"/>
          <w:sz w:val="22"/>
          <w:szCs w:val="22"/>
        </w:rPr>
        <w:t>with</w:t>
      </w:r>
      <w:r w:rsidR="0089202D" w:rsidRPr="005764CC">
        <w:rPr>
          <w:rFonts w:asciiTheme="minorHAnsi" w:hAnsiTheme="minorHAnsi"/>
          <w:b w:val="0"/>
          <w:bCs/>
          <w:sz w:val="22"/>
          <w:szCs w:val="22"/>
        </w:rPr>
        <w:t xml:space="preserve"> </w:t>
      </w:r>
      <w:r w:rsidR="0089202D" w:rsidRPr="005764CC">
        <w:rPr>
          <w:rFonts w:asciiTheme="minorHAnsi" w:hAnsiTheme="minorHAnsi"/>
          <w:b w:val="0"/>
          <w:bCs/>
          <w:spacing w:val="-1"/>
          <w:sz w:val="22"/>
          <w:szCs w:val="22"/>
        </w:rPr>
        <w:t>the</w:t>
      </w:r>
      <w:r w:rsidR="0089202D" w:rsidRPr="005764CC">
        <w:rPr>
          <w:rFonts w:asciiTheme="minorHAnsi" w:hAnsiTheme="minorHAnsi"/>
          <w:b w:val="0"/>
          <w:bCs/>
          <w:sz w:val="22"/>
          <w:szCs w:val="22"/>
        </w:rPr>
        <w:t xml:space="preserve"> </w:t>
      </w:r>
      <w:r w:rsidR="0089202D" w:rsidRPr="005764CC">
        <w:rPr>
          <w:rFonts w:asciiTheme="minorHAnsi" w:hAnsiTheme="minorHAnsi"/>
          <w:b w:val="0"/>
          <w:bCs/>
          <w:spacing w:val="-1"/>
          <w:sz w:val="22"/>
          <w:szCs w:val="22"/>
        </w:rPr>
        <w:t>prescriber,</w:t>
      </w:r>
      <w:r w:rsidR="0089202D" w:rsidRPr="005764CC">
        <w:rPr>
          <w:rFonts w:asciiTheme="minorHAnsi" w:hAnsiTheme="minorHAnsi"/>
          <w:b w:val="0"/>
          <w:bCs/>
          <w:sz w:val="22"/>
          <w:szCs w:val="22"/>
        </w:rPr>
        <w:t xml:space="preserve"> </w:t>
      </w:r>
      <w:r w:rsidR="0089202D" w:rsidRPr="005764CC">
        <w:rPr>
          <w:rFonts w:asciiTheme="minorHAnsi" w:hAnsiTheme="minorHAnsi"/>
          <w:b w:val="0"/>
          <w:bCs/>
          <w:spacing w:val="-1"/>
          <w:sz w:val="22"/>
          <w:szCs w:val="22"/>
        </w:rPr>
        <w:t>patient,</w:t>
      </w:r>
      <w:r w:rsidR="0089202D" w:rsidRPr="005764CC">
        <w:rPr>
          <w:rFonts w:asciiTheme="minorHAnsi" w:hAnsiTheme="minorHAnsi"/>
          <w:b w:val="0"/>
          <w:bCs/>
          <w:spacing w:val="41"/>
          <w:sz w:val="22"/>
          <w:szCs w:val="22"/>
        </w:rPr>
        <w:t xml:space="preserve"> </w:t>
      </w:r>
      <w:r w:rsidR="0089202D" w:rsidRPr="005764CC">
        <w:rPr>
          <w:rFonts w:asciiTheme="minorHAnsi" w:hAnsiTheme="minorHAnsi"/>
          <w:b w:val="0"/>
          <w:bCs/>
          <w:sz w:val="22"/>
          <w:szCs w:val="22"/>
        </w:rPr>
        <w:t>or caregiver.</w:t>
      </w:r>
    </w:p>
    <w:p w14:paraId="72659F12" w14:textId="77777777" w:rsidR="0089202D" w:rsidRPr="005764CC" w:rsidRDefault="0089202D" w:rsidP="002D30E0">
      <w:pPr>
        <w:pStyle w:val="Heading2"/>
        <w:tabs>
          <w:tab w:val="left" w:pos="1539"/>
        </w:tabs>
        <w:ind w:right="263"/>
        <w:rPr>
          <w:rFonts w:asciiTheme="minorHAnsi" w:hAnsiTheme="minorHAnsi"/>
          <w:b w:val="0"/>
          <w:bCs/>
        </w:rPr>
      </w:pPr>
      <w:r w:rsidRPr="005764CC">
        <w:rPr>
          <w:rFonts w:asciiTheme="minorHAnsi" w:hAnsiTheme="minorHAnsi"/>
          <w:spacing w:val="-1"/>
        </w:rPr>
        <w:t>6.3.0</w:t>
      </w:r>
      <w:r w:rsidRPr="005764CC">
        <w:rPr>
          <w:rFonts w:asciiTheme="minorHAnsi" w:hAnsiTheme="minorHAnsi"/>
          <w:spacing w:val="-1"/>
        </w:rPr>
        <w:tab/>
        <w:t>Patient</w:t>
      </w:r>
      <w:r w:rsidRPr="005764CC">
        <w:rPr>
          <w:rFonts w:asciiTheme="minorHAnsi" w:hAnsiTheme="minorHAnsi"/>
        </w:rPr>
        <w:t xml:space="preserve"> </w:t>
      </w:r>
      <w:r w:rsidRPr="005764CC">
        <w:rPr>
          <w:rFonts w:asciiTheme="minorHAnsi" w:hAnsiTheme="minorHAnsi"/>
          <w:spacing w:val="-1"/>
        </w:rPr>
        <w:t>Counseling</w:t>
      </w:r>
      <w:r w:rsidRPr="005764CC">
        <w:rPr>
          <w:rFonts w:asciiTheme="minorHAnsi" w:hAnsiTheme="minorHAnsi"/>
        </w:rPr>
        <w:t xml:space="preserve"> </w:t>
      </w:r>
      <w:r w:rsidRPr="005764CC">
        <w:rPr>
          <w:rFonts w:asciiTheme="minorHAnsi" w:hAnsiTheme="minorHAnsi"/>
          <w:spacing w:val="-1"/>
        </w:rPr>
        <w:t>and</w:t>
      </w:r>
      <w:r w:rsidRPr="005764CC">
        <w:rPr>
          <w:rFonts w:asciiTheme="minorHAnsi" w:hAnsiTheme="minorHAnsi"/>
          <w:spacing w:val="21"/>
        </w:rPr>
        <w:t xml:space="preserve"> </w:t>
      </w:r>
      <w:r w:rsidRPr="005764CC">
        <w:rPr>
          <w:rFonts w:asciiTheme="minorHAnsi" w:hAnsiTheme="minorHAnsi"/>
          <w:spacing w:val="-1"/>
        </w:rPr>
        <w:t>Communication</w:t>
      </w:r>
    </w:p>
    <w:p w14:paraId="57578DA5" w14:textId="77777777" w:rsidR="0089202D" w:rsidRPr="005764CC" w:rsidRDefault="0089202D" w:rsidP="0089202D">
      <w:pPr>
        <w:spacing w:before="4"/>
        <w:rPr>
          <w:rFonts w:asciiTheme="minorHAnsi" w:eastAsia="Calibri" w:hAnsiTheme="minorHAnsi" w:cs="Calibri"/>
          <w:b/>
          <w:bCs/>
          <w:sz w:val="23"/>
          <w:szCs w:val="23"/>
        </w:rPr>
      </w:pPr>
    </w:p>
    <w:p w14:paraId="54E1C849" w14:textId="77777777" w:rsidR="0089202D" w:rsidRPr="005764CC" w:rsidRDefault="0089202D" w:rsidP="00066834">
      <w:pPr>
        <w:pStyle w:val="ListParagraph"/>
        <w:widowControl w:val="0"/>
        <w:numPr>
          <w:ilvl w:val="2"/>
          <w:numId w:val="35"/>
        </w:numPr>
        <w:tabs>
          <w:tab w:val="left" w:pos="2261"/>
        </w:tabs>
        <w:spacing w:before="56"/>
        <w:ind w:right="117" w:hanging="719"/>
        <w:contextualSpacing w:val="0"/>
        <w:rPr>
          <w:rFonts w:asciiTheme="minorHAnsi" w:eastAsia="Calibri" w:hAnsiTheme="minorHAnsi" w:cs="Calibri"/>
        </w:rPr>
      </w:pPr>
      <w:r w:rsidRPr="005764CC">
        <w:rPr>
          <w:rFonts w:asciiTheme="minorHAnsi" w:eastAsia="Calibri" w:hAnsiTheme="minorHAnsi" w:cs="Calibri"/>
          <w:sz w:val="22"/>
          <w:szCs w:val="22"/>
        </w:rPr>
        <w:t>Pharmacists provide counseling for all new prescriptions/changes in therapy,</w:t>
      </w:r>
      <w:r w:rsidRPr="005764CC">
        <w:rPr>
          <w:rFonts w:asciiTheme="minorHAnsi" w:eastAsia="Calibri" w:hAnsiTheme="minorHAnsi" w:cs="Calibri"/>
          <w:spacing w:val="-35"/>
          <w:sz w:val="22"/>
          <w:szCs w:val="22"/>
        </w:rPr>
        <w:t xml:space="preserve"> </w:t>
      </w:r>
      <w:r w:rsidRPr="005764CC">
        <w:rPr>
          <w:rFonts w:asciiTheme="minorHAnsi" w:eastAsia="Calibri" w:hAnsiTheme="minorHAnsi" w:cs="Calibri"/>
          <w:sz w:val="22"/>
          <w:szCs w:val="22"/>
        </w:rPr>
        <w:t>prescriptions picked up at the pharmacy (proactively, no</w:t>
      </w:r>
      <w:r w:rsidRPr="005764CC">
        <w:rPr>
          <w:rFonts w:asciiTheme="minorHAnsi" w:eastAsia="Calibri" w:hAnsiTheme="minorHAnsi" w:cs="Calibri"/>
          <w:spacing w:val="-8"/>
          <w:sz w:val="22"/>
          <w:szCs w:val="22"/>
        </w:rPr>
        <w:t xml:space="preserve"> </w:t>
      </w:r>
      <w:r w:rsidRPr="005764CC">
        <w:rPr>
          <w:rFonts w:asciiTheme="minorHAnsi" w:eastAsia="Calibri" w:hAnsiTheme="minorHAnsi" w:cs="Calibri"/>
          <w:sz w:val="22"/>
          <w:szCs w:val="22"/>
        </w:rPr>
        <w:t>“offer”)</w:t>
      </w:r>
    </w:p>
    <w:p w14:paraId="74CD6E16" w14:textId="77777777" w:rsidR="0089202D" w:rsidRPr="005764CC" w:rsidRDefault="0089202D" w:rsidP="00066834">
      <w:pPr>
        <w:pStyle w:val="ListParagraph"/>
        <w:widowControl w:val="0"/>
        <w:numPr>
          <w:ilvl w:val="3"/>
          <w:numId w:val="35"/>
        </w:numPr>
        <w:tabs>
          <w:tab w:val="left" w:pos="2980"/>
        </w:tabs>
        <w:ind w:right="307" w:hanging="720"/>
        <w:contextualSpacing w:val="0"/>
        <w:rPr>
          <w:rFonts w:asciiTheme="minorHAnsi" w:eastAsia="Calibri" w:hAnsiTheme="minorHAnsi" w:cs="Calibri"/>
        </w:rPr>
      </w:pPr>
      <w:r w:rsidRPr="005764CC">
        <w:rPr>
          <w:rFonts w:asciiTheme="minorHAnsi" w:hAnsiTheme="minorHAnsi"/>
          <w:sz w:val="22"/>
        </w:rPr>
        <w:t>Documentation</w:t>
      </w:r>
    </w:p>
    <w:p w14:paraId="08052C78" w14:textId="77777777" w:rsidR="0089202D" w:rsidRPr="005764CC" w:rsidRDefault="0089202D" w:rsidP="00066834">
      <w:pPr>
        <w:pStyle w:val="ListParagraph"/>
        <w:widowControl w:val="0"/>
        <w:numPr>
          <w:ilvl w:val="2"/>
          <w:numId w:val="35"/>
        </w:numPr>
        <w:tabs>
          <w:tab w:val="left" w:pos="2260"/>
        </w:tabs>
        <w:ind w:right="307" w:hanging="720"/>
        <w:contextualSpacing w:val="0"/>
        <w:rPr>
          <w:rFonts w:asciiTheme="minorHAnsi" w:eastAsia="Calibri" w:hAnsiTheme="minorHAnsi" w:cs="Calibri"/>
        </w:rPr>
      </w:pPr>
      <w:r w:rsidRPr="005764CC">
        <w:rPr>
          <w:rFonts w:asciiTheme="minorHAnsi" w:eastAsia="Calibri" w:hAnsiTheme="minorHAnsi" w:cs="Calibri"/>
          <w:sz w:val="22"/>
          <w:szCs w:val="22"/>
        </w:rPr>
        <w:t>An ”offer” to counsel is made for all new prescriptions/changes in therapy,</w:t>
      </w:r>
      <w:r w:rsidRPr="005764CC">
        <w:rPr>
          <w:rFonts w:asciiTheme="minorHAnsi" w:eastAsia="Calibri" w:hAnsiTheme="minorHAnsi" w:cs="Calibri"/>
          <w:spacing w:val="-32"/>
          <w:sz w:val="22"/>
          <w:szCs w:val="22"/>
        </w:rPr>
        <w:t xml:space="preserve"> </w:t>
      </w:r>
      <w:r w:rsidRPr="005764CC">
        <w:rPr>
          <w:rFonts w:asciiTheme="minorHAnsi" w:eastAsia="Calibri" w:hAnsiTheme="minorHAnsi" w:cs="Calibri"/>
          <w:sz w:val="22"/>
          <w:szCs w:val="22"/>
        </w:rPr>
        <w:t>prescriptions picked up at the</w:t>
      </w:r>
      <w:r w:rsidRPr="005764CC">
        <w:rPr>
          <w:rFonts w:asciiTheme="minorHAnsi" w:eastAsia="Calibri" w:hAnsiTheme="minorHAnsi" w:cs="Calibri"/>
          <w:spacing w:val="-4"/>
          <w:sz w:val="22"/>
          <w:szCs w:val="22"/>
        </w:rPr>
        <w:t xml:space="preserve"> </w:t>
      </w:r>
      <w:r w:rsidRPr="005764CC">
        <w:rPr>
          <w:rFonts w:asciiTheme="minorHAnsi" w:eastAsia="Calibri" w:hAnsiTheme="minorHAnsi" w:cs="Calibri"/>
          <w:sz w:val="22"/>
          <w:szCs w:val="22"/>
        </w:rPr>
        <w:t>pharmacy</w:t>
      </w:r>
    </w:p>
    <w:p w14:paraId="4987AF6A" w14:textId="77777777" w:rsidR="0089202D" w:rsidRPr="005764CC" w:rsidRDefault="0089202D" w:rsidP="00066834">
      <w:pPr>
        <w:pStyle w:val="ListParagraph"/>
        <w:widowControl w:val="0"/>
        <w:numPr>
          <w:ilvl w:val="3"/>
          <w:numId w:val="35"/>
        </w:numPr>
        <w:tabs>
          <w:tab w:val="left" w:pos="2980"/>
        </w:tabs>
        <w:ind w:right="307" w:hanging="720"/>
        <w:contextualSpacing w:val="0"/>
        <w:rPr>
          <w:rFonts w:asciiTheme="minorHAnsi" w:eastAsia="Calibri" w:hAnsiTheme="minorHAnsi" w:cs="Calibri"/>
        </w:rPr>
      </w:pPr>
      <w:r w:rsidRPr="005764CC">
        <w:rPr>
          <w:rFonts w:asciiTheme="minorHAnsi" w:hAnsiTheme="minorHAnsi"/>
          <w:sz w:val="22"/>
        </w:rPr>
        <w:t>Personnel making</w:t>
      </w:r>
      <w:r w:rsidRPr="005764CC">
        <w:rPr>
          <w:rFonts w:asciiTheme="minorHAnsi" w:hAnsiTheme="minorHAnsi"/>
          <w:spacing w:val="-6"/>
          <w:sz w:val="22"/>
        </w:rPr>
        <w:t xml:space="preserve"> </w:t>
      </w:r>
      <w:r w:rsidRPr="005764CC">
        <w:rPr>
          <w:rFonts w:asciiTheme="minorHAnsi" w:hAnsiTheme="minorHAnsi"/>
          <w:sz w:val="22"/>
        </w:rPr>
        <w:t>offer</w:t>
      </w:r>
    </w:p>
    <w:p w14:paraId="75615BB5" w14:textId="77777777" w:rsidR="0089202D" w:rsidRPr="005764CC" w:rsidRDefault="0089202D" w:rsidP="00066834">
      <w:pPr>
        <w:pStyle w:val="ListParagraph"/>
        <w:widowControl w:val="0"/>
        <w:numPr>
          <w:ilvl w:val="3"/>
          <w:numId w:val="35"/>
        </w:numPr>
        <w:tabs>
          <w:tab w:val="left" w:pos="2980"/>
        </w:tabs>
        <w:ind w:right="307" w:hanging="720"/>
        <w:contextualSpacing w:val="0"/>
        <w:rPr>
          <w:rFonts w:asciiTheme="minorHAnsi" w:eastAsia="Calibri" w:hAnsiTheme="minorHAnsi" w:cs="Calibri"/>
        </w:rPr>
      </w:pPr>
      <w:r w:rsidRPr="005764CC">
        <w:rPr>
          <w:rFonts w:asciiTheme="minorHAnsi" w:hAnsiTheme="minorHAnsi"/>
          <w:sz w:val="22"/>
        </w:rPr>
        <w:t>Documentation of offer for</w:t>
      </w:r>
      <w:r w:rsidRPr="005764CC">
        <w:rPr>
          <w:rFonts w:asciiTheme="minorHAnsi" w:hAnsiTheme="minorHAnsi"/>
          <w:spacing w:val="-7"/>
          <w:sz w:val="22"/>
        </w:rPr>
        <w:t xml:space="preserve"> </w:t>
      </w:r>
      <w:r w:rsidRPr="005764CC">
        <w:rPr>
          <w:rFonts w:asciiTheme="minorHAnsi" w:hAnsiTheme="minorHAnsi"/>
          <w:sz w:val="22"/>
        </w:rPr>
        <w:t>counseling</w:t>
      </w:r>
    </w:p>
    <w:p w14:paraId="330825AB" w14:textId="77777777" w:rsidR="0089202D" w:rsidRPr="005764CC" w:rsidRDefault="0089202D" w:rsidP="00066834">
      <w:pPr>
        <w:pStyle w:val="ListParagraph"/>
        <w:widowControl w:val="0"/>
        <w:numPr>
          <w:ilvl w:val="2"/>
          <w:numId w:val="35"/>
        </w:numPr>
        <w:tabs>
          <w:tab w:val="left" w:pos="2260"/>
        </w:tabs>
        <w:spacing w:line="268" w:lineRule="exact"/>
        <w:ind w:right="307" w:hanging="720"/>
        <w:contextualSpacing w:val="0"/>
        <w:rPr>
          <w:rFonts w:asciiTheme="minorHAnsi" w:eastAsia="Calibri" w:hAnsiTheme="minorHAnsi" w:cs="Calibri"/>
        </w:rPr>
      </w:pPr>
      <w:r w:rsidRPr="005764CC">
        <w:rPr>
          <w:rFonts w:asciiTheme="minorHAnsi" w:hAnsiTheme="minorHAnsi"/>
          <w:sz w:val="22"/>
        </w:rPr>
        <w:t>Patient counseling provided for delivered</w:t>
      </w:r>
      <w:r w:rsidRPr="005764CC">
        <w:rPr>
          <w:rFonts w:asciiTheme="minorHAnsi" w:hAnsiTheme="minorHAnsi"/>
          <w:spacing w:val="-7"/>
          <w:sz w:val="22"/>
        </w:rPr>
        <w:t xml:space="preserve"> </w:t>
      </w:r>
      <w:r w:rsidRPr="005764CC">
        <w:rPr>
          <w:rFonts w:asciiTheme="minorHAnsi" w:hAnsiTheme="minorHAnsi"/>
          <w:sz w:val="22"/>
        </w:rPr>
        <w:t>prescriptions</w:t>
      </w:r>
    </w:p>
    <w:p w14:paraId="5A99CEC9" w14:textId="77777777" w:rsidR="0089202D" w:rsidRPr="005764CC" w:rsidRDefault="0089202D" w:rsidP="00066834">
      <w:pPr>
        <w:pStyle w:val="ListParagraph"/>
        <w:widowControl w:val="0"/>
        <w:numPr>
          <w:ilvl w:val="2"/>
          <w:numId w:val="35"/>
        </w:numPr>
        <w:tabs>
          <w:tab w:val="left" w:pos="2260"/>
        </w:tabs>
        <w:spacing w:line="268" w:lineRule="exact"/>
        <w:ind w:right="307" w:hanging="720"/>
        <w:contextualSpacing w:val="0"/>
        <w:rPr>
          <w:rFonts w:asciiTheme="minorHAnsi" w:eastAsia="Calibri" w:hAnsiTheme="minorHAnsi" w:cs="Calibri"/>
        </w:rPr>
      </w:pPr>
      <w:r w:rsidRPr="005764CC">
        <w:rPr>
          <w:rFonts w:asciiTheme="minorHAnsi" w:hAnsiTheme="minorHAnsi"/>
          <w:sz w:val="22"/>
        </w:rPr>
        <w:t>Patient counseling provided for mailed</w:t>
      </w:r>
      <w:r w:rsidRPr="005764CC">
        <w:rPr>
          <w:rFonts w:asciiTheme="minorHAnsi" w:hAnsiTheme="minorHAnsi"/>
          <w:spacing w:val="-8"/>
          <w:sz w:val="22"/>
        </w:rPr>
        <w:t xml:space="preserve"> </w:t>
      </w:r>
      <w:r w:rsidRPr="005764CC">
        <w:rPr>
          <w:rFonts w:asciiTheme="minorHAnsi" w:hAnsiTheme="minorHAnsi"/>
          <w:sz w:val="22"/>
        </w:rPr>
        <w:t>prescriptions</w:t>
      </w:r>
    </w:p>
    <w:p w14:paraId="599EE1AA" w14:textId="77777777" w:rsidR="0089202D" w:rsidRPr="005764CC" w:rsidRDefault="0089202D" w:rsidP="00066834">
      <w:pPr>
        <w:pStyle w:val="ListParagraph"/>
        <w:widowControl w:val="0"/>
        <w:numPr>
          <w:ilvl w:val="2"/>
          <w:numId w:val="35"/>
        </w:numPr>
        <w:tabs>
          <w:tab w:val="left" w:pos="2260"/>
        </w:tabs>
        <w:ind w:right="307" w:hanging="720"/>
        <w:contextualSpacing w:val="0"/>
        <w:rPr>
          <w:rFonts w:asciiTheme="minorHAnsi" w:eastAsia="Calibri" w:hAnsiTheme="minorHAnsi" w:cs="Calibri"/>
        </w:rPr>
      </w:pPr>
      <w:r w:rsidRPr="005764CC">
        <w:rPr>
          <w:rFonts w:asciiTheme="minorHAnsi" w:hAnsiTheme="minorHAnsi"/>
          <w:sz w:val="22"/>
        </w:rPr>
        <w:t>Patient</w:t>
      </w:r>
      <w:r w:rsidRPr="005764CC">
        <w:rPr>
          <w:rFonts w:asciiTheme="minorHAnsi" w:hAnsiTheme="minorHAnsi"/>
          <w:spacing w:val="-2"/>
          <w:sz w:val="22"/>
        </w:rPr>
        <w:t xml:space="preserve"> </w:t>
      </w:r>
      <w:r w:rsidRPr="005764CC">
        <w:rPr>
          <w:rFonts w:asciiTheme="minorHAnsi" w:hAnsiTheme="minorHAnsi"/>
          <w:sz w:val="22"/>
        </w:rPr>
        <w:t>Information</w:t>
      </w:r>
    </w:p>
    <w:p w14:paraId="3F441F22" w14:textId="77777777" w:rsidR="0089202D" w:rsidRPr="005764CC" w:rsidRDefault="0089202D" w:rsidP="00066834">
      <w:pPr>
        <w:pStyle w:val="ListParagraph"/>
        <w:widowControl w:val="0"/>
        <w:numPr>
          <w:ilvl w:val="3"/>
          <w:numId w:val="35"/>
        </w:numPr>
        <w:tabs>
          <w:tab w:val="left" w:pos="2980"/>
        </w:tabs>
        <w:ind w:right="283" w:hanging="720"/>
        <w:contextualSpacing w:val="0"/>
        <w:rPr>
          <w:rFonts w:asciiTheme="minorHAnsi" w:eastAsia="Calibri" w:hAnsiTheme="minorHAnsi" w:cs="Calibri"/>
        </w:rPr>
      </w:pPr>
      <w:r w:rsidRPr="005764CC">
        <w:rPr>
          <w:rFonts w:asciiTheme="minorHAnsi" w:hAnsiTheme="minorHAnsi"/>
          <w:sz w:val="22"/>
        </w:rPr>
        <w:t>PPIs provided with every fill and refill of medications for which they are</w:t>
      </w:r>
      <w:r w:rsidRPr="005764CC">
        <w:rPr>
          <w:rFonts w:asciiTheme="minorHAnsi" w:hAnsiTheme="minorHAnsi"/>
          <w:spacing w:val="-30"/>
          <w:sz w:val="22"/>
        </w:rPr>
        <w:t xml:space="preserve"> </w:t>
      </w:r>
      <w:r w:rsidRPr="005764CC">
        <w:rPr>
          <w:rFonts w:asciiTheme="minorHAnsi" w:hAnsiTheme="minorHAnsi"/>
          <w:sz w:val="22"/>
        </w:rPr>
        <w:t>required (such as hormone products, inhalers,</w:t>
      </w:r>
      <w:r w:rsidRPr="005764CC">
        <w:rPr>
          <w:rFonts w:asciiTheme="minorHAnsi" w:hAnsiTheme="minorHAnsi"/>
          <w:spacing w:val="-1"/>
          <w:sz w:val="22"/>
        </w:rPr>
        <w:t xml:space="preserve"> </w:t>
      </w:r>
      <w:r w:rsidRPr="005764CC">
        <w:rPr>
          <w:rFonts w:asciiTheme="minorHAnsi" w:hAnsiTheme="minorHAnsi"/>
          <w:sz w:val="22"/>
        </w:rPr>
        <w:t>etc)</w:t>
      </w:r>
    </w:p>
    <w:p w14:paraId="336B362A" w14:textId="77777777" w:rsidR="0089202D" w:rsidRPr="005764CC" w:rsidRDefault="0089202D" w:rsidP="00066834">
      <w:pPr>
        <w:pStyle w:val="ListParagraph"/>
        <w:widowControl w:val="0"/>
        <w:numPr>
          <w:ilvl w:val="3"/>
          <w:numId w:val="35"/>
        </w:numPr>
        <w:tabs>
          <w:tab w:val="left" w:pos="2980"/>
        </w:tabs>
        <w:ind w:right="446" w:hanging="720"/>
        <w:contextualSpacing w:val="0"/>
        <w:rPr>
          <w:rFonts w:asciiTheme="minorHAnsi" w:eastAsia="Calibri" w:hAnsiTheme="minorHAnsi" w:cs="Calibri"/>
        </w:rPr>
      </w:pPr>
      <w:proofErr w:type="spellStart"/>
      <w:r w:rsidRPr="005764CC">
        <w:rPr>
          <w:rFonts w:asciiTheme="minorHAnsi" w:hAnsiTheme="minorHAnsi"/>
          <w:sz w:val="22"/>
        </w:rPr>
        <w:t>MedGuides</w:t>
      </w:r>
      <w:proofErr w:type="spellEnd"/>
      <w:r w:rsidRPr="005764CC">
        <w:rPr>
          <w:rFonts w:asciiTheme="minorHAnsi" w:hAnsiTheme="minorHAnsi"/>
          <w:sz w:val="22"/>
        </w:rPr>
        <w:t xml:space="preserve"> provided with every fill and refill of medications for which they</w:t>
      </w:r>
      <w:r w:rsidRPr="005764CC">
        <w:rPr>
          <w:rFonts w:asciiTheme="minorHAnsi" w:hAnsiTheme="minorHAnsi"/>
          <w:spacing w:val="-32"/>
          <w:sz w:val="22"/>
        </w:rPr>
        <w:t xml:space="preserve"> </w:t>
      </w:r>
      <w:r w:rsidRPr="005764CC">
        <w:rPr>
          <w:rFonts w:asciiTheme="minorHAnsi" w:hAnsiTheme="minorHAnsi"/>
          <w:sz w:val="22"/>
        </w:rPr>
        <w:t>are required (such as NSAIDS, antidepressants,</w:t>
      </w:r>
      <w:r w:rsidRPr="005764CC">
        <w:rPr>
          <w:rFonts w:asciiTheme="minorHAnsi" w:hAnsiTheme="minorHAnsi"/>
          <w:spacing w:val="-9"/>
          <w:sz w:val="22"/>
        </w:rPr>
        <w:t xml:space="preserve"> </w:t>
      </w:r>
      <w:r w:rsidRPr="005764CC">
        <w:rPr>
          <w:rFonts w:asciiTheme="minorHAnsi" w:hAnsiTheme="minorHAnsi"/>
          <w:sz w:val="22"/>
        </w:rPr>
        <w:t>etc)</w:t>
      </w:r>
    </w:p>
    <w:p w14:paraId="3309C8CB" w14:textId="77777777" w:rsidR="0089202D" w:rsidRPr="005764CC" w:rsidRDefault="0089202D" w:rsidP="00066834">
      <w:pPr>
        <w:pStyle w:val="ListParagraph"/>
        <w:widowControl w:val="0"/>
        <w:numPr>
          <w:ilvl w:val="2"/>
          <w:numId w:val="35"/>
        </w:numPr>
        <w:tabs>
          <w:tab w:val="left" w:pos="2260"/>
        </w:tabs>
        <w:ind w:right="307" w:hanging="720"/>
        <w:contextualSpacing w:val="0"/>
        <w:rPr>
          <w:rFonts w:asciiTheme="minorHAnsi" w:eastAsia="Calibri" w:hAnsiTheme="minorHAnsi" w:cs="Calibri"/>
        </w:rPr>
      </w:pPr>
      <w:r w:rsidRPr="005764CC">
        <w:rPr>
          <w:rFonts w:asciiTheme="minorHAnsi" w:hAnsiTheme="minorHAnsi"/>
          <w:sz w:val="22"/>
        </w:rPr>
        <w:t>REMS implementation programs</w:t>
      </w:r>
      <w:r w:rsidRPr="005764CC">
        <w:rPr>
          <w:rFonts w:asciiTheme="minorHAnsi" w:hAnsiTheme="minorHAnsi"/>
          <w:spacing w:val="-5"/>
          <w:sz w:val="22"/>
        </w:rPr>
        <w:t xml:space="preserve"> </w:t>
      </w:r>
      <w:r w:rsidRPr="005764CC">
        <w:rPr>
          <w:rFonts w:asciiTheme="minorHAnsi" w:hAnsiTheme="minorHAnsi"/>
          <w:sz w:val="22"/>
        </w:rPr>
        <w:t>performed</w:t>
      </w:r>
    </w:p>
    <w:p w14:paraId="1968DDEE" w14:textId="77777777" w:rsidR="0089202D" w:rsidRPr="005764CC" w:rsidRDefault="0089202D" w:rsidP="00066834">
      <w:pPr>
        <w:pStyle w:val="ListParagraph"/>
        <w:widowControl w:val="0"/>
        <w:numPr>
          <w:ilvl w:val="3"/>
          <w:numId w:val="35"/>
        </w:numPr>
        <w:tabs>
          <w:tab w:val="left" w:pos="2980"/>
        </w:tabs>
        <w:ind w:right="307" w:hanging="720"/>
        <w:contextualSpacing w:val="0"/>
        <w:rPr>
          <w:rFonts w:asciiTheme="minorHAnsi" w:eastAsia="Calibri" w:hAnsiTheme="minorHAnsi" w:cs="Calibri"/>
        </w:rPr>
      </w:pPr>
      <w:r w:rsidRPr="005764CC">
        <w:rPr>
          <w:rFonts w:asciiTheme="minorHAnsi" w:hAnsiTheme="minorHAnsi"/>
          <w:sz w:val="22"/>
        </w:rPr>
        <w:t xml:space="preserve">Programs (such as </w:t>
      </w:r>
      <w:proofErr w:type="spellStart"/>
      <w:r w:rsidRPr="005764CC">
        <w:rPr>
          <w:rFonts w:asciiTheme="minorHAnsi" w:hAnsiTheme="minorHAnsi"/>
          <w:sz w:val="22"/>
        </w:rPr>
        <w:t>iPledge</w:t>
      </w:r>
      <w:proofErr w:type="spellEnd"/>
      <w:r w:rsidRPr="005764CC">
        <w:rPr>
          <w:rFonts w:asciiTheme="minorHAnsi" w:hAnsiTheme="minorHAnsi"/>
          <w:sz w:val="22"/>
        </w:rPr>
        <w:t xml:space="preserve"> for isotretinoin, or</w:t>
      </w:r>
      <w:r w:rsidRPr="005764CC">
        <w:rPr>
          <w:rFonts w:asciiTheme="minorHAnsi" w:hAnsiTheme="minorHAnsi"/>
          <w:spacing w:val="-9"/>
          <w:sz w:val="22"/>
        </w:rPr>
        <w:t xml:space="preserve"> </w:t>
      </w:r>
      <w:proofErr w:type="spellStart"/>
      <w:r w:rsidRPr="005764CC">
        <w:rPr>
          <w:rFonts w:asciiTheme="minorHAnsi" w:hAnsiTheme="minorHAnsi"/>
          <w:sz w:val="22"/>
        </w:rPr>
        <w:t>Tikosyn</w:t>
      </w:r>
      <w:proofErr w:type="spellEnd"/>
      <w:r w:rsidRPr="005764CC">
        <w:rPr>
          <w:rFonts w:asciiTheme="minorHAnsi" w:hAnsiTheme="minorHAnsi"/>
          <w:sz w:val="22"/>
        </w:rPr>
        <w:t>)</w:t>
      </w:r>
    </w:p>
    <w:p w14:paraId="6716A031" w14:textId="77777777" w:rsidR="0089202D" w:rsidRPr="005764CC" w:rsidRDefault="0089202D" w:rsidP="00066834">
      <w:pPr>
        <w:pStyle w:val="ListParagraph"/>
        <w:widowControl w:val="0"/>
        <w:numPr>
          <w:ilvl w:val="2"/>
          <w:numId w:val="35"/>
        </w:numPr>
        <w:tabs>
          <w:tab w:val="left" w:pos="2260"/>
        </w:tabs>
        <w:ind w:right="307" w:hanging="720"/>
        <w:contextualSpacing w:val="0"/>
        <w:rPr>
          <w:rFonts w:asciiTheme="minorHAnsi" w:eastAsia="Calibri" w:hAnsiTheme="minorHAnsi" w:cs="Calibri"/>
        </w:rPr>
      </w:pPr>
      <w:r w:rsidRPr="005764CC">
        <w:rPr>
          <w:rFonts w:asciiTheme="minorHAnsi" w:hAnsiTheme="minorHAnsi"/>
          <w:sz w:val="22"/>
        </w:rPr>
        <w:t>Patient counseling</w:t>
      </w:r>
      <w:r w:rsidRPr="005764CC">
        <w:rPr>
          <w:rFonts w:asciiTheme="minorHAnsi" w:hAnsiTheme="minorHAnsi"/>
          <w:spacing w:val="-4"/>
          <w:sz w:val="22"/>
        </w:rPr>
        <w:t xml:space="preserve"> </w:t>
      </w:r>
      <w:r w:rsidRPr="005764CC">
        <w:rPr>
          <w:rFonts w:asciiTheme="minorHAnsi" w:hAnsiTheme="minorHAnsi"/>
          <w:sz w:val="22"/>
        </w:rPr>
        <w:t>documented</w:t>
      </w:r>
    </w:p>
    <w:p w14:paraId="6A0C627F" w14:textId="77777777" w:rsidR="0089202D" w:rsidRPr="005764CC" w:rsidRDefault="0089202D" w:rsidP="00066834">
      <w:pPr>
        <w:pStyle w:val="ListParagraph"/>
        <w:widowControl w:val="0"/>
        <w:numPr>
          <w:ilvl w:val="3"/>
          <w:numId w:val="35"/>
        </w:numPr>
        <w:tabs>
          <w:tab w:val="left" w:pos="2980"/>
        </w:tabs>
        <w:spacing w:line="268" w:lineRule="exact"/>
        <w:ind w:right="307" w:hanging="720"/>
        <w:contextualSpacing w:val="0"/>
        <w:rPr>
          <w:rFonts w:asciiTheme="minorHAnsi" w:eastAsia="Calibri" w:hAnsiTheme="minorHAnsi" w:cs="Calibri"/>
        </w:rPr>
      </w:pPr>
      <w:r w:rsidRPr="005764CC">
        <w:rPr>
          <w:rFonts w:asciiTheme="minorHAnsi" w:hAnsiTheme="minorHAnsi"/>
          <w:sz w:val="22"/>
        </w:rPr>
        <w:t>Pharmacist notes in the profile of the patient during</w:t>
      </w:r>
      <w:r w:rsidRPr="005764CC">
        <w:rPr>
          <w:rFonts w:asciiTheme="minorHAnsi" w:hAnsiTheme="minorHAnsi"/>
          <w:spacing w:val="-7"/>
          <w:sz w:val="22"/>
        </w:rPr>
        <w:t xml:space="preserve"> </w:t>
      </w:r>
      <w:r w:rsidRPr="005764CC">
        <w:rPr>
          <w:rFonts w:asciiTheme="minorHAnsi" w:hAnsiTheme="minorHAnsi"/>
          <w:sz w:val="22"/>
        </w:rPr>
        <w:t>counseling</w:t>
      </w:r>
    </w:p>
    <w:p w14:paraId="782B9526" w14:textId="77777777" w:rsidR="0089202D" w:rsidRPr="005764CC" w:rsidRDefault="0089202D" w:rsidP="00066834">
      <w:pPr>
        <w:pStyle w:val="ListParagraph"/>
        <w:widowControl w:val="0"/>
        <w:numPr>
          <w:ilvl w:val="3"/>
          <w:numId w:val="35"/>
        </w:numPr>
        <w:tabs>
          <w:tab w:val="left" w:pos="2980"/>
        </w:tabs>
        <w:spacing w:line="268" w:lineRule="exact"/>
        <w:ind w:right="307" w:hanging="720"/>
        <w:contextualSpacing w:val="0"/>
        <w:rPr>
          <w:rFonts w:asciiTheme="minorHAnsi" w:eastAsia="Calibri" w:hAnsiTheme="minorHAnsi" w:cs="Calibri"/>
        </w:rPr>
      </w:pPr>
      <w:r w:rsidRPr="005764CC">
        <w:rPr>
          <w:rFonts w:asciiTheme="minorHAnsi" w:hAnsiTheme="minorHAnsi"/>
          <w:sz w:val="22"/>
        </w:rPr>
        <w:t>Refusal of counseling</w:t>
      </w:r>
      <w:r w:rsidRPr="005764CC">
        <w:rPr>
          <w:rFonts w:asciiTheme="minorHAnsi" w:hAnsiTheme="minorHAnsi"/>
          <w:spacing w:val="-5"/>
          <w:sz w:val="22"/>
        </w:rPr>
        <w:t xml:space="preserve"> </w:t>
      </w:r>
      <w:r w:rsidRPr="005764CC">
        <w:rPr>
          <w:rFonts w:asciiTheme="minorHAnsi" w:hAnsiTheme="minorHAnsi"/>
          <w:sz w:val="22"/>
        </w:rPr>
        <w:t>documented</w:t>
      </w:r>
    </w:p>
    <w:p w14:paraId="3B05CC0A" w14:textId="77777777" w:rsidR="0089202D" w:rsidRPr="005764CC" w:rsidRDefault="0089202D" w:rsidP="00066834">
      <w:pPr>
        <w:pStyle w:val="ListParagraph"/>
        <w:widowControl w:val="0"/>
        <w:numPr>
          <w:ilvl w:val="2"/>
          <w:numId w:val="35"/>
        </w:numPr>
        <w:tabs>
          <w:tab w:val="left" w:pos="2260"/>
        </w:tabs>
        <w:ind w:right="307" w:hanging="720"/>
        <w:contextualSpacing w:val="0"/>
        <w:rPr>
          <w:rFonts w:asciiTheme="minorHAnsi" w:eastAsia="Calibri" w:hAnsiTheme="minorHAnsi" w:cs="Calibri"/>
        </w:rPr>
      </w:pPr>
      <w:r w:rsidRPr="005764CC">
        <w:rPr>
          <w:rFonts w:asciiTheme="minorHAnsi" w:hAnsiTheme="minorHAnsi"/>
          <w:sz w:val="22"/>
        </w:rPr>
        <w:t>Patients have 24-hour access to a</w:t>
      </w:r>
      <w:r w:rsidRPr="005764CC">
        <w:rPr>
          <w:rFonts w:asciiTheme="minorHAnsi" w:hAnsiTheme="minorHAnsi"/>
          <w:spacing w:val="-2"/>
          <w:sz w:val="22"/>
        </w:rPr>
        <w:t xml:space="preserve"> </w:t>
      </w:r>
      <w:r w:rsidRPr="005764CC">
        <w:rPr>
          <w:rFonts w:asciiTheme="minorHAnsi" w:hAnsiTheme="minorHAnsi"/>
          <w:sz w:val="22"/>
        </w:rPr>
        <w:t>pharmacist</w:t>
      </w:r>
    </w:p>
    <w:p w14:paraId="6871716C" w14:textId="77777777" w:rsidR="0089202D" w:rsidRPr="005764CC" w:rsidRDefault="0089202D" w:rsidP="00066834">
      <w:pPr>
        <w:pStyle w:val="ListParagraph"/>
        <w:widowControl w:val="0"/>
        <w:numPr>
          <w:ilvl w:val="2"/>
          <w:numId w:val="35"/>
        </w:numPr>
        <w:tabs>
          <w:tab w:val="left" w:pos="2260"/>
        </w:tabs>
        <w:ind w:right="307" w:hanging="720"/>
        <w:contextualSpacing w:val="0"/>
        <w:rPr>
          <w:rFonts w:asciiTheme="minorHAnsi" w:eastAsia="Calibri" w:hAnsiTheme="minorHAnsi" w:cs="Calibri"/>
        </w:rPr>
      </w:pPr>
      <w:r w:rsidRPr="005764CC">
        <w:rPr>
          <w:rFonts w:asciiTheme="minorHAnsi" w:hAnsiTheme="minorHAnsi"/>
          <w:sz w:val="22"/>
        </w:rPr>
        <w:t>Process for drug</w:t>
      </w:r>
      <w:r w:rsidRPr="005764CC">
        <w:rPr>
          <w:rFonts w:asciiTheme="minorHAnsi" w:hAnsiTheme="minorHAnsi"/>
          <w:spacing w:val="-6"/>
          <w:sz w:val="22"/>
        </w:rPr>
        <w:t xml:space="preserve"> </w:t>
      </w:r>
      <w:r w:rsidRPr="005764CC">
        <w:rPr>
          <w:rFonts w:asciiTheme="minorHAnsi" w:hAnsiTheme="minorHAnsi"/>
          <w:sz w:val="22"/>
        </w:rPr>
        <w:t>recalls</w:t>
      </w:r>
    </w:p>
    <w:p w14:paraId="63193B9C" w14:textId="77777777" w:rsidR="0089202D" w:rsidRPr="005764CC" w:rsidRDefault="0089202D" w:rsidP="00066834">
      <w:pPr>
        <w:pStyle w:val="ListParagraph"/>
        <w:widowControl w:val="0"/>
        <w:numPr>
          <w:ilvl w:val="2"/>
          <w:numId w:val="35"/>
        </w:numPr>
        <w:tabs>
          <w:tab w:val="left" w:pos="2260"/>
        </w:tabs>
        <w:ind w:right="307" w:hanging="720"/>
        <w:contextualSpacing w:val="0"/>
        <w:rPr>
          <w:rFonts w:asciiTheme="minorHAnsi" w:eastAsia="Calibri" w:hAnsiTheme="minorHAnsi" w:cs="Calibri"/>
        </w:rPr>
      </w:pPr>
      <w:r w:rsidRPr="005764CC">
        <w:rPr>
          <w:rFonts w:asciiTheme="minorHAnsi" w:hAnsiTheme="minorHAnsi"/>
          <w:sz w:val="22"/>
        </w:rPr>
        <w:t>Drug take-back</w:t>
      </w:r>
      <w:r w:rsidRPr="005764CC">
        <w:rPr>
          <w:rFonts w:asciiTheme="minorHAnsi" w:hAnsiTheme="minorHAnsi"/>
          <w:spacing w:val="-2"/>
          <w:sz w:val="22"/>
        </w:rPr>
        <w:t xml:space="preserve"> </w:t>
      </w:r>
      <w:r w:rsidRPr="005764CC">
        <w:rPr>
          <w:rFonts w:asciiTheme="minorHAnsi" w:hAnsiTheme="minorHAnsi"/>
          <w:sz w:val="22"/>
        </w:rPr>
        <w:t>program</w:t>
      </w:r>
    </w:p>
    <w:p w14:paraId="5A10C7C8" w14:textId="77777777" w:rsidR="0089202D" w:rsidRPr="005764CC" w:rsidRDefault="0089202D" w:rsidP="00066834">
      <w:pPr>
        <w:pStyle w:val="ListParagraph"/>
        <w:widowControl w:val="0"/>
        <w:numPr>
          <w:ilvl w:val="3"/>
          <w:numId w:val="35"/>
        </w:numPr>
        <w:tabs>
          <w:tab w:val="left" w:pos="3072"/>
        </w:tabs>
        <w:ind w:left="3071" w:right="307" w:hanging="812"/>
        <w:contextualSpacing w:val="0"/>
        <w:rPr>
          <w:rFonts w:asciiTheme="minorHAnsi" w:eastAsia="Calibri" w:hAnsiTheme="minorHAnsi" w:cs="Calibri"/>
        </w:rPr>
      </w:pPr>
      <w:r w:rsidRPr="005764CC">
        <w:rPr>
          <w:rFonts w:asciiTheme="minorHAnsi" w:hAnsiTheme="minorHAnsi"/>
          <w:sz w:val="22"/>
        </w:rPr>
        <w:t>DEA registration modification for controlled substances take</w:t>
      </w:r>
      <w:r w:rsidRPr="005764CC">
        <w:rPr>
          <w:rFonts w:asciiTheme="minorHAnsi" w:hAnsiTheme="minorHAnsi"/>
          <w:spacing w:val="-9"/>
          <w:sz w:val="22"/>
        </w:rPr>
        <w:t xml:space="preserve"> </w:t>
      </w:r>
      <w:r w:rsidRPr="005764CC">
        <w:rPr>
          <w:rFonts w:asciiTheme="minorHAnsi" w:hAnsiTheme="minorHAnsi"/>
          <w:sz w:val="22"/>
        </w:rPr>
        <w:t>back</w:t>
      </w:r>
    </w:p>
    <w:p w14:paraId="50CD2403" w14:textId="77777777" w:rsidR="0089202D" w:rsidRPr="005764CC" w:rsidRDefault="0089202D" w:rsidP="00066834">
      <w:pPr>
        <w:pStyle w:val="ListParagraph"/>
        <w:widowControl w:val="0"/>
        <w:numPr>
          <w:ilvl w:val="2"/>
          <w:numId w:val="35"/>
        </w:numPr>
        <w:tabs>
          <w:tab w:val="left" w:pos="2260"/>
        </w:tabs>
        <w:ind w:right="307" w:hanging="720"/>
        <w:contextualSpacing w:val="0"/>
        <w:rPr>
          <w:rFonts w:asciiTheme="minorHAnsi" w:eastAsia="Calibri" w:hAnsiTheme="minorHAnsi" w:cs="Calibri"/>
        </w:rPr>
      </w:pPr>
      <w:r w:rsidRPr="005764CC">
        <w:rPr>
          <w:rFonts w:asciiTheme="minorHAnsi" w:hAnsiTheme="minorHAnsi"/>
          <w:sz w:val="22"/>
        </w:rPr>
        <w:t>Private area for patient counseling and providing patient counseling</w:t>
      </w:r>
      <w:r w:rsidRPr="005764CC">
        <w:rPr>
          <w:rFonts w:asciiTheme="minorHAnsi" w:hAnsiTheme="minorHAnsi"/>
          <w:spacing w:val="-10"/>
          <w:sz w:val="22"/>
        </w:rPr>
        <w:t xml:space="preserve"> </w:t>
      </w:r>
      <w:r w:rsidRPr="005764CC">
        <w:rPr>
          <w:rFonts w:asciiTheme="minorHAnsi" w:hAnsiTheme="minorHAnsi"/>
          <w:sz w:val="22"/>
        </w:rPr>
        <w:t>service</w:t>
      </w:r>
    </w:p>
    <w:p w14:paraId="68EB778E" w14:textId="77777777" w:rsidR="0089202D" w:rsidRPr="005764CC" w:rsidRDefault="0089202D" w:rsidP="00066834">
      <w:pPr>
        <w:pStyle w:val="ListParagraph"/>
        <w:widowControl w:val="0"/>
        <w:numPr>
          <w:ilvl w:val="2"/>
          <w:numId w:val="35"/>
        </w:numPr>
        <w:tabs>
          <w:tab w:val="left" w:pos="2260"/>
        </w:tabs>
        <w:ind w:right="307" w:hanging="720"/>
        <w:contextualSpacing w:val="0"/>
        <w:rPr>
          <w:rFonts w:asciiTheme="minorHAnsi" w:eastAsia="Calibri" w:hAnsiTheme="minorHAnsi" w:cs="Calibri"/>
        </w:rPr>
      </w:pPr>
      <w:r w:rsidRPr="005764CC">
        <w:rPr>
          <w:rFonts w:asciiTheme="minorHAnsi" w:hAnsiTheme="minorHAnsi"/>
          <w:sz w:val="22"/>
        </w:rPr>
        <w:t>Face-to-face/remote</w:t>
      </w:r>
    </w:p>
    <w:p w14:paraId="2C567514" w14:textId="77777777" w:rsidR="0089202D" w:rsidRPr="005764CC" w:rsidRDefault="0089202D" w:rsidP="0089202D">
      <w:pPr>
        <w:spacing w:before="5"/>
        <w:rPr>
          <w:rFonts w:asciiTheme="minorHAnsi" w:eastAsia="Calibri" w:hAnsiTheme="minorHAnsi" w:cs="Calibri"/>
        </w:rPr>
      </w:pPr>
    </w:p>
    <w:p w14:paraId="0BD648BA" w14:textId="77777777" w:rsidR="0089202D" w:rsidRPr="005764CC" w:rsidRDefault="0089202D" w:rsidP="00264036">
      <w:pPr>
        <w:tabs>
          <w:tab w:val="left" w:pos="1539"/>
        </w:tabs>
        <w:spacing w:line="292" w:lineRule="exact"/>
        <w:ind w:right="307"/>
        <w:rPr>
          <w:rFonts w:asciiTheme="minorHAnsi" w:eastAsia="Calibri" w:hAnsiTheme="minorHAnsi" w:cs="Arial"/>
          <w:sz w:val="28"/>
          <w:szCs w:val="28"/>
        </w:rPr>
      </w:pPr>
      <w:r w:rsidRPr="005764CC">
        <w:rPr>
          <w:rFonts w:asciiTheme="minorHAnsi" w:hAnsiTheme="minorHAnsi" w:cs="Arial"/>
          <w:b/>
          <w:spacing w:val="-1"/>
          <w:sz w:val="28"/>
          <w:szCs w:val="28"/>
        </w:rPr>
        <w:t>6.4.0</w:t>
      </w:r>
      <w:r w:rsidRPr="005764CC">
        <w:rPr>
          <w:rFonts w:asciiTheme="minorHAnsi" w:hAnsiTheme="minorHAnsi" w:cs="Arial"/>
          <w:b/>
          <w:spacing w:val="-1"/>
          <w:sz w:val="28"/>
          <w:szCs w:val="28"/>
        </w:rPr>
        <w:tab/>
        <w:t>Other</w:t>
      </w:r>
      <w:r w:rsidRPr="005764CC">
        <w:rPr>
          <w:rFonts w:asciiTheme="minorHAnsi" w:hAnsiTheme="minorHAnsi" w:cs="Arial"/>
          <w:b/>
          <w:sz w:val="28"/>
          <w:szCs w:val="28"/>
        </w:rPr>
        <w:t xml:space="preserve"> </w:t>
      </w:r>
      <w:r w:rsidRPr="005764CC">
        <w:rPr>
          <w:rFonts w:asciiTheme="minorHAnsi" w:hAnsiTheme="minorHAnsi" w:cs="Arial"/>
          <w:b/>
          <w:spacing w:val="-1"/>
          <w:sz w:val="28"/>
          <w:szCs w:val="28"/>
        </w:rPr>
        <w:t>Patient</w:t>
      </w:r>
      <w:r w:rsidRPr="005764CC">
        <w:rPr>
          <w:rFonts w:asciiTheme="minorHAnsi" w:hAnsiTheme="minorHAnsi" w:cs="Arial"/>
          <w:b/>
          <w:spacing w:val="10"/>
          <w:sz w:val="28"/>
          <w:szCs w:val="28"/>
        </w:rPr>
        <w:t xml:space="preserve"> </w:t>
      </w:r>
      <w:r w:rsidRPr="005764CC">
        <w:rPr>
          <w:rFonts w:asciiTheme="minorHAnsi" w:hAnsiTheme="minorHAnsi" w:cs="Arial"/>
          <w:b/>
          <w:spacing w:val="-1"/>
          <w:sz w:val="28"/>
          <w:szCs w:val="28"/>
        </w:rPr>
        <w:t>Services</w:t>
      </w:r>
    </w:p>
    <w:p w14:paraId="36B0AD7C" w14:textId="77777777" w:rsidR="0089202D" w:rsidRPr="005764CC" w:rsidRDefault="0089202D" w:rsidP="00066834">
      <w:pPr>
        <w:pStyle w:val="ListParagraph"/>
        <w:widowControl w:val="0"/>
        <w:numPr>
          <w:ilvl w:val="2"/>
          <w:numId w:val="34"/>
        </w:numPr>
        <w:tabs>
          <w:tab w:val="left" w:pos="2261"/>
        </w:tabs>
        <w:spacing w:line="267" w:lineRule="exact"/>
        <w:ind w:right="307" w:hanging="720"/>
        <w:contextualSpacing w:val="0"/>
        <w:rPr>
          <w:rFonts w:asciiTheme="minorHAnsi" w:eastAsia="Calibri" w:hAnsiTheme="minorHAnsi" w:cs="Calibri"/>
        </w:rPr>
      </w:pPr>
      <w:r w:rsidRPr="005764CC">
        <w:rPr>
          <w:rFonts w:asciiTheme="minorHAnsi" w:hAnsiTheme="minorHAnsi"/>
          <w:sz w:val="22"/>
        </w:rPr>
        <w:t>Collaborative Drug Therapy Management, Medication Therapy</w:t>
      </w:r>
      <w:r w:rsidRPr="005764CC">
        <w:rPr>
          <w:rFonts w:asciiTheme="minorHAnsi" w:hAnsiTheme="minorHAnsi"/>
          <w:spacing w:val="-13"/>
          <w:sz w:val="22"/>
        </w:rPr>
        <w:t xml:space="preserve"> </w:t>
      </w:r>
      <w:r w:rsidRPr="005764CC">
        <w:rPr>
          <w:rFonts w:asciiTheme="minorHAnsi" w:hAnsiTheme="minorHAnsi"/>
          <w:sz w:val="22"/>
        </w:rPr>
        <w:t>Management</w:t>
      </w:r>
    </w:p>
    <w:p w14:paraId="32FC4471" w14:textId="77777777" w:rsidR="0089202D" w:rsidRPr="005764CC" w:rsidRDefault="0089202D" w:rsidP="00066834">
      <w:pPr>
        <w:pStyle w:val="ListParagraph"/>
        <w:widowControl w:val="0"/>
        <w:numPr>
          <w:ilvl w:val="2"/>
          <w:numId w:val="34"/>
        </w:numPr>
        <w:tabs>
          <w:tab w:val="left" w:pos="2261"/>
        </w:tabs>
        <w:spacing w:line="268" w:lineRule="exact"/>
        <w:ind w:right="307" w:hanging="720"/>
        <w:contextualSpacing w:val="0"/>
        <w:rPr>
          <w:rFonts w:asciiTheme="minorHAnsi" w:eastAsia="Calibri" w:hAnsiTheme="minorHAnsi" w:cs="Calibri"/>
        </w:rPr>
      </w:pPr>
      <w:r w:rsidRPr="005764CC">
        <w:rPr>
          <w:rFonts w:asciiTheme="minorHAnsi" w:hAnsiTheme="minorHAnsi"/>
          <w:sz w:val="22"/>
        </w:rPr>
        <w:t>Immunizations</w:t>
      </w:r>
    </w:p>
    <w:p w14:paraId="12DA6717" w14:textId="77777777" w:rsidR="0089202D" w:rsidRPr="005764CC" w:rsidRDefault="0089202D" w:rsidP="00066834">
      <w:pPr>
        <w:pStyle w:val="ListParagraph"/>
        <w:widowControl w:val="0"/>
        <w:numPr>
          <w:ilvl w:val="2"/>
          <w:numId w:val="34"/>
        </w:numPr>
        <w:tabs>
          <w:tab w:val="left" w:pos="2261"/>
        </w:tabs>
        <w:spacing w:line="268" w:lineRule="exact"/>
        <w:ind w:right="307" w:hanging="720"/>
        <w:contextualSpacing w:val="0"/>
        <w:rPr>
          <w:rFonts w:asciiTheme="minorHAnsi" w:eastAsia="Calibri" w:hAnsiTheme="minorHAnsi" w:cs="Calibri"/>
        </w:rPr>
      </w:pPr>
      <w:r w:rsidRPr="005764CC">
        <w:rPr>
          <w:rFonts w:asciiTheme="minorHAnsi" w:hAnsiTheme="minorHAnsi"/>
          <w:sz w:val="22"/>
        </w:rPr>
        <w:t>Patient lab testing such as blood glucose tests, cholesterol tests,</w:t>
      </w:r>
      <w:r w:rsidRPr="005764CC">
        <w:rPr>
          <w:rFonts w:asciiTheme="minorHAnsi" w:hAnsiTheme="minorHAnsi"/>
          <w:spacing w:val="-19"/>
          <w:sz w:val="22"/>
        </w:rPr>
        <w:t xml:space="preserve"> </w:t>
      </w:r>
      <w:r w:rsidRPr="005764CC">
        <w:rPr>
          <w:rFonts w:asciiTheme="minorHAnsi" w:hAnsiTheme="minorHAnsi"/>
          <w:sz w:val="22"/>
        </w:rPr>
        <w:t>etc?</w:t>
      </w:r>
    </w:p>
    <w:p w14:paraId="5FB18E22" w14:textId="77777777" w:rsidR="0089202D" w:rsidRPr="005764CC" w:rsidRDefault="0089202D" w:rsidP="00066834">
      <w:pPr>
        <w:pStyle w:val="ListParagraph"/>
        <w:widowControl w:val="0"/>
        <w:numPr>
          <w:ilvl w:val="3"/>
          <w:numId w:val="34"/>
        </w:numPr>
        <w:tabs>
          <w:tab w:val="left" w:pos="2980"/>
        </w:tabs>
        <w:ind w:right="307" w:hanging="720"/>
        <w:contextualSpacing w:val="0"/>
        <w:rPr>
          <w:rFonts w:asciiTheme="minorHAnsi" w:eastAsia="Calibri" w:hAnsiTheme="minorHAnsi" w:cs="Calibri"/>
        </w:rPr>
      </w:pPr>
      <w:r w:rsidRPr="005764CC">
        <w:rPr>
          <w:rFonts w:asciiTheme="minorHAnsi" w:hAnsiTheme="minorHAnsi"/>
          <w:sz w:val="22"/>
        </w:rPr>
        <w:t>CLIA waiver expiration</w:t>
      </w:r>
      <w:r w:rsidRPr="005764CC">
        <w:rPr>
          <w:rFonts w:asciiTheme="minorHAnsi" w:hAnsiTheme="minorHAnsi"/>
          <w:spacing w:val="-4"/>
          <w:sz w:val="22"/>
        </w:rPr>
        <w:t xml:space="preserve"> </w:t>
      </w:r>
      <w:r w:rsidRPr="005764CC">
        <w:rPr>
          <w:rFonts w:asciiTheme="minorHAnsi" w:hAnsiTheme="minorHAnsi"/>
          <w:sz w:val="22"/>
        </w:rPr>
        <w:t>date</w:t>
      </w:r>
    </w:p>
    <w:p w14:paraId="39A691B5" w14:textId="77777777" w:rsidR="0089202D" w:rsidRPr="005764CC" w:rsidRDefault="0089202D" w:rsidP="00066834">
      <w:pPr>
        <w:pStyle w:val="ListParagraph"/>
        <w:widowControl w:val="0"/>
        <w:numPr>
          <w:ilvl w:val="3"/>
          <w:numId w:val="34"/>
        </w:numPr>
        <w:tabs>
          <w:tab w:val="left" w:pos="2980"/>
        </w:tabs>
        <w:ind w:right="117" w:hanging="720"/>
        <w:contextualSpacing w:val="0"/>
        <w:rPr>
          <w:rFonts w:asciiTheme="minorHAnsi" w:eastAsia="Calibri" w:hAnsiTheme="minorHAnsi" w:cs="Calibri"/>
        </w:rPr>
      </w:pPr>
      <w:r w:rsidRPr="005764CC">
        <w:rPr>
          <w:rFonts w:asciiTheme="minorHAnsi" w:hAnsiTheme="minorHAnsi"/>
          <w:sz w:val="22"/>
        </w:rPr>
        <w:t>Name</w:t>
      </w:r>
      <w:r w:rsidRPr="005764CC">
        <w:rPr>
          <w:rFonts w:asciiTheme="minorHAnsi" w:hAnsiTheme="minorHAnsi"/>
          <w:spacing w:val="-4"/>
          <w:sz w:val="22"/>
        </w:rPr>
        <w:t xml:space="preserve"> </w:t>
      </w:r>
      <w:r w:rsidRPr="005764CC">
        <w:rPr>
          <w:rFonts w:asciiTheme="minorHAnsi" w:hAnsiTheme="minorHAnsi"/>
          <w:sz w:val="22"/>
        </w:rPr>
        <w:t>of</w:t>
      </w:r>
      <w:r w:rsidRPr="005764CC">
        <w:rPr>
          <w:rFonts w:asciiTheme="minorHAnsi" w:hAnsiTheme="minorHAnsi"/>
          <w:spacing w:val="-2"/>
          <w:sz w:val="22"/>
        </w:rPr>
        <w:t xml:space="preserve"> </w:t>
      </w:r>
      <w:r w:rsidRPr="005764CC">
        <w:rPr>
          <w:rFonts w:asciiTheme="minorHAnsi" w:hAnsiTheme="minorHAnsi"/>
          <w:sz w:val="22"/>
        </w:rPr>
        <w:t>lab</w:t>
      </w:r>
      <w:r w:rsidRPr="005764CC">
        <w:rPr>
          <w:rFonts w:asciiTheme="minorHAnsi" w:hAnsiTheme="minorHAnsi"/>
          <w:spacing w:val="-2"/>
          <w:sz w:val="22"/>
        </w:rPr>
        <w:t xml:space="preserve"> </w:t>
      </w:r>
      <w:r w:rsidRPr="005764CC">
        <w:rPr>
          <w:rFonts w:asciiTheme="minorHAnsi" w:hAnsiTheme="minorHAnsi"/>
          <w:sz w:val="22"/>
        </w:rPr>
        <w:t>director</w:t>
      </w:r>
      <w:r w:rsidRPr="005764CC">
        <w:rPr>
          <w:rFonts w:asciiTheme="minorHAnsi" w:hAnsiTheme="minorHAnsi"/>
          <w:spacing w:val="-2"/>
          <w:sz w:val="22"/>
        </w:rPr>
        <w:t xml:space="preserve"> </w:t>
      </w:r>
      <w:r w:rsidRPr="005764CC">
        <w:rPr>
          <w:rFonts w:asciiTheme="minorHAnsi" w:hAnsiTheme="minorHAnsi"/>
          <w:sz w:val="22"/>
        </w:rPr>
        <w:t>listed.</w:t>
      </w:r>
      <w:r w:rsidRPr="005764CC">
        <w:rPr>
          <w:rFonts w:asciiTheme="minorHAnsi" w:hAnsiTheme="minorHAnsi"/>
          <w:spacing w:val="-5"/>
          <w:sz w:val="22"/>
        </w:rPr>
        <w:t xml:space="preserve"> </w:t>
      </w:r>
      <w:r w:rsidRPr="005764CC">
        <w:rPr>
          <w:rFonts w:asciiTheme="minorHAnsi" w:hAnsiTheme="minorHAnsi"/>
          <w:sz w:val="22"/>
        </w:rPr>
        <w:t>Verify</w:t>
      </w:r>
      <w:r w:rsidRPr="005764CC">
        <w:rPr>
          <w:rFonts w:asciiTheme="minorHAnsi" w:hAnsiTheme="minorHAnsi"/>
          <w:spacing w:val="-4"/>
          <w:sz w:val="22"/>
        </w:rPr>
        <w:t xml:space="preserve"> </w:t>
      </w:r>
      <w:r w:rsidRPr="005764CC">
        <w:rPr>
          <w:rFonts w:asciiTheme="minorHAnsi" w:hAnsiTheme="minorHAnsi"/>
          <w:sz w:val="22"/>
        </w:rPr>
        <w:t>that</w:t>
      </w:r>
      <w:r w:rsidRPr="005764CC">
        <w:rPr>
          <w:rFonts w:asciiTheme="minorHAnsi" w:hAnsiTheme="minorHAnsi"/>
          <w:spacing w:val="-4"/>
          <w:sz w:val="22"/>
        </w:rPr>
        <w:t xml:space="preserve"> </w:t>
      </w:r>
      <w:r w:rsidRPr="005764CC">
        <w:rPr>
          <w:rFonts w:asciiTheme="minorHAnsi" w:hAnsiTheme="minorHAnsi"/>
          <w:sz w:val="22"/>
        </w:rPr>
        <w:t>the</w:t>
      </w:r>
      <w:r w:rsidRPr="005764CC">
        <w:rPr>
          <w:rFonts w:asciiTheme="minorHAnsi" w:hAnsiTheme="minorHAnsi"/>
          <w:spacing w:val="-1"/>
          <w:sz w:val="22"/>
        </w:rPr>
        <w:t xml:space="preserve"> </w:t>
      </w:r>
      <w:r w:rsidRPr="005764CC">
        <w:rPr>
          <w:rFonts w:asciiTheme="minorHAnsi" w:hAnsiTheme="minorHAnsi"/>
          <w:sz w:val="22"/>
        </w:rPr>
        <w:t>lab</w:t>
      </w:r>
      <w:r w:rsidRPr="005764CC">
        <w:rPr>
          <w:rFonts w:asciiTheme="minorHAnsi" w:hAnsiTheme="minorHAnsi"/>
          <w:spacing w:val="-2"/>
          <w:sz w:val="22"/>
        </w:rPr>
        <w:t xml:space="preserve"> </w:t>
      </w:r>
      <w:r w:rsidRPr="005764CC">
        <w:rPr>
          <w:rFonts w:asciiTheme="minorHAnsi" w:hAnsiTheme="minorHAnsi"/>
          <w:sz w:val="22"/>
        </w:rPr>
        <w:t>director</w:t>
      </w:r>
      <w:r w:rsidRPr="005764CC">
        <w:rPr>
          <w:rFonts w:asciiTheme="minorHAnsi" w:hAnsiTheme="minorHAnsi"/>
          <w:spacing w:val="-4"/>
          <w:sz w:val="22"/>
        </w:rPr>
        <w:t xml:space="preserve"> </w:t>
      </w:r>
      <w:r w:rsidRPr="005764CC">
        <w:rPr>
          <w:rFonts w:asciiTheme="minorHAnsi" w:hAnsiTheme="minorHAnsi"/>
          <w:sz w:val="22"/>
        </w:rPr>
        <w:t>is</w:t>
      </w:r>
      <w:r w:rsidRPr="005764CC">
        <w:rPr>
          <w:rFonts w:asciiTheme="minorHAnsi" w:hAnsiTheme="minorHAnsi"/>
          <w:spacing w:val="-2"/>
          <w:sz w:val="22"/>
        </w:rPr>
        <w:t xml:space="preserve"> </w:t>
      </w:r>
      <w:r w:rsidRPr="005764CC">
        <w:rPr>
          <w:rFonts w:asciiTheme="minorHAnsi" w:hAnsiTheme="minorHAnsi"/>
          <w:sz w:val="22"/>
        </w:rPr>
        <w:t>current</w:t>
      </w:r>
      <w:r w:rsidRPr="005764CC">
        <w:rPr>
          <w:rFonts w:asciiTheme="minorHAnsi" w:hAnsiTheme="minorHAnsi"/>
          <w:spacing w:val="-4"/>
          <w:sz w:val="22"/>
        </w:rPr>
        <w:t xml:space="preserve"> </w:t>
      </w:r>
      <w:r w:rsidRPr="005764CC">
        <w:rPr>
          <w:rFonts w:asciiTheme="minorHAnsi" w:hAnsiTheme="minorHAnsi"/>
          <w:sz w:val="22"/>
        </w:rPr>
        <w:t>(usually</w:t>
      </w:r>
      <w:r w:rsidRPr="005764CC">
        <w:rPr>
          <w:rFonts w:asciiTheme="minorHAnsi" w:hAnsiTheme="minorHAnsi"/>
          <w:spacing w:val="-4"/>
          <w:sz w:val="22"/>
        </w:rPr>
        <w:t xml:space="preserve"> </w:t>
      </w:r>
      <w:r w:rsidRPr="005764CC">
        <w:rPr>
          <w:rFonts w:asciiTheme="minorHAnsi" w:hAnsiTheme="minorHAnsi"/>
          <w:sz w:val="22"/>
        </w:rPr>
        <w:t>the</w:t>
      </w:r>
      <w:r w:rsidRPr="005764CC">
        <w:rPr>
          <w:rFonts w:asciiTheme="minorHAnsi" w:hAnsiTheme="minorHAnsi"/>
          <w:spacing w:val="-4"/>
          <w:sz w:val="22"/>
        </w:rPr>
        <w:t xml:space="preserve"> </w:t>
      </w:r>
      <w:r w:rsidRPr="005764CC">
        <w:rPr>
          <w:rFonts w:asciiTheme="minorHAnsi" w:hAnsiTheme="minorHAnsi"/>
          <w:sz w:val="22"/>
        </w:rPr>
        <w:t>PIC</w:t>
      </w:r>
      <w:r w:rsidRPr="005764CC">
        <w:rPr>
          <w:rFonts w:asciiTheme="minorHAnsi" w:hAnsiTheme="minorHAnsi"/>
          <w:spacing w:val="-2"/>
          <w:sz w:val="22"/>
        </w:rPr>
        <w:t xml:space="preserve"> </w:t>
      </w:r>
      <w:r w:rsidRPr="005764CC">
        <w:rPr>
          <w:rFonts w:asciiTheme="minorHAnsi" w:hAnsiTheme="minorHAnsi"/>
          <w:sz w:val="22"/>
        </w:rPr>
        <w:t>is the lab director</w:t>
      </w:r>
      <w:r w:rsidRPr="005764CC">
        <w:rPr>
          <w:rFonts w:asciiTheme="minorHAnsi" w:hAnsiTheme="minorHAnsi"/>
          <w:spacing w:val="-3"/>
          <w:sz w:val="22"/>
        </w:rPr>
        <w:t xml:space="preserve"> </w:t>
      </w:r>
      <w:r w:rsidRPr="005764CC">
        <w:rPr>
          <w:rFonts w:asciiTheme="minorHAnsi" w:hAnsiTheme="minorHAnsi"/>
          <w:sz w:val="22"/>
        </w:rPr>
        <w:t>named)</w:t>
      </w:r>
    </w:p>
    <w:p w14:paraId="4630A10C" w14:textId="77777777" w:rsidR="0089202D" w:rsidRPr="005764CC" w:rsidRDefault="0089202D" w:rsidP="00066834">
      <w:pPr>
        <w:pStyle w:val="ListParagraph"/>
        <w:widowControl w:val="0"/>
        <w:numPr>
          <w:ilvl w:val="2"/>
          <w:numId w:val="34"/>
        </w:numPr>
        <w:tabs>
          <w:tab w:val="left" w:pos="2260"/>
        </w:tabs>
        <w:ind w:left="2259" w:right="307" w:hanging="720"/>
        <w:contextualSpacing w:val="0"/>
        <w:rPr>
          <w:rFonts w:asciiTheme="minorHAnsi" w:eastAsia="Calibri" w:hAnsiTheme="minorHAnsi" w:cs="Calibri"/>
        </w:rPr>
      </w:pPr>
      <w:r w:rsidRPr="005764CC">
        <w:rPr>
          <w:rFonts w:asciiTheme="minorHAnsi" w:hAnsiTheme="minorHAnsi"/>
          <w:sz w:val="22"/>
        </w:rPr>
        <w:t>Training for additional</w:t>
      </w:r>
      <w:r w:rsidRPr="005764CC">
        <w:rPr>
          <w:rFonts w:asciiTheme="minorHAnsi" w:hAnsiTheme="minorHAnsi"/>
          <w:spacing w:val="-2"/>
          <w:sz w:val="22"/>
        </w:rPr>
        <w:t xml:space="preserve"> </w:t>
      </w:r>
      <w:r w:rsidRPr="005764CC">
        <w:rPr>
          <w:rFonts w:asciiTheme="minorHAnsi" w:hAnsiTheme="minorHAnsi"/>
          <w:sz w:val="22"/>
        </w:rPr>
        <w:t>services</w:t>
      </w:r>
    </w:p>
    <w:p w14:paraId="529F3076" w14:textId="77777777" w:rsidR="0089202D" w:rsidRPr="005764CC" w:rsidRDefault="0089202D" w:rsidP="00066834">
      <w:pPr>
        <w:pStyle w:val="ListParagraph"/>
        <w:widowControl w:val="0"/>
        <w:numPr>
          <w:ilvl w:val="2"/>
          <w:numId w:val="34"/>
        </w:numPr>
        <w:tabs>
          <w:tab w:val="left" w:pos="2260"/>
        </w:tabs>
        <w:ind w:left="2259" w:hanging="720"/>
        <w:contextualSpacing w:val="0"/>
        <w:rPr>
          <w:rFonts w:asciiTheme="minorHAnsi" w:eastAsia="Calibri" w:hAnsiTheme="minorHAnsi" w:cs="Calibri"/>
        </w:rPr>
      </w:pPr>
      <w:r w:rsidRPr="005764CC">
        <w:rPr>
          <w:rFonts w:asciiTheme="minorHAnsi" w:hAnsiTheme="minorHAnsi"/>
          <w:sz w:val="22"/>
        </w:rPr>
        <w:t>P&amp;Ps for other patient</w:t>
      </w:r>
      <w:r w:rsidRPr="005764CC">
        <w:rPr>
          <w:rFonts w:asciiTheme="minorHAnsi" w:hAnsiTheme="minorHAnsi"/>
          <w:spacing w:val="-7"/>
          <w:sz w:val="22"/>
        </w:rPr>
        <w:t xml:space="preserve"> </w:t>
      </w:r>
      <w:r w:rsidRPr="005764CC">
        <w:rPr>
          <w:rFonts w:asciiTheme="minorHAnsi" w:hAnsiTheme="minorHAnsi"/>
          <w:sz w:val="22"/>
        </w:rPr>
        <w:t>services</w:t>
      </w:r>
    </w:p>
    <w:p w14:paraId="4012F64F" w14:textId="77777777" w:rsidR="0089202D" w:rsidRPr="005764CC" w:rsidRDefault="0089202D" w:rsidP="0089202D">
      <w:pPr>
        <w:rPr>
          <w:rFonts w:asciiTheme="minorHAnsi" w:eastAsia="Calibri" w:hAnsiTheme="minorHAnsi" w:cs="Calibri"/>
        </w:rPr>
      </w:pPr>
    </w:p>
    <w:p w14:paraId="787E78A5" w14:textId="77777777" w:rsidR="0089202D" w:rsidRPr="005764CC" w:rsidRDefault="0089202D" w:rsidP="00063042">
      <w:pPr>
        <w:pStyle w:val="Heading1"/>
        <w:ind w:right="307"/>
        <w:rPr>
          <w:rFonts w:asciiTheme="minorHAnsi" w:hAnsiTheme="minorHAnsi"/>
          <w:b w:val="0"/>
          <w:bCs/>
        </w:rPr>
      </w:pPr>
      <w:r w:rsidRPr="005764CC">
        <w:rPr>
          <w:rFonts w:asciiTheme="minorHAnsi" w:hAnsiTheme="minorHAnsi"/>
        </w:rPr>
        <w:t>Section 7.0.0 Product Receipt and</w:t>
      </w:r>
      <w:r w:rsidRPr="005764CC">
        <w:rPr>
          <w:rFonts w:asciiTheme="minorHAnsi" w:hAnsiTheme="minorHAnsi"/>
          <w:spacing w:val="-18"/>
        </w:rPr>
        <w:t xml:space="preserve"> </w:t>
      </w:r>
      <w:r w:rsidRPr="005764CC">
        <w:rPr>
          <w:rFonts w:asciiTheme="minorHAnsi" w:hAnsiTheme="minorHAnsi"/>
        </w:rPr>
        <w:t>Inventory</w:t>
      </w:r>
    </w:p>
    <w:p w14:paraId="26E741A9" w14:textId="77777777" w:rsidR="0089202D" w:rsidRPr="005764CC" w:rsidRDefault="0089202D" w:rsidP="00063042">
      <w:pPr>
        <w:keepNext/>
        <w:spacing w:before="9"/>
        <w:rPr>
          <w:rFonts w:asciiTheme="minorHAnsi" w:eastAsia="Calibri" w:hAnsiTheme="minorHAnsi" w:cs="Calibri"/>
          <w:b/>
          <w:bCs/>
          <w:sz w:val="23"/>
          <w:szCs w:val="23"/>
        </w:rPr>
      </w:pPr>
    </w:p>
    <w:p w14:paraId="10CEC3A5" w14:textId="77777777" w:rsidR="0089202D" w:rsidRPr="005764CC" w:rsidRDefault="0089202D" w:rsidP="0089202D">
      <w:pPr>
        <w:pStyle w:val="Heading2"/>
        <w:tabs>
          <w:tab w:val="left" w:pos="1539"/>
        </w:tabs>
        <w:ind w:right="307"/>
        <w:rPr>
          <w:rFonts w:asciiTheme="minorHAnsi" w:hAnsiTheme="minorHAnsi"/>
          <w:b w:val="0"/>
          <w:bCs/>
        </w:rPr>
      </w:pPr>
      <w:r w:rsidRPr="005764CC">
        <w:rPr>
          <w:rFonts w:asciiTheme="minorHAnsi" w:hAnsiTheme="minorHAnsi"/>
          <w:spacing w:val="-1"/>
        </w:rPr>
        <w:t>7.1.0</w:t>
      </w:r>
      <w:r w:rsidRPr="005764CC">
        <w:rPr>
          <w:rFonts w:asciiTheme="minorHAnsi" w:hAnsiTheme="minorHAnsi"/>
          <w:spacing w:val="-1"/>
        </w:rPr>
        <w:tab/>
        <w:t>Policies</w:t>
      </w:r>
      <w:r w:rsidRPr="005764CC">
        <w:rPr>
          <w:rFonts w:asciiTheme="minorHAnsi" w:hAnsiTheme="minorHAnsi"/>
        </w:rPr>
        <w:t xml:space="preserve"> </w:t>
      </w:r>
      <w:r w:rsidRPr="005764CC">
        <w:rPr>
          <w:rFonts w:asciiTheme="minorHAnsi" w:hAnsiTheme="minorHAnsi"/>
          <w:spacing w:val="-1"/>
        </w:rPr>
        <w:t>and</w:t>
      </w:r>
      <w:r w:rsidRPr="005764CC">
        <w:rPr>
          <w:rFonts w:asciiTheme="minorHAnsi" w:hAnsiTheme="minorHAnsi"/>
          <w:spacing w:val="15"/>
        </w:rPr>
        <w:t xml:space="preserve"> </w:t>
      </w:r>
      <w:r w:rsidRPr="005764CC">
        <w:rPr>
          <w:rFonts w:asciiTheme="minorHAnsi" w:hAnsiTheme="minorHAnsi"/>
          <w:spacing w:val="-1"/>
        </w:rPr>
        <w:t>Procedures</w:t>
      </w:r>
    </w:p>
    <w:p w14:paraId="67343CD9" w14:textId="77777777" w:rsidR="0089202D" w:rsidRPr="005764CC" w:rsidRDefault="0089202D" w:rsidP="0089202D">
      <w:pPr>
        <w:pStyle w:val="BodyText"/>
        <w:tabs>
          <w:tab w:val="left" w:pos="2259"/>
        </w:tabs>
        <w:ind w:left="1540" w:right="307"/>
        <w:rPr>
          <w:rFonts w:asciiTheme="minorHAnsi" w:hAnsiTheme="minorHAnsi"/>
          <w:b w:val="0"/>
          <w:bCs/>
          <w:sz w:val="22"/>
          <w:szCs w:val="22"/>
        </w:rPr>
      </w:pPr>
      <w:r w:rsidRPr="005764CC">
        <w:rPr>
          <w:rFonts w:asciiTheme="minorHAnsi" w:hAnsiTheme="minorHAnsi"/>
          <w:b w:val="0"/>
          <w:bCs/>
          <w:spacing w:val="-1"/>
          <w:sz w:val="22"/>
          <w:szCs w:val="22"/>
        </w:rPr>
        <w:t>7.1.1</w:t>
      </w:r>
      <w:r w:rsidRPr="005764CC">
        <w:rPr>
          <w:rFonts w:asciiTheme="minorHAnsi" w:hAnsiTheme="minorHAnsi"/>
          <w:b w:val="0"/>
          <w:bCs/>
          <w:spacing w:val="-1"/>
          <w:sz w:val="22"/>
          <w:szCs w:val="22"/>
        </w:rPr>
        <w:tab/>
        <w:t>Confirmation</w:t>
      </w:r>
      <w:r w:rsidRPr="005764CC">
        <w:rPr>
          <w:rFonts w:asciiTheme="minorHAnsi" w:hAnsiTheme="minorHAnsi"/>
          <w:b w:val="0"/>
          <w:bCs/>
          <w:sz w:val="22"/>
          <w:szCs w:val="22"/>
        </w:rPr>
        <w:t xml:space="preserve"> of </w:t>
      </w:r>
      <w:r w:rsidRPr="005764CC">
        <w:rPr>
          <w:rFonts w:asciiTheme="minorHAnsi" w:hAnsiTheme="minorHAnsi"/>
          <w:b w:val="0"/>
          <w:bCs/>
          <w:spacing w:val="-1"/>
          <w:sz w:val="22"/>
          <w:szCs w:val="22"/>
        </w:rPr>
        <w:t>P&amp;Ps</w:t>
      </w:r>
      <w:r w:rsidRPr="005764CC">
        <w:rPr>
          <w:rFonts w:asciiTheme="minorHAnsi" w:hAnsiTheme="minorHAnsi"/>
          <w:b w:val="0"/>
          <w:bCs/>
          <w:sz w:val="22"/>
          <w:szCs w:val="22"/>
        </w:rPr>
        <w:t xml:space="preserve"> </w:t>
      </w:r>
      <w:r w:rsidRPr="005764CC">
        <w:rPr>
          <w:rFonts w:asciiTheme="minorHAnsi" w:hAnsiTheme="minorHAnsi"/>
          <w:b w:val="0"/>
          <w:bCs/>
          <w:spacing w:val="-1"/>
          <w:sz w:val="22"/>
          <w:szCs w:val="22"/>
        </w:rPr>
        <w:t>in</w:t>
      </w:r>
      <w:r w:rsidRPr="005764CC">
        <w:rPr>
          <w:rFonts w:asciiTheme="minorHAnsi" w:hAnsiTheme="minorHAnsi"/>
          <w:b w:val="0"/>
          <w:bCs/>
          <w:sz w:val="22"/>
          <w:szCs w:val="22"/>
        </w:rPr>
        <w:t xml:space="preserve"> </w:t>
      </w:r>
      <w:r w:rsidRPr="005764CC">
        <w:rPr>
          <w:rFonts w:asciiTheme="minorHAnsi" w:hAnsiTheme="minorHAnsi"/>
          <w:b w:val="0"/>
          <w:bCs/>
          <w:spacing w:val="-1"/>
          <w:sz w:val="22"/>
          <w:szCs w:val="22"/>
        </w:rPr>
        <w:t>place</w:t>
      </w:r>
      <w:r w:rsidRPr="005764CC">
        <w:rPr>
          <w:rFonts w:asciiTheme="minorHAnsi" w:hAnsiTheme="minorHAnsi"/>
          <w:b w:val="0"/>
          <w:bCs/>
          <w:sz w:val="22"/>
          <w:szCs w:val="22"/>
        </w:rPr>
        <w:t xml:space="preserve"> </w:t>
      </w:r>
      <w:r w:rsidRPr="005764CC">
        <w:rPr>
          <w:rFonts w:asciiTheme="minorHAnsi" w:hAnsiTheme="minorHAnsi"/>
          <w:b w:val="0"/>
          <w:bCs/>
          <w:spacing w:val="-1"/>
          <w:sz w:val="22"/>
          <w:szCs w:val="22"/>
        </w:rPr>
        <w:t>and</w:t>
      </w:r>
      <w:r w:rsidRPr="005764CC">
        <w:rPr>
          <w:rFonts w:asciiTheme="minorHAnsi" w:hAnsiTheme="minorHAnsi"/>
          <w:b w:val="0"/>
          <w:bCs/>
          <w:sz w:val="22"/>
          <w:szCs w:val="22"/>
        </w:rPr>
        <w:t xml:space="preserve"> </w:t>
      </w:r>
      <w:r w:rsidRPr="005764CC">
        <w:rPr>
          <w:rFonts w:asciiTheme="minorHAnsi" w:hAnsiTheme="minorHAnsi"/>
          <w:b w:val="0"/>
          <w:bCs/>
          <w:spacing w:val="-1"/>
          <w:sz w:val="22"/>
          <w:szCs w:val="22"/>
        </w:rPr>
        <w:t>readily</w:t>
      </w:r>
      <w:r w:rsidRPr="005764CC">
        <w:rPr>
          <w:rFonts w:asciiTheme="minorHAnsi" w:hAnsiTheme="minorHAnsi"/>
          <w:b w:val="0"/>
          <w:bCs/>
          <w:spacing w:val="28"/>
          <w:sz w:val="22"/>
          <w:szCs w:val="22"/>
        </w:rPr>
        <w:t xml:space="preserve"> </w:t>
      </w:r>
      <w:r w:rsidRPr="005764CC">
        <w:rPr>
          <w:rFonts w:asciiTheme="minorHAnsi" w:hAnsiTheme="minorHAnsi"/>
          <w:b w:val="0"/>
          <w:bCs/>
          <w:spacing w:val="-2"/>
          <w:sz w:val="22"/>
          <w:szCs w:val="22"/>
        </w:rPr>
        <w:t>available</w:t>
      </w:r>
    </w:p>
    <w:p w14:paraId="156E7CEE" w14:textId="77777777" w:rsidR="0089202D" w:rsidRPr="005764CC" w:rsidRDefault="0089202D" w:rsidP="0089202D">
      <w:pPr>
        <w:pStyle w:val="Heading2"/>
        <w:tabs>
          <w:tab w:val="left" w:pos="1539"/>
        </w:tabs>
        <w:ind w:right="307"/>
        <w:rPr>
          <w:rFonts w:asciiTheme="minorHAnsi" w:hAnsiTheme="minorHAnsi"/>
          <w:b w:val="0"/>
          <w:bCs/>
        </w:rPr>
      </w:pPr>
      <w:r w:rsidRPr="005764CC">
        <w:rPr>
          <w:rFonts w:asciiTheme="minorHAnsi" w:hAnsiTheme="minorHAnsi"/>
          <w:spacing w:val="-1"/>
        </w:rPr>
        <w:t>7.2.0</w:t>
      </w:r>
      <w:r w:rsidRPr="005764CC">
        <w:rPr>
          <w:rFonts w:asciiTheme="minorHAnsi" w:hAnsiTheme="minorHAnsi"/>
          <w:spacing w:val="-1"/>
        </w:rPr>
        <w:tab/>
        <w:t>Pharmacy</w:t>
      </w:r>
      <w:r w:rsidRPr="005764CC">
        <w:rPr>
          <w:rFonts w:asciiTheme="minorHAnsi" w:hAnsiTheme="minorHAnsi"/>
        </w:rPr>
        <w:t xml:space="preserve"> </w:t>
      </w:r>
      <w:r w:rsidRPr="005764CC">
        <w:rPr>
          <w:rFonts w:asciiTheme="minorHAnsi" w:hAnsiTheme="minorHAnsi"/>
          <w:spacing w:val="-1"/>
        </w:rPr>
        <w:t>drug</w:t>
      </w:r>
      <w:r w:rsidRPr="005764CC">
        <w:rPr>
          <w:rFonts w:asciiTheme="minorHAnsi" w:hAnsiTheme="minorHAnsi"/>
          <w:spacing w:val="11"/>
        </w:rPr>
        <w:t xml:space="preserve"> </w:t>
      </w:r>
      <w:r w:rsidRPr="005764CC">
        <w:rPr>
          <w:rFonts w:asciiTheme="minorHAnsi" w:hAnsiTheme="minorHAnsi"/>
          <w:spacing w:val="-1"/>
        </w:rPr>
        <w:t>ordering</w:t>
      </w:r>
    </w:p>
    <w:p w14:paraId="4ABB8536" w14:textId="77777777" w:rsidR="0089202D" w:rsidRPr="005764CC" w:rsidRDefault="0089202D" w:rsidP="00066834">
      <w:pPr>
        <w:pStyle w:val="ListParagraph"/>
        <w:widowControl w:val="0"/>
        <w:numPr>
          <w:ilvl w:val="2"/>
          <w:numId w:val="33"/>
        </w:numPr>
        <w:tabs>
          <w:tab w:val="left" w:pos="2260"/>
        </w:tabs>
        <w:ind w:right="307"/>
        <w:contextualSpacing w:val="0"/>
        <w:rPr>
          <w:rFonts w:asciiTheme="minorHAnsi" w:eastAsia="Calibri" w:hAnsiTheme="minorHAnsi" w:cs="Calibri"/>
        </w:rPr>
      </w:pPr>
      <w:r w:rsidRPr="005764CC">
        <w:rPr>
          <w:rFonts w:asciiTheme="minorHAnsi" w:hAnsiTheme="minorHAnsi"/>
          <w:sz w:val="22"/>
        </w:rPr>
        <w:t>Received product from authorized trading</w:t>
      </w:r>
      <w:r w:rsidRPr="005764CC">
        <w:rPr>
          <w:rFonts w:asciiTheme="minorHAnsi" w:hAnsiTheme="minorHAnsi"/>
          <w:spacing w:val="-3"/>
          <w:sz w:val="22"/>
        </w:rPr>
        <w:t xml:space="preserve"> </w:t>
      </w:r>
      <w:r w:rsidRPr="005764CC">
        <w:rPr>
          <w:rFonts w:asciiTheme="minorHAnsi" w:hAnsiTheme="minorHAnsi"/>
          <w:sz w:val="22"/>
        </w:rPr>
        <w:t>partners</w:t>
      </w:r>
    </w:p>
    <w:p w14:paraId="16F23ECA" w14:textId="77777777" w:rsidR="0089202D" w:rsidRPr="005764CC" w:rsidRDefault="0089202D" w:rsidP="0089202D">
      <w:pPr>
        <w:pStyle w:val="BodyText"/>
        <w:ind w:right="307" w:firstLine="1539"/>
        <w:rPr>
          <w:rFonts w:asciiTheme="minorHAnsi" w:hAnsiTheme="minorHAnsi"/>
        </w:rPr>
      </w:pPr>
      <w:r w:rsidRPr="005764CC">
        <w:rPr>
          <w:rFonts w:asciiTheme="minorHAnsi" w:hAnsiTheme="minorHAnsi"/>
        </w:rPr>
        <w:t>7.2.1.1  List trading</w:t>
      </w:r>
      <w:r w:rsidRPr="005764CC">
        <w:rPr>
          <w:rFonts w:asciiTheme="minorHAnsi" w:hAnsiTheme="minorHAnsi"/>
          <w:spacing w:val="-5"/>
        </w:rPr>
        <w:t xml:space="preserve"> </w:t>
      </w:r>
      <w:r w:rsidRPr="005764CC">
        <w:rPr>
          <w:rFonts w:asciiTheme="minorHAnsi" w:hAnsiTheme="minorHAnsi"/>
        </w:rPr>
        <w:t>partners</w:t>
      </w:r>
    </w:p>
    <w:p w14:paraId="11306A37" w14:textId="77777777" w:rsidR="0089202D" w:rsidRPr="005764CC" w:rsidRDefault="0089202D" w:rsidP="00066834">
      <w:pPr>
        <w:pStyle w:val="ListParagraph"/>
        <w:widowControl w:val="0"/>
        <w:numPr>
          <w:ilvl w:val="2"/>
          <w:numId w:val="33"/>
        </w:numPr>
        <w:tabs>
          <w:tab w:val="left" w:pos="2261"/>
        </w:tabs>
        <w:spacing w:before="56"/>
        <w:ind w:right="834" w:hanging="720"/>
        <w:contextualSpacing w:val="0"/>
        <w:rPr>
          <w:rFonts w:asciiTheme="minorHAnsi" w:eastAsia="Calibri" w:hAnsiTheme="minorHAnsi" w:cs="Calibri"/>
        </w:rPr>
      </w:pPr>
      <w:r w:rsidRPr="005764CC">
        <w:rPr>
          <w:rFonts w:asciiTheme="minorHAnsi" w:hAnsiTheme="minorHAnsi"/>
          <w:sz w:val="22"/>
        </w:rPr>
        <w:t>Receive transaction data (transaction history, transaction information,</w:t>
      </w:r>
      <w:r w:rsidRPr="005764CC">
        <w:rPr>
          <w:rFonts w:asciiTheme="minorHAnsi" w:hAnsiTheme="minorHAnsi"/>
          <w:spacing w:val="-33"/>
          <w:sz w:val="22"/>
        </w:rPr>
        <w:t xml:space="preserve"> </w:t>
      </w:r>
      <w:r w:rsidRPr="005764CC">
        <w:rPr>
          <w:rFonts w:asciiTheme="minorHAnsi" w:hAnsiTheme="minorHAnsi"/>
          <w:sz w:val="22"/>
        </w:rPr>
        <w:t>transaction statement)</w:t>
      </w:r>
    </w:p>
    <w:p w14:paraId="096778C8" w14:textId="77777777" w:rsidR="0089202D" w:rsidRPr="005764CC" w:rsidRDefault="0089202D" w:rsidP="00066834">
      <w:pPr>
        <w:pStyle w:val="ListParagraph"/>
        <w:widowControl w:val="0"/>
        <w:numPr>
          <w:ilvl w:val="2"/>
          <w:numId w:val="33"/>
        </w:numPr>
        <w:tabs>
          <w:tab w:val="left" w:pos="2261"/>
        </w:tabs>
        <w:ind w:right="263" w:hanging="720"/>
        <w:contextualSpacing w:val="0"/>
        <w:rPr>
          <w:rFonts w:asciiTheme="minorHAnsi" w:eastAsia="Calibri" w:hAnsiTheme="minorHAnsi" w:cs="Calibri"/>
        </w:rPr>
      </w:pPr>
      <w:r w:rsidRPr="005764CC">
        <w:rPr>
          <w:rFonts w:asciiTheme="minorHAnsi" w:hAnsiTheme="minorHAnsi"/>
          <w:sz w:val="22"/>
        </w:rPr>
        <w:t>Verification-suspect and illegitimate</w:t>
      </w:r>
      <w:r w:rsidRPr="005764CC">
        <w:rPr>
          <w:rFonts w:asciiTheme="minorHAnsi" w:hAnsiTheme="minorHAnsi"/>
          <w:spacing w:val="-3"/>
          <w:sz w:val="22"/>
        </w:rPr>
        <w:t xml:space="preserve"> </w:t>
      </w:r>
      <w:r w:rsidRPr="005764CC">
        <w:rPr>
          <w:rFonts w:asciiTheme="minorHAnsi" w:hAnsiTheme="minorHAnsi"/>
          <w:sz w:val="22"/>
        </w:rPr>
        <w:t>product</w:t>
      </w:r>
    </w:p>
    <w:p w14:paraId="619137FE" w14:textId="77777777" w:rsidR="0089202D" w:rsidRPr="005764CC" w:rsidRDefault="0089202D" w:rsidP="0089202D">
      <w:pPr>
        <w:rPr>
          <w:rFonts w:asciiTheme="minorHAnsi" w:eastAsia="Calibri" w:hAnsiTheme="minorHAnsi" w:cs="Calibri"/>
        </w:rPr>
      </w:pPr>
    </w:p>
    <w:p w14:paraId="1B1DF2FA" w14:textId="77777777" w:rsidR="0089202D" w:rsidRPr="005764CC" w:rsidRDefault="0089202D" w:rsidP="0089202D">
      <w:pPr>
        <w:pStyle w:val="Heading2"/>
        <w:tabs>
          <w:tab w:val="left" w:pos="1539"/>
        </w:tabs>
        <w:ind w:right="263"/>
        <w:rPr>
          <w:rFonts w:asciiTheme="minorHAnsi" w:hAnsiTheme="minorHAnsi"/>
          <w:b w:val="0"/>
          <w:bCs/>
        </w:rPr>
      </w:pPr>
      <w:r w:rsidRPr="005764CC">
        <w:rPr>
          <w:rFonts w:asciiTheme="minorHAnsi" w:hAnsiTheme="minorHAnsi"/>
          <w:spacing w:val="-1"/>
        </w:rPr>
        <w:t>7.3.0</w:t>
      </w:r>
      <w:r w:rsidRPr="005764CC">
        <w:rPr>
          <w:rFonts w:asciiTheme="minorHAnsi" w:hAnsiTheme="minorHAnsi"/>
          <w:spacing w:val="-1"/>
        </w:rPr>
        <w:tab/>
        <w:t>Controlled</w:t>
      </w:r>
      <w:r w:rsidRPr="005764CC">
        <w:rPr>
          <w:rFonts w:asciiTheme="minorHAnsi" w:hAnsiTheme="minorHAnsi"/>
        </w:rPr>
        <w:t xml:space="preserve"> </w:t>
      </w:r>
      <w:r w:rsidRPr="005764CC">
        <w:rPr>
          <w:rFonts w:asciiTheme="minorHAnsi" w:hAnsiTheme="minorHAnsi"/>
          <w:spacing w:val="-1"/>
        </w:rPr>
        <w:t>Substances</w:t>
      </w:r>
      <w:r w:rsidRPr="005764CC">
        <w:rPr>
          <w:rFonts w:asciiTheme="minorHAnsi" w:hAnsiTheme="minorHAnsi"/>
        </w:rPr>
        <w:t xml:space="preserve"> </w:t>
      </w:r>
      <w:r w:rsidRPr="005764CC">
        <w:rPr>
          <w:rFonts w:asciiTheme="minorHAnsi" w:hAnsiTheme="minorHAnsi"/>
          <w:spacing w:val="-1"/>
        </w:rPr>
        <w:t>(all</w:t>
      </w:r>
      <w:r w:rsidRPr="005764CC">
        <w:rPr>
          <w:rFonts w:asciiTheme="minorHAnsi" w:hAnsiTheme="minorHAnsi"/>
        </w:rPr>
        <w:t xml:space="preserve"> </w:t>
      </w:r>
      <w:r w:rsidRPr="005764CC">
        <w:rPr>
          <w:rFonts w:asciiTheme="minorHAnsi" w:hAnsiTheme="minorHAnsi"/>
          <w:spacing w:val="-1"/>
        </w:rPr>
        <w:t>C-I</w:t>
      </w:r>
      <w:r w:rsidRPr="005764CC">
        <w:rPr>
          <w:rFonts w:asciiTheme="minorHAnsi" w:hAnsiTheme="minorHAnsi"/>
        </w:rPr>
        <w:t xml:space="preserve"> </w:t>
      </w:r>
      <w:r w:rsidRPr="005764CC">
        <w:rPr>
          <w:rFonts w:asciiTheme="minorHAnsi" w:hAnsiTheme="minorHAnsi"/>
          <w:spacing w:val="-1"/>
        </w:rPr>
        <w:t>through</w:t>
      </w:r>
      <w:r w:rsidRPr="005764CC">
        <w:rPr>
          <w:rFonts w:asciiTheme="minorHAnsi" w:hAnsiTheme="minorHAnsi"/>
          <w:spacing w:val="21"/>
        </w:rPr>
        <w:t xml:space="preserve"> </w:t>
      </w:r>
      <w:r w:rsidRPr="005764CC">
        <w:rPr>
          <w:rFonts w:asciiTheme="minorHAnsi" w:hAnsiTheme="minorHAnsi"/>
          <w:spacing w:val="-1"/>
        </w:rPr>
        <w:t>C-V)</w:t>
      </w:r>
    </w:p>
    <w:p w14:paraId="66FF2348" w14:textId="77777777" w:rsidR="0089202D" w:rsidRPr="005764CC" w:rsidRDefault="0089202D" w:rsidP="00066834">
      <w:pPr>
        <w:pStyle w:val="ListParagraph"/>
        <w:widowControl w:val="0"/>
        <w:numPr>
          <w:ilvl w:val="2"/>
          <w:numId w:val="32"/>
        </w:numPr>
        <w:tabs>
          <w:tab w:val="left" w:pos="2260"/>
        </w:tabs>
        <w:ind w:right="263" w:hanging="720"/>
        <w:contextualSpacing w:val="0"/>
        <w:rPr>
          <w:rFonts w:asciiTheme="minorHAnsi" w:eastAsia="Calibri" w:hAnsiTheme="minorHAnsi" w:cs="Calibri"/>
        </w:rPr>
      </w:pPr>
      <w:r w:rsidRPr="005764CC">
        <w:rPr>
          <w:rFonts w:asciiTheme="minorHAnsi" w:hAnsiTheme="minorHAnsi"/>
          <w:sz w:val="22"/>
        </w:rPr>
        <w:t>Records of</w:t>
      </w:r>
      <w:r w:rsidRPr="005764CC">
        <w:rPr>
          <w:rFonts w:asciiTheme="minorHAnsi" w:hAnsiTheme="minorHAnsi"/>
          <w:spacing w:val="-4"/>
          <w:sz w:val="22"/>
        </w:rPr>
        <w:t xml:space="preserve"> </w:t>
      </w:r>
      <w:r w:rsidRPr="005764CC">
        <w:rPr>
          <w:rFonts w:asciiTheme="minorHAnsi" w:hAnsiTheme="minorHAnsi"/>
          <w:sz w:val="22"/>
        </w:rPr>
        <w:t>receipt/invoices</w:t>
      </w:r>
    </w:p>
    <w:p w14:paraId="64F95F6A" w14:textId="77777777" w:rsidR="0089202D" w:rsidRPr="005764CC" w:rsidRDefault="0089202D" w:rsidP="00066834">
      <w:pPr>
        <w:pStyle w:val="ListParagraph"/>
        <w:widowControl w:val="0"/>
        <w:numPr>
          <w:ilvl w:val="2"/>
          <w:numId w:val="32"/>
        </w:numPr>
        <w:tabs>
          <w:tab w:val="left" w:pos="2260"/>
        </w:tabs>
        <w:ind w:right="263" w:hanging="720"/>
        <w:contextualSpacing w:val="0"/>
        <w:rPr>
          <w:rFonts w:asciiTheme="minorHAnsi" w:eastAsia="Calibri" w:hAnsiTheme="minorHAnsi" w:cs="Calibri"/>
        </w:rPr>
      </w:pPr>
      <w:r w:rsidRPr="005764CC">
        <w:rPr>
          <w:rFonts w:asciiTheme="minorHAnsi" w:hAnsiTheme="minorHAnsi"/>
          <w:sz w:val="22"/>
        </w:rPr>
        <w:t>Procurement of C-II controlled</w:t>
      </w:r>
      <w:r w:rsidRPr="005764CC">
        <w:rPr>
          <w:rFonts w:asciiTheme="minorHAnsi" w:hAnsiTheme="minorHAnsi"/>
          <w:spacing w:val="-7"/>
          <w:sz w:val="22"/>
        </w:rPr>
        <w:t xml:space="preserve"> </w:t>
      </w:r>
      <w:r w:rsidRPr="005764CC">
        <w:rPr>
          <w:rFonts w:asciiTheme="minorHAnsi" w:hAnsiTheme="minorHAnsi"/>
          <w:sz w:val="22"/>
        </w:rPr>
        <w:t>substances</w:t>
      </w:r>
    </w:p>
    <w:p w14:paraId="4DCE52AE" w14:textId="77777777" w:rsidR="0089202D" w:rsidRPr="005764CC" w:rsidRDefault="0089202D" w:rsidP="00066834">
      <w:pPr>
        <w:pStyle w:val="ListParagraph"/>
        <w:widowControl w:val="0"/>
        <w:numPr>
          <w:ilvl w:val="3"/>
          <w:numId w:val="32"/>
        </w:numPr>
        <w:tabs>
          <w:tab w:val="left" w:pos="2980"/>
        </w:tabs>
        <w:spacing w:line="268" w:lineRule="exact"/>
        <w:ind w:right="263" w:hanging="720"/>
        <w:contextualSpacing w:val="0"/>
        <w:rPr>
          <w:rFonts w:asciiTheme="minorHAnsi" w:eastAsia="Calibri" w:hAnsiTheme="minorHAnsi" w:cs="Calibri"/>
        </w:rPr>
      </w:pPr>
      <w:r w:rsidRPr="005764CC">
        <w:rPr>
          <w:rFonts w:asciiTheme="minorHAnsi" w:hAnsiTheme="minorHAnsi"/>
          <w:sz w:val="22"/>
        </w:rPr>
        <w:t>DEA-222 forms to procure C-II</w:t>
      </w:r>
      <w:r w:rsidRPr="005764CC">
        <w:rPr>
          <w:rFonts w:asciiTheme="minorHAnsi" w:hAnsiTheme="minorHAnsi"/>
          <w:spacing w:val="-7"/>
          <w:sz w:val="22"/>
        </w:rPr>
        <w:t xml:space="preserve"> </w:t>
      </w:r>
      <w:r w:rsidRPr="005764CC">
        <w:rPr>
          <w:rFonts w:asciiTheme="minorHAnsi" w:hAnsiTheme="minorHAnsi"/>
          <w:sz w:val="22"/>
        </w:rPr>
        <w:t>substances</w:t>
      </w:r>
    </w:p>
    <w:p w14:paraId="7F46A9A2" w14:textId="77777777" w:rsidR="0089202D" w:rsidRPr="005764CC" w:rsidRDefault="0089202D" w:rsidP="00066834">
      <w:pPr>
        <w:pStyle w:val="ListParagraph"/>
        <w:widowControl w:val="0"/>
        <w:numPr>
          <w:ilvl w:val="3"/>
          <w:numId w:val="32"/>
        </w:numPr>
        <w:tabs>
          <w:tab w:val="left" w:pos="2980"/>
        </w:tabs>
        <w:ind w:right="574" w:hanging="720"/>
        <w:contextualSpacing w:val="0"/>
        <w:rPr>
          <w:rFonts w:asciiTheme="minorHAnsi" w:eastAsia="Calibri" w:hAnsiTheme="minorHAnsi" w:cs="Calibri"/>
        </w:rPr>
      </w:pPr>
      <w:r w:rsidRPr="005764CC">
        <w:rPr>
          <w:rFonts w:asciiTheme="minorHAnsi" w:hAnsiTheme="minorHAnsi"/>
          <w:sz w:val="22"/>
        </w:rPr>
        <w:t>CSOS utilization (electronic procurement) to order and receive C-II</w:t>
      </w:r>
      <w:r w:rsidRPr="005764CC">
        <w:rPr>
          <w:rFonts w:asciiTheme="minorHAnsi" w:hAnsiTheme="minorHAnsi"/>
          <w:spacing w:val="-28"/>
          <w:sz w:val="22"/>
        </w:rPr>
        <w:t xml:space="preserve"> </w:t>
      </w:r>
      <w:r w:rsidRPr="005764CC">
        <w:rPr>
          <w:rFonts w:asciiTheme="minorHAnsi" w:hAnsiTheme="minorHAnsi"/>
          <w:sz w:val="22"/>
        </w:rPr>
        <w:t>controlled substances</w:t>
      </w:r>
    </w:p>
    <w:p w14:paraId="54E6B68B" w14:textId="77777777" w:rsidR="0089202D" w:rsidRPr="005764CC" w:rsidRDefault="0089202D" w:rsidP="00066834">
      <w:pPr>
        <w:pStyle w:val="ListParagraph"/>
        <w:widowControl w:val="0"/>
        <w:numPr>
          <w:ilvl w:val="3"/>
          <w:numId w:val="32"/>
        </w:numPr>
        <w:tabs>
          <w:tab w:val="left" w:pos="2980"/>
        </w:tabs>
        <w:ind w:right="263" w:hanging="720"/>
        <w:contextualSpacing w:val="0"/>
        <w:rPr>
          <w:rFonts w:asciiTheme="minorHAnsi" w:eastAsia="Calibri" w:hAnsiTheme="minorHAnsi" w:cs="Calibri"/>
        </w:rPr>
      </w:pPr>
      <w:r w:rsidRPr="005764CC">
        <w:rPr>
          <w:rFonts w:asciiTheme="minorHAnsi" w:hAnsiTheme="minorHAnsi"/>
          <w:sz w:val="22"/>
        </w:rPr>
        <w:t>Power of</w:t>
      </w:r>
      <w:r w:rsidRPr="005764CC">
        <w:rPr>
          <w:rFonts w:asciiTheme="minorHAnsi" w:hAnsiTheme="minorHAnsi"/>
          <w:spacing w:val="-2"/>
          <w:sz w:val="22"/>
        </w:rPr>
        <w:t xml:space="preserve"> </w:t>
      </w:r>
      <w:r w:rsidRPr="005764CC">
        <w:rPr>
          <w:rFonts w:asciiTheme="minorHAnsi" w:hAnsiTheme="minorHAnsi"/>
          <w:sz w:val="22"/>
        </w:rPr>
        <w:t>Attorney</w:t>
      </w:r>
    </w:p>
    <w:p w14:paraId="31F5D4BA" w14:textId="77777777" w:rsidR="0089202D" w:rsidRPr="005764CC" w:rsidRDefault="0089202D" w:rsidP="00066834">
      <w:pPr>
        <w:pStyle w:val="ListParagraph"/>
        <w:widowControl w:val="0"/>
        <w:numPr>
          <w:ilvl w:val="2"/>
          <w:numId w:val="32"/>
        </w:numPr>
        <w:tabs>
          <w:tab w:val="left" w:pos="2260"/>
        </w:tabs>
        <w:ind w:right="263" w:hanging="720"/>
        <w:contextualSpacing w:val="0"/>
        <w:rPr>
          <w:rFonts w:asciiTheme="minorHAnsi" w:eastAsia="Calibri" w:hAnsiTheme="minorHAnsi" w:cs="Calibri"/>
        </w:rPr>
      </w:pPr>
      <w:r w:rsidRPr="005764CC">
        <w:rPr>
          <w:rFonts w:asciiTheme="minorHAnsi" w:hAnsiTheme="minorHAnsi"/>
          <w:sz w:val="22"/>
        </w:rPr>
        <w:t>Inventories</w:t>
      </w:r>
    </w:p>
    <w:p w14:paraId="3EEEC26E" w14:textId="77777777" w:rsidR="0089202D" w:rsidRPr="005764CC" w:rsidRDefault="0089202D" w:rsidP="00066834">
      <w:pPr>
        <w:pStyle w:val="ListParagraph"/>
        <w:widowControl w:val="0"/>
        <w:numPr>
          <w:ilvl w:val="3"/>
          <w:numId w:val="32"/>
        </w:numPr>
        <w:tabs>
          <w:tab w:val="left" w:pos="2980"/>
        </w:tabs>
        <w:ind w:right="263" w:hanging="720"/>
        <w:contextualSpacing w:val="0"/>
        <w:rPr>
          <w:rFonts w:asciiTheme="minorHAnsi" w:eastAsia="Calibri" w:hAnsiTheme="minorHAnsi" w:cs="Calibri"/>
        </w:rPr>
      </w:pPr>
      <w:r w:rsidRPr="005764CC">
        <w:rPr>
          <w:rFonts w:asciiTheme="minorHAnsi" w:hAnsiTheme="minorHAnsi"/>
          <w:sz w:val="22"/>
        </w:rPr>
        <w:t>Biennial (or more frequent if required by</w:t>
      </w:r>
      <w:r w:rsidRPr="005764CC">
        <w:rPr>
          <w:rFonts w:asciiTheme="minorHAnsi" w:hAnsiTheme="minorHAnsi"/>
          <w:spacing w:val="-12"/>
          <w:sz w:val="22"/>
        </w:rPr>
        <w:t xml:space="preserve"> </w:t>
      </w:r>
      <w:r w:rsidRPr="005764CC">
        <w:rPr>
          <w:rFonts w:asciiTheme="minorHAnsi" w:hAnsiTheme="minorHAnsi"/>
          <w:sz w:val="22"/>
        </w:rPr>
        <w:t>state)</w:t>
      </w:r>
    </w:p>
    <w:p w14:paraId="68A5CE26" w14:textId="77777777" w:rsidR="0089202D" w:rsidRPr="005764CC" w:rsidRDefault="0089202D" w:rsidP="00066834">
      <w:pPr>
        <w:pStyle w:val="ListParagraph"/>
        <w:widowControl w:val="0"/>
        <w:numPr>
          <w:ilvl w:val="3"/>
          <w:numId w:val="32"/>
        </w:numPr>
        <w:tabs>
          <w:tab w:val="left" w:pos="2980"/>
        </w:tabs>
        <w:ind w:right="263" w:hanging="720"/>
        <w:contextualSpacing w:val="0"/>
        <w:rPr>
          <w:rFonts w:asciiTheme="minorHAnsi" w:eastAsia="Calibri" w:hAnsiTheme="minorHAnsi" w:cs="Calibri"/>
        </w:rPr>
      </w:pPr>
      <w:r w:rsidRPr="005764CC">
        <w:rPr>
          <w:rFonts w:asciiTheme="minorHAnsi" w:hAnsiTheme="minorHAnsi"/>
          <w:sz w:val="22"/>
        </w:rPr>
        <w:t>Other required inventories (eg, change of PIC,</w:t>
      </w:r>
      <w:r w:rsidRPr="005764CC">
        <w:rPr>
          <w:rFonts w:asciiTheme="minorHAnsi" w:hAnsiTheme="minorHAnsi"/>
          <w:spacing w:val="-12"/>
          <w:sz w:val="22"/>
        </w:rPr>
        <w:t xml:space="preserve"> </w:t>
      </w:r>
      <w:r w:rsidRPr="005764CC">
        <w:rPr>
          <w:rFonts w:asciiTheme="minorHAnsi" w:hAnsiTheme="minorHAnsi"/>
          <w:sz w:val="22"/>
        </w:rPr>
        <w:t>theft/loss)</w:t>
      </w:r>
    </w:p>
    <w:p w14:paraId="3BE27FFE" w14:textId="77777777" w:rsidR="0089202D" w:rsidRPr="005764CC" w:rsidRDefault="0089202D" w:rsidP="00066834">
      <w:pPr>
        <w:pStyle w:val="ListParagraph"/>
        <w:widowControl w:val="0"/>
        <w:numPr>
          <w:ilvl w:val="3"/>
          <w:numId w:val="32"/>
        </w:numPr>
        <w:tabs>
          <w:tab w:val="left" w:pos="2980"/>
        </w:tabs>
        <w:ind w:right="943" w:hanging="720"/>
        <w:contextualSpacing w:val="0"/>
        <w:rPr>
          <w:rFonts w:asciiTheme="minorHAnsi" w:eastAsia="Calibri" w:hAnsiTheme="minorHAnsi" w:cs="Calibri"/>
        </w:rPr>
      </w:pPr>
      <w:r w:rsidRPr="005764CC">
        <w:rPr>
          <w:rFonts w:asciiTheme="minorHAnsi" w:hAnsiTheme="minorHAnsi"/>
          <w:sz w:val="22"/>
        </w:rPr>
        <w:t>Perpetual inventory log of all C-II controlled substances (including APIs,</w:t>
      </w:r>
      <w:r w:rsidRPr="005764CC">
        <w:rPr>
          <w:rFonts w:asciiTheme="minorHAnsi" w:hAnsiTheme="minorHAnsi"/>
          <w:spacing w:val="-28"/>
          <w:sz w:val="22"/>
        </w:rPr>
        <w:t xml:space="preserve"> </w:t>
      </w:r>
      <w:r w:rsidRPr="005764CC">
        <w:rPr>
          <w:rFonts w:asciiTheme="minorHAnsi" w:hAnsiTheme="minorHAnsi"/>
          <w:sz w:val="22"/>
        </w:rPr>
        <w:t>if applicable)</w:t>
      </w:r>
    </w:p>
    <w:p w14:paraId="7B54F43C" w14:textId="77777777" w:rsidR="0089202D" w:rsidRPr="005764CC" w:rsidRDefault="0089202D" w:rsidP="0089202D">
      <w:pPr>
        <w:pStyle w:val="BodyText"/>
        <w:tabs>
          <w:tab w:val="left" w:pos="4059"/>
        </w:tabs>
        <w:ind w:left="2979" w:right="263"/>
        <w:rPr>
          <w:rFonts w:asciiTheme="minorHAnsi" w:hAnsiTheme="minorHAnsi"/>
          <w:b w:val="0"/>
          <w:bCs/>
          <w:sz w:val="22"/>
          <w:szCs w:val="22"/>
        </w:rPr>
      </w:pPr>
      <w:r w:rsidRPr="005764CC">
        <w:rPr>
          <w:rFonts w:asciiTheme="minorHAnsi" w:hAnsiTheme="minorHAnsi"/>
          <w:b w:val="0"/>
          <w:bCs/>
          <w:spacing w:val="-1"/>
          <w:sz w:val="22"/>
          <w:szCs w:val="22"/>
        </w:rPr>
        <w:t>7.3.3.3.1</w:t>
      </w:r>
      <w:r w:rsidRPr="005764CC">
        <w:rPr>
          <w:rFonts w:asciiTheme="minorHAnsi" w:hAnsiTheme="minorHAnsi"/>
          <w:b w:val="0"/>
          <w:bCs/>
          <w:spacing w:val="-1"/>
          <w:sz w:val="22"/>
          <w:szCs w:val="22"/>
        </w:rPr>
        <w:tab/>
        <w:t>Perpetual</w:t>
      </w:r>
      <w:r w:rsidRPr="005764CC">
        <w:rPr>
          <w:rFonts w:asciiTheme="minorHAnsi" w:hAnsiTheme="minorHAnsi"/>
          <w:b w:val="0"/>
          <w:bCs/>
          <w:sz w:val="22"/>
          <w:szCs w:val="22"/>
        </w:rPr>
        <w:t xml:space="preserve"> </w:t>
      </w:r>
      <w:r w:rsidRPr="005764CC">
        <w:rPr>
          <w:rFonts w:asciiTheme="minorHAnsi" w:hAnsiTheme="minorHAnsi"/>
          <w:b w:val="0"/>
          <w:bCs/>
          <w:spacing w:val="-1"/>
          <w:sz w:val="22"/>
          <w:szCs w:val="22"/>
        </w:rPr>
        <w:t>inventory</w:t>
      </w:r>
      <w:r w:rsidRPr="005764CC">
        <w:rPr>
          <w:rFonts w:asciiTheme="minorHAnsi" w:hAnsiTheme="minorHAnsi"/>
          <w:b w:val="0"/>
          <w:bCs/>
          <w:sz w:val="22"/>
          <w:szCs w:val="22"/>
        </w:rPr>
        <w:t xml:space="preserve"> </w:t>
      </w:r>
      <w:r w:rsidRPr="005764CC">
        <w:rPr>
          <w:rFonts w:asciiTheme="minorHAnsi" w:hAnsiTheme="minorHAnsi"/>
          <w:b w:val="0"/>
          <w:bCs/>
          <w:spacing w:val="-1"/>
          <w:sz w:val="22"/>
          <w:szCs w:val="22"/>
        </w:rPr>
        <w:t>log</w:t>
      </w:r>
      <w:r w:rsidRPr="005764CC">
        <w:rPr>
          <w:rFonts w:asciiTheme="minorHAnsi" w:hAnsiTheme="minorHAnsi"/>
          <w:b w:val="0"/>
          <w:bCs/>
          <w:spacing w:val="21"/>
          <w:sz w:val="22"/>
          <w:szCs w:val="22"/>
        </w:rPr>
        <w:t xml:space="preserve"> </w:t>
      </w:r>
      <w:r w:rsidRPr="005764CC">
        <w:rPr>
          <w:rFonts w:asciiTheme="minorHAnsi" w:hAnsiTheme="minorHAnsi"/>
          <w:b w:val="0"/>
          <w:bCs/>
          <w:spacing w:val="-1"/>
          <w:sz w:val="22"/>
          <w:szCs w:val="22"/>
        </w:rPr>
        <w:t>reconciliation</w:t>
      </w:r>
    </w:p>
    <w:p w14:paraId="052A8E26" w14:textId="77777777" w:rsidR="0089202D" w:rsidRPr="005764CC" w:rsidRDefault="0089202D" w:rsidP="0089202D">
      <w:pPr>
        <w:spacing w:before="10"/>
        <w:rPr>
          <w:rFonts w:asciiTheme="minorHAnsi" w:eastAsia="Calibri" w:hAnsiTheme="minorHAnsi" w:cs="Calibri"/>
          <w:sz w:val="21"/>
          <w:szCs w:val="21"/>
        </w:rPr>
      </w:pPr>
    </w:p>
    <w:p w14:paraId="4C9BEDF1" w14:textId="77777777" w:rsidR="0089202D" w:rsidRPr="005764CC" w:rsidRDefault="0089202D" w:rsidP="0089202D">
      <w:pPr>
        <w:pStyle w:val="Heading2"/>
        <w:tabs>
          <w:tab w:val="left" w:pos="1539"/>
        </w:tabs>
        <w:ind w:right="263"/>
        <w:rPr>
          <w:rFonts w:asciiTheme="minorHAnsi" w:hAnsiTheme="minorHAnsi"/>
          <w:b w:val="0"/>
          <w:bCs/>
        </w:rPr>
      </w:pPr>
      <w:r w:rsidRPr="005764CC">
        <w:rPr>
          <w:rFonts w:asciiTheme="minorHAnsi" w:hAnsiTheme="minorHAnsi"/>
          <w:spacing w:val="-1"/>
        </w:rPr>
        <w:t>7.4.0</w:t>
      </w:r>
      <w:r w:rsidRPr="005764CC">
        <w:rPr>
          <w:rFonts w:asciiTheme="minorHAnsi" w:hAnsiTheme="minorHAnsi"/>
          <w:spacing w:val="-1"/>
        </w:rPr>
        <w:tab/>
        <w:t>Pseudoephedrine</w:t>
      </w:r>
    </w:p>
    <w:p w14:paraId="150421DA" w14:textId="77777777" w:rsidR="0089202D" w:rsidRPr="005764CC" w:rsidRDefault="0089202D" w:rsidP="0089202D">
      <w:pPr>
        <w:pStyle w:val="BodyText"/>
        <w:tabs>
          <w:tab w:val="left" w:pos="2259"/>
        </w:tabs>
        <w:ind w:left="1539" w:right="263"/>
        <w:rPr>
          <w:rFonts w:asciiTheme="minorHAnsi" w:hAnsiTheme="minorHAnsi"/>
          <w:b w:val="0"/>
          <w:bCs/>
          <w:sz w:val="22"/>
          <w:szCs w:val="22"/>
        </w:rPr>
      </w:pPr>
      <w:r w:rsidRPr="005764CC">
        <w:rPr>
          <w:rFonts w:asciiTheme="minorHAnsi" w:hAnsiTheme="minorHAnsi"/>
          <w:b w:val="0"/>
          <w:bCs/>
          <w:spacing w:val="-1"/>
          <w:sz w:val="22"/>
          <w:szCs w:val="22"/>
        </w:rPr>
        <w:t>7.4.1</w:t>
      </w:r>
      <w:r w:rsidRPr="005764CC">
        <w:rPr>
          <w:rFonts w:asciiTheme="minorHAnsi" w:hAnsiTheme="minorHAnsi"/>
          <w:b w:val="0"/>
          <w:bCs/>
          <w:spacing w:val="-1"/>
          <w:sz w:val="22"/>
          <w:szCs w:val="22"/>
        </w:rPr>
        <w:tab/>
        <w:t>Record</w:t>
      </w:r>
      <w:r w:rsidRPr="005764CC">
        <w:rPr>
          <w:rFonts w:asciiTheme="minorHAnsi" w:hAnsiTheme="minorHAnsi"/>
          <w:b w:val="0"/>
          <w:bCs/>
          <w:sz w:val="22"/>
          <w:szCs w:val="22"/>
        </w:rPr>
        <w:t xml:space="preserve"> of</w:t>
      </w:r>
      <w:r w:rsidRPr="005764CC">
        <w:rPr>
          <w:rFonts w:asciiTheme="minorHAnsi" w:hAnsiTheme="minorHAnsi"/>
          <w:b w:val="0"/>
          <w:bCs/>
          <w:spacing w:val="6"/>
          <w:sz w:val="22"/>
          <w:szCs w:val="22"/>
        </w:rPr>
        <w:t xml:space="preserve"> </w:t>
      </w:r>
      <w:r w:rsidRPr="005764CC">
        <w:rPr>
          <w:rFonts w:asciiTheme="minorHAnsi" w:hAnsiTheme="minorHAnsi"/>
          <w:b w:val="0"/>
          <w:bCs/>
          <w:spacing w:val="-1"/>
          <w:sz w:val="22"/>
          <w:szCs w:val="22"/>
        </w:rPr>
        <w:t>sales</w:t>
      </w:r>
    </w:p>
    <w:p w14:paraId="5A935FDE" w14:textId="77777777" w:rsidR="0089202D" w:rsidRPr="005764CC" w:rsidRDefault="0089202D" w:rsidP="0089202D">
      <w:pPr>
        <w:rPr>
          <w:rFonts w:asciiTheme="minorHAnsi" w:eastAsia="Calibri" w:hAnsiTheme="minorHAnsi" w:cs="Calibri"/>
        </w:rPr>
      </w:pPr>
    </w:p>
    <w:p w14:paraId="62D19FEA" w14:textId="77777777" w:rsidR="0089202D" w:rsidRPr="005764CC" w:rsidRDefault="0089202D" w:rsidP="002D30E0">
      <w:pPr>
        <w:pStyle w:val="Heading2"/>
        <w:tabs>
          <w:tab w:val="left" w:pos="1538"/>
        </w:tabs>
        <w:ind w:left="1538" w:right="1199" w:hanging="1538"/>
        <w:rPr>
          <w:rFonts w:asciiTheme="minorHAnsi" w:hAnsiTheme="minorHAnsi"/>
          <w:b w:val="0"/>
          <w:bCs/>
        </w:rPr>
      </w:pPr>
      <w:r w:rsidRPr="005764CC">
        <w:rPr>
          <w:rFonts w:asciiTheme="minorHAnsi" w:hAnsiTheme="minorHAnsi"/>
          <w:spacing w:val="-1"/>
        </w:rPr>
        <w:t>7.5.0</w:t>
      </w:r>
      <w:r w:rsidRPr="005764CC">
        <w:rPr>
          <w:rFonts w:asciiTheme="minorHAnsi" w:hAnsiTheme="minorHAnsi"/>
          <w:spacing w:val="-1"/>
        </w:rPr>
        <w:tab/>
        <w:t>Other</w:t>
      </w:r>
      <w:r w:rsidRPr="005764CC">
        <w:rPr>
          <w:rFonts w:asciiTheme="minorHAnsi" w:hAnsiTheme="minorHAnsi"/>
        </w:rPr>
        <w:t xml:space="preserve"> </w:t>
      </w:r>
      <w:r w:rsidRPr="005764CC">
        <w:rPr>
          <w:rFonts w:asciiTheme="minorHAnsi" w:hAnsiTheme="minorHAnsi"/>
          <w:spacing w:val="-1"/>
        </w:rPr>
        <w:t>restricted</w:t>
      </w:r>
      <w:r w:rsidRPr="005764CC">
        <w:rPr>
          <w:rFonts w:asciiTheme="minorHAnsi" w:hAnsiTheme="minorHAnsi"/>
        </w:rPr>
        <w:t xml:space="preserve"> </w:t>
      </w:r>
      <w:r w:rsidRPr="005764CC">
        <w:rPr>
          <w:rFonts w:asciiTheme="minorHAnsi" w:hAnsiTheme="minorHAnsi"/>
          <w:spacing w:val="-1"/>
        </w:rPr>
        <w:t>products</w:t>
      </w:r>
      <w:r w:rsidRPr="005764CC">
        <w:rPr>
          <w:rFonts w:asciiTheme="minorHAnsi" w:hAnsiTheme="minorHAnsi"/>
        </w:rPr>
        <w:t xml:space="preserve"> </w:t>
      </w:r>
      <w:r w:rsidRPr="005764CC">
        <w:rPr>
          <w:rFonts w:asciiTheme="minorHAnsi" w:hAnsiTheme="minorHAnsi"/>
          <w:spacing w:val="-1"/>
        </w:rPr>
        <w:t>(such</w:t>
      </w:r>
      <w:r w:rsidRPr="005764CC">
        <w:rPr>
          <w:rFonts w:asciiTheme="minorHAnsi" w:hAnsiTheme="minorHAnsi"/>
        </w:rPr>
        <w:t xml:space="preserve"> </w:t>
      </w:r>
      <w:r w:rsidRPr="005764CC">
        <w:rPr>
          <w:rFonts w:asciiTheme="minorHAnsi" w:hAnsiTheme="minorHAnsi"/>
          <w:spacing w:val="-1"/>
        </w:rPr>
        <w:t>as</w:t>
      </w:r>
      <w:r w:rsidRPr="005764CC">
        <w:rPr>
          <w:rFonts w:asciiTheme="minorHAnsi" w:hAnsiTheme="minorHAnsi"/>
        </w:rPr>
        <w:t xml:space="preserve"> </w:t>
      </w:r>
      <w:r w:rsidRPr="005764CC">
        <w:rPr>
          <w:rFonts w:asciiTheme="minorHAnsi" w:hAnsiTheme="minorHAnsi"/>
          <w:spacing w:val="-1"/>
        </w:rPr>
        <w:t>exempt</w:t>
      </w:r>
      <w:r w:rsidRPr="005764CC">
        <w:rPr>
          <w:rFonts w:asciiTheme="minorHAnsi" w:hAnsiTheme="minorHAnsi"/>
        </w:rPr>
        <w:t xml:space="preserve"> C-V </w:t>
      </w:r>
      <w:r w:rsidRPr="005764CC">
        <w:rPr>
          <w:rFonts w:asciiTheme="minorHAnsi" w:hAnsiTheme="minorHAnsi"/>
          <w:spacing w:val="-1"/>
        </w:rPr>
        <w:t>controlled</w:t>
      </w:r>
      <w:r w:rsidRPr="005764CC">
        <w:rPr>
          <w:rFonts w:asciiTheme="minorHAnsi" w:hAnsiTheme="minorHAnsi"/>
        </w:rPr>
        <w:t xml:space="preserve"> </w:t>
      </w:r>
      <w:r w:rsidRPr="005764CC">
        <w:rPr>
          <w:rFonts w:asciiTheme="minorHAnsi" w:hAnsiTheme="minorHAnsi"/>
          <w:spacing w:val="-1"/>
        </w:rPr>
        <w:t>substances,</w:t>
      </w:r>
      <w:r w:rsidRPr="005764CC">
        <w:rPr>
          <w:rFonts w:asciiTheme="minorHAnsi" w:hAnsiTheme="minorHAnsi"/>
          <w:spacing w:val="37"/>
        </w:rPr>
        <w:t xml:space="preserve"> </w:t>
      </w:r>
      <w:r w:rsidRPr="005764CC">
        <w:rPr>
          <w:rFonts w:asciiTheme="minorHAnsi" w:hAnsiTheme="minorHAnsi"/>
          <w:spacing w:val="-1"/>
        </w:rPr>
        <w:t>paraphernalia,</w:t>
      </w:r>
      <w:r w:rsidRPr="005764CC">
        <w:rPr>
          <w:rFonts w:asciiTheme="minorHAnsi" w:hAnsiTheme="minorHAnsi"/>
        </w:rPr>
        <w:t xml:space="preserve"> dextromethorphan, Plan B,</w:t>
      </w:r>
      <w:r w:rsidRPr="005764CC">
        <w:rPr>
          <w:rFonts w:asciiTheme="minorHAnsi" w:hAnsiTheme="minorHAnsi"/>
          <w:spacing w:val="-9"/>
        </w:rPr>
        <w:t xml:space="preserve"> </w:t>
      </w:r>
      <w:r w:rsidRPr="005764CC">
        <w:rPr>
          <w:rFonts w:asciiTheme="minorHAnsi" w:hAnsiTheme="minorHAnsi"/>
        </w:rPr>
        <w:t>etc)</w:t>
      </w:r>
    </w:p>
    <w:p w14:paraId="1EF0ACCD" w14:textId="77777777" w:rsidR="0089202D" w:rsidRPr="005764CC" w:rsidRDefault="0089202D" w:rsidP="0089202D">
      <w:pPr>
        <w:pStyle w:val="BodyText"/>
        <w:tabs>
          <w:tab w:val="left" w:pos="2258"/>
        </w:tabs>
        <w:ind w:left="1538" w:right="263"/>
        <w:rPr>
          <w:rFonts w:asciiTheme="minorHAnsi" w:hAnsiTheme="minorHAnsi"/>
          <w:b w:val="0"/>
          <w:bCs/>
          <w:sz w:val="22"/>
          <w:szCs w:val="22"/>
        </w:rPr>
      </w:pPr>
      <w:r w:rsidRPr="005764CC">
        <w:rPr>
          <w:rFonts w:asciiTheme="minorHAnsi" w:hAnsiTheme="minorHAnsi"/>
          <w:b w:val="0"/>
          <w:bCs/>
          <w:spacing w:val="-1"/>
          <w:sz w:val="22"/>
          <w:szCs w:val="22"/>
        </w:rPr>
        <w:t>7.5.1</w:t>
      </w:r>
      <w:r w:rsidRPr="005764CC">
        <w:rPr>
          <w:rFonts w:asciiTheme="minorHAnsi" w:hAnsiTheme="minorHAnsi"/>
          <w:b w:val="0"/>
          <w:bCs/>
          <w:spacing w:val="-1"/>
          <w:sz w:val="22"/>
          <w:szCs w:val="22"/>
        </w:rPr>
        <w:tab/>
        <w:t>Record</w:t>
      </w:r>
      <w:r w:rsidRPr="005764CC">
        <w:rPr>
          <w:rFonts w:asciiTheme="minorHAnsi" w:hAnsiTheme="minorHAnsi"/>
          <w:b w:val="0"/>
          <w:bCs/>
          <w:sz w:val="22"/>
          <w:szCs w:val="22"/>
        </w:rPr>
        <w:t xml:space="preserve"> of</w:t>
      </w:r>
      <w:r w:rsidRPr="005764CC">
        <w:rPr>
          <w:rFonts w:asciiTheme="minorHAnsi" w:hAnsiTheme="minorHAnsi"/>
          <w:b w:val="0"/>
          <w:bCs/>
          <w:spacing w:val="6"/>
          <w:sz w:val="22"/>
          <w:szCs w:val="22"/>
        </w:rPr>
        <w:t xml:space="preserve"> </w:t>
      </w:r>
      <w:r w:rsidRPr="005764CC">
        <w:rPr>
          <w:rFonts w:asciiTheme="minorHAnsi" w:hAnsiTheme="minorHAnsi"/>
          <w:b w:val="0"/>
          <w:bCs/>
          <w:spacing w:val="-1"/>
          <w:sz w:val="22"/>
          <w:szCs w:val="22"/>
        </w:rPr>
        <w:t>sales</w:t>
      </w:r>
    </w:p>
    <w:p w14:paraId="1221F151" w14:textId="77777777" w:rsidR="0089202D" w:rsidRPr="005764CC" w:rsidRDefault="0089202D" w:rsidP="0089202D">
      <w:pPr>
        <w:rPr>
          <w:rFonts w:asciiTheme="minorHAnsi" w:eastAsia="Calibri" w:hAnsiTheme="minorHAnsi" w:cs="Calibri"/>
        </w:rPr>
      </w:pPr>
    </w:p>
    <w:p w14:paraId="3B3376C9" w14:textId="77777777" w:rsidR="0089202D" w:rsidRPr="005764CC" w:rsidRDefault="0089202D" w:rsidP="0089202D">
      <w:pPr>
        <w:pStyle w:val="Heading2"/>
        <w:tabs>
          <w:tab w:val="left" w:pos="1538"/>
        </w:tabs>
        <w:ind w:right="263"/>
        <w:rPr>
          <w:rFonts w:asciiTheme="minorHAnsi" w:hAnsiTheme="minorHAnsi"/>
          <w:b w:val="0"/>
          <w:bCs/>
        </w:rPr>
      </w:pPr>
      <w:r w:rsidRPr="005764CC">
        <w:rPr>
          <w:rFonts w:asciiTheme="minorHAnsi" w:hAnsiTheme="minorHAnsi"/>
          <w:spacing w:val="-1"/>
        </w:rPr>
        <w:t>7.6.0</w:t>
      </w:r>
      <w:r w:rsidRPr="005764CC">
        <w:rPr>
          <w:rFonts w:asciiTheme="minorHAnsi" w:hAnsiTheme="minorHAnsi"/>
          <w:spacing w:val="-1"/>
        </w:rPr>
        <w:tab/>
        <w:t>Outdated,</w:t>
      </w:r>
      <w:r w:rsidRPr="005764CC">
        <w:rPr>
          <w:rFonts w:asciiTheme="minorHAnsi" w:hAnsiTheme="minorHAnsi"/>
        </w:rPr>
        <w:t xml:space="preserve"> </w:t>
      </w:r>
      <w:r w:rsidRPr="005764CC">
        <w:rPr>
          <w:rFonts w:asciiTheme="minorHAnsi" w:hAnsiTheme="minorHAnsi"/>
          <w:spacing w:val="-1"/>
        </w:rPr>
        <w:t>damaged,</w:t>
      </w:r>
      <w:r w:rsidRPr="005764CC">
        <w:rPr>
          <w:rFonts w:asciiTheme="minorHAnsi" w:hAnsiTheme="minorHAnsi"/>
        </w:rPr>
        <w:t xml:space="preserve"> </w:t>
      </w:r>
      <w:r w:rsidRPr="005764CC">
        <w:rPr>
          <w:rFonts w:asciiTheme="minorHAnsi" w:hAnsiTheme="minorHAnsi"/>
          <w:spacing w:val="-1"/>
        </w:rPr>
        <w:t>or</w:t>
      </w:r>
      <w:r w:rsidRPr="005764CC">
        <w:rPr>
          <w:rFonts w:asciiTheme="minorHAnsi" w:hAnsiTheme="minorHAnsi"/>
        </w:rPr>
        <w:t xml:space="preserve"> </w:t>
      </w:r>
      <w:r w:rsidRPr="005764CC">
        <w:rPr>
          <w:rFonts w:asciiTheme="minorHAnsi" w:hAnsiTheme="minorHAnsi"/>
          <w:spacing w:val="-1"/>
        </w:rPr>
        <w:t>recalled</w:t>
      </w:r>
      <w:r w:rsidRPr="005764CC">
        <w:rPr>
          <w:rFonts w:asciiTheme="minorHAnsi" w:hAnsiTheme="minorHAnsi"/>
        </w:rPr>
        <w:t xml:space="preserve"> </w:t>
      </w:r>
      <w:r w:rsidRPr="005764CC">
        <w:rPr>
          <w:rFonts w:asciiTheme="minorHAnsi" w:hAnsiTheme="minorHAnsi"/>
          <w:spacing w:val="-1"/>
        </w:rPr>
        <w:t>products</w:t>
      </w:r>
      <w:r w:rsidRPr="005764CC">
        <w:rPr>
          <w:rFonts w:asciiTheme="minorHAnsi" w:hAnsiTheme="minorHAnsi"/>
          <w:spacing w:val="27"/>
        </w:rPr>
        <w:t xml:space="preserve"> </w:t>
      </w:r>
      <w:r w:rsidRPr="005764CC">
        <w:rPr>
          <w:rFonts w:asciiTheme="minorHAnsi" w:hAnsiTheme="minorHAnsi"/>
          <w:spacing w:val="-1"/>
        </w:rPr>
        <w:t>segregated</w:t>
      </w:r>
    </w:p>
    <w:p w14:paraId="4060C600" w14:textId="77777777" w:rsidR="0089202D" w:rsidRPr="005764CC" w:rsidRDefault="0089202D" w:rsidP="0089202D">
      <w:pPr>
        <w:pStyle w:val="BodyText"/>
        <w:tabs>
          <w:tab w:val="left" w:pos="2258"/>
        </w:tabs>
        <w:ind w:left="1538" w:right="263"/>
        <w:rPr>
          <w:rFonts w:asciiTheme="minorHAnsi" w:hAnsiTheme="minorHAnsi"/>
          <w:b w:val="0"/>
          <w:bCs/>
          <w:sz w:val="22"/>
          <w:szCs w:val="22"/>
        </w:rPr>
      </w:pPr>
      <w:r w:rsidRPr="005764CC">
        <w:rPr>
          <w:rFonts w:asciiTheme="minorHAnsi" w:hAnsiTheme="minorHAnsi"/>
          <w:b w:val="0"/>
          <w:bCs/>
          <w:spacing w:val="-1"/>
          <w:sz w:val="22"/>
          <w:szCs w:val="22"/>
        </w:rPr>
        <w:t>7.6.1</w:t>
      </w:r>
      <w:r w:rsidRPr="005764CC">
        <w:rPr>
          <w:rFonts w:asciiTheme="minorHAnsi" w:hAnsiTheme="minorHAnsi"/>
          <w:b w:val="0"/>
          <w:bCs/>
          <w:spacing w:val="-1"/>
          <w:sz w:val="22"/>
          <w:szCs w:val="22"/>
        </w:rPr>
        <w:tab/>
      </w:r>
      <w:r w:rsidRPr="005764CC">
        <w:rPr>
          <w:rFonts w:asciiTheme="minorHAnsi" w:hAnsiTheme="minorHAnsi"/>
          <w:b w:val="0"/>
          <w:bCs/>
          <w:sz w:val="22"/>
          <w:szCs w:val="22"/>
        </w:rPr>
        <w:t xml:space="preserve">P&amp;Ps on </w:t>
      </w:r>
      <w:r w:rsidRPr="005764CC">
        <w:rPr>
          <w:rFonts w:asciiTheme="minorHAnsi" w:hAnsiTheme="minorHAnsi"/>
          <w:b w:val="0"/>
          <w:bCs/>
          <w:spacing w:val="-1"/>
          <w:sz w:val="22"/>
          <w:szCs w:val="22"/>
        </w:rPr>
        <w:t>reverse</w:t>
      </w:r>
      <w:r w:rsidRPr="005764CC">
        <w:rPr>
          <w:rFonts w:asciiTheme="minorHAnsi" w:hAnsiTheme="minorHAnsi"/>
          <w:b w:val="0"/>
          <w:bCs/>
          <w:spacing w:val="9"/>
          <w:sz w:val="22"/>
          <w:szCs w:val="22"/>
        </w:rPr>
        <w:t xml:space="preserve"> </w:t>
      </w:r>
      <w:r w:rsidRPr="005764CC">
        <w:rPr>
          <w:rFonts w:asciiTheme="minorHAnsi" w:hAnsiTheme="minorHAnsi"/>
          <w:b w:val="0"/>
          <w:bCs/>
          <w:spacing w:val="-1"/>
          <w:sz w:val="22"/>
          <w:szCs w:val="22"/>
        </w:rPr>
        <w:t>distribution</w:t>
      </w:r>
    </w:p>
    <w:p w14:paraId="0EBE9A36" w14:textId="5215CCAA" w:rsidR="0089202D" w:rsidRPr="005764CC" w:rsidRDefault="0089202D" w:rsidP="0089202D">
      <w:pPr>
        <w:pStyle w:val="Heading2"/>
        <w:tabs>
          <w:tab w:val="left" w:pos="1538"/>
        </w:tabs>
        <w:ind w:right="263"/>
        <w:rPr>
          <w:rFonts w:asciiTheme="minorHAnsi" w:hAnsiTheme="minorHAnsi"/>
          <w:b w:val="0"/>
          <w:bCs/>
        </w:rPr>
      </w:pPr>
      <w:r w:rsidRPr="005764CC">
        <w:rPr>
          <w:rFonts w:asciiTheme="minorHAnsi" w:hAnsiTheme="minorHAnsi"/>
          <w:spacing w:val="-1"/>
        </w:rPr>
        <w:t>7.7.0</w:t>
      </w:r>
      <w:r w:rsidRPr="005764CC">
        <w:rPr>
          <w:rFonts w:asciiTheme="minorHAnsi" w:hAnsiTheme="minorHAnsi"/>
          <w:spacing w:val="-1"/>
        </w:rPr>
        <w:tab/>
        <w:t>Repackage</w:t>
      </w:r>
      <w:r w:rsidR="00410716" w:rsidRPr="005764CC">
        <w:rPr>
          <w:rFonts w:asciiTheme="minorHAnsi" w:hAnsiTheme="minorHAnsi"/>
          <w:spacing w:val="-1"/>
        </w:rPr>
        <w:fldChar w:fldCharType="begin"/>
      </w:r>
      <w:r w:rsidR="00410716" w:rsidRPr="005764CC">
        <w:rPr>
          <w:rFonts w:asciiTheme="minorHAnsi" w:hAnsiTheme="minorHAnsi"/>
        </w:rPr>
        <w:instrText xml:space="preserve"> XE "repackage" </w:instrText>
      </w:r>
      <w:r w:rsidR="00410716" w:rsidRPr="005764CC">
        <w:rPr>
          <w:rFonts w:asciiTheme="minorHAnsi" w:hAnsiTheme="minorHAnsi"/>
          <w:spacing w:val="-1"/>
        </w:rPr>
        <w:fldChar w:fldCharType="end"/>
      </w:r>
      <w:r w:rsidRPr="005764CC">
        <w:rPr>
          <w:rFonts w:asciiTheme="minorHAnsi" w:hAnsiTheme="minorHAnsi"/>
        </w:rPr>
        <w:t xml:space="preserve"> </w:t>
      </w:r>
      <w:r w:rsidRPr="005764CC">
        <w:rPr>
          <w:rFonts w:asciiTheme="minorHAnsi" w:hAnsiTheme="minorHAnsi"/>
          <w:spacing w:val="-1"/>
        </w:rPr>
        <w:t>prescription</w:t>
      </w:r>
      <w:r w:rsidRPr="005764CC">
        <w:rPr>
          <w:rFonts w:asciiTheme="minorHAnsi" w:hAnsiTheme="minorHAnsi"/>
          <w:spacing w:val="17"/>
        </w:rPr>
        <w:t xml:space="preserve"> </w:t>
      </w:r>
      <w:r w:rsidRPr="005764CC">
        <w:rPr>
          <w:rFonts w:asciiTheme="minorHAnsi" w:hAnsiTheme="minorHAnsi"/>
          <w:spacing w:val="-1"/>
        </w:rPr>
        <w:t>medications</w:t>
      </w:r>
    </w:p>
    <w:p w14:paraId="412ED046" w14:textId="77777777" w:rsidR="0089202D" w:rsidRPr="005764CC" w:rsidRDefault="0089202D" w:rsidP="00066834">
      <w:pPr>
        <w:pStyle w:val="ListParagraph"/>
        <w:widowControl w:val="0"/>
        <w:numPr>
          <w:ilvl w:val="2"/>
          <w:numId w:val="31"/>
        </w:numPr>
        <w:tabs>
          <w:tab w:val="left" w:pos="2259"/>
        </w:tabs>
        <w:ind w:right="263" w:hanging="720"/>
        <w:contextualSpacing w:val="0"/>
        <w:rPr>
          <w:rFonts w:asciiTheme="minorHAnsi" w:eastAsia="Calibri" w:hAnsiTheme="minorHAnsi" w:cs="Calibri"/>
        </w:rPr>
      </w:pPr>
      <w:r w:rsidRPr="005764CC">
        <w:rPr>
          <w:rFonts w:asciiTheme="minorHAnsi" w:hAnsiTheme="minorHAnsi"/>
          <w:sz w:val="22"/>
        </w:rPr>
        <w:t>Pre-pack bulk containers of prescription</w:t>
      </w:r>
      <w:r w:rsidRPr="005764CC">
        <w:rPr>
          <w:rFonts w:asciiTheme="minorHAnsi" w:hAnsiTheme="minorHAnsi"/>
          <w:spacing w:val="-11"/>
          <w:sz w:val="22"/>
        </w:rPr>
        <w:t xml:space="preserve"> </w:t>
      </w:r>
      <w:r w:rsidRPr="005764CC">
        <w:rPr>
          <w:rFonts w:asciiTheme="minorHAnsi" w:hAnsiTheme="minorHAnsi"/>
          <w:sz w:val="22"/>
        </w:rPr>
        <w:t>medications</w:t>
      </w:r>
    </w:p>
    <w:p w14:paraId="3BF8F249" w14:textId="77777777" w:rsidR="0089202D" w:rsidRPr="005764CC" w:rsidRDefault="0089202D" w:rsidP="00066834">
      <w:pPr>
        <w:pStyle w:val="ListParagraph"/>
        <w:widowControl w:val="0"/>
        <w:numPr>
          <w:ilvl w:val="3"/>
          <w:numId w:val="30"/>
        </w:numPr>
        <w:tabs>
          <w:tab w:val="left" w:pos="2979"/>
        </w:tabs>
        <w:ind w:right="263" w:hanging="720"/>
        <w:contextualSpacing w:val="0"/>
        <w:rPr>
          <w:rFonts w:asciiTheme="minorHAnsi" w:eastAsia="Calibri" w:hAnsiTheme="minorHAnsi" w:cs="Calibri"/>
        </w:rPr>
      </w:pPr>
      <w:r w:rsidRPr="005764CC">
        <w:rPr>
          <w:rFonts w:asciiTheme="minorHAnsi" w:hAnsiTheme="minorHAnsi"/>
          <w:sz w:val="22"/>
        </w:rPr>
        <w:t>Unit-of-use quantities</w:t>
      </w:r>
    </w:p>
    <w:p w14:paraId="5873A0BA" w14:textId="77777777" w:rsidR="0089202D" w:rsidRPr="005764CC" w:rsidRDefault="0089202D" w:rsidP="00066834">
      <w:pPr>
        <w:pStyle w:val="ListParagraph"/>
        <w:widowControl w:val="0"/>
        <w:numPr>
          <w:ilvl w:val="3"/>
          <w:numId w:val="30"/>
        </w:numPr>
        <w:tabs>
          <w:tab w:val="left" w:pos="2979"/>
        </w:tabs>
        <w:ind w:right="263" w:hanging="720"/>
        <w:contextualSpacing w:val="0"/>
        <w:rPr>
          <w:rFonts w:asciiTheme="minorHAnsi" w:eastAsia="Calibri" w:hAnsiTheme="minorHAnsi" w:cs="Calibri"/>
        </w:rPr>
      </w:pPr>
      <w:r w:rsidRPr="005764CC">
        <w:rPr>
          <w:rFonts w:asciiTheme="minorHAnsi" w:hAnsiTheme="minorHAnsi"/>
          <w:sz w:val="22"/>
        </w:rPr>
        <w:t>Blister packaging for subsequent dispensing; eg, long-term care</w:t>
      </w:r>
      <w:r w:rsidRPr="005764CC">
        <w:rPr>
          <w:rFonts w:asciiTheme="minorHAnsi" w:hAnsiTheme="minorHAnsi"/>
          <w:spacing w:val="-9"/>
          <w:sz w:val="22"/>
        </w:rPr>
        <w:t xml:space="preserve"> </w:t>
      </w:r>
      <w:r w:rsidRPr="005764CC">
        <w:rPr>
          <w:rFonts w:asciiTheme="minorHAnsi" w:hAnsiTheme="minorHAnsi"/>
          <w:sz w:val="22"/>
        </w:rPr>
        <w:t>system</w:t>
      </w:r>
    </w:p>
    <w:p w14:paraId="66E9E0FA" w14:textId="77777777" w:rsidR="0089202D" w:rsidRPr="005764CC" w:rsidRDefault="0089202D" w:rsidP="00066834">
      <w:pPr>
        <w:pStyle w:val="ListParagraph"/>
        <w:widowControl w:val="0"/>
        <w:numPr>
          <w:ilvl w:val="3"/>
          <w:numId w:val="30"/>
        </w:numPr>
        <w:tabs>
          <w:tab w:val="left" w:pos="2979"/>
        </w:tabs>
        <w:ind w:right="263" w:hanging="720"/>
        <w:contextualSpacing w:val="0"/>
        <w:rPr>
          <w:rFonts w:asciiTheme="minorHAnsi" w:eastAsia="Calibri" w:hAnsiTheme="minorHAnsi" w:cs="Calibri"/>
        </w:rPr>
      </w:pPr>
      <w:r w:rsidRPr="005764CC">
        <w:rPr>
          <w:rFonts w:asciiTheme="minorHAnsi" w:hAnsiTheme="minorHAnsi"/>
          <w:sz w:val="22"/>
        </w:rPr>
        <w:t>Patient compliance</w:t>
      </w:r>
      <w:r w:rsidRPr="005764CC">
        <w:rPr>
          <w:rFonts w:asciiTheme="minorHAnsi" w:hAnsiTheme="minorHAnsi"/>
          <w:spacing w:val="-2"/>
          <w:sz w:val="22"/>
        </w:rPr>
        <w:t xml:space="preserve"> </w:t>
      </w:r>
      <w:r w:rsidRPr="005764CC">
        <w:rPr>
          <w:rFonts w:asciiTheme="minorHAnsi" w:hAnsiTheme="minorHAnsi"/>
          <w:sz w:val="22"/>
        </w:rPr>
        <w:t>packaging</w:t>
      </w:r>
    </w:p>
    <w:p w14:paraId="3568B5C1" w14:textId="77777777" w:rsidR="0089202D" w:rsidRPr="005764CC" w:rsidRDefault="0089202D" w:rsidP="00066834">
      <w:pPr>
        <w:pStyle w:val="ListParagraph"/>
        <w:widowControl w:val="0"/>
        <w:numPr>
          <w:ilvl w:val="3"/>
          <w:numId w:val="30"/>
        </w:numPr>
        <w:tabs>
          <w:tab w:val="left" w:pos="2979"/>
        </w:tabs>
        <w:ind w:right="263" w:hanging="720"/>
        <w:contextualSpacing w:val="0"/>
        <w:rPr>
          <w:rFonts w:asciiTheme="minorHAnsi" w:eastAsia="Calibri" w:hAnsiTheme="minorHAnsi" w:cs="Calibri"/>
        </w:rPr>
      </w:pPr>
      <w:r w:rsidRPr="005764CC">
        <w:rPr>
          <w:rFonts w:asciiTheme="minorHAnsi" w:hAnsiTheme="minorHAnsi"/>
          <w:sz w:val="22"/>
        </w:rPr>
        <w:t>Other</w:t>
      </w:r>
    </w:p>
    <w:p w14:paraId="0D118C47" w14:textId="6551CB35" w:rsidR="0089202D" w:rsidRPr="005764CC" w:rsidRDefault="0089202D" w:rsidP="00066834">
      <w:pPr>
        <w:pStyle w:val="ListParagraph"/>
        <w:widowControl w:val="0"/>
        <w:numPr>
          <w:ilvl w:val="2"/>
          <w:numId w:val="31"/>
        </w:numPr>
        <w:tabs>
          <w:tab w:val="left" w:pos="2259"/>
        </w:tabs>
        <w:ind w:right="263" w:hanging="720"/>
        <w:contextualSpacing w:val="0"/>
        <w:rPr>
          <w:rFonts w:asciiTheme="minorHAnsi" w:eastAsia="Calibri" w:hAnsiTheme="minorHAnsi" w:cs="Calibri"/>
        </w:rPr>
      </w:pPr>
      <w:r w:rsidRPr="005764CC">
        <w:rPr>
          <w:rFonts w:asciiTheme="minorHAnsi" w:hAnsiTheme="minorHAnsi"/>
          <w:sz w:val="22"/>
        </w:rPr>
        <w:t>Repackaging</w:t>
      </w:r>
      <w:r w:rsidR="00474B04" w:rsidRPr="003407D9">
        <w:rPr>
          <w:rFonts w:asciiTheme="minorHAnsi" w:hAnsiTheme="minorHAnsi"/>
          <w:sz w:val="22"/>
          <w:szCs w:val="22"/>
        </w:rPr>
        <w:fldChar w:fldCharType="begin"/>
      </w:r>
      <w:r w:rsidR="00474B04" w:rsidRPr="003407D9">
        <w:rPr>
          <w:rFonts w:asciiTheme="minorHAnsi" w:hAnsiTheme="minorHAnsi"/>
          <w:sz w:val="22"/>
          <w:szCs w:val="22"/>
        </w:rPr>
        <w:instrText xml:space="preserve"> XE "</w:instrText>
      </w:r>
      <w:r w:rsidR="003407D9" w:rsidRPr="003407D9">
        <w:rPr>
          <w:rFonts w:asciiTheme="minorHAnsi" w:hAnsiTheme="minorHAnsi"/>
          <w:sz w:val="22"/>
          <w:szCs w:val="22"/>
        </w:rPr>
        <w:instrText>r</w:instrText>
      </w:r>
      <w:r w:rsidR="00474B04" w:rsidRPr="003407D9">
        <w:rPr>
          <w:rFonts w:asciiTheme="minorHAnsi" w:hAnsiTheme="minorHAnsi"/>
          <w:sz w:val="22"/>
          <w:szCs w:val="22"/>
        </w:rPr>
        <w:instrText xml:space="preserve">epackage" </w:instrText>
      </w:r>
      <w:r w:rsidR="00474B04" w:rsidRPr="003407D9">
        <w:rPr>
          <w:rFonts w:asciiTheme="minorHAnsi" w:hAnsiTheme="minorHAnsi"/>
          <w:sz w:val="22"/>
          <w:szCs w:val="22"/>
        </w:rPr>
        <w:fldChar w:fldCharType="end"/>
      </w:r>
      <w:r w:rsidRPr="005764CC">
        <w:rPr>
          <w:rFonts w:asciiTheme="minorHAnsi" w:hAnsiTheme="minorHAnsi"/>
          <w:spacing w:val="-2"/>
          <w:sz w:val="22"/>
        </w:rPr>
        <w:t xml:space="preserve"> </w:t>
      </w:r>
      <w:r w:rsidRPr="005764CC">
        <w:rPr>
          <w:rFonts w:asciiTheme="minorHAnsi" w:hAnsiTheme="minorHAnsi"/>
          <w:sz w:val="22"/>
        </w:rPr>
        <w:t>record/log</w:t>
      </w:r>
    </w:p>
    <w:p w14:paraId="753F2721" w14:textId="77777777" w:rsidR="0089202D" w:rsidRPr="005764CC" w:rsidRDefault="0089202D" w:rsidP="00066834">
      <w:pPr>
        <w:pStyle w:val="ListParagraph"/>
        <w:widowControl w:val="0"/>
        <w:numPr>
          <w:ilvl w:val="2"/>
          <w:numId w:val="31"/>
        </w:numPr>
        <w:tabs>
          <w:tab w:val="left" w:pos="2259"/>
        </w:tabs>
        <w:ind w:right="263" w:hanging="720"/>
        <w:contextualSpacing w:val="0"/>
        <w:rPr>
          <w:rFonts w:asciiTheme="minorHAnsi" w:eastAsia="Calibri" w:hAnsiTheme="minorHAnsi" w:cs="Calibri"/>
        </w:rPr>
      </w:pPr>
      <w:r w:rsidRPr="005764CC">
        <w:rPr>
          <w:rFonts w:asciiTheme="minorHAnsi" w:hAnsiTheme="minorHAnsi"/>
          <w:sz w:val="22"/>
        </w:rPr>
        <w:t>Appropriate labeling of repackaged</w:t>
      </w:r>
      <w:r w:rsidRPr="005764CC">
        <w:rPr>
          <w:rFonts w:asciiTheme="minorHAnsi" w:hAnsiTheme="minorHAnsi"/>
          <w:spacing w:val="-4"/>
          <w:sz w:val="22"/>
        </w:rPr>
        <w:t xml:space="preserve"> </w:t>
      </w:r>
      <w:r w:rsidRPr="005764CC">
        <w:rPr>
          <w:rFonts w:asciiTheme="minorHAnsi" w:hAnsiTheme="minorHAnsi"/>
          <w:sz w:val="22"/>
        </w:rPr>
        <w:t>products</w:t>
      </w:r>
    </w:p>
    <w:p w14:paraId="12CD04B1" w14:textId="71F3718B" w:rsidR="0089202D" w:rsidRPr="005764CC" w:rsidRDefault="0089202D" w:rsidP="00066834">
      <w:pPr>
        <w:pStyle w:val="ListParagraph"/>
        <w:widowControl w:val="0"/>
        <w:numPr>
          <w:ilvl w:val="2"/>
          <w:numId w:val="31"/>
        </w:numPr>
        <w:tabs>
          <w:tab w:val="left" w:pos="2259"/>
        </w:tabs>
        <w:spacing w:line="268" w:lineRule="exact"/>
        <w:ind w:right="263" w:hanging="720"/>
        <w:contextualSpacing w:val="0"/>
        <w:rPr>
          <w:rFonts w:asciiTheme="minorHAnsi" w:eastAsia="Calibri" w:hAnsiTheme="minorHAnsi" w:cs="Calibri"/>
        </w:rPr>
      </w:pPr>
      <w:r w:rsidRPr="005764CC">
        <w:rPr>
          <w:rFonts w:asciiTheme="minorHAnsi" w:hAnsiTheme="minorHAnsi"/>
          <w:sz w:val="22"/>
        </w:rPr>
        <w:t>Repackaging</w:t>
      </w:r>
      <w:r w:rsidR="00474B04" w:rsidRPr="003407D9">
        <w:rPr>
          <w:rFonts w:asciiTheme="minorHAnsi" w:hAnsiTheme="minorHAnsi"/>
          <w:sz w:val="22"/>
          <w:szCs w:val="22"/>
        </w:rPr>
        <w:fldChar w:fldCharType="begin"/>
      </w:r>
      <w:r w:rsidR="00474B04" w:rsidRPr="003407D9">
        <w:rPr>
          <w:rFonts w:asciiTheme="minorHAnsi" w:hAnsiTheme="minorHAnsi"/>
          <w:sz w:val="22"/>
          <w:szCs w:val="22"/>
        </w:rPr>
        <w:instrText xml:space="preserve"> XE "</w:instrText>
      </w:r>
      <w:r w:rsidR="003407D9" w:rsidRPr="003407D9">
        <w:rPr>
          <w:rFonts w:asciiTheme="minorHAnsi" w:hAnsiTheme="minorHAnsi"/>
          <w:sz w:val="22"/>
          <w:szCs w:val="22"/>
        </w:rPr>
        <w:instrText>r</w:instrText>
      </w:r>
      <w:r w:rsidR="00474B04" w:rsidRPr="003407D9">
        <w:rPr>
          <w:rFonts w:asciiTheme="minorHAnsi" w:hAnsiTheme="minorHAnsi"/>
          <w:sz w:val="22"/>
          <w:szCs w:val="22"/>
        </w:rPr>
        <w:instrText xml:space="preserve">epackage" </w:instrText>
      </w:r>
      <w:r w:rsidR="00474B04" w:rsidRPr="003407D9">
        <w:rPr>
          <w:rFonts w:asciiTheme="minorHAnsi" w:hAnsiTheme="minorHAnsi"/>
          <w:sz w:val="22"/>
          <w:szCs w:val="22"/>
        </w:rPr>
        <w:fldChar w:fldCharType="end"/>
      </w:r>
      <w:r w:rsidRPr="005764CC">
        <w:rPr>
          <w:rFonts w:asciiTheme="minorHAnsi" w:hAnsiTheme="minorHAnsi"/>
          <w:sz w:val="22"/>
        </w:rPr>
        <w:t xml:space="preserve"> and shipping interstate or</w:t>
      </w:r>
      <w:r w:rsidRPr="005764CC">
        <w:rPr>
          <w:rFonts w:asciiTheme="minorHAnsi" w:hAnsiTheme="minorHAnsi"/>
          <w:spacing w:val="-6"/>
          <w:sz w:val="22"/>
        </w:rPr>
        <w:t xml:space="preserve"> </w:t>
      </w:r>
      <w:r w:rsidRPr="005764CC">
        <w:rPr>
          <w:rFonts w:asciiTheme="minorHAnsi" w:hAnsiTheme="minorHAnsi"/>
          <w:sz w:val="22"/>
        </w:rPr>
        <w:t>intrastate</w:t>
      </w:r>
    </w:p>
    <w:p w14:paraId="5E39BCC3" w14:textId="444648CE" w:rsidR="0089202D" w:rsidRPr="005764CC" w:rsidRDefault="0089202D" w:rsidP="00D8571A">
      <w:pPr>
        <w:pStyle w:val="BodyText"/>
        <w:numPr>
          <w:ilvl w:val="3"/>
          <w:numId w:val="30"/>
        </w:numPr>
        <w:spacing w:line="268" w:lineRule="exact"/>
        <w:ind w:right="263"/>
        <w:rPr>
          <w:rFonts w:asciiTheme="minorHAnsi" w:hAnsiTheme="minorHAnsi"/>
          <w:b w:val="0"/>
          <w:bCs/>
          <w:sz w:val="22"/>
          <w:szCs w:val="22"/>
        </w:rPr>
      </w:pPr>
      <w:r w:rsidRPr="005764CC">
        <w:rPr>
          <w:rFonts w:asciiTheme="minorHAnsi" w:hAnsiTheme="minorHAnsi"/>
          <w:b w:val="0"/>
          <w:bCs/>
          <w:sz w:val="22"/>
          <w:szCs w:val="22"/>
        </w:rPr>
        <w:t xml:space="preserve">Registered as a </w:t>
      </w:r>
      <w:proofErr w:type="spellStart"/>
      <w:r w:rsidRPr="005764CC">
        <w:rPr>
          <w:rFonts w:asciiTheme="minorHAnsi" w:hAnsiTheme="minorHAnsi"/>
          <w:b w:val="0"/>
          <w:bCs/>
          <w:sz w:val="22"/>
          <w:szCs w:val="22"/>
        </w:rPr>
        <w:t>repackager</w:t>
      </w:r>
      <w:proofErr w:type="spellEnd"/>
      <w:r w:rsidR="003407D9" w:rsidRPr="003407D9">
        <w:rPr>
          <w:rFonts w:asciiTheme="minorHAnsi" w:hAnsiTheme="minorHAnsi"/>
          <w:b w:val="0"/>
          <w:bCs/>
          <w:sz w:val="22"/>
          <w:szCs w:val="22"/>
        </w:rPr>
        <w:fldChar w:fldCharType="begin"/>
      </w:r>
      <w:r w:rsidR="003407D9" w:rsidRPr="003407D9">
        <w:rPr>
          <w:rFonts w:asciiTheme="minorHAnsi" w:hAnsiTheme="minorHAnsi"/>
          <w:b w:val="0"/>
          <w:bCs/>
          <w:sz w:val="22"/>
          <w:szCs w:val="22"/>
        </w:rPr>
        <w:instrText xml:space="preserve"> XE "repackage" </w:instrText>
      </w:r>
      <w:r w:rsidR="003407D9" w:rsidRPr="003407D9">
        <w:rPr>
          <w:rFonts w:asciiTheme="minorHAnsi" w:hAnsiTheme="minorHAnsi"/>
          <w:b w:val="0"/>
          <w:bCs/>
          <w:sz w:val="22"/>
          <w:szCs w:val="22"/>
        </w:rPr>
        <w:fldChar w:fldCharType="end"/>
      </w:r>
      <w:r w:rsidRPr="005764CC">
        <w:rPr>
          <w:rFonts w:asciiTheme="minorHAnsi" w:hAnsiTheme="minorHAnsi"/>
          <w:b w:val="0"/>
          <w:bCs/>
          <w:sz w:val="22"/>
          <w:szCs w:val="22"/>
        </w:rPr>
        <w:t xml:space="preserve"> with FDA</w:t>
      </w:r>
      <w:r w:rsidR="00922666" w:rsidRPr="00922666">
        <w:rPr>
          <w:rFonts w:asciiTheme="minorHAnsi" w:hAnsiTheme="minorHAnsi"/>
          <w:b w:val="0"/>
          <w:bCs/>
          <w:sz w:val="22"/>
          <w:szCs w:val="22"/>
        </w:rPr>
        <w:fldChar w:fldCharType="begin"/>
      </w:r>
      <w:r w:rsidR="00922666" w:rsidRPr="00922666">
        <w:rPr>
          <w:rFonts w:asciiTheme="minorHAnsi" w:hAnsiTheme="minorHAnsi"/>
          <w:b w:val="0"/>
          <w:bCs/>
          <w:sz w:val="22"/>
          <w:szCs w:val="22"/>
        </w:rPr>
        <w:instrText xml:space="preserve"> XE "Food and Drug Administration" </w:instrText>
      </w:r>
      <w:r w:rsidR="00922666" w:rsidRPr="00922666">
        <w:rPr>
          <w:rFonts w:asciiTheme="minorHAnsi" w:hAnsiTheme="minorHAnsi"/>
          <w:b w:val="0"/>
          <w:bCs/>
          <w:sz w:val="22"/>
          <w:szCs w:val="22"/>
        </w:rPr>
        <w:fldChar w:fldCharType="end"/>
      </w:r>
      <w:r w:rsidRPr="005764CC">
        <w:rPr>
          <w:rFonts w:asciiTheme="minorHAnsi" w:hAnsiTheme="minorHAnsi"/>
          <w:b w:val="0"/>
          <w:bCs/>
          <w:sz w:val="22"/>
          <w:szCs w:val="22"/>
        </w:rPr>
        <w:t>, if</w:t>
      </w:r>
      <w:r w:rsidRPr="005764CC">
        <w:rPr>
          <w:rFonts w:asciiTheme="minorHAnsi" w:hAnsiTheme="minorHAnsi"/>
          <w:b w:val="0"/>
          <w:bCs/>
          <w:spacing w:val="-16"/>
          <w:sz w:val="22"/>
          <w:szCs w:val="22"/>
        </w:rPr>
        <w:t xml:space="preserve"> </w:t>
      </w:r>
      <w:r w:rsidRPr="005764CC">
        <w:rPr>
          <w:rFonts w:asciiTheme="minorHAnsi" w:hAnsiTheme="minorHAnsi"/>
          <w:b w:val="0"/>
          <w:bCs/>
          <w:sz w:val="22"/>
          <w:szCs w:val="22"/>
        </w:rPr>
        <w:t>applicable</w:t>
      </w:r>
    </w:p>
    <w:p w14:paraId="680B6319" w14:textId="77777777" w:rsidR="0089202D" w:rsidRPr="005764CC" w:rsidRDefault="0089202D" w:rsidP="00066834">
      <w:pPr>
        <w:pStyle w:val="ListParagraph"/>
        <w:widowControl w:val="0"/>
        <w:numPr>
          <w:ilvl w:val="2"/>
          <w:numId w:val="31"/>
        </w:numPr>
        <w:tabs>
          <w:tab w:val="left" w:pos="2258"/>
        </w:tabs>
        <w:ind w:left="2257" w:hanging="720"/>
        <w:contextualSpacing w:val="0"/>
        <w:rPr>
          <w:rFonts w:asciiTheme="minorHAnsi" w:eastAsia="Calibri" w:hAnsiTheme="minorHAnsi" w:cs="Calibri"/>
        </w:rPr>
      </w:pPr>
      <w:r w:rsidRPr="005764CC">
        <w:rPr>
          <w:rFonts w:asciiTheme="minorHAnsi" w:hAnsiTheme="minorHAnsi"/>
          <w:sz w:val="22"/>
        </w:rPr>
        <w:t>Return to Stock P&amp;Ps for dispensed prescriptions not picked</w:t>
      </w:r>
      <w:r w:rsidRPr="005764CC">
        <w:rPr>
          <w:rFonts w:asciiTheme="minorHAnsi" w:hAnsiTheme="minorHAnsi"/>
          <w:spacing w:val="-8"/>
          <w:sz w:val="22"/>
        </w:rPr>
        <w:t xml:space="preserve"> </w:t>
      </w:r>
      <w:r w:rsidRPr="005764CC">
        <w:rPr>
          <w:rFonts w:asciiTheme="minorHAnsi" w:hAnsiTheme="minorHAnsi"/>
          <w:sz w:val="22"/>
        </w:rPr>
        <w:t>up</w:t>
      </w:r>
    </w:p>
    <w:p w14:paraId="17E5A341" w14:textId="77777777" w:rsidR="0089202D" w:rsidRPr="005764CC" w:rsidRDefault="0089202D" w:rsidP="0089202D">
      <w:pPr>
        <w:rPr>
          <w:rFonts w:asciiTheme="minorHAnsi" w:eastAsia="Calibri" w:hAnsiTheme="minorHAnsi" w:cs="Calibri"/>
        </w:rPr>
      </w:pPr>
    </w:p>
    <w:p w14:paraId="345E80F6" w14:textId="2959670F" w:rsidR="0089202D" w:rsidRPr="005764CC" w:rsidRDefault="0089202D" w:rsidP="00063042">
      <w:pPr>
        <w:pStyle w:val="Heading1"/>
        <w:ind w:right="263"/>
        <w:rPr>
          <w:rFonts w:asciiTheme="minorHAnsi" w:hAnsiTheme="minorHAnsi"/>
          <w:b w:val="0"/>
          <w:bCs/>
        </w:rPr>
      </w:pPr>
      <w:r w:rsidRPr="005764CC">
        <w:rPr>
          <w:rFonts w:asciiTheme="minorHAnsi" w:hAnsiTheme="minorHAnsi"/>
        </w:rPr>
        <w:t>Section 8.0.0</w:t>
      </w:r>
      <w:r w:rsidRPr="005764CC">
        <w:rPr>
          <w:rFonts w:asciiTheme="minorHAnsi" w:hAnsiTheme="minorHAnsi"/>
          <w:spacing w:val="-10"/>
        </w:rPr>
        <w:t xml:space="preserve"> </w:t>
      </w:r>
      <w:r w:rsidRPr="005764CC">
        <w:rPr>
          <w:rFonts w:asciiTheme="minorHAnsi" w:hAnsiTheme="minorHAnsi"/>
        </w:rPr>
        <w:t>Compounding</w:t>
      </w:r>
      <w:r w:rsidR="00474B04" w:rsidRPr="005764CC">
        <w:rPr>
          <w:rFonts w:asciiTheme="minorHAnsi" w:hAnsiTheme="minorHAnsi"/>
        </w:rPr>
        <w:fldChar w:fldCharType="begin"/>
      </w:r>
      <w:r w:rsidR="00474B04" w:rsidRPr="005764CC">
        <w:rPr>
          <w:rFonts w:asciiTheme="minorHAnsi" w:hAnsiTheme="minorHAnsi"/>
        </w:rPr>
        <w:instrText xml:space="preserve"> XE "compounding" </w:instrText>
      </w:r>
      <w:r w:rsidR="00474B04" w:rsidRPr="005764CC">
        <w:rPr>
          <w:rFonts w:asciiTheme="minorHAnsi" w:hAnsiTheme="minorHAnsi"/>
        </w:rPr>
        <w:fldChar w:fldCharType="end"/>
      </w:r>
    </w:p>
    <w:p w14:paraId="28863F86" w14:textId="77777777" w:rsidR="0089202D" w:rsidRPr="005764CC" w:rsidRDefault="0089202D" w:rsidP="00063042">
      <w:pPr>
        <w:keepNext/>
        <w:spacing w:before="9"/>
        <w:rPr>
          <w:rFonts w:asciiTheme="minorHAnsi" w:eastAsia="Calibri" w:hAnsiTheme="minorHAnsi" w:cs="Calibri"/>
          <w:b/>
          <w:bCs/>
          <w:sz w:val="23"/>
          <w:szCs w:val="23"/>
        </w:rPr>
      </w:pPr>
    </w:p>
    <w:p w14:paraId="413FCF92" w14:textId="65D360FF" w:rsidR="0089202D" w:rsidRPr="005764CC" w:rsidRDefault="0089202D" w:rsidP="0089202D">
      <w:pPr>
        <w:pStyle w:val="Heading2"/>
        <w:tabs>
          <w:tab w:val="left" w:pos="1539"/>
        </w:tabs>
        <w:ind w:right="263"/>
        <w:rPr>
          <w:rFonts w:asciiTheme="minorHAnsi" w:hAnsiTheme="minorHAnsi"/>
          <w:b w:val="0"/>
          <w:bCs/>
        </w:rPr>
      </w:pPr>
      <w:r w:rsidRPr="005764CC">
        <w:rPr>
          <w:rFonts w:asciiTheme="minorHAnsi" w:hAnsiTheme="minorHAnsi"/>
          <w:spacing w:val="-1"/>
        </w:rPr>
        <w:t>8.1.0</w:t>
      </w:r>
      <w:r w:rsidRPr="005764CC">
        <w:rPr>
          <w:rFonts w:asciiTheme="minorHAnsi" w:hAnsiTheme="minorHAnsi"/>
          <w:spacing w:val="-1"/>
        </w:rPr>
        <w:tab/>
        <w:t>Nonsterile</w:t>
      </w:r>
      <w:r w:rsidRPr="005764CC">
        <w:rPr>
          <w:rFonts w:asciiTheme="minorHAnsi" w:hAnsiTheme="minorHAnsi"/>
          <w:spacing w:val="11"/>
        </w:rPr>
        <w:t xml:space="preserve"> </w:t>
      </w:r>
      <w:r w:rsidRPr="005764CC">
        <w:rPr>
          <w:rFonts w:asciiTheme="minorHAnsi" w:hAnsiTheme="minorHAnsi"/>
          <w:spacing w:val="-1"/>
        </w:rPr>
        <w:t>Compounding</w:t>
      </w:r>
      <w:r w:rsidR="00474B04" w:rsidRPr="005764CC">
        <w:rPr>
          <w:rFonts w:asciiTheme="minorHAnsi" w:hAnsiTheme="minorHAnsi"/>
          <w:spacing w:val="-1"/>
        </w:rPr>
        <w:fldChar w:fldCharType="begin"/>
      </w:r>
      <w:r w:rsidR="00474B04" w:rsidRPr="005764CC">
        <w:rPr>
          <w:rFonts w:asciiTheme="minorHAnsi" w:hAnsiTheme="minorHAnsi"/>
        </w:rPr>
        <w:instrText xml:space="preserve"> XE "compounding" </w:instrText>
      </w:r>
      <w:r w:rsidR="00474B04" w:rsidRPr="005764CC">
        <w:rPr>
          <w:rFonts w:asciiTheme="minorHAnsi" w:hAnsiTheme="minorHAnsi"/>
          <w:spacing w:val="-1"/>
        </w:rPr>
        <w:fldChar w:fldCharType="end"/>
      </w:r>
    </w:p>
    <w:p w14:paraId="480AF05A" w14:textId="77777777" w:rsidR="0089202D" w:rsidRPr="005764CC" w:rsidRDefault="0089202D" w:rsidP="00066834">
      <w:pPr>
        <w:pStyle w:val="ListParagraph"/>
        <w:widowControl w:val="0"/>
        <w:numPr>
          <w:ilvl w:val="2"/>
          <w:numId w:val="29"/>
        </w:numPr>
        <w:tabs>
          <w:tab w:val="left" w:pos="2260"/>
        </w:tabs>
        <w:ind w:right="263" w:hanging="720"/>
        <w:contextualSpacing w:val="0"/>
        <w:rPr>
          <w:rFonts w:asciiTheme="minorHAnsi" w:eastAsia="Calibri" w:hAnsiTheme="minorHAnsi" w:cs="Calibri"/>
        </w:rPr>
      </w:pPr>
      <w:r w:rsidRPr="005764CC">
        <w:rPr>
          <w:rFonts w:asciiTheme="minorHAnsi" w:hAnsiTheme="minorHAnsi"/>
          <w:sz w:val="22"/>
        </w:rPr>
        <w:t>Policies and</w:t>
      </w:r>
      <w:r w:rsidRPr="005764CC">
        <w:rPr>
          <w:rFonts w:asciiTheme="minorHAnsi" w:hAnsiTheme="minorHAnsi"/>
          <w:spacing w:val="-3"/>
          <w:sz w:val="22"/>
        </w:rPr>
        <w:t xml:space="preserve"> </w:t>
      </w:r>
      <w:r w:rsidRPr="005764CC">
        <w:rPr>
          <w:rFonts w:asciiTheme="minorHAnsi" w:hAnsiTheme="minorHAnsi"/>
          <w:sz w:val="22"/>
        </w:rPr>
        <w:t>Procedures</w:t>
      </w:r>
    </w:p>
    <w:p w14:paraId="66B37E24" w14:textId="4516A306" w:rsidR="0089202D" w:rsidRPr="005764CC" w:rsidRDefault="0089202D" w:rsidP="007C4DA3">
      <w:pPr>
        <w:pStyle w:val="BodyText"/>
        <w:ind w:left="2970" w:right="263" w:hanging="720"/>
        <w:rPr>
          <w:rFonts w:asciiTheme="minorHAnsi" w:hAnsiTheme="minorHAnsi"/>
          <w:b w:val="0"/>
          <w:bCs/>
          <w:sz w:val="22"/>
          <w:szCs w:val="22"/>
        </w:rPr>
      </w:pPr>
      <w:r w:rsidRPr="005764CC">
        <w:rPr>
          <w:rFonts w:asciiTheme="minorHAnsi" w:hAnsiTheme="minorHAnsi"/>
          <w:b w:val="0"/>
          <w:bCs/>
          <w:sz w:val="22"/>
          <w:szCs w:val="22"/>
        </w:rPr>
        <w:t xml:space="preserve">8.1.1.1 </w:t>
      </w:r>
      <w:r w:rsidR="007C4DA3">
        <w:rPr>
          <w:rFonts w:asciiTheme="minorHAnsi" w:hAnsiTheme="minorHAnsi"/>
          <w:b w:val="0"/>
          <w:bCs/>
          <w:sz w:val="22"/>
          <w:szCs w:val="22"/>
        </w:rPr>
        <w:tab/>
      </w:r>
      <w:r w:rsidRPr="005764CC">
        <w:rPr>
          <w:rFonts w:asciiTheme="minorHAnsi" w:hAnsiTheme="minorHAnsi"/>
          <w:b w:val="0"/>
          <w:bCs/>
          <w:sz w:val="22"/>
          <w:szCs w:val="22"/>
        </w:rPr>
        <w:t>Confirmation of P&amp;Ps in place and readily</w:t>
      </w:r>
      <w:r w:rsidRPr="005764CC">
        <w:rPr>
          <w:rFonts w:asciiTheme="minorHAnsi" w:hAnsiTheme="minorHAnsi"/>
          <w:b w:val="0"/>
          <w:bCs/>
          <w:spacing w:val="-18"/>
          <w:sz w:val="22"/>
          <w:szCs w:val="22"/>
        </w:rPr>
        <w:t xml:space="preserve"> </w:t>
      </w:r>
      <w:r w:rsidRPr="005764CC">
        <w:rPr>
          <w:rFonts w:asciiTheme="minorHAnsi" w:hAnsiTheme="minorHAnsi"/>
          <w:b w:val="0"/>
          <w:bCs/>
          <w:sz w:val="22"/>
          <w:szCs w:val="22"/>
        </w:rPr>
        <w:t>available</w:t>
      </w:r>
    </w:p>
    <w:p w14:paraId="3B480A38" w14:textId="7A895B49" w:rsidR="0089202D" w:rsidRPr="005764CC" w:rsidRDefault="0089202D" w:rsidP="00066834">
      <w:pPr>
        <w:pStyle w:val="ListParagraph"/>
        <w:widowControl w:val="0"/>
        <w:numPr>
          <w:ilvl w:val="2"/>
          <w:numId w:val="29"/>
        </w:numPr>
        <w:tabs>
          <w:tab w:val="left" w:pos="2261"/>
        </w:tabs>
        <w:spacing w:before="56"/>
        <w:ind w:left="2260" w:right="263" w:hanging="720"/>
        <w:contextualSpacing w:val="0"/>
        <w:rPr>
          <w:rFonts w:asciiTheme="minorHAnsi" w:eastAsia="Calibri" w:hAnsiTheme="minorHAnsi" w:cs="Calibri"/>
        </w:rPr>
      </w:pPr>
      <w:r w:rsidRPr="005764CC">
        <w:rPr>
          <w:rFonts w:asciiTheme="minorHAnsi" w:hAnsiTheme="minorHAnsi"/>
          <w:sz w:val="22"/>
        </w:rPr>
        <w:t>USP</w:t>
      </w:r>
      <w:r w:rsidR="00C14DCF" w:rsidRPr="005764CC">
        <w:rPr>
          <w:rFonts w:asciiTheme="minorHAnsi" w:hAnsiTheme="minorHAnsi"/>
          <w:sz w:val="22"/>
        </w:rPr>
        <w:fldChar w:fldCharType="begin"/>
      </w:r>
      <w:r w:rsidR="00C14DCF" w:rsidRPr="005764CC">
        <w:rPr>
          <w:rFonts w:asciiTheme="minorHAnsi" w:hAnsiTheme="minorHAnsi"/>
        </w:rPr>
        <w:instrText xml:space="preserve"> XE "</w:instrText>
      </w:r>
      <w:r w:rsidR="00C14DCF" w:rsidRPr="005764CC">
        <w:rPr>
          <w:rFonts w:asciiTheme="minorHAnsi" w:hAnsiTheme="minorHAnsi"/>
          <w:szCs w:val="22"/>
        </w:rPr>
        <w:instrText>United States Pharmacopeia</w:instrText>
      </w:r>
      <w:r w:rsidR="00C14DCF" w:rsidRPr="005764CC">
        <w:rPr>
          <w:rFonts w:asciiTheme="minorHAnsi" w:hAnsiTheme="minorHAnsi"/>
        </w:rPr>
        <w:instrText xml:space="preserve">" </w:instrText>
      </w:r>
      <w:r w:rsidR="00C14DCF" w:rsidRPr="005764CC">
        <w:rPr>
          <w:rFonts w:asciiTheme="minorHAnsi" w:hAnsiTheme="minorHAnsi"/>
          <w:sz w:val="22"/>
        </w:rPr>
        <w:fldChar w:fldCharType="end"/>
      </w:r>
      <w:r w:rsidRPr="005764CC">
        <w:rPr>
          <w:rFonts w:asciiTheme="minorHAnsi" w:hAnsiTheme="minorHAnsi"/>
          <w:sz w:val="22"/>
        </w:rPr>
        <w:t xml:space="preserve"> Chapter &lt;795&gt; and other referenced</w:t>
      </w:r>
      <w:r w:rsidRPr="005764CC">
        <w:rPr>
          <w:rFonts w:asciiTheme="minorHAnsi" w:hAnsiTheme="minorHAnsi"/>
          <w:spacing w:val="-6"/>
          <w:sz w:val="22"/>
        </w:rPr>
        <w:t xml:space="preserve"> </w:t>
      </w:r>
      <w:r w:rsidRPr="005764CC">
        <w:rPr>
          <w:rFonts w:asciiTheme="minorHAnsi" w:hAnsiTheme="minorHAnsi"/>
          <w:sz w:val="22"/>
        </w:rPr>
        <w:t>chapters</w:t>
      </w:r>
    </w:p>
    <w:p w14:paraId="55BCD864" w14:textId="793CF977" w:rsidR="0089202D" w:rsidRPr="005764CC" w:rsidRDefault="0089202D" w:rsidP="00066834">
      <w:pPr>
        <w:pStyle w:val="ListParagraph"/>
        <w:widowControl w:val="0"/>
        <w:numPr>
          <w:ilvl w:val="2"/>
          <w:numId w:val="29"/>
        </w:numPr>
        <w:tabs>
          <w:tab w:val="left" w:pos="2260"/>
        </w:tabs>
        <w:ind w:right="263" w:hanging="720"/>
        <w:contextualSpacing w:val="0"/>
        <w:rPr>
          <w:rFonts w:asciiTheme="minorHAnsi" w:eastAsia="Calibri" w:hAnsiTheme="minorHAnsi" w:cs="Calibri"/>
        </w:rPr>
      </w:pPr>
      <w:r w:rsidRPr="005764CC">
        <w:rPr>
          <w:rFonts w:asciiTheme="minorHAnsi" w:hAnsiTheme="minorHAnsi"/>
          <w:sz w:val="22"/>
        </w:rPr>
        <w:t>Veterinary Compounding</w:t>
      </w:r>
      <w:r w:rsidR="00474B04" w:rsidRPr="005764CC">
        <w:rPr>
          <w:rFonts w:asciiTheme="minorHAnsi" w:hAnsiTheme="minorHAnsi"/>
          <w:sz w:val="22"/>
        </w:rPr>
        <w:fldChar w:fldCharType="begin"/>
      </w:r>
      <w:r w:rsidR="00474B04" w:rsidRPr="005764CC">
        <w:rPr>
          <w:rFonts w:asciiTheme="minorHAnsi" w:hAnsiTheme="minorHAnsi"/>
        </w:rPr>
        <w:instrText xml:space="preserve"> XE "compounding" </w:instrText>
      </w:r>
      <w:r w:rsidR="00474B04" w:rsidRPr="005764CC">
        <w:rPr>
          <w:rFonts w:asciiTheme="minorHAnsi" w:hAnsiTheme="minorHAnsi"/>
          <w:sz w:val="22"/>
        </w:rPr>
        <w:fldChar w:fldCharType="end"/>
      </w:r>
    </w:p>
    <w:p w14:paraId="48C64A32" w14:textId="333B3A79" w:rsidR="0089202D" w:rsidRPr="005764CC" w:rsidRDefault="0089202D" w:rsidP="002D30E0">
      <w:pPr>
        <w:pStyle w:val="Heading2"/>
        <w:tabs>
          <w:tab w:val="left" w:pos="1539"/>
        </w:tabs>
        <w:ind w:right="263"/>
        <w:rPr>
          <w:rFonts w:asciiTheme="minorHAnsi" w:hAnsiTheme="minorHAnsi"/>
          <w:b w:val="0"/>
          <w:bCs/>
        </w:rPr>
      </w:pPr>
      <w:r w:rsidRPr="005764CC">
        <w:rPr>
          <w:rFonts w:asciiTheme="minorHAnsi" w:hAnsiTheme="minorHAnsi"/>
          <w:spacing w:val="-1"/>
        </w:rPr>
        <w:t>8.2.0</w:t>
      </w:r>
      <w:r w:rsidRPr="005764CC">
        <w:rPr>
          <w:rFonts w:asciiTheme="minorHAnsi" w:hAnsiTheme="minorHAnsi"/>
          <w:spacing w:val="-1"/>
        </w:rPr>
        <w:tab/>
        <w:t>Sterile</w:t>
      </w:r>
      <w:r w:rsidRPr="005764CC">
        <w:rPr>
          <w:rFonts w:asciiTheme="minorHAnsi" w:hAnsiTheme="minorHAnsi"/>
          <w:spacing w:val="10"/>
        </w:rPr>
        <w:t xml:space="preserve"> </w:t>
      </w:r>
      <w:r w:rsidRPr="005764CC">
        <w:rPr>
          <w:rFonts w:asciiTheme="minorHAnsi" w:hAnsiTheme="minorHAnsi"/>
          <w:spacing w:val="-1"/>
        </w:rPr>
        <w:t>Compounding</w:t>
      </w:r>
      <w:r w:rsidR="00474B04" w:rsidRPr="005764CC">
        <w:rPr>
          <w:rFonts w:asciiTheme="minorHAnsi" w:hAnsiTheme="minorHAnsi"/>
          <w:spacing w:val="-1"/>
        </w:rPr>
        <w:fldChar w:fldCharType="begin"/>
      </w:r>
      <w:r w:rsidR="00474B04" w:rsidRPr="005764CC">
        <w:rPr>
          <w:rFonts w:asciiTheme="minorHAnsi" w:hAnsiTheme="minorHAnsi"/>
        </w:rPr>
        <w:instrText xml:space="preserve"> XE "compounding" </w:instrText>
      </w:r>
      <w:r w:rsidR="00474B04" w:rsidRPr="005764CC">
        <w:rPr>
          <w:rFonts w:asciiTheme="minorHAnsi" w:hAnsiTheme="minorHAnsi"/>
          <w:spacing w:val="-1"/>
        </w:rPr>
        <w:fldChar w:fldCharType="end"/>
      </w:r>
    </w:p>
    <w:p w14:paraId="7A194025" w14:textId="77777777" w:rsidR="0089202D" w:rsidRPr="005764CC" w:rsidRDefault="0089202D" w:rsidP="00066834">
      <w:pPr>
        <w:pStyle w:val="ListParagraph"/>
        <w:widowControl w:val="0"/>
        <w:numPr>
          <w:ilvl w:val="2"/>
          <w:numId w:val="28"/>
        </w:numPr>
        <w:tabs>
          <w:tab w:val="left" w:pos="2260"/>
        </w:tabs>
        <w:ind w:right="263" w:hanging="720"/>
        <w:contextualSpacing w:val="0"/>
        <w:rPr>
          <w:rFonts w:asciiTheme="minorHAnsi" w:eastAsia="Calibri" w:hAnsiTheme="minorHAnsi" w:cs="Calibri"/>
        </w:rPr>
      </w:pPr>
      <w:r w:rsidRPr="005764CC">
        <w:rPr>
          <w:rFonts w:asciiTheme="minorHAnsi" w:hAnsiTheme="minorHAnsi"/>
          <w:sz w:val="22"/>
        </w:rPr>
        <w:t>Policies and</w:t>
      </w:r>
      <w:r w:rsidRPr="005764CC">
        <w:rPr>
          <w:rFonts w:asciiTheme="minorHAnsi" w:hAnsiTheme="minorHAnsi"/>
          <w:spacing w:val="-3"/>
          <w:sz w:val="22"/>
        </w:rPr>
        <w:t xml:space="preserve"> </w:t>
      </w:r>
      <w:r w:rsidRPr="005764CC">
        <w:rPr>
          <w:rFonts w:asciiTheme="minorHAnsi" w:hAnsiTheme="minorHAnsi"/>
          <w:sz w:val="22"/>
        </w:rPr>
        <w:t>Procedures</w:t>
      </w:r>
    </w:p>
    <w:p w14:paraId="35BEBF6E" w14:textId="3E2153B3" w:rsidR="0089202D" w:rsidRPr="005764CC" w:rsidRDefault="0089202D" w:rsidP="007C4DA3">
      <w:pPr>
        <w:pStyle w:val="BodyText"/>
        <w:ind w:left="2970" w:right="263" w:hanging="720"/>
        <w:rPr>
          <w:rFonts w:asciiTheme="minorHAnsi" w:hAnsiTheme="minorHAnsi"/>
          <w:b w:val="0"/>
          <w:bCs/>
          <w:sz w:val="22"/>
          <w:szCs w:val="22"/>
        </w:rPr>
      </w:pPr>
      <w:r w:rsidRPr="005764CC">
        <w:rPr>
          <w:rFonts w:asciiTheme="minorHAnsi" w:hAnsiTheme="minorHAnsi"/>
          <w:b w:val="0"/>
          <w:bCs/>
          <w:sz w:val="22"/>
          <w:szCs w:val="22"/>
        </w:rPr>
        <w:t xml:space="preserve">8.2.1.1 </w:t>
      </w:r>
      <w:r w:rsidR="007C4DA3">
        <w:rPr>
          <w:rFonts w:asciiTheme="minorHAnsi" w:hAnsiTheme="minorHAnsi"/>
          <w:b w:val="0"/>
          <w:bCs/>
          <w:sz w:val="22"/>
          <w:szCs w:val="22"/>
        </w:rPr>
        <w:tab/>
      </w:r>
      <w:r w:rsidRPr="005764CC">
        <w:rPr>
          <w:rFonts w:asciiTheme="minorHAnsi" w:hAnsiTheme="minorHAnsi"/>
          <w:b w:val="0"/>
          <w:bCs/>
          <w:sz w:val="22"/>
          <w:szCs w:val="22"/>
        </w:rPr>
        <w:t>Confirmation of P&amp;Ps in place and readily</w:t>
      </w:r>
      <w:r w:rsidRPr="005764CC">
        <w:rPr>
          <w:rFonts w:asciiTheme="minorHAnsi" w:hAnsiTheme="minorHAnsi"/>
          <w:b w:val="0"/>
          <w:bCs/>
          <w:spacing w:val="-18"/>
          <w:sz w:val="22"/>
          <w:szCs w:val="22"/>
        </w:rPr>
        <w:t xml:space="preserve"> </w:t>
      </w:r>
      <w:r w:rsidRPr="005764CC">
        <w:rPr>
          <w:rFonts w:asciiTheme="minorHAnsi" w:hAnsiTheme="minorHAnsi"/>
          <w:b w:val="0"/>
          <w:bCs/>
          <w:sz w:val="22"/>
          <w:szCs w:val="22"/>
        </w:rPr>
        <w:t>available</w:t>
      </w:r>
    </w:p>
    <w:p w14:paraId="71C2BFB1" w14:textId="23ED46DA" w:rsidR="0089202D" w:rsidRPr="005764CC" w:rsidRDefault="0089202D" w:rsidP="00066834">
      <w:pPr>
        <w:pStyle w:val="ListParagraph"/>
        <w:widowControl w:val="0"/>
        <w:numPr>
          <w:ilvl w:val="2"/>
          <w:numId w:val="28"/>
        </w:numPr>
        <w:tabs>
          <w:tab w:val="left" w:pos="2260"/>
        </w:tabs>
        <w:ind w:right="263" w:hanging="720"/>
        <w:contextualSpacing w:val="0"/>
        <w:rPr>
          <w:rFonts w:asciiTheme="minorHAnsi" w:eastAsia="Calibri" w:hAnsiTheme="minorHAnsi" w:cs="Calibri"/>
        </w:rPr>
      </w:pPr>
      <w:r w:rsidRPr="005764CC">
        <w:rPr>
          <w:rFonts w:asciiTheme="minorHAnsi" w:hAnsiTheme="minorHAnsi"/>
          <w:sz w:val="22"/>
        </w:rPr>
        <w:t>USP</w:t>
      </w:r>
      <w:r w:rsidR="00C14DCF" w:rsidRPr="005764CC">
        <w:rPr>
          <w:rFonts w:asciiTheme="minorHAnsi" w:hAnsiTheme="minorHAnsi"/>
          <w:sz w:val="22"/>
        </w:rPr>
        <w:fldChar w:fldCharType="begin"/>
      </w:r>
      <w:r w:rsidR="00C14DCF" w:rsidRPr="005764CC">
        <w:rPr>
          <w:rFonts w:asciiTheme="minorHAnsi" w:hAnsiTheme="minorHAnsi"/>
        </w:rPr>
        <w:instrText xml:space="preserve"> XE "</w:instrText>
      </w:r>
      <w:r w:rsidR="00C14DCF" w:rsidRPr="005764CC">
        <w:rPr>
          <w:rFonts w:asciiTheme="minorHAnsi" w:hAnsiTheme="minorHAnsi"/>
          <w:szCs w:val="22"/>
        </w:rPr>
        <w:instrText>United States Pharmacopeia</w:instrText>
      </w:r>
      <w:r w:rsidR="00C14DCF" w:rsidRPr="005764CC">
        <w:rPr>
          <w:rFonts w:asciiTheme="minorHAnsi" w:hAnsiTheme="minorHAnsi"/>
        </w:rPr>
        <w:instrText xml:space="preserve">" </w:instrText>
      </w:r>
      <w:r w:rsidR="00C14DCF" w:rsidRPr="005764CC">
        <w:rPr>
          <w:rFonts w:asciiTheme="minorHAnsi" w:hAnsiTheme="minorHAnsi"/>
          <w:sz w:val="22"/>
        </w:rPr>
        <w:fldChar w:fldCharType="end"/>
      </w:r>
      <w:r w:rsidRPr="005764CC">
        <w:rPr>
          <w:rFonts w:asciiTheme="minorHAnsi" w:hAnsiTheme="minorHAnsi"/>
          <w:sz w:val="22"/>
        </w:rPr>
        <w:t xml:space="preserve"> Chapter &lt;797&gt; and other referenced</w:t>
      </w:r>
      <w:r w:rsidRPr="005764CC">
        <w:rPr>
          <w:rFonts w:asciiTheme="minorHAnsi" w:hAnsiTheme="minorHAnsi"/>
          <w:spacing w:val="-6"/>
          <w:sz w:val="22"/>
        </w:rPr>
        <w:t xml:space="preserve"> </w:t>
      </w:r>
      <w:r w:rsidRPr="005764CC">
        <w:rPr>
          <w:rFonts w:asciiTheme="minorHAnsi" w:hAnsiTheme="minorHAnsi"/>
          <w:sz w:val="22"/>
        </w:rPr>
        <w:t>chapters</w:t>
      </w:r>
    </w:p>
    <w:p w14:paraId="5740D63F" w14:textId="023F118C" w:rsidR="0089202D" w:rsidRPr="005764CC" w:rsidRDefault="0089202D" w:rsidP="00066834">
      <w:pPr>
        <w:pStyle w:val="ListParagraph"/>
        <w:widowControl w:val="0"/>
        <w:numPr>
          <w:ilvl w:val="2"/>
          <w:numId w:val="28"/>
        </w:numPr>
        <w:tabs>
          <w:tab w:val="left" w:pos="2260"/>
        </w:tabs>
        <w:ind w:right="263" w:hanging="720"/>
        <w:contextualSpacing w:val="0"/>
        <w:rPr>
          <w:rFonts w:asciiTheme="minorHAnsi" w:eastAsia="Calibri" w:hAnsiTheme="minorHAnsi" w:cs="Calibri"/>
        </w:rPr>
      </w:pPr>
      <w:r w:rsidRPr="005764CC">
        <w:rPr>
          <w:rFonts w:asciiTheme="minorHAnsi" w:hAnsiTheme="minorHAnsi"/>
          <w:sz w:val="22"/>
        </w:rPr>
        <w:t>Veterinary Compounding</w:t>
      </w:r>
      <w:r w:rsidR="00474B04" w:rsidRPr="005764CC">
        <w:rPr>
          <w:rFonts w:asciiTheme="minorHAnsi" w:hAnsiTheme="minorHAnsi"/>
          <w:sz w:val="22"/>
        </w:rPr>
        <w:fldChar w:fldCharType="begin"/>
      </w:r>
      <w:r w:rsidR="00474B04" w:rsidRPr="005764CC">
        <w:rPr>
          <w:rFonts w:asciiTheme="minorHAnsi" w:hAnsiTheme="minorHAnsi"/>
        </w:rPr>
        <w:instrText xml:space="preserve"> XE "compounding" </w:instrText>
      </w:r>
      <w:r w:rsidR="00474B04" w:rsidRPr="005764CC">
        <w:rPr>
          <w:rFonts w:asciiTheme="minorHAnsi" w:hAnsiTheme="minorHAnsi"/>
          <w:sz w:val="22"/>
        </w:rPr>
        <w:fldChar w:fldCharType="end"/>
      </w:r>
    </w:p>
    <w:p w14:paraId="6D680CC5" w14:textId="4890D651" w:rsidR="0089202D" w:rsidRPr="005764CC" w:rsidRDefault="0089202D" w:rsidP="002D30E0">
      <w:pPr>
        <w:pStyle w:val="Heading2"/>
        <w:tabs>
          <w:tab w:val="left" w:pos="1539"/>
        </w:tabs>
        <w:spacing w:line="268" w:lineRule="exact"/>
        <w:ind w:right="263"/>
        <w:rPr>
          <w:rFonts w:asciiTheme="minorHAnsi" w:hAnsiTheme="minorHAnsi"/>
          <w:b w:val="0"/>
          <w:bCs/>
        </w:rPr>
      </w:pPr>
      <w:r w:rsidRPr="005764CC">
        <w:rPr>
          <w:rFonts w:asciiTheme="minorHAnsi" w:hAnsiTheme="minorHAnsi"/>
          <w:spacing w:val="-1"/>
        </w:rPr>
        <w:t>8.3.0</w:t>
      </w:r>
      <w:r w:rsidRPr="005764CC">
        <w:rPr>
          <w:rFonts w:asciiTheme="minorHAnsi" w:hAnsiTheme="minorHAnsi"/>
          <w:spacing w:val="-1"/>
        </w:rPr>
        <w:tab/>
        <w:t>Nuclear</w:t>
      </w:r>
      <w:r w:rsidRPr="005764CC">
        <w:rPr>
          <w:rFonts w:asciiTheme="minorHAnsi" w:hAnsiTheme="minorHAnsi"/>
          <w:spacing w:val="11"/>
        </w:rPr>
        <w:t xml:space="preserve"> </w:t>
      </w:r>
      <w:r w:rsidRPr="005764CC">
        <w:rPr>
          <w:rFonts w:asciiTheme="minorHAnsi" w:hAnsiTheme="minorHAnsi"/>
          <w:spacing w:val="-1"/>
        </w:rPr>
        <w:t>Compounding</w:t>
      </w:r>
      <w:r w:rsidR="00474B04" w:rsidRPr="005764CC">
        <w:rPr>
          <w:rFonts w:asciiTheme="minorHAnsi" w:hAnsiTheme="minorHAnsi"/>
          <w:spacing w:val="-1"/>
        </w:rPr>
        <w:fldChar w:fldCharType="begin"/>
      </w:r>
      <w:r w:rsidR="00474B04" w:rsidRPr="005764CC">
        <w:rPr>
          <w:rFonts w:asciiTheme="minorHAnsi" w:hAnsiTheme="minorHAnsi"/>
        </w:rPr>
        <w:instrText xml:space="preserve"> XE "compounding" </w:instrText>
      </w:r>
      <w:r w:rsidR="00474B04" w:rsidRPr="005764CC">
        <w:rPr>
          <w:rFonts w:asciiTheme="minorHAnsi" w:hAnsiTheme="minorHAnsi"/>
          <w:spacing w:val="-1"/>
        </w:rPr>
        <w:fldChar w:fldCharType="end"/>
      </w:r>
    </w:p>
    <w:p w14:paraId="4BBED242" w14:textId="77777777" w:rsidR="0089202D" w:rsidRPr="005764CC" w:rsidRDefault="0089202D" w:rsidP="00066834">
      <w:pPr>
        <w:pStyle w:val="ListParagraph"/>
        <w:widowControl w:val="0"/>
        <w:numPr>
          <w:ilvl w:val="2"/>
          <w:numId w:val="27"/>
        </w:numPr>
        <w:tabs>
          <w:tab w:val="left" w:pos="2260"/>
        </w:tabs>
        <w:spacing w:line="268" w:lineRule="exact"/>
        <w:ind w:right="263" w:hanging="720"/>
        <w:contextualSpacing w:val="0"/>
        <w:rPr>
          <w:rFonts w:asciiTheme="minorHAnsi" w:eastAsia="Calibri" w:hAnsiTheme="minorHAnsi" w:cs="Calibri"/>
        </w:rPr>
      </w:pPr>
      <w:r w:rsidRPr="005764CC">
        <w:rPr>
          <w:rFonts w:asciiTheme="minorHAnsi" w:hAnsiTheme="minorHAnsi"/>
          <w:sz w:val="22"/>
        </w:rPr>
        <w:t>Policies and</w:t>
      </w:r>
      <w:r w:rsidRPr="005764CC">
        <w:rPr>
          <w:rFonts w:asciiTheme="minorHAnsi" w:hAnsiTheme="minorHAnsi"/>
          <w:spacing w:val="-3"/>
          <w:sz w:val="22"/>
        </w:rPr>
        <w:t xml:space="preserve"> </w:t>
      </w:r>
      <w:r w:rsidRPr="005764CC">
        <w:rPr>
          <w:rFonts w:asciiTheme="minorHAnsi" w:hAnsiTheme="minorHAnsi"/>
          <w:sz w:val="22"/>
        </w:rPr>
        <w:t>Procedures</w:t>
      </w:r>
    </w:p>
    <w:p w14:paraId="72950F02" w14:textId="2F53D50E" w:rsidR="0089202D" w:rsidRPr="005764CC" w:rsidRDefault="0089202D" w:rsidP="007C4DA3">
      <w:pPr>
        <w:pStyle w:val="BodyText"/>
        <w:ind w:left="2970" w:right="263" w:hanging="720"/>
        <w:rPr>
          <w:rFonts w:asciiTheme="minorHAnsi" w:hAnsiTheme="minorHAnsi"/>
          <w:b w:val="0"/>
          <w:bCs/>
          <w:sz w:val="22"/>
          <w:szCs w:val="22"/>
        </w:rPr>
      </w:pPr>
      <w:r w:rsidRPr="005764CC">
        <w:rPr>
          <w:rFonts w:asciiTheme="minorHAnsi" w:hAnsiTheme="minorHAnsi"/>
          <w:b w:val="0"/>
          <w:bCs/>
          <w:sz w:val="22"/>
          <w:szCs w:val="22"/>
        </w:rPr>
        <w:t xml:space="preserve">8.3.1.1 </w:t>
      </w:r>
      <w:r w:rsidR="007C4DA3">
        <w:rPr>
          <w:rFonts w:asciiTheme="minorHAnsi" w:hAnsiTheme="minorHAnsi"/>
          <w:b w:val="0"/>
          <w:bCs/>
          <w:sz w:val="22"/>
          <w:szCs w:val="22"/>
        </w:rPr>
        <w:tab/>
      </w:r>
      <w:r w:rsidRPr="005764CC">
        <w:rPr>
          <w:rFonts w:asciiTheme="minorHAnsi" w:hAnsiTheme="minorHAnsi"/>
          <w:b w:val="0"/>
          <w:bCs/>
          <w:sz w:val="22"/>
          <w:szCs w:val="22"/>
        </w:rPr>
        <w:t>Confirmation of P&amp;Ps in place and readily</w:t>
      </w:r>
      <w:r w:rsidRPr="005764CC">
        <w:rPr>
          <w:rFonts w:asciiTheme="minorHAnsi" w:hAnsiTheme="minorHAnsi"/>
          <w:b w:val="0"/>
          <w:bCs/>
          <w:spacing w:val="-18"/>
          <w:sz w:val="22"/>
          <w:szCs w:val="22"/>
        </w:rPr>
        <w:t xml:space="preserve"> </w:t>
      </w:r>
      <w:r w:rsidRPr="005764CC">
        <w:rPr>
          <w:rFonts w:asciiTheme="minorHAnsi" w:hAnsiTheme="minorHAnsi"/>
          <w:b w:val="0"/>
          <w:bCs/>
          <w:sz w:val="22"/>
          <w:szCs w:val="22"/>
        </w:rPr>
        <w:t>available</w:t>
      </w:r>
    </w:p>
    <w:p w14:paraId="5B6DA22E" w14:textId="6003B6E7" w:rsidR="0089202D" w:rsidRPr="005764CC" w:rsidRDefault="0089202D" w:rsidP="00066834">
      <w:pPr>
        <w:pStyle w:val="ListParagraph"/>
        <w:widowControl w:val="0"/>
        <w:numPr>
          <w:ilvl w:val="2"/>
          <w:numId w:val="27"/>
        </w:numPr>
        <w:tabs>
          <w:tab w:val="left" w:pos="2260"/>
        </w:tabs>
        <w:ind w:right="268" w:hanging="720"/>
        <w:contextualSpacing w:val="0"/>
        <w:rPr>
          <w:rFonts w:asciiTheme="minorHAnsi" w:eastAsia="Calibri" w:hAnsiTheme="minorHAnsi" w:cs="Calibri"/>
        </w:rPr>
      </w:pPr>
      <w:r w:rsidRPr="005764CC">
        <w:rPr>
          <w:rFonts w:asciiTheme="minorHAnsi" w:hAnsiTheme="minorHAnsi"/>
          <w:sz w:val="22"/>
        </w:rPr>
        <w:t>USP</w:t>
      </w:r>
      <w:r w:rsidR="00C14DCF" w:rsidRPr="005764CC">
        <w:rPr>
          <w:rFonts w:asciiTheme="minorHAnsi" w:hAnsiTheme="minorHAnsi"/>
          <w:sz w:val="22"/>
        </w:rPr>
        <w:fldChar w:fldCharType="begin"/>
      </w:r>
      <w:r w:rsidR="00C14DCF" w:rsidRPr="005764CC">
        <w:rPr>
          <w:rFonts w:asciiTheme="minorHAnsi" w:hAnsiTheme="minorHAnsi"/>
        </w:rPr>
        <w:instrText xml:space="preserve"> XE "</w:instrText>
      </w:r>
      <w:r w:rsidR="00C14DCF" w:rsidRPr="005764CC">
        <w:rPr>
          <w:rFonts w:asciiTheme="minorHAnsi" w:hAnsiTheme="minorHAnsi"/>
          <w:szCs w:val="22"/>
        </w:rPr>
        <w:instrText>United States Pharmacopeia</w:instrText>
      </w:r>
      <w:r w:rsidR="00C14DCF" w:rsidRPr="005764CC">
        <w:rPr>
          <w:rFonts w:asciiTheme="minorHAnsi" w:hAnsiTheme="minorHAnsi"/>
        </w:rPr>
        <w:instrText xml:space="preserve">" </w:instrText>
      </w:r>
      <w:r w:rsidR="00C14DCF" w:rsidRPr="005764CC">
        <w:rPr>
          <w:rFonts w:asciiTheme="minorHAnsi" w:hAnsiTheme="minorHAnsi"/>
          <w:sz w:val="22"/>
        </w:rPr>
        <w:fldChar w:fldCharType="end"/>
      </w:r>
      <w:r w:rsidRPr="005764CC">
        <w:rPr>
          <w:rFonts w:asciiTheme="minorHAnsi" w:hAnsiTheme="minorHAnsi"/>
          <w:sz w:val="22"/>
        </w:rPr>
        <w:t xml:space="preserve"> Chapters &lt;795&gt; and &lt;797&gt; and other referenced chapters (with nuclear</w:t>
      </w:r>
      <w:r w:rsidRPr="005764CC">
        <w:rPr>
          <w:rFonts w:asciiTheme="minorHAnsi" w:hAnsiTheme="minorHAnsi"/>
          <w:spacing w:val="-32"/>
          <w:sz w:val="22"/>
        </w:rPr>
        <w:t xml:space="preserve"> </w:t>
      </w:r>
      <w:r w:rsidRPr="005764CC">
        <w:rPr>
          <w:rFonts w:asciiTheme="minorHAnsi" w:hAnsiTheme="minorHAnsi"/>
          <w:sz w:val="22"/>
        </w:rPr>
        <w:t>exemptions noted in the</w:t>
      </w:r>
      <w:r w:rsidRPr="005764CC">
        <w:rPr>
          <w:rFonts w:asciiTheme="minorHAnsi" w:hAnsiTheme="minorHAnsi"/>
          <w:spacing w:val="-3"/>
          <w:sz w:val="22"/>
        </w:rPr>
        <w:t xml:space="preserve"> </w:t>
      </w:r>
      <w:r w:rsidRPr="005764CC">
        <w:rPr>
          <w:rFonts w:asciiTheme="minorHAnsi" w:hAnsiTheme="minorHAnsi"/>
          <w:sz w:val="22"/>
        </w:rPr>
        <w:t>chapter)</w:t>
      </w:r>
    </w:p>
    <w:p w14:paraId="17F3B27A" w14:textId="77777777" w:rsidR="0089202D" w:rsidRPr="005764CC" w:rsidRDefault="0089202D" w:rsidP="00066834">
      <w:pPr>
        <w:pStyle w:val="ListParagraph"/>
        <w:widowControl w:val="0"/>
        <w:numPr>
          <w:ilvl w:val="2"/>
          <w:numId w:val="27"/>
        </w:numPr>
        <w:tabs>
          <w:tab w:val="left" w:pos="2260"/>
        </w:tabs>
        <w:ind w:hanging="720"/>
        <w:contextualSpacing w:val="0"/>
        <w:rPr>
          <w:rFonts w:asciiTheme="minorHAnsi" w:eastAsia="Calibri" w:hAnsiTheme="minorHAnsi" w:cs="Calibri"/>
        </w:rPr>
      </w:pPr>
      <w:r w:rsidRPr="005764CC">
        <w:rPr>
          <w:rFonts w:asciiTheme="minorHAnsi" w:hAnsiTheme="minorHAnsi"/>
          <w:sz w:val="22"/>
        </w:rPr>
        <w:t>US Nuclear Regulatory Commission portions of CFR Title</w:t>
      </w:r>
      <w:r w:rsidRPr="005764CC">
        <w:rPr>
          <w:rFonts w:asciiTheme="minorHAnsi" w:hAnsiTheme="minorHAnsi"/>
          <w:spacing w:val="-8"/>
          <w:sz w:val="22"/>
        </w:rPr>
        <w:t xml:space="preserve"> </w:t>
      </w:r>
      <w:r w:rsidRPr="005764CC">
        <w:rPr>
          <w:rFonts w:asciiTheme="minorHAnsi" w:hAnsiTheme="minorHAnsi"/>
          <w:sz w:val="22"/>
        </w:rPr>
        <w:t>10</w:t>
      </w:r>
    </w:p>
    <w:p w14:paraId="7B12BE25" w14:textId="77777777" w:rsidR="0089202D" w:rsidRPr="005764CC" w:rsidRDefault="0089202D" w:rsidP="0089202D">
      <w:pPr>
        <w:rPr>
          <w:rFonts w:asciiTheme="minorHAnsi" w:eastAsia="Calibri" w:hAnsiTheme="minorHAnsi" w:cs="Calibri"/>
        </w:rPr>
      </w:pPr>
    </w:p>
    <w:p w14:paraId="6A78C495" w14:textId="77777777" w:rsidR="0089202D" w:rsidRPr="005764CC" w:rsidRDefault="0089202D" w:rsidP="0089202D">
      <w:pPr>
        <w:pStyle w:val="Heading1"/>
        <w:ind w:right="263"/>
        <w:rPr>
          <w:rFonts w:asciiTheme="minorHAnsi" w:hAnsiTheme="minorHAnsi"/>
          <w:b w:val="0"/>
          <w:bCs/>
        </w:rPr>
      </w:pPr>
      <w:r w:rsidRPr="005764CC">
        <w:rPr>
          <w:rFonts w:asciiTheme="minorHAnsi" w:hAnsiTheme="minorHAnsi"/>
        </w:rPr>
        <w:t>Section 9.0.0 Quality Assurance/Quality Improvement</w:t>
      </w:r>
      <w:r w:rsidRPr="005764CC">
        <w:rPr>
          <w:rFonts w:asciiTheme="minorHAnsi" w:hAnsiTheme="minorHAnsi"/>
          <w:spacing w:val="-24"/>
        </w:rPr>
        <w:t xml:space="preserve"> </w:t>
      </w:r>
      <w:r w:rsidRPr="005764CC">
        <w:rPr>
          <w:rFonts w:asciiTheme="minorHAnsi" w:hAnsiTheme="minorHAnsi"/>
        </w:rPr>
        <w:t>Program</w:t>
      </w:r>
    </w:p>
    <w:p w14:paraId="361A8A5B" w14:textId="77777777" w:rsidR="0089202D" w:rsidRPr="005764CC" w:rsidRDefault="0089202D" w:rsidP="0089202D">
      <w:pPr>
        <w:spacing w:before="10"/>
        <w:rPr>
          <w:rFonts w:asciiTheme="minorHAnsi" w:eastAsia="Calibri" w:hAnsiTheme="minorHAnsi" w:cs="Calibri"/>
          <w:b/>
          <w:bCs/>
          <w:sz w:val="21"/>
          <w:szCs w:val="21"/>
        </w:rPr>
      </w:pPr>
    </w:p>
    <w:p w14:paraId="333A930F" w14:textId="77777777" w:rsidR="0089202D" w:rsidRPr="005764CC" w:rsidRDefault="0089202D" w:rsidP="0089202D">
      <w:pPr>
        <w:pStyle w:val="Heading2"/>
        <w:tabs>
          <w:tab w:val="left" w:pos="1539"/>
        </w:tabs>
        <w:ind w:right="263"/>
        <w:rPr>
          <w:rFonts w:asciiTheme="minorHAnsi" w:hAnsiTheme="minorHAnsi"/>
          <w:b w:val="0"/>
          <w:bCs/>
        </w:rPr>
      </w:pPr>
      <w:r w:rsidRPr="005764CC">
        <w:rPr>
          <w:rFonts w:asciiTheme="minorHAnsi" w:hAnsiTheme="minorHAnsi"/>
          <w:spacing w:val="-1"/>
        </w:rPr>
        <w:t>9.1.0</w:t>
      </w:r>
      <w:r w:rsidRPr="005764CC">
        <w:rPr>
          <w:rFonts w:asciiTheme="minorHAnsi" w:hAnsiTheme="minorHAnsi"/>
          <w:spacing w:val="-1"/>
        </w:rPr>
        <w:tab/>
        <w:t>Documented</w:t>
      </w:r>
      <w:r w:rsidRPr="005764CC">
        <w:rPr>
          <w:rFonts w:asciiTheme="minorHAnsi" w:hAnsiTheme="minorHAnsi"/>
        </w:rPr>
        <w:t xml:space="preserve"> </w:t>
      </w:r>
      <w:r w:rsidRPr="005764CC">
        <w:rPr>
          <w:rFonts w:asciiTheme="minorHAnsi" w:hAnsiTheme="minorHAnsi"/>
          <w:spacing w:val="-1"/>
        </w:rPr>
        <w:t>formalized</w:t>
      </w:r>
      <w:r w:rsidRPr="005764CC">
        <w:rPr>
          <w:rFonts w:asciiTheme="minorHAnsi" w:hAnsiTheme="minorHAnsi"/>
        </w:rPr>
        <w:t xml:space="preserve"> </w:t>
      </w:r>
      <w:r w:rsidRPr="005764CC">
        <w:rPr>
          <w:rFonts w:asciiTheme="minorHAnsi" w:hAnsiTheme="minorHAnsi"/>
          <w:spacing w:val="-1"/>
        </w:rPr>
        <w:t>QA/QI</w:t>
      </w:r>
      <w:r w:rsidRPr="005764CC">
        <w:rPr>
          <w:rFonts w:asciiTheme="minorHAnsi" w:hAnsiTheme="minorHAnsi"/>
          <w:spacing w:val="21"/>
        </w:rPr>
        <w:t xml:space="preserve"> </w:t>
      </w:r>
      <w:r w:rsidRPr="005764CC">
        <w:rPr>
          <w:rFonts w:asciiTheme="minorHAnsi" w:hAnsiTheme="minorHAnsi"/>
          <w:spacing w:val="-1"/>
        </w:rPr>
        <w:t>program</w:t>
      </w:r>
    </w:p>
    <w:p w14:paraId="692883A8" w14:textId="77777777" w:rsidR="0089202D" w:rsidRPr="005764CC" w:rsidRDefault="0089202D" w:rsidP="00066834">
      <w:pPr>
        <w:pStyle w:val="ListParagraph"/>
        <w:widowControl w:val="0"/>
        <w:numPr>
          <w:ilvl w:val="2"/>
          <w:numId w:val="26"/>
        </w:numPr>
        <w:tabs>
          <w:tab w:val="left" w:pos="2260"/>
        </w:tabs>
        <w:ind w:right="263" w:hanging="720"/>
        <w:contextualSpacing w:val="0"/>
        <w:rPr>
          <w:rFonts w:asciiTheme="minorHAnsi" w:eastAsia="Calibri" w:hAnsiTheme="minorHAnsi" w:cs="Calibri"/>
        </w:rPr>
      </w:pPr>
      <w:r w:rsidRPr="005764CC">
        <w:rPr>
          <w:rFonts w:asciiTheme="minorHAnsi" w:hAnsiTheme="minorHAnsi"/>
          <w:sz w:val="22"/>
        </w:rPr>
        <w:t>Oversight of the</w:t>
      </w:r>
      <w:r w:rsidRPr="005764CC">
        <w:rPr>
          <w:rFonts w:asciiTheme="minorHAnsi" w:hAnsiTheme="minorHAnsi"/>
          <w:spacing w:val="-5"/>
          <w:sz w:val="22"/>
        </w:rPr>
        <w:t xml:space="preserve"> </w:t>
      </w:r>
      <w:r w:rsidRPr="005764CC">
        <w:rPr>
          <w:rFonts w:asciiTheme="minorHAnsi" w:hAnsiTheme="minorHAnsi"/>
          <w:sz w:val="22"/>
        </w:rPr>
        <w:t>program</w:t>
      </w:r>
    </w:p>
    <w:p w14:paraId="524FC2BC" w14:textId="77777777" w:rsidR="0089202D" w:rsidRPr="005764CC" w:rsidRDefault="0089202D" w:rsidP="00066834">
      <w:pPr>
        <w:pStyle w:val="ListParagraph"/>
        <w:widowControl w:val="0"/>
        <w:numPr>
          <w:ilvl w:val="2"/>
          <w:numId w:val="26"/>
        </w:numPr>
        <w:tabs>
          <w:tab w:val="left" w:pos="2260"/>
        </w:tabs>
        <w:ind w:right="263" w:hanging="720"/>
        <w:contextualSpacing w:val="0"/>
        <w:rPr>
          <w:rFonts w:asciiTheme="minorHAnsi" w:eastAsia="Calibri" w:hAnsiTheme="minorHAnsi" w:cs="Calibri"/>
        </w:rPr>
      </w:pPr>
      <w:r w:rsidRPr="005764CC">
        <w:rPr>
          <w:rFonts w:asciiTheme="minorHAnsi" w:hAnsiTheme="minorHAnsi"/>
          <w:sz w:val="22"/>
        </w:rPr>
        <w:t>Formal performance program and written</w:t>
      </w:r>
      <w:r w:rsidRPr="005764CC">
        <w:rPr>
          <w:rFonts w:asciiTheme="minorHAnsi" w:hAnsiTheme="minorHAnsi"/>
          <w:spacing w:val="-5"/>
          <w:sz w:val="22"/>
        </w:rPr>
        <w:t xml:space="preserve"> </w:t>
      </w:r>
      <w:r w:rsidRPr="005764CC">
        <w:rPr>
          <w:rFonts w:asciiTheme="minorHAnsi" w:hAnsiTheme="minorHAnsi"/>
          <w:sz w:val="22"/>
        </w:rPr>
        <w:t>P&amp;Ps</w:t>
      </w:r>
    </w:p>
    <w:p w14:paraId="58EE860E" w14:textId="77777777" w:rsidR="0089202D" w:rsidRPr="005764CC" w:rsidRDefault="0089202D" w:rsidP="00066834">
      <w:pPr>
        <w:pStyle w:val="ListParagraph"/>
        <w:widowControl w:val="0"/>
        <w:numPr>
          <w:ilvl w:val="2"/>
          <w:numId w:val="26"/>
        </w:numPr>
        <w:tabs>
          <w:tab w:val="left" w:pos="2261"/>
        </w:tabs>
        <w:ind w:left="2260" w:right="263" w:hanging="720"/>
        <w:contextualSpacing w:val="0"/>
        <w:rPr>
          <w:rFonts w:asciiTheme="minorHAnsi" w:eastAsia="Calibri" w:hAnsiTheme="minorHAnsi" w:cs="Calibri"/>
        </w:rPr>
      </w:pPr>
      <w:r w:rsidRPr="005764CC">
        <w:rPr>
          <w:rFonts w:asciiTheme="minorHAnsi" w:hAnsiTheme="minorHAnsi"/>
          <w:sz w:val="22"/>
        </w:rPr>
        <w:t>QA data readily retrievable</w:t>
      </w:r>
    </w:p>
    <w:p w14:paraId="5199A62B" w14:textId="77777777" w:rsidR="0089202D" w:rsidRPr="005764CC" w:rsidRDefault="0089202D" w:rsidP="0089202D">
      <w:pPr>
        <w:rPr>
          <w:rFonts w:asciiTheme="minorHAnsi" w:eastAsia="Calibri" w:hAnsiTheme="minorHAnsi" w:cs="Calibri"/>
        </w:rPr>
      </w:pPr>
    </w:p>
    <w:p w14:paraId="0E88ACB8" w14:textId="77777777" w:rsidR="0089202D" w:rsidRPr="005764CC" w:rsidRDefault="0089202D" w:rsidP="0089202D">
      <w:pPr>
        <w:pStyle w:val="Heading2"/>
        <w:tabs>
          <w:tab w:val="left" w:pos="1539"/>
        </w:tabs>
        <w:spacing w:line="268" w:lineRule="exact"/>
        <w:ind w:right="263"/>
        <w:rPr>
          <w:rFonts w:asciiTheme="minorHAnsi" w:hAnsiTheme="minorHAnsi"/>
          <w:b w:val="0"/>
          <w:bCs/>
        </w:rPr>
      </w:pPr>
      <w:r w:rsidRPr="005764CC">
        <w:rPr>
          <w:rFonts w:asciiTheme="minorHAnsi" w:hAnsiTheme="minorHAnsi"/>
          <w:spacing w:val="-1"/>
        </w:rPr>
        <w:t>9.2.0</w:t>
      </w:r>
      <w:r w:rsidRPr="005764CC">
        <w:rPr>
          <w:rFonts w:asciiTheme="minorHAnsi" w:hAnsiTheme="minorHAnsi"/>
          <w:spacing w:val="-1"/>
        </w:rPr>
        <w:tab/>
        <w:t>QRE</w:t>
      </w:r>
      <w:r w:rsidRPr="005764CC">
        <w:rPr>
          <w:rFonts w:asciiTheme="minorHAnsi" w:hAnsiTheme="minorHAnsi"/>
          <w:spacing w:val="7"/>
        </w:rPr>
        <w:t xml:space="preserve"> </w:t>
      </w:r>
      <w:r w:rsidRPr="005764CC">
        <w:rPr>
          <w:rFonts w:asciiTheme="minorHAnsi" w:hAnsiTheme="minorHAnsi"/>
          <w:spacing w:val="-1"/>
        </w:rPr>
        <w:t>defined</w:t>
      </w:r>
    </w:p>
    <w:p w14:paraId="2C56D44E" w14:textId="77777777" w:rsidR="0089202D" w:rsidRPr="005764CC" w:rsidRDefault="0089202D" w:rsidP="00066834">
      <w:pPr>
        <w:pStyle w:val="ListParagraph"/>
        <w:widowControl w:val="0"/>
        <w:numPr>
          <w:ilvl w:val="2"/>
          <w:numId w:val="25"/>
        </w:numPr>
        <w:tabs>
          <w:tab w:val="left" w:pos="2260"/>
        </w:tabs>
        <w:spacing w:line="268" w:lineRule="exact"/>
        <w:ind w:right="263" w:hanging="720"/>
        <w:contextualSpacing w:val="0"/>
        <w:rPr>
          <w:rFonts w:asciiTheme="minorHAnsi" w:eastAsia="Calibri" w:hAnsiTheme="minorHAnsi" w:cs="Calibri"/>
        </w:rPr>
      </w:pPr>
      <w:r w:rsidRPr="005764CC">
        <w:rPr>
          <w:rFonts w:asciiTheme="minorHAnsi" w:hAnsiTheme="minorHAnsi"/>
          <w:sz w:val="22"/>
        </w:rPr>
        <w:t>Recording</w:t>
      </w:r>
    </w:p>
    <w:p w14:paraId="1A1B766D" w14:textId="77777777" w:rsidR="0089202D" w:rsidRPr="005764CC" w:rsidRDefault="0089202D" w:rsidP="00066834">
      <w:pPr>
        <w:pStyle w:val="ListParagraph"/>
        <w:widowControl w:val="0"/>
        <w:numPr>
          <w:ilvl w:val="2"/>
          <w:numId w:val="25"/>
        </w:numPr>
        <w:tabs>
          <w:tab w:val="left" w:pos="2260"/>
        </w:tabs>
        <w:ind w:right="263" w:hanging="720"/>
        <w:contextualSpacing w:val="0"/>
        <w:rPr>
          <w:rFonts w:asciiTheme="minorHAnsi" w:eastAsia="Calibri" w:hAnsiTheme="minorHAnsi" w:cs="Calibri"/>
        </w:rPr>
      </w:pPr>
      <w:r w:rsidRPr="005764CC">
        <w:rPr>
          <w:rFonts w:asciiTheme="minorHAnsi" w:hAnsiTheme="minorHAnsi"/>
          <w:sz w:val="22"/>
        </w:rPr>
        <w:t>Reporting</w:t>
      </w:r>
    </w:p>
    <w:p w14:paraId="2A9AEF04" w14:textId="77777777" w:rsidR="0089202D" w:rsidRPr="005764CC" w:rsidRDefault="0089202D" w:rsidP="00066834">
      <w:pPr>
        <w:pStyle w:val="ListParagraph"/>
        <w:widowControl w:val="0"/>
        <w:numPr>
          <w:ilvl w:val="3"/>
          <w:numId w:val="25"/>
        </w:numPr>
        <w:tabs>
          <w:tab w:val="left" w:pos="2981"/>
        </w:tabs>
        <w:ind w:right="263" w:hanging="720"/>
        <w:contextualSpacing w:val="0"/>
        <w:rPr>
          <w:rFonts w:asciiTheme="minorHAnsi" w:eastAsia="Calibri" w:hAnsiTheme="minorHAnsi" w:cs="Calibri"/>
        </w:rPr>
      </w:pPr>
      <w:r w:rsidRPr="005764CC">
        <w:rPr>
          <w:rFonts w:asciiTheme="minorHAnsi" w:hAnsiTheme="minorHAnsi"/>
          <w:sz w:val="22"/>
        </w:rPr>
        <w:t>Internal</w:t>
      </w:r>
    </w:p>
    <w:p w14:paraId="14D047DE" w14:textId="77777777" w:rsidR="0089202D" w:rsidRPr="005764CC" w:rsidRDefault="0089202D" w:rsidP="00066834">
      <w:pPr>
        <w:pStyle w:val="ListParagraph"/>
        <w:widowControl w:val="0"/>
        <w:numPr>
          <w:ilvl w:val="3"/>
          <w:numId w:val="25"/>
        </w:numPr>
        <w:tabs>
          <w:tab w:val="left" w:pos="2981"/>
        </w:tabs>
        <w:ind w:right="263" w:hanging="720"/>
        <w:contextualSpacing w:val="0"/>
        <w:rPr>
          <w:rFonts w:asciiTheme="minorHAnsi" w:eastAsia="Calibri" w:hAnsiTheme="minorHAnsi" w:cs="Calibri"/>
        </w:rPr>
      </w:pPr>
      <w:r w:rsidRPr="005764CC">
        <w:rPr>
          <w:rFonts w:asciiTheme="minorHAnsi" w:hAnsiTheme="minorHAnsi"/>
          <w:sz w:val="22"/>
        </w:rPr>
        <w:t>Outside peer review committee or patient safety</w:t>
      </w:r>
      <w:r w:rsidRPr="005764CC">
        <w:rPr>
          <w:rFonts w:asciiTheme="minorHAnsi" w:hAnsiTheme="minorHAnsi"/>
          <w:spacing w:val="-8"/>
          <w:sz w:val="22"/>
        </w:rPr>
        <w:t xml:space="preserve"> </w:t>
      </w:r>
      <w:r w:rsidRPr="005764CC">
        <w:rPr>
          <w:rFonts w:asciiTheme="minorHAnsi" w:hAnsiTheme="minorHAnsi"/>
          <w:sz w:val="22"/>
        </w:rPr>
        <w:t>organization</w:t>
      </w:r>
    </w:p>
    <w:p w14:paraId="1561DA34" w14:textId="77777777" w:rsidR="0089202D" w:rsidRPr="005764CC" w:rsidRDefault="0089202D" w:rsidP="0089202D">
      <w:pPr>
        <w:rPr>
          <w:rFonts w:asciiTheme="minorHAnsi" w:eastAsia="Calibri" w:hAnsiTheme="minorHAnsi" w:cs="Calibri"/>
        </w:rPr>
      </w:pPr>
    </w:p>
    <w:p w14:paraId="65FCCC76" w14:textId="77777777" w:rsidR="0089202D" w:rsidRPr="005764CC" w:rsidRDefault="0089202D" w:rsidP="0089202D">
      <w:pPr>
        <w:pStyle w:val="Heading2"/>
        <w:tabs>
          <w:tab w:val="left" w:pos="1539"/>
        </w:tabs>
        <w:ind w:right="263"/>
        <w:rPr>
          <w:rFonts w:asciiTheme="minorHAnsi" w:hAnsiTheme="minorHAnsi"/>
          <w:b w:val="0"/>
          <w:bCs/>
        </w:rPr>
      </w:pPr>
      <w:r w:rsidRPr="005764CC">
        <w:rPr>
          <w:rFonts w:asciiTheme="minorHAnsi" w:hAnsiTheme="minorHAnsi"/>
          <w:spacing w:val="-1"/>
        </w:rPr>
        <w:t>9.3.0</w:t>
      </w:r>
      <w:r w:rsidRPr="005764CC">
        <w:rPr>
          <w:rFonts w:asciiTheme="minorHAnsi" w:hAnsiTheme="minorHAnsi"/>
          <w:spacing w:val="-1"/>
        </w:rPr>
        <w:tab/>
        <w:t>Errors</w:t>
      </w:r>
    </w:p>
    <w:p w14:paraId="2E3CC753" w14:textId="77777777" w:rsidR="0089202D" w:rsidRPr="005764CC" w:rsidRDefault="0089202D" w:rsidP="00066834">
      <w:pPr>
        <w:pStyle w:val="ListParagraph"/>
        <w:widowControl w:val="0"/>
        <w:numPr>
          <w:ilvl w:val="2"/>
          <w:numId w:val="24"/>
        </w:numPr>
        <w:tabs>
          <w:tab w:val="left" w:pos="2260"/>
        </w:tabs>
        <w:ind w:right="263" w:hanging="720"/>
        <w:contextualSpacing w:val="0"/>
        <w:rPr>
          <w:rFonts w:asciiTheme="minorHAnsi" w:eastAsia="Calibri" w:hAnsiTheme="minorHAnsi" w:cs="Calibri"/>
        </w:rPr>
      </w:pPr>
      <w:r w:rsidRPr="005764CC">
        <w:rPr>
          <w:rFonts w:asciiTheme="minorHAnsi" w:hAnsiTheme="minorHAnsi"/>
          <w:sz w:val="22"/>
        </w:rPr>
        <w:t>External</w:t>
      </w:r>
      <w:r w:rsidRPr="005764CC">
        <w:rPr>
          <w:rFonts w:asciiTheme="minorHAnsi" w:hAnsiTheme="minorHAnsi"/>
          <w:spacing w:val="-3"/>
          <w:sz w:val="22"/>
        </w:rPr>
        <w:t xml:space="preserve"> </w:t>
      </w:r>
      <w:r w:rsidRPr="005764CC">
        <w:rPr>
          <w:rFonts w:asciiTheme="minorHAnsi" w:hAnsiTheme="minorHAnsi"/>
          <w:sz w:val="22"/>
        </w:rPr>
        <w:t>errors</w:t>
      </w:r>
    </w:p>
    <w:p w14:paraId="6CB789AD" w14:textId="77777777" w:rsidR="0089202D" w:rsidRPr="005764CC" w:rsidRDefault="0089202D" w:rsidP="00066834">
      <w:pPr>
        <w:pStyle w:val="ListParagraph"/>
        <w:widowControl w:val="0"/>
        <w:numPr>
          <w:ilvl w:val="3"/>
          <w:numId w:val="24"/>
        </w:numPr>
        <w:tabs>
          <w:tab w:val="left" w:pos="2980"/>
        </w:tabs>
        <w:ind w:right="263" w:hanging="720"/>
        <w:contextualSpacing w:val="0"/>
        <w:rPr>
          <w:rFonts w:asciiTheme="minorHAnsi" w:eastAsia="Calibri" w:hAnsiTheme="minorHAnsi" w:cs="Calibri"/>
        </w:rPr>
      </w:pPr>
      <w:r w:rsidRPr="005764CC">
        <w:rPr>
          <w:rFonts w:asciiTheme="minorHAnsi" w:hAnsiTheme="minorHAnsi"/>
          <w:sz w:val="22"/>
        </w:rPr>
        <w:t>Documented and</w:t>
      </w:r>
      <w:r w:rsidRPr="005764CC">
        <w:rPr>
          <w:rFonts w:asciiTheme="minorHAnsi" w:hAnsiTheme="minorHAnsi"/>
          <w:spacing w:val="-3"/>
          <w:sz w:val="22"/>
        </w:rPr>
        <w:t xml:space="preserve"> </w:t>
      </w:r>
      <w:r w:rsidRPr="005764CC">
        <w:rPr>
          <w:rFonts w:asciiTheme="minorHAnsi" w:hAnsiTheme="minorHAnsi"/>
          <w:sz w:val="22"/>
        </w:rPr>
        <w:t>tracked</w:t>
      </w:r>
    </w:p>
    <w:p w14:paraId="58299979" w14:textId="77777777" w:rsidR="0089202D" w:rsidRPr="005764CC" w:rsidRDefault="0089202D" w:rsidP="00066834">
      <w:pPr>
        <w:pStyle w:val="ListParagraph"/>
        <w:widowControl w:val="0"/>
        <w:numPr>
          <w:ilvl w:val="3"/>
          <w:numId w:val="24"/>
        </w:numPr>
        <w:tabs>
          <w:tab w:val="left" w:pos="2981"/>
        </w:tabs>
        <w:ind w:left="2980" w:right="263" w:hanging="720"/>
        <w:contextualSpacing w:val="0"/>
        <w:rPr>
          <w:rFonts w:asciiTheme="minorHAnsi" w:eastAsia="Calibri" w:hAnsiTheme="minorHAnsi" w:cs="Calibri"/>
        </w:rPr>
      </w:pPr>
      <w:r w:rsidRPr="005764CC">
        <w:rPr>
          <w:rFonts w:asciiTheme="minorHAnsi" w:hAnsiTheme="minorHAnsi"/>
          <w:sz w:val="22"/>
        </w:rPr>
        <w:t>Reached the</w:t>
      </w:r>
      <w:r w:rsidRPr="005764CC">
        <w:rPr>
          <w:rFonts w:asciiTheme="minorHAnsi" w:hAnsiTheme="minorHAnsi"/>
          <w:spacing w:val="-3"/>
          <w:sz w:val="22"/>
        </w:rPr>
        <w:t xml:space="preserve"> </w:t>
      </w:r>
      <w:r w:rsidRPr="005764CC">
        <w:rPr>
          <w:rFonts w:asciiTheme="minorHAnsi" w:hAnsiTheme="minorHAnsi"/>
          <w:sz w:val="22"/>
        </w:rPr>
        <w:t>patient</w:t>
      </w:r>
    </w:p>
    <w:p w14:paraId="4EF198E3" w14:textId="77777777" w:rsidR="0089202D" w:rsidRPr="005764CC" w:rsidRDefault="0089202D" w:rsidP="00066834">
      <w:pPr>
        <w:pStyle w:val="ListParagraph"/>
        <w:widowControl w:val="0"/>
        <w:numPr>
          <w:ilvl w:val="2"/>
          <w:numId w:val="24"/>
        </w:numPr>
        <w:tabs>
          <w:tab w:val="left" w:pos="2261"/>
        </w:tabs>
        <w:spacing w:line="268" w:lineRule="exact"/>
        <w:ind w:left="2260" w:right="263" w:hanging="720"/>
        <w:contextualSpacing w:val="0"/>
        <w:rPr>
          <w:rFonts w:asciiTheme="minorHAnsi" w:eastAsia="Calibri" w:hAnsiTheme="minorHAnsi" w:cs="Calibri"/>
        </w:rPr>
      </w:pPr>
      <w:r w:rsidRPr="005764CC">
        <w:rPr>
          <w:rFonts w:asciiTheme="minorHAnsi" w:hAnsiTheme="minorHAnsi"/>
          <w:sz w:val="22"/>
        </w:rPr>
        <w:t>Internal</w:t>
      </w:r>
      <w:r w:rsidRPr="005764CC">
        <w:rPr>
          <w:rFonts w:asciiTheme="minorHAnsi" w:hAnsiTheme="minorHAnsi"/>
          <w:spacing w:val="-1"/>
          <w:sz w:val="22"/>
        </w:rPr>
        <w:t xml:space="preserve"> </w:t>
      </w:r>
      <w:r w:rsidRPr="005764CC">
        <w:rPr>
          <w:rFonts w:asciiTheme="minorHAnsi" w:hAnsiTheme="minorHAnsi"/>
          <w:sz w:val="22"/>
        </w:rPr>
        <w:t>errors</w:t>
      </w:r>
    </w:p>
    <w:p w14:paraId="258325D1" w14:textId="77777777" w:rsidR="0089202D" w:rsidRPr="005764CC" w:rsidRDefault="0089202D" w:rsidP="00066834">
      <w:pPr>
        <w:pStyle w:val="ListParagraph"/>
        <w:widowControl w:val="0"/>
        <w:numPr>
          <w:ilvl w:val="3"/>
          <w:numId w:val="24"/>
        </w:numPr>
        <w:tabs>
          <w:tab w:val="left" w:pos="2981"/>
        </w:tabs>
        <w:spacing w:line="268" w:lineRule="exact"/>
        <w:ind w:left="2980" w:right="263" w:hanging="720"/>
        <w:contextualSpacing w:val="0"/>
        <w:rPr>
          <w:rFonts w:asciiTheme="minorHAnsi" w:eastAsia="Calibri" w:hAnsiTheme="minorHAnsi" w:cs="Calibri"/>
        </w:rPr>
      </w:pPr>
      <w:r w:rsidRPr="005764CC">
        <w:rPr>
          <w:rFonts w:asciiTheme="minorHAnsi" w:hAnsiTheme="minorHAnsi"/>
          <w:sz w:val="22"/>
        </w:rPr>
        <w:t>Documented and</w:t>
      </w:r>
      <w:r w:rsidRPr="005764CC">
        <w:rPr>
          <w:rFonts w:asciiTheme="minorHAnsi" w:hAnsiTheme="minorHAnsi"/>
          <w:spacing w:val="-3"/>
          <w:sz w:val="22"/>
        </w:rPr>
        <w:t xml:space="preserve"> </w:t>
      </w:r>
      <w:r w:rsidRPr="005764CC">
        <w:rPr>
          <w:rFonts w:asciiTheme="minorHAnsi" w:hAnsiTheme="minorHAnsi"/>
          <w:sz w:val="22"/>
        </w:rPr>
        <w:t>tracked</w:t>
      </w:r>
    </w:p>
    <w:p w14:paraId="334E853D" w14:textId="77777777" w:rsidR="0089202D" w:rsidRPr="005764CC" w:rsidRDefault="0089202D" w:rsidP="00066834">
      <w:pPr>
        <w:pStyle w:val="ListParagraph"/>
        <w:widowControl w:val="0"/>
        <w:numPr>
          <w:ilvl w:val="3"/>
          <w:numId w:val="24"/>
        </w:numPr>
        <w:tabs>
          <w:tab w:val="left" w:pos="2981"/>
        </w:tabs>
        <w:ind w:left="2980" w:right="263" w:hanging="720"/>
        <w:contextualSpacing w:val="0"/>
        <w:rPr>
          <w:rFonts w:asciiTheme="minorHAnsi" w:eastAsia="Calibri" w:hAnsiTheme="minorHAnsi" w:cs="Calibri"/>
        </w:rPr>
      </w:pPr>
      <w:r w:rsidRPr="005764CC">
        <w:rPr>
          <w:rFonts w:asciiTheme="minorHAnsi" w:hAnsiTheme="minorHAnsi"/>
          <w:sz w:val="22"/>
        </w:rPr>
        <w:t>Reporting</w:t>
      </w:r>
    </w:p>
    <w:p w14:paraId="665A457B" w14:textId="77777777" w:rsidR="0089202D" w:rsidRPr="005764CC" w:rsidRDefault="0089202D" w:rsidP="00066834">
      <w:pPr>
        <w:pStyle w:val="ListParagraph"/>
        <w:widowControl w:val="0"/>
        <w:numPr>
          <w:ilvl w:val="2"/>
          <w:numId w:val="24"/>
        </w:numPr>
        <w:tabs>
          <w:tab w:val="left" w:pos="2261"/>
        </w:tabs>
        <w:ind w:left="2260" w:right="263" w:hanging="720"/>
        <w:contextualSpacing w:val="0"/>
        <w:rPr>
          <w:rFonts w:asciiTheme="minorHAnsi" w:eastAsia="Calibri" w:hAnsiTheme="minorHAnsi" w:cs="Calibri"/>
        </w:rPr>
      </w:pPr>
      <w:r w:rsidRPr="005764CC">
        <w:rPr>
          <w:rFonts w:asciiTheme="minorHAnsi" w:hAnsiTheme="minorHAnsi"/>
          <w:sz w:val="22"/>
        </w:rPr>
        <w:t>Root cause analysis</w:t>
      </w:r>
      <w:r w:rsidRPr="005764CC">
        <w:rPr>
          <w:rFonts w:asciiTheme="minorHAnsi" w:hAnsiTheme="minorHAnsi"/>
          <w:spacing w:val="1"/>
          <w:sz w:val="22"/>
        </w:rPr>
        <w:t xml:space="preserve"> </w:t>
      </w:r>
      <w:r w:rsidRPr="005764CC">
        <w:rPr>
          <w:rFonts w:asciiTheme="minorHAnsi" w:hAnsiTheme="minorHAnsi"/>
          <w:sz w:val="22"/>
        </w:rPr>
        <w:t>implemented</w:t>
      </w:r>
    </w:p>
    <w:p w14:paraId="30287519" w14:textId="77777777" w:rsidR="0089202D" w:rsidRPr="005764CC" w:rsidRDefault="0089202D" w:rsidP="0089202D">
      <w:pPr>
        <w:rPr>
          <w:rFonts w:asciiTheme="minorHAnsi" w:eastAsia="Calibri" w:hAnsiTheme="minorHAnsi" w:cs="Calibri"/>
        </w:rPr>
      </w:pPr>
    </w:p>
    <w:p w14:paraId="1B210BC3" w14:textId="2CC928DE" w:rsidR="0089202D" w:rsidRPr="005764CC" w:rsidRDefault="0089202D" w:rsidP="0089202D">
      <w:pPr>
        <w:pStyle w:val="Heading2"/>
        <w:tabs>
          <w:tab w:val="left" w:pos="1540"/>
        </w:tabs>
        <w:ind w:left="1540" w:right="673" w:hanging="1540"/>
        <w:rPr>
          <w:rFonts w:asciiTheme="minorHAnsi" w:hAnsiTheme="minorHAnsi"/>
          <w:b w:val="0"/>
          <w:bCs/>
        </w:rPr>
      </w:pPr>
      <w:r w:rsidRPr="005764CC">
        <w:rPr>
          <w:rFonts w:asciiTheme="minorHAnsi" w:hAnsiTheme="minorHAnsi"/>
          <w:spacing w:val="-1"/>
        </w:rPr>
        <w:t>9.4.0</w:t>
      </w:r>
      <w:r w:rsidRPr="005764CC">
        <w:rPr>
          <w:rFonts w:asciiTheme="minorHAnsi" w:hAnsiTheme="minorHAnsi"/>
          <w:spacing w:val="-1"/>
        </w:rPr>
        <w:tab/>
        <w:t>Reporting</w:t>
      </w:r>
      <w:r w:rsidRPr="005764CC">
        <w:rPr>
          <w:rFonts w:asciiTheme="minorHAnsi" w:hAnsiTheme="minorHAnsi"/>
        </w:rPr>
        <w:t xml:space="preserve"> </w:t>
      </w:r>
      <w:r w:rsidRPr="005764CC">
        <w:rPr>
          <w:rFonts w:asciiTheme="minorHAnsi" w:hAnsiTheme="minorHAnsi"/>
          <w:spacing w:val="-1"/>
        </w:rPr>
        <w:t>adverse</w:t>
      </w:r>
      <w:r w:rsidRPr="005764CC">
        <w:rPr>
          <w:rFonts w:asciiTheme="minorHAnsi" w:hAnsiTheme="minorHAnsi"/>
        </w:rPr>
        <w:t xml:space="preserve"> </w:t>
      </w:r>
      <w:r w:rsidRPr="005764CC">
        <w:rPr>
          <w:rFonts w:asciiTheme="minorHAnsi" w:hAnsiTheme="minorHAnsi"/>
          <w:spacing w:val="-1"/>
        </w:rPr>
        <w:t>events</w:t>
      </w:r>
      <w:r w:rsidRPr="005764CC">
        <w:rPr>
          <w:rFonts w:asciiTheme="minorHAnsi" w:hAnsiTheme="minorHAnsi"/>
        </w:rPr>
        <w:t xml:space="preserve"> </w:t>
      </w:r>
      <w:r w:rsidRPr="005764CC">
        <w:rPr>
          <w:rFonts w:asciiTheme="minorHAnsi" w:hAnsiTheme="minorHAnsi"/>
          <w:spacing w:val="-2"/>
        </w:rPr>
        <w:t>to</w:t>
      </w:r>
      <w:r w:rsidRPr="005764CC">
        <w:rPr>
          <w:rFonts w:asciiTheme="minorHAnsi" w:hAnsiTheme="minorHAnsi"/>
        </w:rPr>
        <w:t xml:space="preserve"> </w:t>
      </w:r>
      <w:r w:rsidRPr="005764CC">
        <w:rPr>
          <w:rFonts w:asciiTheme="minorHAnsi" w:hAnsiTheme="minorHAnsi"/>
          <w:spacing w:val="-1"/>
        </w:rPr>
        <w:t>appropriate</w:t>
      </w:r>
      <w:r w:rsidRPr="005764CC">
        <w:rPr>
          <w:rFonts w:asciiTheme="minorHAnsi" w:hAnsiTheme="minorHAnsi"/>
        </w:rPr>
        <w:t xml:space="preserve"> </w:t>
      </w:r>
      <w:r w:rsidRPr="005764CC">
        <w:rPr>
          <w:rFonts w:asciiTheme="minorHAnsi" w:hAnsiTheme="minorHAnsi"/>
          <w:spacing w:val="-1"/>
        </w:rPr>
        <w:t>entities</w:t>
      </w:r>
      <w:r w:rsidRPr="005764CC">
        <w:rPr>
          <w:rFonts w:asciiTheme="minorHAnsi" w:hAnsiTheme="minorHAnsi"/>
        </w:rPr>
        <w:t xml:space="preserve"> </w:t>
      </w:r>
      <w:r w:rsidRPr="005764CC">
        <w:rPr>
          <w:rFonts w:asciiTheme="minorHAnsi" w:hAnsiTheme="minorHAnsi"/>
          <w:spacing w:val="-1"/>
        </w:rPr>
        <w:t>(eg,</w:t>
      </w:r>
      <w:r w:rsidRPr="005764CC">
        <w:rPr>
          <w:rFonts w:asciiTheme="minorHAnsi" w:hAnsiTheme="minorHAnsi"/>
        </w:rPr>
        <w:t xml:space="preserve"> </w:t>
      </w:r>
      <w:r w:rsidRPr="005764CC">
        <w:rPr>
          <w:rFonts w:asciiTheme="minorHAnsi" w:hAnsiTheme="minorHAnsi"/>
          <w:spacing w:val="-1"/>
        </w:rPr>
        <w:t>board</w:t>
      </w:r>
      <w:r w:rsidRPr="005764CC">
        <w:rPr>
          <w:rFonts w:asciiTheme="minorHAnsi" w:hAnsiTheme="minorHAnsi"/>
        </w:rPr>
        <w:t xml:space="preserve"> </w:t>
      </w:r>
      <w:r w:rsidRPr="005764CC">
        <w:rPr>
          <w:rFonts w:asciiTheme="minorHAnsi" w:hAnsiTheme="minorHAnsi"/>
          <w:spacing w:val="-1"/>
        </w:rPr>
        <w:t>of</w:t>
      </w:r>
      <w:r w:rsidRPr="005764CC">
        <w:rPr>
          <w:rFonts w:asciiTheme="minorHAnsi" w:hAnsiTheme="minorHAnsi"/>
        </w:rPr>
        <w:t xml:space="preserve"> </w:t>
      </w:r>
      <w:r w:rsidRPr="005764CC">
        <w:rPr>
          <w:rFonts w:asciiTheme="minorHAnsi" w:hAnsiTheme="minorHAnsi"/>
          <w:spacing w:val="-1"/>
        </w:rPr>
        <w:t>pharmacy,</w:t>
      </w:r>
      <w:r w:rsidRPr="005764CC">
        <w:rPr>
          <w:rFonts w:asciiTheme="minorHAnsi" w:hAnsiTheme="minorHAnsi"/>
        </w:rPr>
        <w:t xml:space="preserve"> </w:t>
      </w:r>
      <w:r w:rsidRPr="005764CC">
        <w:rPr>
          <w:rFonts w:asciiTheme="minorHAnsi" w:hAnsiTheme="minorHAnsi"/>
          <w:spacing w:val="-1"/>
        </w:rPr>
        <w:t>FDA</w:t>
      </w:r>
      <w:r w:rsidR="00922666" w:rsidRPr="00272241">
        <w:rPr>
          <w:rFonts w:asciiTheme="minorHAnsi" w:hAnsiTheme="minorHAnsi"/>
        </w:rPr>
        <w:fldChar w:fldCharType="begin"/>
      </w:r>
      <w:r w:rsidR="00922666" w:rsidRPr="00272241">
        <w:rPr>
          <w:rFonts w:asciiTheme="minorHAnsi" w:hAnsiTheme="minorHAnsi"/>
        </w:rPr>
        <w:instrText xml:space="preserve"> XE "Food and Drug Administration" </w:instrText>
      </w:r>
      <w:r w:rsidR="00922666" w:rsidRPr="00272241">
        <w:rPr>
          <w:rFonts w:asciiTheme="minorHAnsi" w:hAnsiTheme="minorHAnsi"/>
        </w:rPr>
        <w:fldChar w:fldCharType="end"/>
      </w:r>
      <w:r w:rsidRPr="005764CC">
        <w:rPr>
          <w:rFonts w:asciiTheme="minorHAnsi" w:hAnsiTheme="minorHAnsi"/>
          <w:spacing w:val="39"/>
        </w:rPr>
        <w:t xml:space="preserve"> </w:t>
      </w:r>
      <w:r w:rsidRPr="005764CC">
        <w:rPr>
          <w:rFonts w:asciiTheme="minorHAnsi" w:hAnsiTheme="minorHAnsi"/>
          <w:spacing w:val="-1"/>
        </w:rPr>
        <w:t>MedWatch,</w:t>
      </w:r>
      <w:r w:rsidRPr="005764CC">
        <w:rPr>
          <w:rFonts w:asciiTheme="minorHAnsi" w:hAnsiTheme="minorHAnsi"/>
        </w:rPr>
        <w:t xml:space="preserve"> VAERS)</w:t>
      </w:r>
    </w:p>
    <w:p w14:paraId="5DCCFCD9" w14:textId="77777777" w:rsidR="0089202D" w:rsidRPr="005764CC" w:rsidRDefault="0089202D" w:rsidP="00066834">
      <w:pPr>
        <w:pStyle w:val="ListParagraph"/>
        <w:widowControl w:val="0"/>
        <w:numPr>
          <w:ilvl w:val="2"/>
          <w:numId w:val="23"/>
        </w:numPr>
        <w:tabs>
          <w:tab w:val="left" w:pos="2261"/>
        </w:tabs>
        <w:ind w:right="263" w:hanging="720"/>
        <w:contextualSpacing w:val="0"/>
        <w:rPr>
          <w:rFonts w:asciiTheme="minorHAnsi" w:eastAsia="Calibri" w:hAnsiTheme="minorHAnsi" w:cs="Calibri"/>
        </w:rPr>
      </w:pPr>
      <w:r w:rsidRPr="005764CC">
        <w:rPr>
          <w:rFonts w:asciiTheme="minorHAnsi" w:hAnsiTheme="minorHAnsi"/>
          <w:sz w:val="22"/>
        </w:rPr>
        <w:t>Prescription</w:t>
      </w:r>
      <w:r w:rsidRPr="005764CC">
        <w:rPr>
          <w:rFonts w:asciiTheme="minorHAnsi" w:hAnsiTheme="minorHAnsi"/>
          <w:spacing w:val="-4"/>
          <w:sz w:val="22"/>
        </w:rPr>
        <w:t xml:space="preserve"> </w:t>
      </w:r>
      <w:r w:rsidRPr="005764CC">
        <w:rPr>
          <w:rFonts w:asciiTheme="minorHAnsi" w:hAnsiTheme="minorHAnsi"/>
          <w:sz w:val="22"/>
        </w:rPr>
        <w:t>medications</w:t>
      </w:r>
    </w:p>
    <w:p w14:paraId="1C0CF5D6" w14:textId="77777777" w:rsidR="0089202D" w:rsidRPr="005764CC" w:rsidRDefault="0089202D" w:rsidP="00066834">
      <w:pPr>
        <w:pStyle w:val="ListParagraph"/>
        <w:widowControl w:val="0"/>
        <w:numPr>
          <w:ilvl w:val="2"/>
          <w:numId w:val="23"/>
        </w:numPr>
        <w:tabs>
          <w:tab w:val="left" w:pos="2261"/>
        </w:tabs>
        <w:ind w:right="263" w:hanging="720"/>
        <w:contextualSpacing w:val="0"/>
        <w:rPr>
          <w:rFonts w:asciiTheme="minorHAnsi" w:eastAsia="Calibri" w:hAnsiTheme="minorHAnsi" w:cs="Calibri"/>
        </w:rPr>
      </w:pPr>
      <w:r w:rsidRPr="005764CC">
        <w:rPr>
          <w:rFonts w:asciiTheme="minorHAnsi" w:hAnsiTheme="minorHAnsi"/>
          <w:sz w:val="22"/>
        </w:rPr>
        <w:t>Compounded</w:t>
      </w:r>
      <w:r w:rsidRPr="005764CC">
        <w:rPr>
          <w:rFonts w:asciiTheme="minorHAnsi" w:hAnsiTheme="minorHAnsi"/>
          <w:spacing w:val="-1"/>
          <w:sz w:val="22"/>
        </w:rPr>
        <w:t xml:space="preserve"> </w:t>
      </w:r>
      <w:r w:rsidRPr="005764CC">
        <w:rPr>
          <w:rFonts w:asciiTheme="minorHAnsi" w:hAnsiTheme="minorHAnsi"/>
          <w:sz w:val="22"/>
        </w:rPr>
        <w:t>products</w:t>
      </w:r>
    </w:p>
    <w:p w14:paraId="383FE6E3" w14:textId="77777777" w:rsidR="0089202D" w:rsidRPr="005764CC" w:rsidRDefault="0089202D" w:rsidP="00066834">
      <w:pPr>
        <w:pStyle w:val="ListParagraph"/>
        <w:widowControl w:val="0"/>
        <w:numPr>
          <w:ilvl w:val="2"/>
          <w:numId w:val="23"/>
        </w:numPr>
        <w:tabs>
          <w:tab w:val="left" w:pos="2261"/>
        </w:tabs>
        <w:ind w:right="263" w:hanging="720"/>
        <w:contextualSpacing w:val="0"/>
        <w:rPr>
          <w:rFonts w:asciiTheme="minorHAnsi" w:eastAsia="Calibri" w:hAnsiTheme="minorHAnsi" w:cs="Calibri"/>
        </w:rPr>
      </w:pPr>
      <w:r w:rsidRPr="005764CC">
        <w:rPr>
          <w:rFonts w:asciiTheme="minorHAnsi" w:hAnsiTheme="minorHAnsi"/>
          <w:sz w:val="22"/>
        </w:rPr>
        <w:t>Vaccinations</w:t>
      </w:r>
    </w:p>
    <w:p w14:paraId="06896BA2" w14:textId="77777777" w:rsidR="0089202D" w:rsidRPr="005764CC" w:rsidRDefault="0089202D" w:rsidP="0089202D">
      <w:pPr>
        <w:spacing w:before="10"/>
        <w:rPr>
          <w:rFonts w:asciiTheme="minorHAnsi" w:eastAsia="Calibri" w:hAnsiTheme="minorHAnsi" w:cs="Calibri"/>
          <w:sz w:val="21"/>
          <w:szCs w:val="21"/>
        </w:rPr>
      </w:pPr>
    </w:p>
    <w:p w14:paraId="60F2DF2C" w14:textId="09946C5B" w:rsidR="0089202D" w:rsidRPr="005764CC" w:rsidRDefault="0089202D" w:rsidP="0089202D">
      <w:pPr>
        <w:pStyle w:val="Heading2"/>
        <w:tabs>
          <w:tab w:val="left" w:pos="1539"/>
        </w:tabs>
        <w:ind w:left="1539" w:right="263" w:hanging="1539"/>
        <w:rPr>
          <w:rFonts w:asciiTheme="minorHAnsi" w:hAnsiTheme="minorHAnsi"/>
          <w:b w:val="0"/>
          <w:bCs/>
        </w:rPr>
      </w:pPr>
      <w:r w:rsidRPr="005764CC">
        <w:rPr>
          <w:rFonts w:asciiTheme="minorHAnsi" w:hAnsiTheme="minorHAnsi"/>
          <w:spacing w:val="-1"/>
        </w:rPr>
        <w:t>9.5.0</w:t>
      </w:r>
      <w:r w:rsidRPr="005764CC">
        <w:rPr>
          <w:rFonts w:asciiTheme="minorHAnsi" w:hAnsiTheme="minorHAnsi"/>
          <w:spacing w:val="-1"/>
        </w:rPr>
        <w:tab/>
        <w:t>Incidents</w:t>
      </w:r>
      <w:r w:rsidRPr="005764CC">
        <w:rPr>
          <w:rFonts w:asciiTheme="minorHAnsi" w:hAnsiTheme="minorHAnsi"/>
        </w:rPr>
        <w:t xml:space="preserve"> </w:t>
      </w:r>
      <w:r w:rsidRPr="005764CC">
        <w:rPr>
          <w:rFonts w:asciiTheme="minorHAnsi" w:hAnsiTheme="minorHAnsi"/>
          <w:spacing w:val="-1"/>
        </w:rPr>
        <w:t>involving</w:t>
      </w:r>
      <w:r w:rsidRPr="005764CC">
        <w:rPr>
          <w:rFonts w:asciiTheme="minorHAnsi" w:hAnsiTheme="minorHAnsi"/>
        </w:rPr>
        <w:t xml:space="preserve"> </w:t>
      </w:r>
      <w:r w:rsidRPr="005764CC">
        <w:rPr>
          <w:rFonts w:asciiTheme="minorHAnsi" w:hAnsiTheme="minorHAnsi"/>
          <w:spacing w:val="-1"/>
        </w:rPr>
        <w:t>malfunctioning</w:t>
      </w:r>
      <w:r w:rsidRPr="005764CC">
        <w:rPr>
          <w:rFonts w:asciiTheme="minorHAnsi" w:hAnsiTheme="minorHAnsi"/>
        </w:rPr>
        <w:t xml:space="preserve"> </w:t>
      </w:r>
      <w:r w:rsidRPr="005764CC">
        <w:rPr>
          <w:rFonts w:asciiTheme="minorHAnsi" w:hAnsiTheme="minorHAnsi"/>
          <w:spacing w:val="-1"/>
        </w:rPr>
        <w:t>or</w:t>
      </w:r>
      <w:r w:rsidRPr="005764CC">
        <w:rPr>
          <w:rFonts w:asciiTheme="minorHAnsi" w:hAnsiTheme="minorHAnsi"/>
        </w:rPr>
        <w:t xml:space="preserve"> </w:t>
      </w:r>
      <w:r w:rsidRPr="005764CC">
        <w:rPr>
          <w:rFonts w:asciiTheme="minorHAnsi" w:hAnsiTheme="minorHAnsi"/>
          <w:spacing w:val="-1"/>
        </w:rPr>
        <w:t>defective</w:t>
      </w:r>
      <w:r w:rsidRPr="005764CC">
        <w:rPr>
          <w:rFonts w:asciiTheme="minorHAnsi" w:hAnsiTheme="minorHAnsi"/>
        </w:rPr>
        <w:t xml:space="preserve"> </w:t>
      </w:r>
      <w:r w:rsidRPr="005764CC">
        <w:rPr>
          <w:rFonts w:asciiTheme="minorHAnsi" w:hAnsiTheme="minorHAnsi"/>
          <w:spacing w:val="-2"/>
        </w:rPr>
        <w:t>medical</w:t>
      </w:r>
      <w:r w:rsidRPr="005764CC">
        <w:rPr>
          <w:rFonts w:asciiTheme="minorHAnsi" w:hAnsiTheme="minorHAnsi"/>
        </w:rPr>
        <w:t xml:space="preserve"> </w:t>
      </w:r>
      <w:r w:rsidRPr="005764CC">
        <w:rPr>
          <w:rFonts w:asciiTheme="minorHAnsi" w:hAnsiTheme="minorHAnsi"/>
          <w:spacing w:val="-1"/>
        </w:rPr>
        <w:t>equipment</w:t>
      </w:r>
      <w:r w:rsidRPr="005764CC">
        <w:rPr>
          <w:rFonts w:asciiTheme="minorHAnsi" w:hAnsiTheme="minorHAnsi"/>
        </w:rPr>
        <w:t xml:space="preserve"> </w:t>
      </w:r>
      <w:r w:rsidRPr="005764CC">
        <w:rPr>
          <w:rFonts w:asciiTheme="minorHAnsi" w:hAnsiTheme="minorHAnsi"/>
          <w:spacing w:val="-2"/>
        </w:rPr>
        <w:t>or</w:t>
      </w:r>
      <w:r w:rsidRPr="005764CC">
        <w:rPr>
          <w:rFonts w:asciiTheme="minorHAnsi" w:hAnsiTheme="minorHAnsi"/>
        </w:rPr>
        <w:t xml:space="preserve"> </w:t>
      </w:r>
      <w:r w:rsidRPr="005764CC">
        <w:rPr>
          <w:rFonts w:asciiTheme="minorHAnsi" w:hAnsiTheme="minorHAnsi"/>
          <w:spacing w:val="-1"/>
        </w:rPr>
        <w:t>devices</w:t>
      </w:r>
      <w:r w:rsidRPr="005764CC">
        <w:rPr>
          <w:rFonts w:asciiTheme="minorHAnsi" w:hAnsiTheme="minorHAnsi"/>
        </w:rPr>
        <w:t xml:space="preserve"> </w:t>
      </w:r>
      <w:r w:rsidRPr="005764CC">
        <w:rPr>
          <w:rFonts w:asciiTheme="minorHAnsi" w:hAnsiTheme="minorHAnsi"/>
          <w:spacing w:val="-1"/>
        </w:rPr>
        <w:t>(glucose</w:t>
      </w:r>
      <w:r w:rsidRPr="005764CC">
        <w:rPr>
          <w:rFonts w:asciiTheme="minorHAnsi" w:hAnsiTheme="minorHAnsi"/>
          <w:spacing w:val="7"/>
        </w:rPr>
        <w:t xml:space="preserve"> </w:t>
      </w:r>
      <w:r w:rsidRPr="005764CC">
        <w:rPr>
          <w:rFonts w:asciiTheme="minorHAnsi" w:hAnsiTheme="minorHAnsi"/>
          <w:spacing w:val="-1"/>
        </w:rPr>
        <w:t>meters,</w:t>
      </w:r>
      <w:r w:rsidRPr="005764CC">
        <w:rPr>
          <w:rFonts w:asciiTheme="minorHAnsi" w:hAnsiTheme="minorHAnsi"/>
        </w:rPr>
        <w:t xml:space="preserve"> DME,</w:t>
      </w:r>
      <w:r w:rsidRPr="005764CC">
        <w:rPr>
          <w:rFonts w:asciiTheme="minorHAnsi" w:hAnsiTheme="minorHAnsi"/>
          <w:spacing w:val="-2"/>
        </w:rPr>
        <w:t xml:space="preserve"> </w:t>
      </w:r>
      <w:r w:rsidRPr="005764CC">
        <w:rPr>
          <w:rFonts w:asciiTheme="minorHAnsi" w:hAnsiTheme="minorHAnsi"/>
        </w:rPr>
        <w:t>injection</w:t>
      </w:r>
      <w:r w:rsidRPr="005764CC">
        <w:rPr>
          <w:rFonts w:asciiTheme="minorHAnsi" w:hAnsiTheme="minorHAnsi"/>
          <w:spacing w:val="-4"/>
        </w:rPr>
        <w:t xml:space="preserve"> </w:t>
      </w:r>
      <w:r w:rsidRPr="005764CC">
        <w:rPr>
          <w:rFonts w:asciiTheme="minorHAnsi" w:hAnsiTheme="minorHAnsi"/>
        </w:rPr>
        <w:t>devices,</w:t>
      </w:r>
      <w:r w:rsidRPr="005764CC">
        <w:rPr>
          <w:rFonts w:asciiTheme="minorHAnsi" w:hAnsiTheme="minorHAnsi"/>
          <w:spacing w:val="-2"/>
        </w:rPr>
        <w:t xml:space="preserve"> </w:t>
      </w:r>
      <w:r w:rsidRPr="005764CC">
        <w:rPr>
          <w:rFonts w:asciiTheme="minorHAnsi" w:hAnsiTheme="minorHAnsi"/>
        </w:rPr>
        <w:t>etc)</w:t>
      </w:r>
      <w:r w:rsidRPr="005764CC">
        <w:rPr>
          <w:rFonts w:asciiTheme="minorHAnsi" w:hAnsiTheme="minorHAnsi"/>
          <w:spacing w:val="-2"/>
        </w:rPr>
        <w:t xml:space="preserve"> </w:t>
      </w:r>
      <w:r w:rsidRPr="005764CC">
        <w:rPr>
          <w:rFonts w:asciiTheme="minorHAnsi" w:hAnsiTheme="minorHAnsi"/>
        </w:rPr>
        <w:t>documented</w:t>
      </w:r>
      <w:r w:rsidRPr="005764CC">
        <w:rPr>
          <w:rFonts w:asciiTheme="minorHAnsi" w:hAnsiTheme="minorHAnsi"/>
          <w:spacing w:val="-4"/>
        </w:rPr>
        <w:t xml:space="preserve"> </w:t>
      </w:r>
      <w:r w:rsidRPr="005764CC">
        <w:rPr>
          <w:rFonts w:asciiTheme="minorHAnsi" w:hAnsiTheme="minorHAnsi"/>
        </w:rPr>
        <w:t>and</w:t>
      </w:r>
      <w:r w:rsidRPr="005764CC">
        <w:rPr>
          <w:rFonts w:asciiTheme="minorHAnsi" w:hAnsiTheme="minorHAnsi"/>
          <w:spacing w:val="-4"/>
        </w:rPr>
        <w:t xml:space="preserve"> </w:t>
      </w:r>
      <w:r w:rsidRPr="005764CC">
        <w:rPr>
          <w:rFonts w:asciiTheme="minorHAnsi" w:hAnsiTheme="minorHAnsi"/>
        </w:rPr>
        <w:t>reported</w:t>
      </w:r>
      <w:r w:rsidRPr="005764CC">
        <w:rPr>
          <w:rFonts w:asciiTheme="minorHAnsi" w:hAnsiTheme="minorHAnsi"/>
          <w:spacing w:val="-4"/>
        </w:rPr>
        <w:t xml:space="preserve"> </w:t>
      </w:r>
      <w:r w:rsidRPr="005764CC">
        <w:rPr>
          <w:rFonts w:asciiTheme="minorHAnsi" w:hAnsiTheme="minorHAnsi"/>
        </w:rPr>
        <w:t>to</w:t>
      </w:r>
      <w:r w:rsidRPr="005764CC">
        <w:rPr>
          <w:rFonts w:asciiTheme="minorHAnsi" w:hAnsiTheme="minorHAnsi"/>
          <w:spacing w:val="-4"/>
        </w:rPr>
        <w:t xml:space="preserve"> </w:t>
      </w:r>
      <w:r w:rsidRPr="005764CC">
        <w:rPr>
          <w:rFonts w:asciiTheme="minorHAnsi" w:hAnsiTheme="minorHAnsi"/>
        </w:rPr>
        <w:t>the</w:t>
      </w:r>
      <w:r w:rsidRPr="005764CC">
        <w:rPr>
          <w:rFonts w:asciiTheme="minorHAnsi" w:hAnsiTheme="minorHAnsi"/>
          <w:spacing w:val="-4"/>
        </w:rPr>
        <w:t xml:space="preserve"> </w:t>
      </w:r>
      <w:r w:rsidRPr="005764CC">
        <w:rPr>
          <w:rFonts w:asciiTheme="minorHAnsi" w:hAnsiTheme="minorHAnsi"/>
        </w:rPr>
        <w:t>manufacturer</w:t>
      </w:r>
      <w:r w:rsidRPr="005764CC">
        <w:rPr>
          <w:rFonts w:asciiTheme="minorHAnsi" w:hAnsiTheme="minorHAnsi"/>
          <w:spacing w:val="-5"/>
        </w:rPr>
        <w:t xml:space="preserve"> </w:t>
      </w:r>
      <w:r w:rsidRPr="005764CC">
        <w:rPr>
          <w:rFonts w:asciiTheme="minorHAnsi" w:hAnsiTheme="minorHAnsi"/>
        </w:rPr>
        <w:t>or</w:t>
      </w:r>
      <w:r w:rsidRPr="005764CC">
        <w:rPr>
          <w:rFonts w:asciiTheme="minorHAnsi" w:hAnsiTheme="minorHAnsi"/>
          <w:spacing w:val="-2"/>
        </w:rPr>
        <w:t xml:space="preserve"> </w:t>
      </w:r>
      <w:r w:rsidRPr="005764CC">
        <w:rPr>
          <w:rFonts w:asciiTheme="minorHAnsi" w:hAnsiTheme="minorHAnsi"/>
        </w:rPr>
        <w:t>distributor</w:t>
      </w:r>
    </w:p>
    <w:p w14:paraId="06318A0F" w14:textId="77777777" w:rsidR="0089202D" w:rsidRPr="005764CC" w:rsidRDefault="0089202D" w:rsidP="0089202D">
      <w:pPr>
        <w:spacing w:before="4"/>
        <w:rPr>
          <w:rFonts w:asciiTheme="minorHAnsi" w:eastAsia="Calibri" w:hAnsiTheme="minorHAnsi" w:cs="Calibri"/>
          <w:b/>
          <w:bCs/>
          <w:sz w:val="23"/>
          <w:szCs w:val="23"/>
        </w:rPr>
      </w:pPr>
    </w:p>
    <w:p w14:paraId="358A270F" w14:textId="77777777" w:rsidR="0089202D" w:rsidRPr="005764CC" w:rsidRDefault="0089202D" w:rsidP="0089202D">
      <w:pPr>
        <w:pStyle w:val="Heading2"/>
        <w:tabs>
          <w:tab w:val="left" w:pos="1539"/>
        </w:tabs>
        <w:spacing w:before="56"/>
        <w:ind w:right="263"/>
        <w:rPr>
          <w:rFonts w:asciiTheme="minorHAnsi" w:hAnsiTheme="minorHAnsi"/>
          <w:b w:val="0"/>
          <w:bCs/>
        </w:rPr>
      </w:pPr>
      <w:r w:rsidRPr="005764CC">
        <w:rPr>
          <w:rFonts w:asciiTheme="minorHAnsi" w:hAnsiTheme="minorHAnsi"/>
          <w:spacing w:val="-1"/>
        </w:rPr>
        <w:t>9.6.0</w:t>
      </w:r>
      <w:r w:rsidRPr="005764CC">
        <w:rPr>
          <w:rFonts w:asciiTheme="minorHAnsi" w:hAnsiTheme="minorHAnsi"/>
          <w:spacing w:val="-1"/>
        </w:rPr>
        <w:tab/>
        <w:t>Patient</w:t>
      </w:r>
      <w:r w:rsidRPr="005764CC">
        <w:rPr>
          <w:rFonts w:asciiTheme="minorHAnsi" w:hAnsiTheme="minorHAnsi"/>
          <w:spacing w:val="8"/>
        </w:rPr>
        <w:t xml:space="preserve"> </w:t>
      </w:r>
      <w:r w:rsidRPr="005764CC">
        <w:rPr>
          <w:rFonts w:asciiTheme="minorHAnsi" w:hAnsiTheme="minorHAnsi"/>
          <w:spacing w:val="-1"/>
        </w:rPr>
        <w:t>complaints</w:t>
      </w:r>
    </w:p>
    <w:p w14:paraId="10093A7A" w14:textId="77777777" w:rsidR="0089202D" w:rsidRPr="005764CC" w:rsidRDefault="0089202D" w:rsidP="0089202D">
      <w:pPr>
        <w:pStyle w:val="BodyText"/>
        <w:tabs>
          <w:tab w:val="left" w:pos="2259"/>
        </w:tabs>
        <w:ind w:left="1539" w:right="263"/>
        <w:rPr>
          <w:rFonts w:asciiTheme="minorHAnsi" w:hAnsiTheme="minorHAnsi"/>
          <w:b w:val="0"/>
          <w:bCs/>
          <w:sz w:val="22"/>
          <w:szCs w:val="22"/>
        </w:rPr>
      </w:pPr>
      <w:r w:rsidRPr="005764CC">
        <w:rPr>
          <w:rFonts w:asciiTheme="minorHAnsi" w:hAnsiTheme="minorHAnsi"/>
          <w:b w:val="0"/>
          <w:bCs/>
          <w:spacing w:val="-1"/>
          <w:sz w:val="22"/>
          <w:szCs w:val="22"/>
        </w:rPr>
        <w:t>9.6.1</w:t>
      </w:r>
      <w:r w:rsidRPr="005764CC">
        <w:rPr>
          <w:rFonts w:asciiTheme="minorHAnsi" w:hAnsiTheme="minorHAnsi"/>
          <w:b w:val="0"/>
          <w:bCs/>
          <w:spacing w:val="-1"/>
          <w:sz w:val="22"/>
          <w:szCs w:val="22"/>
        </w:rPr>
        <w:tab/>
        <w:t>Documented</w:t>
      </w:r>
      <w:r w:rsidRPr="005764CC">
        <w:rPr>
          <w:rFonts w:asciiTheme="minorHAnsi" w:hAnsiTheme="minorHAnsi"/>
          <w:b w:val="0"/>
          <w:bCs/>
          <w:sz w:val="22"/>
          <w:szCs w:val="22"/>
        </w:rPr>
        <w:t xml:space="preserve"> </w:t>
      </w:r>
      <w:r w:rsidRPr="005764CC">
        <w:rPr>
          <w:rFonts w:asciiTheme="minorHAnsi" w:hAnsiTheme="minorHAnsi"/>
          <w:b w:val="0"/>
          <w:bCs/>
          <w:spacing w:val="-1"/>
          <w:sz w:val="22"/>
          <w:szCs w:val="22"/>
        </w:rPr>
        <w:t>and</w:t>
      </w:r>
      <w:r w:rsidRPr="005764CC">
        <w:rPr>
          <w:rFonts w:asciiTheme="minorHAnsi" w:hAnsiTheme="minorHAnsi"/>
          <w:b w:val="0"/>
          <w:bCs/>
          <w:spacing w:val="13"/>
          <w:sz w:val="22"/>
          <w:szCs w:val="22"/>
        </w:rPr>
        <w:t xml:space="preserve"> </w:t>
      </w:r>
      <w:r w:rsidRPr="005764CC">
        <w:rPr>
          <w:rFonts w:asciiTheme="minorHAnsi" w:hAnsiTheme="minorHAnsi"/>
          <w:b w:val="0"/>
          <w:bCs/>
          <w:spacing w:val="-1"/>
          <w:sz w:val="22"/>
          <w:szCs w:val="22"/>
        </w:rPr>
        <w:t>tracked</w:t>
      </w:r>
    </w:p>
    <w:p w14:paraId="4D150D7F" w14:textId="77777777" w:rsidR="0089202D" w:rsidRPr="005764CC" w:rsidRDefault="0089202D" w:rsidP="0089202D">
      <w:pPr>
        <w:rPr>
          <w:rFonts w:asciiTheme="minorHAnsi" w:eastAsia="Calibri" w:hAnsiTheme="minorHAnsi" w:cs="Calibri"/>
        </w:rPr>
      </w:pPr>
    </w:p>
    <w:p w14:paraId="3BB39D4D" w14:textId="77777777" w:rsidR="0089202D" w:rsidRPr="005764CC" w:rsidRDefault="0089202D" w:rsidP="0089202D">
      <w:pPr>
        <w:pStyle w:val="Heading2"/>
        <w:tabs>
          <w:tab w:val="left" w:pos="1539"/>
        </w:tabs>
        <w:ind w:right="263"/>
        <w:rPr>
          <w:rFonts w:asciiTheme="minorHAnsi" w:hAnsiTheme="minorHAnsi"/>
          <w:b w:val="0"/>
          <w:bCs/>
        </w:rPr>
      </w:pPr>
      <w:r w:rsidRPr="005764CC">
        <w:rPr>
          <w:rFonts w:asciiTheme="minorHAnsi" w:hAnsiTheme="minorHAnsi"/>
          <w:spacing w:val="-1"/>
        </w:rPr>
        <w:t>9.7.0</w:t>
      </w:r>
      <w:r w:rsidRPr="005764CC">
        <w:rPr>
          <w:rFonts w:asciiTheme="minorHAnsi" w:hAnsiTheme="minorHAnsi"/>
          <w:spacing w:val="-1"/>
        </w:rPr>
        <w:tab/>
        <w:t>Data</w:t>
      </w:r>
    </w:p>
    <w:p w14:paraId="74A6567B" w14:textId="77777777" w:rsidR="0089202D" w:rsidRPr="005764CC" w:rsidRDefault="0089202D" w:rsidP="00066834">
      <w:pPr>
        <w:pStyle w:val="ListParagraph"/>
        <w:widowControl w:val="0"/>
        <w:numPr>
          <w:ilvl w:val="2"/>
          <w:numId w:val="22"/>
        </w:numPr>
        <w:tabs>
          <w:tab w:val="left" w:pos="2260"/>
        </w:tabs>
        <w:ind w:right="263" w:hanging="720"/>
        <w:contextualSpacing w:val="0"/>
        <w:rPr>
          <w:rFonts w:asciiTheme="minorHAnsi" w:eastAsia="Calibri" w:hAnsiTheme="minorHAnsi" w:cs="Calibri"/>
        </w:rPr>
      </w:pPr>
      <w:r w:rsidRPr="005764CC">
        <w:rPr>
          <w:rFonts w:asciiTheme="minorHAnsi" w:hAnsiTheme="minorHAnsi"/>
          <w:sz w:val="22"/>
        </w:rPr>
        <w:t>Evaluated</w:t>
      </w:r>
    </w:p>
    <w:p w14:paraId="2C509FC6" w14:textId="77777777" w:rsidR="0089202D" w:rsidRPr="005764CC" w:rsidRDefault="0089202D" w:rsidP="00066834">
      <w:pPr>
        <w:pStyle w:val="ListParagraph"/>
        <w:widowControl w:val="0"/>
        <w:numPr>
          <w:ilvl w:val="2"/>
          <w:numId w:val="22"/>
        </w:numPr>
        <w:tabs>
          <w:tab w:val="left" w:pos="2260"/>
        </w:tabs>
        <w:ind w:right="263" w:hanging="720"/>
        <w:contextualSpacing w:val="0"/>
        <w:rPr>
          <w:rFonts w:asciiTheme="minorHAnsi" w:eastAsia="Calibri" w:hAnsiTheme="minorHAnsi" w:cs="Calibri"/>
        </w:rPr>
      </w:pPr>
      <w:r w:rsidRPr="005764CC">
        <w:rPr>
          <w:rFonts w:asciiTheme="minorHAnsi" w:hAnsiTheme="minorHAnsi"/>
          <w:sz w:val="22"/>
        </w:rPr>
        <w:t>Summary</w:t>
      </w:r>
      <w:r w:rsidRPr="005764CC">
        <w:rPr>
          <w:rFonts w:asciiTheme="minorHAnsi" w:hAnsiTheme="minorHAnsi"/>
          <w:spacing w:val="1"/>
          <w:sz w:val="22"/>
        </w:rPr>
        <w:t xml:space="preserve"> </w:t>
      </w:r>
      <w:r w:rsidRPr="005764CC">
        <w:rPr>
          <w:rFonts w:asciiTheme="minorHAnsi" w:hAnsiTheme="minorHAnsi"/>
          <w:sz w:val="22"/>
        </w:rPr>
        <w:t>QA/QI</w:t>
      </w:r>
    </w:p>
    <w:p w14:paraId="2C0E48C5" w14:textId="77777777" w:rsidR="0089202D" w:rsidRPr="005764CC" w:rsidRDefault="0089202D" w:rsidP="00066834">
      <w:pPr>
        <w:pStyle w:val="ListParagraph"/>
        <w:widowControl w:val="0"/>
        <w:numPr>
          <w:ilvl w:val="3"/>
          <w:numId w:val="22"/>
        </w:numPr>
        <w:tabs>
          <w:tab w:val="left" w:pos="2980"/>
        </w:tabs>
        <w:ind w:right="263" w:hanging="720"/>
        <w:contextualSpacing w:val="0"/>
        <w:rPr>
          <w:rFonts w:asciiTheme="minorHAnsi" w:eastAsia="Calibri" w:hAnsiTheme="minorHAnsi" w:cs="Calibri"/>
        </w:rPr>
      </w:pPr>
      <w:r w:rsidRPr="005764CC">
        <w:rPr>
          <w:rFonts w:asciiTheme="minorHAnsi" w:hAnsiTheme="minorHAnsi"/>
          <w:sz w:val="22"/>
        </w:rPr>
        <w:t>Report</w:t>
      </w:r>
    </w:p>
    <w:p w14:paraId="3B0A7F3D" w14:textId="77777777" w:rsidR="0089202D" w:rsidRPr="005764CC" w:rsidRDefault="0089202D" w:rsidP="00066834">
      <w:pPr>
        <w:pStyle w:val="ListParagraph"/>
        <w:widowControl w:val="0"/>
        <w:numPr>
          <w:ilvl w:val="3"/>
          <w:numId w:val="22"/>
        </w:numPr>
        <w:tabs>
          <w:tab w:val="left" w:pos="2980"/>
        </w:tabs>
        <w:spacing w:line="268" w:lineRule="exact"/>
        <w:ind w:right="263" w:hanging="720"/>
        <w:contextualSpacing w:val="0"/>
        <w:rPr>
          <w:rFonts w:asciiTheme="minorHAnsi" w:eastAsia="Calibri" w:hAnsiTheme="minorHAnsi" w:cs="Calibri"/>
        </w:rPr>
      </w:pPr>
      <w:r w:rsidRPr="005764CC">
        <w:rPr>
          <w:rFonts w:asciiTheme="minorHAnsi" w:hAnsiTheme="minorHAnsi"/>
          <w:sz w:val="22"/>
        </w:rPr>
        <w:t>Shared with</w:t>
      </w:r>
      <w:r w:rsidRPr="005764CC">
        <w:rPr>
          <w:rFonts w:asciiTheme="minorHAnsi" w:hAnsiTheme="minorHAnsi"/>
          <w:spacing w:val="-3"/>
          <w:sz w:val="22"/>
        </w:rPr>
        <w:t xml:space="preserve"> </w:t>
      </w:r>
      <w:r w:rsidRPr="005764CC">
        <w:rPr>
          <w:rFonts w:asciiTheme="minorHAnsi" w:hAnsiTheme="minorHAnsi"/>
          <w:sz w:val="22"/>
        </w:rPr>
        <w:t>staff</w:t>
      </w:r>
    </w:p>
    <w:p w14:paraId="1CC0208D" w14:textId="77777777" w:rsidR="0089202D" w:rsidRPr="005764CC" w:rsidRDefault="0089202D" w:rsidP="00066834">
      <w:pPr>
        <w:pStyle w:val="ListParagraph"/>
        <w:widowControl w:val="0"/>
        <w:numPr>
          <w:ilvl w:val="2"/>
          <w:numId w:val="22"/>
        </w:numPr>
        <w:tabs>
          <w:tab w:val="left" w:pos="2260"/>
        </w:tabs>
        <w:ind w:right="237" w:hanging="720"/>
        <w:contextualSpacing w:val="0"/>
        <w:rPr>
          <w:rFonts w:asciiTheme="minorHAnsi" w:eastAsia="Calibri" w:hAnsiTheme="minorHAnsi" w:cs="Calibri"/>
        </w:rPr>
      </w:pPr>
      <w:r w:rsidRPr="005764CC">
        <w:rPr>
          <w:rFonts w:asciiTheme="minorHAnsi" w:hAnsiTheme="minorHAnsi"/>
          <w:sz w:val="22"/>
        </w:rPr>
        <w:t>Process or policy changes or improvements made based upon other data collected in</w:t>
      </w:r>
      <w:r w:rsidRPr="005764CC">
        <w:rPr>
          <w:rFonts w:asciiTheme="minorHAnsi" w:hAnsiTheme="minorHAnsi"/>
          <w:spacing w:val="-32"/>
          <w:sz w:val="22"/>
        </w:rPr>
        <w:t xml:space="preserve"> </w:t>
      </w:r>
      <w:r w:rsidRPr="005764CC">
        <w:rPr>
          <w:rFonts w:asciiTheme="minorHAnsi" w:hAnsiTheme="minorHAnsi"/>
          <w:sz w:val="22"/>
        </w:rPr>
        <w:t>the QA/QI</w:t>
      </w:r>
      <w:r w:rsidRPr="005764CC">
        <w:rPr>
          <w:rFonts w:asciiTheme="minorHAnsi" w:hAnsiTheme="minorHAnsi"/>
          <w:spacing w:val="-1"/>
          <w:sz w:val="22"/>
        </w:rPr>
        <w:t xml:space="preserve"> </w:t>
      </w:r>
      <w:r w:rsidRPr="005764CC">
        <w:rPr>
          <w:rFonts w:asciiTheme="minorHAnsi" w:hAnsiTheme="minorHAnsi"/>
          <w:sz w:val="22"/>
        </w:rPr>
        <w:t>program</w:t>
      </w:r>
    </w:p>
    <w:p w14:paraId="11AD8F73" w14:textId="77777777" w:rsidR="0089202D" w:rsidRPr="005764CC" w:rsidRDefault="0089202D" w:rsidP="00066834">
      <w:pPr>
        <w:pStyle w:val="ListParagraph"/>
        <w:widowControl w:val="0"/>
        <w:numPr>
          <w:ilvl w:val="2"/>
          <w:numId w:val="22"/>
        </w:numPr>
        <w:tabs>
          <w:tab w:val="left" w:pos="2260"/>
        </w:tabs>
        <w:ind w:right="1170" w:hanging="720"/>
        <w:contextualSpacing w:val="0"/>
        <w:rPr>
          <w:rFonts w:asciiTheme="minorHAnsi" w:eastAsia="Calibri" w:hAnsiTheme="minorHAnsi" w:cs="Calibri"/>
        </w:rPr>
      </w:pPr>
      <w:r w:rsidRPr="005764CC">
        <w:rPr>
          <w:rFonts w:asciiTheme="minorHAnsi" w:hAnsiTheme="minorHAnsi"/>
          <w:sz w:val="22"/>
        </w:rPr>
        <w:t xml:space="preserve">Improvements or changes evaluated for performance </w:t>
      </w:r>
      <w:proofErr w:type="gramStart"/>
      <w:r w:rsidRPr="005764CC">
        <w:rPr>
          <w:rFonts w:asciiTheme="minorHAnsi" w:hAnsiTheme="minorHAnsi"/>
          <w:sz w:val="22"/>
        </w:rPr>
        <w:t>as a way to</w:t>
      </w:r>
      <w:proofErr w:type="gramEnd"/>
      <w:r w:rsidRPr="005764CC">
        <w:rPr>
          <w:rFonts w:asciiTheme="minorHAnsi" w:hAnsiTheme="minorHAnsi"/>
          <w:sz w:val="22"/>
        </w:rPr>
        <w:t xml:space="preserve"> measure</w:t>
      </w:r>
      <w:r w:rsidRPr="005764CC">
        <w:rPr>
          <w:rFonts w:asciiTheme="minorHAnsi" w:hAnsiTheme="minorHAnsi"/>
          <w:spacing w:val="-29"/>
          <w:sz w:val="22"/>
        </w:rPr>
        <w:t xml:space="preserve"> </w:t>
      </w:r>
      <w:r w:rsidRPr="005764CC">
        <w:rPr>
          <w:rFonts w:asciiTheme="minorHAnsi" w:hAnsiTheme="minorHAnsi"/>
          <w:sz w:val="22"/>
        </w:rPr>
        <w:t>the effectiveness of the QA/QI</w:t>
      </w:r>
      <w:r w:rsidRPr="005764CC">
        <w:rPr>
          <w:rFonts w:asciiTheme="minorHAnsi" w:hAnsiTheme="minorHAnsi"/>
          <w:spacing w:val="-4"/>
          <w:sz w:val="22"/>
        </w:rPr>
        <w:t xml:space="preserve"> </w:t>
      </w:r>
      <w:r w:rsidRPr="005764CC">
        <w:rPr>
          <w:rFonts w:asciiTheme="minorHAnsi" w:hAnsiTheme="minorHAnsi"/>
          <w:sz w:val="22"/>
        </w:rPr>
        <w:t>program</w:t>
      </w:r>
    </w:p>
    <w:p w14:paraId="4A64FA88" w14:textId="77777777" w:rsidR="0089202D" w:rsidRDefault="0089202D" w:rsidP="0089202D">
      <w:pPr>
        <w:rPr>
          <w:rFonts w:ascii="Calibri" w:eastAsia="Calibri" w:hAnsi="Calibri" w:cs="Calibri"/>
        </w:rPr>
        <w:sectPr w:rsidR="0089202D" w:rsidSect="00871CAB">
          <w:footerReference w:type="default" r:id="rId15"/>
          <w:pgSz w:w="12240" w:h="15840"/>
          <w:pgMar w:top="1120" w:right="1180" w:bottom="1200" w:left="620" w:header="571" w:footer="1017" w:gutter="0"/>
          <w:cols w:space="720"/>
        </w:sectPr>
      </w:pPr>
    </w:p>
    <w:p w14:paraId="1EEBFF63" w14:textId="77777777" w:rsidR="0089202D" w:rsidRDefault="0089202D" w:rsidP="0089202D">
      <w:pPr>
        <w:rPr>
          <w:rFonts w:ascii="Calibri" w:eastAsia="Calibri" w:hAnsi="Calibri" w:cs="Calibri"/>
          <w:sz w:val="20"/>
          <w:szCs w:val="20"/>
        </w:rPr>
      </w:pPr>
    </w:p>
    <w:p w14:paraId="5EB1337B" w14:textId="77777777" w:rsidR="0089202D" w:rsidRDefault="0089202D" w:rsidP="0089202D">
      <w:pPr>
        <w:spacing w:before="7"/>
        <w:rPr>
          <w:rFonts w:ascii="Calibri" w:eastAsia="Calibri" w:hAnsi="Calibri" w:cs="Calibri"/>
          <w:sz w:val="23"/>
          <w:szCs w:val="23"/>
        </w:rPr>
      </w:pPr>
    </w:p>
    <w:p w14:paraId="4F10F091" w14:textId="77777777" w:rsidR="0089202D" w:rsidRDefault="0089202D" w:rsidP="00922276">
      <w:pPr>
        <w:pStyle w:val="Heading2"/>
        <w:spacing w:before="56"/>
        <w:ind w:left="720" w:right="263"/>
        <w:jc w:val="center"/>
        <w:rPr>
          <w:b w:val="0"/>
          <w:bCs/>
        </w:rPr>
      </w:pPr>
      <w:r>
        <w:t>Pharmacy Interstate Inspection Blueprint</w:t>
      </w:r>
      <w:r>
        <w:rPr>
          <w:spacing w:val="-17"/>
        </w:rPr>
        <w:t xml:space="preserve"> </w:t>
      </w:r>
      <w:r>
        <w:t>Key</w:t>
      </w:r>
    </w:p>
    <w:p w14:paraId="57E9C051" w14:textId="77777777" w:rsidR="0089202D" w:rsidRDefault="0089202D" w:rsidP="00922276">
      <w:pPr>
        <w:ind w:left="720"/>
        <w:rPr>
          <w:rFonts w:ascii="Calibri" w:eastAsia="Calibri" w:hAnsi="Calibri" w:cs="Calibri"/>
          <w:b/>
          <w:bCs/>
        </w:rPr>
      </w:pPr>
    </w:p>
    <w:p w14:paraId="3D83D4DE" w14:textId="77777777" w:rsidR="0089202D" w:rsidRDefault="0089202D" w:rsidP="00922276">
      <w:pPr>
        <w:ind w:left="720"/>
        <w:rPr>
          <w:rFonts w:ascii="Calibri" w:eastAsia="Calibri" w:hAnsi="Calibri" w:cs="Calibri"/>
          <w:b/>
          <w:bCs/>
        </w:rPr>
      </w:pPr>
    </w:p>
    <w:p w14:paraId="058A22A4" w14:textId="77777777" w:rsidR="0089202D" w:rsidRDefault="0089202D" w:rsidP="00922276">
      <w:pPr>
        <w:spacing w:before="4"/>
        <w:ind w:left="720"/>
        <w:rPr>
          <w:rFonts w:ascii="Calibri" w:eastAsia="Calibri" w:hAnsi="Calibri" w:cs="Calibri"/>
          <w:b/>
          <w:bCs/>
          <w:sz w:val="17"/>
          <w:szCs w:val="17"/>
        </w:rPr>
      </w:pPr>
    </w:p>
    <w:p w14:paraId="338FBDCD" w14:textId="5D804F5D" w:rsidR="0089202D" w:rsidRDefault="0089202D" w:rsidP="00922276">
      <w:pPr>
        <w:pStyle w:val="BodyText"/>
        <w:widowControl w:val="0"/>
        <w:tabs>
          <w:tab w:val="left" w:pos="2080"/>
        </w:tabs>
        <w:contextualSpacing/>
        <w:rPr>
          <w:spacing w:val="-1"/>
        </w:rPr>
      </w:pPr>
      <w:r>
        <w:rPr>
          <w:spacing w:val="-1"/>
        </w:rPr>
        <w:t>API:</w:t>
      </w:r>
      <w:r>
        <w:rPr>
          <w:spacing w:val="-1"/>
        </w:rPr>
        <w:tab/>
        <w:t>Active</w:t>
      </w:r>
      <w:r>
        <w:t xml:space="preserve"> </w:t>
      </w:r>
      <w:r>
        <w:rPr>
          <w:spacing w:val="-1"/>
        </w:rPr>
        <w:t>pharmaceutical</w:t>
      </w:r>
      <w:r>
        <w:rPr>
          <w:spacing w:val="17"/>
        </w:rPr>
        <w:t xml:space="preserve"> </w:t>
      </w:r>
      <w:r>
        <w:rPr>
          <w:spacing w:val="-1"/>
        </w:rPr>
        <w:t>ingredient</w:t>
      </w:r>
    </w:p>
    <w:p w14:paraId="763A933D" w14:textId="77777777" w:rsidR="00922276" w:rsidRPr="00922276" w:rsidRDefault="00922276" w:rsidP="00922276">
      <w:pPr>
        <w:pStyle w:val="BodyText"/>
        <w:widowControl w:val="0"/>
        <w:tabs>
          <w:tab w:val="left" w:pos="2080"/>
        </w:tabs>
        <w:contextualSpacing/>
      </w:pPr>
    </w:p>
    <w:p w14:paraId="0D5C707D" w14:textId="2627BCBC" w:rsidR="0089202D" w:rsidRPr="00922276" w:rsidRDefault="0089202D" w:rsidP="00922276">
      <w:pPr>
        <w:pStyle w:val="BodyText"/>
        <w:widowControl w:val="0"/>
        <w:tabs>
          <w:tab w:val="left" w:pos="2080"/>
        </w:tabs>
        <w:contextualSpacing/>
      </w:pPr>
      <w:r>
        <w:rPr>
          <w:spacing w:val="-1"/>
        </w:rPr>
        <w:t>BSC:</w:t>
      </w:r>
      <w:r>
        <w:rPr>
          <w:spacing w:val="-1"/>
        </w:rPr>
        <w:tab/>
        <w:t>Biological</w:t>
      </w:r>
      <w:r>
        <w:t xml:space="preserve"> </w:t>
      </w:r>
      <w:r>
        <w:rPr>
          <w:spacing w:val="-1"/>
        </w:rPr>
        <w:t>safety</w:t>
      </w:r>
      <w:r>
        <w:rPr>
          <w:spacing w:val="13"/>
        </w:rPr>
        <w:t xml:space="preserve"> </w:t>
      </w:r>
      <w:r>
        <w:rPr>
          <w:spacing w:val="-1"/>
        </w:rPr>
        <w:t>cabinet</w:t>
      </w:r>
    </w:p>
    <w:p w14:paraId="402F8A17" w14:textId="77777777" w:rsidR="00922276" w:rsidRDefault="00922276" w:rsidP="00922276">
      <w:pPr>
        <w:pStyle w:val="BodyText"/>
        <w:widowControl w:val="0"/>
        <w:tabs>
          <w:tab w:val="left" w:pos="2080"/>
        </w:tabs>
        <w:contextualSpacing/>
        <w:rPr>
          <w:spacing w:val="-1"/>
        </w:rPr>
      </w:pPr>
    </w:p>
    <w:p w14:paraId="6F7076C2" w14:textId="64AB995F" w:rsidR="0089202D" w:rsidRPr="00922276" w:rsidRDefault="0089202D" w:rsidP="00922276">
      <w:pPr>
        <w:pStyle w:val="BodyText"/>
        <w:widowControl w:val="0"/>
        <w:tabs>
          <w:tab w:val="left" w:pos="2080"/>
        </w:tabs>
        <w:contextualSpacing/>
      </w:pPr>
      <w:r>
        <w:rPr>
          <w:spacing w:val="-1"/>
        </w:rPr>
        <w:t>CAI:</w:t>
      </w:r>
      <w:r>
        <w:rPr>
          <w:spacing w:val="-1"/>
        </w:rPr>
        <w:tab/>
        <w:t>Compounding</w:t>
      </w:r>
      <w:r w:rsidR="00474B04">
        <w:rPr>
          <w:spacing w:val="-1"/>
        </w:rPr>
        <w:fldChar w:fldCharType="begin"/>
      </w:r>
      <w:r w:rsidR="00474B04">
        <w:instrText xml:space="preserve"> XE "</w:instrText>
      </w:r>
      <w:r w:rsidR="00474B04" w:rsidRPr="00474B04">
        <w:instrText>c</w:instrText>
      </w:r>
      <w:r w:rsidR="00474B04" w:rsidRPr="00737A72">
        <w:instrText>ompounding</w:instrText>
      </w:r>
      <w:r w:rsidR="00474B04">
        <w:instrText xml:space="preserve">" </w:instrText>
      </w:r>
      <w:r w:rsidR="00474B04">
        <w:rPr>
          <w:spacing w:val="-1"/>
        </w:rPr>
        <w:fldChar w:fldCharType="end"/>
      </w:r>
      <w:r>
        <w:t xml:space="preserve"> </w:t>
      </w:r>
      <w:r>
        <w:rPr>
          <w:spacing w:val="-1"/>
        </w:rPr>
        <w:t>Aseptic</w:t>
      </w:r>
      <w:r>
        <w:rPr>
          <w:spacing w:val="18"/>
        </w:rPr>
        <w:t xml:space="preserve"> </w:t>
      </w:r>
      <w:r>
        <w:rPr>
          <w:spacing w:val="-1"/>
        </w:rPr>
        <w:t>Isolator</w:t>
      </w:r>
    </w:p>
    <w:p w14:paraId="7AD162CD" w14:textId="77777777" w:rsidR="00922276" w:rsidRDefault="00922276" w:rsidP="00922276">
      <w:pPr>
        <w:pStyle w:val="BodyText"/>
        <w:widowControl w:val="0"/>
        <w:tabs>
          <w:tab w:val="left" w:pos="2079"/>
        </w:tabs>
        <w:contextualSpacing/>
        <w:rPr>
          <w:spacing w:val="-1"/>
        </w:rPr>
      </w:pPr>
    </w:p>
    <w:p w14:paraId="3200D071" w14:textId="77777777" w:rsidR="00922276" w:rsidRDefault="0089202D" w:rsidP="00922276">
      <w:pPr>
        <w:pStyle w:val="BodyText"/>
        <w:widowControl w:val="0"/>
        <w:tabs>
          <w:tab w:val="left" w:pos="2079"/>
        </w:tabs>
        <w:contextualSpacing/>
      </w:pPr>
      <w:r>
        <w:rPr>
          <w:spacing w:val="-1"/>
        </w:rPr>
        <w:t>CACI:</w:t>
      </w:r>
      <w:r>
        <w:rPr>
          <w:spacing w:val="-1"/>
        </w:rPr>
        <w:tab/>
        <w:t>Compounding</w:t>
      </w:r>
      <w:r w:rsidR="00474B04">
        <w:rPr>
          <w:spacing w:val="-1"/>
        </w:rPr>
        <w:fldChar w:fldCharType="begin"/>
      </w:r>
      <w:r w:rsidR="00474B04">
        <w:instrText xml:space="preserve"> XE "</w:instrText>
      </w:r>
      <w:r w:rsidR="00474B04" w:rsidRPr="00474B04">
        <w:instrText>c</w:instrText>
      </w:r>
      <w:r w:rsidR="00474B04" w:rsidRPr="00737A72">
        <w:instrText>omp</w:instrText>
      </w:r>
      <w:r w:rsidR="00474B04" w:rsidRPr="00A45D29">
        <w:instrText>ounding</w:instrText>
      </w:r>
      <w:r w:rsidR="00474B04">
        <w:instrText xml:space="preserve">" </w:instrText>
      </w:r>
      <w:r w:rsidR="00474B04">
        <w:rPr>
          <w:spacing w:val="-1"/>
        </w:rPr>
        <w:fldChar w:fldCharType="end"/>
      </w:r>
      <w:r w:rsidR="00922276">
        <w:tab/>
      </w:r>
      <w:r>
        <w:rPr>
          <w:spacing w:val="-1"/>
        </w:rPr>
        <w:t>Aseptic</w:t>
      </w:r>
      <w:r>
        <w:t xml:space="preserve"> </w:t>
      </w:r>
      <w:r>
        <w:rPr>
          <w:spacing w:val="-1"/>
        </w:rPr>
        <w:t>Containment</w:t>
      </w:r>
      <w:r>
        <w:rPr>
          <w:spacing w:val="26"/>
        </w:rPr>
        <w:t xml:space="preserve"> </w:t>
      </w:r>
      <w:r>
        <w:rPr>
          <w:spacing w:val="-1"/>
        </w:rPr>
        <w:t>Isolator</w:t>
      </w:r>
      <w:r>
        <w:t xml:space="preserve"> </w:t>
      </w:r>
    </w:p>
    <w:p w14:paraId="4DC8597E" w14:textId="77777777" w:rsidR="00922276" w:rsidRDefault="00922276" w:rsidP="00922276">
      <w:pPr>
        <w:pStyle w:val="BodyText"/>
        <w:widowControl w:val="0"/>
        <w:tabs>
          <w:tab w:val="left" w:pos="2079"/>
        </w:tabs>
        <w:contextualSpacing/>
        <w:rPr>
          <w:spacing w:val="-1"/>
        </w:rPr>
      </w:pPr>
    </w:p>
    <w:p w14:paraId="6D84ED41" w14:textId="77777777" w:rsidR="00922276" w:rsidRDefault="0089202D" w:rsidP="00922276">
      <w:pPr>
        <w:pStyle w:val="BodyText"/>
        <w:widowControl w:val="0"/>
        <w:tabs>
          <w:tab w:val="left" w:pos="2079"/>
        </w:tabs>
        <w:contextualSpacing/>
      </w:pPr>
      <w:r>
        <w:rPr>
          <w:spacing w:val="-1"/>
        </w:rPr>
        <w:t>CLIA:</w:t>
      </w:r>
      <w:r>
        <w:rPr>
          <w:spacing w:val="-1"/>
        </w:rPr>
        <w:tab/>
        <w:t>Clinical</w:t>
      </w:r>
      <w:r>
        <w:t xml:space="preserve"> </w:t>
      </w:r>
      <w:r>
        <w:rPr>
          <w:spacing w:val="-1"/>
        </w:rPr>
        <w:t>Laboratory</w:t>
      </w:r>
      <w:r>
        <w:t xml:space="preserve"> </w:t>
      </w:r>
      <w:r>
        <w:rPr>
          <w:spacing w:val="-1"/>
        </w:rPr>
        <w:t>Improvement</w:t>
      </w:r>
      <w:r>
        <w:rPr>
          <w:spacing w:val="24"/>
        </w:rPr>
        <w:t xml:space="preserve"> </w:t>
      </w:r>
      <w:r>
        <w:rPr>
          <w:spacing w:val="-1"/>
        </w:rPr>
        <w:t>Amendment</w:t>
      </w:r>
      <w:r>
        <w:t xml:space="preserve"> </w:t>
      </w:r>
    </w:p>
    <w:p w14:paraId="1A1E1CE7" w14:textId="77777777" w:rsidR="00922276" w:rsidRDefault="00922276" w:rsidP="00922276">
      <w:pPr>
        <w:pStyle w:val="BodyText"/>
        <w:widowControl w:val="0"/>
        <w:tabs>
          <w:tab w:val="left" w:pos="2079"/>
        </w:tabs>
        <w:contextualSpacing/>
        <w:rPr>
          <w:spacing w:val="-1"/>
        </w:rPr>
      </w:pPr>
    </w:p>
    <w:p w14:paraId="4888EE81" w14:textId="1F8ED5C5" w:rsidR="0089202D" w:rsidRDefault="0089202D" w:rsidP="00922276">
      <w:pPr>
        <w:pStyle w:val="BodyText"/>
        <w:widowControl w:val="0"/>
        <w:tabs>
          <w:tab w:val="left" w:pos="2079"/>
        </w:tabs>
        <w:contextualSpacing/>
      </w:pPr>
      <w:r>
        <w:rPr>
          <w:spacing w:val="-1"/>
        </w:rPr>
        <w:t>CSOS:</w:t>
      </w:r>
      <w:r>
        <w:rPr>
          <w:spacing w:val="-1"/>
        </w:rPr>
        <w:tab/>
        <w:t>Controlled</w:t>
      </w:r>
      <w:r>
        <w:t xml:space="preserve"> </w:t>
      </w:r>
      <w:r>
        <w:rPr>
          <w:spacing w:val="-1"/>
        </w:rPr>
        <w:t>Substances</w:t>
      </w:r>
      <w:r>
        <w:t xml:space="preserve"> </w:t>
      </w:r>
      <w:r>
        <w:rPr>
          <w:spacing w:val="-1"/>
        </w:rPr>
        <w:t>Ordering</w:t>
      </w:r>
      <w:r>
        <w:rPr>
          <w:spacing w:val="18"/>
        </w:rPr>
        <w:t xml:space="preserve"> </w:t>
      </w:r>
      <w:r>
        <w:rPr>
          <w:spacing w:val="-1"/>
        </w:rPr>
        <w:t>System</w:t>
      </w:r>
    </w:p>
    <w:p w14:paraId="10479380" w14:textId="77777777" w:rsidR="00922276" w:rsidRDefault="00922276" w:rsidP="00922276">
      <w:pPr>
        <w:pStyle w:val="BodyText"/>
        <w:widowControl w:val="0"/>
        <w:tabs>
          <w:tab w:val="left" w:pos="2079"/>
        </w:tabs>
        <w:contextualSpacing/>
        <w:rPr>
          <w:spacing w:val="-1"/>
        </w:rPr>
      </w:pPr>
    </w:p>
    <w:p w14:paraId="5CE1FCA9" w14:textId="45ABA37C" w:rsidR="0089202D" w:rsidRPr="00922276" w:rsidRDefault="0089202D" w:rsidP="00922276">
      <w:pPr>
        <w:pStyle w:val="BodyText"/>
        <w:widowControl w:val="0"/>
        <w:tabs>
          <w:tab w:val="left" w:pos="2079"/>
        </w:tabs>
        <w:contextualSpacing/>
      </w:pPr>
      <w:r>
        <w:rPr>
          <w:spacing w:val="-1"/>
        </w:rPr>
        <w:t>DBA:</w:t>
      </w:r>
      <w:r>
        <w:rPr>
          <w:spacing w:val="-1"/>
        </w:rPr>
        <w:tab/>
      </w:r>
      <w:r>
        <w:t xml:space="preserve">Doing </w:t>
      </w:r>
      <w:r>
        <w:rPr>
          <w:spacing w:val="-1"/>
        </w:rPr>
        <w:t>business</w:t>
      </w:r>
      <w:r>
        <w:rPr>
          <w:spacing w:val="6"/>
        </w:rPr>
        <w:t xml:space="preserve"> </w:t>
      </w:r>
      <w:r>
        <w:rPr>
          <w:spacing w:val="-1"/>
        </w:rPr>
        <w:t>as</w:t>
      </w:r>
    </w:p>
    <w:p w14:paraId="24F25737" w14:textId="77777777" w:rsidR="00922276" w:rsidRDefault="00922276" w:rsidP="00922276">
      <w:pPr>
        <w:pStyle w:val="BodyText"/>
        <w:widowControl w:val="0"/>
        <w:tabs>
          <w:tab w:val="left" w:pos="2079"/>
        </w:tabs>
        <w:ind w:hanging="1"/>
        <w:contextualSpacing/>
      </w:pPr>
    </w:p>
    <w:p w14:paraId="7EF23E02" w14:textId="77777777" w:rsidR="00922276" w:rsidRDefault="0089202D" w:rsidP="00922276">
      <w:pPr>
        <w:pStyle w:val="BodyText"/>
        <w:widowControl w:val="0"/>
        <w:tabs>
          <w:tab w:val="left" w:pos="2079"/>
        </w:tabs>
        <w:ind w:hanging="1"/>
        <w:contextualSpacing/>
      </w:pPr>
      <w:r>
        <w:t>DEA:</w:t>
      </w:r>
      <w:r>
        <w:tab/>
        <w:t>Drug Enforcement</w:t>
      </w:r>
      <w:r>
        <w:rPr>
          <w:spacing w:val="-8"/>
        </w:rPr>
        <w:t xml:space="preserve"> </w:t>
      </w:r>
      <w:r>
        <w:t xml:space="preserve">Administration </w:t>
      </w:r>
    </w:p>
    <w:p w14:paraId="000897ED" w14:textId="77777777" w:rsidR="00922276" w:rsidRDefault="00922276" w:rsidP="00922276">
      <w:pPr>
        <w:pStyle w:val="BodyText"/>
        <w:widowControl w:val="0"/>
        <w:tabs>
          <w:tab w:val="left" w:pos="2079"/>
        </w:tabs>
        <w:ind w:hanging="1"/>
        <w:contextualSpacing/>
        <w:rPr>
          <w:spacing w:val="-1"/>
        </w:rPr>
      </w:pPr>
    </w:p>
    <w:p w14:paraId="64A6C91E" w14:textId="1BF123F5" w:rsidR="0089202D" w:rsidRDefault="00922276" w:rsidP="00922276">
      <w:pPr>
        <w:pStyle w:val="BodyText"/>
        <w:widowControl w:val="0"/>
        <w:tabs>
          <w:tab w:val="left" w:pos="2079"/>
        </w:tabs>
        <w:ind w:hanging="1"/>
        <w:contextualSpacing/>
        <w:rPr>
          <w:spacing w:val="-1"/>
        </w:rPr>
      </w:pPr>
      <w:r>
        <w:rPr>
          <w:spacing w:val="-1"/>
        </w:rPr>
        <w:t>DME:</w:t>
      </w:r>
      <w:r>
        <w:rPr>
          <w:spacing w:val="-1"/>
        </w:rPr>
        <w:tab/>
      </w:r>
      <w:r w:rsidR="0089202D">
        <w:rPr>
          <w:spacing w:val="-1"/>
        </w:rPr>
        <w:t>Durable</w:t>
      </w:r>
      <w:r w:rsidR="0089202D">
        <w:t xml:space="preserve"> </w:t>
      </w:r>
      <w:r w:rsidR="0089202D">
        <w:rPr>
          <w:spacing w:val="-1"/>
        </w:rPr>
        <w:t>medical</w:t>
      </w:r>
      <w:r w:rsidR="0089202D">
        <w:rPr>
          <w:spacing w:val="14"/>
        </w:rPr>
        <w:t xml:space="preserve"> </w:t>
      </w:r>
      <w:r w:rsidR="0089202D">
        <w:rPr>
          <w:spacing w:val="-1"/>
        </w:rPr>
        <w:t>equipment</w:t>
      </w:r>
    </w:p>
    <w:p w14:paraId="64B90263" w14:textId="77777777" w:rsidR="00922276" w:rsidRDefault="00922276" w:rsidP="00922276">
      <w:pPr>
        <w:pStyle w:val="BodyText"/>
        <w:widowControl w:val="0"/>
        <w:tabs>
          <w:tab w:val="left" w:pos="2079"/>
        </w:tabs>
        <w:ind w:left="2079" w:hanging="2079"/>
        <w:contextualSpacing/>
        <w:rPr>
          <w:spacing w:val="-1"/>
        </w:rPr>
      </w:pPr>
    </w:p>
    <w:p w14:paraId="337EBE28" w14:textId="68C03D69" w:rsidR="00922276" w:rsidRDefault="0089202D" w:rsidP="00922276">
      <w:pPr>
        <w:pStyle w:val="BodyText"/>
        <w:widowControl w:val="0"/>
        <w:tabs>
          <w:tab w:val="left" w:pos="2079"/>
        </w:tabs>
        <w:ind w:left="2079" w:hanging="2079"/>
        <w:contextualSpacing/>
      </w:pPr>
      <w:r>
        <w:rPr>
          <w:spacing w:val="-1"/>
        </w:rPr>
        <w:t>DMEPOS:</w:t>
      </w:r>
      <w:r>
        <w:rPr>
          <w:spacing w:val="-1"/>
        </w:rPr>
        <w:tab/>
        <w:t>Durable</w:t>
      </w:r>
      <w:r>
        <w:t xml:space="preserve"> </w:t>
      </w:r>
      <w:r>
        <w:rPr>
          <w:spacing w:val="-1"/>
        </w:rPr>
        <w:t>medical</w:t>
      </w:r>
      <w:r>
        <w:t xml:space="preserve"> </w:t>
      </w:r>
      <w:r>
        <w:rPr>
          <w:spacing w:val="-1"/>
        </w:rPr>
        <w:t>equipment,</w:t>
      </w:r>
      <w:r>
        <w:t xml:space="preserve"> </w:t>
      </w:r>
      <w:r>
        <w:rPr>
          <w:spacing w:val="-1"/>
        </w:rPr>
        <w:t>prosthetics,</w:t>
      </w:r>
      <w:r>
        <w:t xml:space="preserve"> </w:t>
      </w:r>
      <w:r>
        <w:rPr>
          <w:spacing w:val="-1"/>
        </w:rPr>
        <w:t>orthotics,</w:t>
      </w:r>
      <w:r>
        <w:t xml:space="preserve"> </w:t>
      </w:r>
      <w:r>
        <w:rPr>
          <w:spacing w:val="-1"/>
        </w:rPr>
        <w:t>and</w:t>
      </w:r>
      <w:r>
        <w:rPr>
          <w:spacing w:val="32"/>
        </w:rPr>
        <w:t xml:space="preserve"> </w:t>
      </w:r>
      <w:r>
        <w:rPr>
          <w:spacing w:val="-1"/>
        </w:rPr>
        <w:t>supplies</w:t>
      </w:r>
      <w:r>
        <w:t xml:space="preserve"> </w:t>
      </w:r>
    </w:p>
    <w:p w14:paraId="289D7F03" w14:textId="77777777" w:rsidR="00922276" w:rsidRDefault="00922276" w:rsidP="00922276">
      <w:pPr>
        <w:pStyle w:val="BodyText"/>
        <w:widowControl w:val="0"/>
        <w:tabs>
          <w:tab w:val="left" w:pos="2079"/>
        </w:tabs>
        <w:contextualSpacing/>
      </w:pPr>
    </w:p>
    <w:p w14:paraId="6CC43320" w14:textId="2051D8AE" w:rsidR="0089202D" w:rsidRDefault="0089202D" w:rsidP="00922276">
      <w:pPr>
        <w:pStyle w:val="BodyText"/>
        <w:widowControl w:val="0"/>
        <w:tabs>
          <w:tab w:val="left" w:pos="2079"/>
        </w:tabs>
        <w:contextualSpacing/>
      </w:pPr>
      <w:r>
        <w:t>DUR:</w:t>
      </w:r>
      <w:r>
        <w:tab/>
        <w:t>Drug Use</w:t>
      </w:r>
      <w:r>
        <w:rPr>
          <w:spacing w:val="-7"/>
        </w:rPr>
        <w:t xml:space="preserve"> </w:t>
      </w:r>
      <w:r>
        <w:t>Review</w:t>
      </w:r>
    </w:p>
    <w:p w14:paraId="3D1E5E8C" w14:textId="77777777" w:rsidR="00922276" w:rsidRDefault="00922276" w:rsidP="00922276">
      <w:pPr>
        <w:pStyle w:val="BodyText"/>
        <w:widowControl w:val="0"/>
        <w:tabs>
          <w:tab w:val="left" w:pos="2079"/>
        </w:tabs>
        <w:contextualSpacing/>
        <w:rPr>
          <w:spacing w:val="-1"/>
        </w:rPr>
      </w:pPr>
    </w:p>
    <w:p w14:paraId="614782E2" w14:textId="1E717F2D" w:rsidR="0089202D" w:rsidRPr="00922276" w:rsidRDefault="0089202D" w:rsidP="00922276">
      <w:pPr>
        <w:pStyle w:val="BodyText"/>
        <w:widowControl w:val="0"/>
        <w:tabs>
          <w:tab w:val="left" w:pos="2079"/>
        </w:tabs>
        <w:contextualSpacing/>
      </w:pPr>
      <w:r>
        <w:rPr>
          <w:spacing w:val="-1"/>
        </w:rPr>
        <w:t>EMT:</w:t>
      </w:r>
      <w:r>
        <w:rPr>
          <w:spacing w:val="-1"/>
        </w:rPr>
        <w:tab/>
        <w:t>Emergency</w:t>
      </w:r>
      <w:r>
        <w:t xml:space="preserve"> </w:t>
      </w:r>
      <w:r>
        <w:rPr>
          <w:spacing w:val="-1"/>
        </w:rPr>
        <w:t>medical</w:t>
      </w:r>
      <w:r>
        <w:rPr>
          <w:spacing w:val="23"/>
        </w:rPr>
        <w:t xml:space="preserve"> </w:t>
      </w:r>
      <w:r>
        <w:rPr>
          <w:spacing w:val="-2"/>
        </w:rPr>
        <w:t>technician</w:t>
      </w:r>
    </w:p>
    <w:p w14:paraId="511DED23" w14:textId="77777777" w:rsidR="00922276" w:rsidRDefault="00922276" w:rsidP="00922276">
      <w:pPr>
        <w:pStyle w:val="BodyText"/>
        <w:widowControl w:val="0"/>
        <w:tabs>
          <w:tab w:val="left" w:pos="2079"/>
        </w:tabs>
        <w:contextualSpacing/>
        <w:rPr>
          <w:spacing w:val="-1"/>
        </w:rPr>
      </w:pPr>
    </w:p>
    <w:p w14:paraId="1921264C" w14:textId="3C319674" w:rsidR="0089202D" w:rsidRPr="00922276" w:rsidRDefault="0089202D" w:rsidP="00922276">
      <w:pPr>
        <w:pStyle w:val="BodyText"/>
        <w:widowControl w:val="0"/>
        <w:tabs>
          <w:tab w:val="left" w:pos="2079"/>
        </w:tabs>
        <w:contextualSpacing/>
      </w:pPr>
      <w:r>
        <w:rPr>
          <w:spacing w:val="-1"/>
        </w:rPr>
        <w:t>FDA:</w:t>
      </w:r>
      <w:r>
        <w:rPr>
          <w:spacing w:val="-1"/>
        </w:rPr>
        <w:tab/>
      </w:r>
      <w:r>
        <w:t xml:space="preserve">Food </w:t>
      </w:r>
      <w:r>
        <w:rPr>
          <w:spacing w:val="-1"/>
        </w:rPr>
        <w:t>and</w:t>
      </w:r>
      <w:r>
        <w:t xml:space="preserve"> </w:t>
      </w:r>
      <w:r>
        <w:rPr>
          <w:spacing w:val="-1"/>
        </w:rPr>
        <w:t>Drug</w:t>
      </w:r>
      <w:r>
        <w:rPr>
          <w:spacing w:val="12"/>
        </w:rPr>
        <w:t xml:space="preserve"> </w:t>
      </w:r>
      <w:r>
        <w:rPr>
          <w:spacing w:val="-1"/>
        </w:rPr>
        <w:t>Administration</w:t>
      </w:r>
      <w:r w:rsidR="00922666" w:rsidRPr="00272241">
        <w:rPr>
          <w:rFonts w:asciiTheme="minorHAnsi" w:hAnsiTheme="minorHAnsi"/>
        </w:rPr>
        <w:fldChar w:fldCharType="begin"/>
      </w:r>
      <w:r w:rsidR="00922666" w:rsidRPr="00272241">
        <w:rPr>
          <w:rFonts w:asciiTheme="minorHAnsi" w:hAnsiTheme="minorHAnsi"/>
        </w:rPr>
        <w:instrText xml:space="preserve"> XE "Food and Drug Administration" </w:instrText>
      </w:r>
      <w:r w:rsidR="00922666" w:rsidRPr="00272241">
        <w:rPr>
          <w:rFonts w:asciiTheme="minorHAnsi" w:hAnsiTheme="minorHAnsi"/>
        </w:rPr>
        <w:fldChar w:fldCharType="end"/>
      </w:r>
    </w:p>
    <w:p w14:paraId="041F2E1C" w14:textId="77777777" w:rsidR="00922276" w:rsidRDefault="00922276" w:rsidP="00922276">
      <w:pPr>
        <w:pStyle w:val="BodyText"/>
        <w:widowControl w:val="0"/>
        <w:tabs>
          <w:tab w:val="left" w:pos="2079"/>
        </w:tabs>
        <w:contextualSpacing/>
        <w:rPr>
          <w:spacing w:val="-1"/>
        </w:rPr>
      </w:pPr>
    </w:p>
    <w:p w14:paraId="156BE1DD" w14:textId="46AB96C8" w:rsidR="0089202D" w:rsidRPr="00922276" w:rsidRDefault="0089202D" w:rsidP="00922276">
      <w:pPr>
        <w:pStyle w:val="BodyText"/>
        <w:widowControl w:val="0"/>
        <w:tabs>
          <w:tab w:val="left" w:pos="2079"/>
        </w:tabs>
        <w:contextualSpacing/>
      </w:pPr>
      <w:r>
        <w:rPr>
          <w:spacing w:val="-1"/>
        </w:rPr>
        <w:t>HD:</w:t>
      </w:r>
      <w:r>
        <w:rPr>
          <w:spacing w:val="-1"/>
        </w:rPr>
        <w:tab/>
        <w:t>Hazardous</w:t>
      </w:r>
      <w:r>
        <w:rPr>
          <w:spacing w:val="9"/>
        </w:rPr>
        <w:t xml:space="preserve"> </w:t>
      </w:r>
      <w:r>
        <w:rPr>
          <w:spacing w:val="-1"/>
        </w:rPr>
        <w:t>drug</w:t>
      </w:r>
    </w:p>
    <w:p w14:paraId="3B38AC35" w14:textId="77777777" w:rsidR="00922276" w:rsidRDefault="00922276" w:rsidP="00922276">
      <w:pPr>
        <w:pStyle w:val="BodyText"/>
        <w:widowControl w:val="0"/>
        <w:tabs>
          <w:tab w:val="left" w:pos="2079"/>
        </w:tabs>
        <w:contextualSpacing/>
        <w:rPr>
          <w:spacing w:val="-1"/>
        </w:rPr>
      </w:pPr>
    </w:p>
    <w:p w14:paraId="2AE85285" w14:textId="77777777" w:rsidR="00922276" w:rsidRDefault="0089202D" w:rsidP="00922276">
      <w:pPr>
        <w:pStyle w:val="BodyText"/>
        <w:widowControl w:val="0"/>
        <w:tabs>
          <w:tab w:val="left" w:pos="2079"/>
        </w:tabs>
        <w:contextualSpacing/>
      </w:pPr>
      <w:r>
        <w:rPr>
          <w:spacing w:val="-1"/>
        </w:rPr>
        <w:t>HMO:</w:t>
      </w:r>
      <w:r>
        <w:rPr>
          <w:spacing w:val="-1"/>
        </w:rPr>
        <w:tab/>
        <w:t>Health</w:t>
      </w:r>
      <w:r>
        <w:t xml:space="preserve"> </w:t>
      </w:r>
      <w:r>
        <w:rPr>
          <w:spacing w:val="-1"/>
        </w:rPr>
        <w:t>maintenance</w:t>
      </w:r>
      <w:r>
        <w:rPr>
          <w:spacing w:val="18"/>
        </w:rPr>
        <w:t xml:space="preserve"> </w:t>
      </w:r>
      <w:r>
        <w:rPr>
          <w:spacing w:val="-1"/>
        </w:rPr>
        <w:t>organization</w:t>
      </w:r>
      <w:r>
        <w:t xml:space="preserve"> </w:t>
      </w:r>
    </w:p>
    <w:p w14:paraId="08334466" w14:textId="77777777" w:rsidR="00922276" w:rsidRDefault="00922276" w:rsidP="00922276">
      <w:pPr>
        <w:pStyle w:val="BodyText"/>
        <w:widowControl w:val="0"/>
        <w:tabs>
          <w:tab w:val="left" w:pos="2079"/>
        </w:tabs>
        <w:contextualSpacing/>
        <w:rPr>
          <w:spacing w:val="-1"/>
        </w:rPr>
      </w:pPr>
    </w:p>
    <w:p w14:paraId="66C49C52" w14:textId="2DB27D54" w:rsidR="0089202D" w:rsidRDefault="0089202D" w:rsidP="00922276">
      <w:pPr>
        <w:pStyle w:val="BodyText"/>
        <w:widowControl w:val="0"/>
        <w:tabs>
          <w:tab w:val="left" w:pos="2079"/>
        </w:tabs>
        <w:contextualSpacing/>
      </w:pPr>
      <w:r>
        <w:rPr>
          <w:spacing w:val="-1"/>
        </w:rPr>
        <w:t>LAFW:</w:t>
      </w:r>
      <w:r>
        <w:rPr>
          <w:spacing w:val="-1"/>
        </w:rPr>
        <w:tab/>
        <w:t>Laminar</w:t>
      </w:r>
      <w:r>
        <w:t xml:space="preserve"> </w:t>
      </w:r>
      <w:r>
        <w:rPr>
          <w:spacing w:val="-1"/>
        </w:rPr>
        <w:t>airflow</w:t>
      </w:r>
      <w:r>
        <w:rPr>
          <w:spacing w:val="13"/>
        </w:rPr>
        <w:t xml:space="preserve"> </w:t>
      </w:r>
      <w:r>
        <w:rPr>
          <w:spacing w:val="-1"/>
        </w:rPr>
        <w:t>workbench</w:t>
      </w:r>
    </w:p>
    <w:p w14:paraId="31D3BA0C" w14:textId="77777777" w:rsidR="00922276" w:rsidRDefault="00922276" w:rsidP="00922276">
      <w:pPr>
        <w:pStyle w:val="BodyText"/>
        <w:widowControl w:val="0"/>
        <w:tabs>
          <w:tab w:val="left" w:pos="2079"/>
        </w:tabs>
        <w:contextualSpacing/>
        <w:rPr>
          <w:spacing w:val="-1"/>
        </w:rPr>
      </w:pPr>
    </w:p>
    <w:p w14:paraId="7426C5A7" w14:textId="77777777" w:rsidR="00922276" w:rsidRDefault="0089202D" w:rsidP="00922276">
      <w:pPr>
        <w:pStyle w:val="BodyText"/>
        <w:widowControl w:val="0"/>
        <w:tabs>
          <w:tab w:val="left" w:pos="2079"/>
        </w:tabs>
        <w:contextualSpacing/>
        <w:rPr>
          <w:spacing w:val="-1"/>
        </w:rPr>
      </w:pPr>
      <w:r>
        <w:rPr>
          <w:spacing w:val="-1"/>
        </w:rPr>
        <w:t>NSAID:</w:t>
      </w:r>
      <w:r>
        <w:rPr>
          <w:spacing w:val="-1"/>
        </w:rPr>
        <w:tab/>
        <w:t>Non-steroidal</w:t>
      </w:r>
      <w:r>
        <w:t xml:space="preserve"> </w:t>
      </w:r>
      <w:r>
        <w:rPr>
          <w:spacing w:val="-1"/>
        </w:rPr>
        <w:t>anti-inflammatory</w:t>
      </w:r>
      <w:r>
        <w:rPr>
          <w:spacing w:val="21"/>
        </w:rPr>
        <w:t xml:space="preserve"> </w:t>
      </w:r>
      <w:r>
        <w:rPr>
          <w:spacing w:val="-1"/>
        </w:rPr>
        <w:t>drug</w:t>
      </w:r>
      <w:r>
        <w:t xml:space="preserve"> </w:t>
      </w:r>
    </w:p>
    <w:p w14:paraId="229532A8" w14:textId="77777777" w:rsidR="00922276" w:rsidRDefault="00922276" w:rsidP="00922276">
      <w:pPr>
        <w:pStyle w:val="BodyText"/>
        <w:widowControl w:val="0"/>
        <w:tabs>
          <w:tab w:val="left" w:pos="2079"/>
        </w:tabs>
        <w:contextualSpacing/>
        <w:rPr>
          <w:spacing w:val="-1"/>
        </w:rPr>
      </w:pPr>
    </w:p>
    <w:p w14:paraId="1FADE91B" w14:textId="6876A6C2" w:rsidR="0089202D" w:rsidRDefault="00922276" w:rsidP="00922276">
      <w:pPr>
        <w:pStyle w:val="BodyText"/>
        <w:widowControl w:val="0"/>
        <w:tabs>
          <w:tab w:val="left" w:pos="2079"/>
        </w:tabs>
        <w:contextualSpacing/>
      </w:pPr>
      <w:r>
        <w:rPr>
          <w:spacing w:val="-1"/>
        </w:rPr>
        <w:t>O</w:t>
      </w:r>
      <w:r w:rsidR="0089202D">
        <w:rPr>
          <w:spacing w:val="-1"/>
        </w:rPr>
        <w:t>TC:</w:t>
      </w:r>
      <w:r w:rsidR="0089202D">
        <w:rPr>
          <w:spacing w:val="-1"/>
        </w:rPr>
        <w:tab/>
      </w:r>
      <w:proofErr w:type="gramStart"/>
      <w:r w:rsidR="0089202D">
        <w:rPr>
          <w:spacing w:val="-1"/>
        </w:rPr>
        <w:t>Over-the-counter</w:t>
      </w:r>
      <w:proofErr w:type="gramEnd"/>
    </w:p>
    <w:p w14:paraId="50C517C5" w14:textId="77777777" w:rsidR="00922276" w:rsidRDefault="00922276" w:rsidP="00922276">
      <w:pPr>
        <w:pStyle w:val="BodyText"/>
        <w:widowControl w:val="0"/>
        <w:tabs>
          <w:tab w:val="left" w:pos="2078"/>
        </w:tabs>
        <w:contextualSpacing/>
      </w:pPr>
    </w:p>
    <w:p w14:paraId="0B3A121D" w14:textId="3FC4519F" w:rsidR="0089202D" w:rsidRPr="00922276" w:rsidRDefault="0089202D" w:rsidP="00922276">
      <w:pPr>
        <w:pStyle w:val="BodyText"/>
        <w:widowControl w:val="0"/>
        <w:tabs>
          <w:tab w:val="left" w:pos="2078"/>
        </w:tabs>
        <w:contextualSpacing/>
      </w:pPr>
      <w:r>
        <w:t>P&amp;P:</w:t>
      </w:r>
      <w:r>
        <w:tab/>
        <w:t>Policy and</w:t>
      </w:r>
      <w:r>
        <w:rPr>
          <w:spacing w:val="-7"/>
        </w:rPr>
        <w:t xml:space="preserve"> </w:t>
      </w:r>
      <w:r>
        <w:t>procedure</w:t>
      </w:r>
    </w:p>
    <w:p w14:paraId="342DB802" w14:textId="77777777" w:rsidR="00922276" w:rsidRDefault="00922276" w:rsidP="00922276">
      <w:pPr>
        <w:pStyle w:val="BodyText"/>
        <w:widowControl w:val="0"/>
        <w:tabs>
          <w:tab w:val="left" w:pos="2078"/>
        </w:tabs>
        <w:contextualSpacing/>
        <w:rPr>
          <w:spacing w:val="-1"/>
        </w:rPr>
      </w:pPr>
    </w:p>
    <w:p w14:paraId="16058179" w14:textId="697C1EDF" w:rsidR="0089202D" w:rsidRPr="00922276" w:rsidRDefault="0089202D" w:rsidP="00922276">
      <w:pPr>
        <w:pStyle w:val="BodyText"/>
        <w:widowControl w:val="0"/>
        <w:tabs>
          <w:tab w:val="left" w:pos="2078"/>
        </w:tabs>
        <w:contextualSpacing/>
      </w:pPr>
      <w:r>
        <w:rPr>
          <w:spacing w:val="-1"/>
        </w:rPr>
        <w:t>PBM:</w:t>
      </w:r>
      <w:r>
        <w:rPr>
          <w:spacing w:val="-1"/>
        </w:rPr>
        <w:tab/>
        <w:t>Pharmacy</w:t>
      </w:r>
      <w:r>
        <w:t xml:space="preserve"> </w:t>
      </w:r>
      <w:r>
        <w:rPr>
          <w:spacing w:val="-1"/>
        </w:rPr>
        <w:t>benefits</w:t>
      </w:r>
      <w:r>
        <w:rPr>
          <w:spacing w:val="18"/>
        </w:rPr>
        <w:t xml:space="preserve"> </w:t>
      </w:r>
      <w:r>
        <w:rPr>
          <w:spacing w:val="-2"/>
        </w:rPr>
        <w:t>manager</w:t>
      </w:r>
    </w:p>
    <w:p w14:paraId="58F8FD97" w14:textId="77777777" w:rsidR="00922276" w:rsidRDefault="00922276" w:rsidP="00922276">
      <w:pPr>
        <w:pStyle w:val="BodyText"/>
        <w:widowControl w:val="0"/>
        <w:tabs>
          <w:tab w:val="left" w:pos="2078"/>
        </w:tabs>
        <w:contextualSpacing/>
        <w:rPr>
          <w:spacing w:val="-1"/>
        </w:rPr>
      </w:pPr>
    </w:p>
    <w:p w14:paraId="59B9303F" w14:textId="77777777" w:rsidR="00922276" w:rsidRDefault="0089202D" w:rsidP="00922276">
      <w:pPr>
        <w:pStyle w:val="BodyText"/>
        <w:widowControl w:val="0"/>
        <w:tabs>
          <w:tab w:val="left" w:pos="2078"/>
        </w:tabs>
        <w:contextualSpacing/>
        <w:rPr>
          <w:spacing w:val="-1"/>
        </w:rPr>
      </w:pPr>
      <w:r>
        <w:rPr>
          <w:spacing w:val="-1"/>
        </w:rPr>
        <w:t>PDMP:</w:t>
      </w:r>
      <w:r>
        <w:rPr>
          <w:spacing w:val="-1"/>
        </w:rPr>
        <w:tab/>
        <w:t>Prescription</w:t>
      </w:r>
      <w:r>
        <w:t xml:space="preserve"> </w:t>
      </w:r>
      <w:r>
        <w:rPr>
          <w:spacing w:val="-1"/>
        </w:rPr>
        <w:t>drug</w:t>
      </w:r>
      <w:r>
        <w:t xml:space="preserve"> </w:t>
      </w:r>
      <w:r>
        <w:rPr>
          <w:spacing w:val="-1"/>
        </w:rPr>
        <w:t>monitoring</w:t>
      </w:r>
      <w:r>
        <w:rPr>
          <w:spacing w:val="18"/>
        </w:rPr>
        <w:t xml:space="preserve"> </w:t>
      </w:r>
      <w:r>
        <w:rPr>
          <w:spacing w:val="-1"/>
        </w:rPr>
        <w:t xml:space="preserve">program </w:t>
      </w:r>
    </w:p>
    <w:p w14:paraId="63257407" w14:textId="77777777" w:rsidR="00922276" w:rsidRDefault="00922276" w:rsidP="00922276">
      <w:pPr>
        <w:pStyle w:val="BodyText"/>
        <w:widowControl w:val="0"/>
        <w:tabs>
          <w:tab w:val="left" w:pos="2078"/>
        </w:tabs>
        <w:contextualSpacing/>
        <w:rPr>
          <w:spacing w:val="-1"/>
        </w:rPr>
      </w:pPr>
    </w:p>
    <w:p w14:paraId="6C44AF22" w14:textId="307CB58F" w:rsidR="0089202D" w:rsidRDefault="0089202D" w:rsidP="00922276">
      <w:pPr>
        <w:pStyle w:val="BodyText"/>
        <w:widowControl w:val="0"/>
        <w:tabs>
          <w:tab w:val="left" w:pos="2078"/>
        </w:tabs>
        <w:contextualSpacing/>
      </w:pPr>
      <w:r>
        <w:rPr>
          <w:spacing w:val="-1"/>
        </w:rPr>
        <w:t>PHI:</w:t>
      </w:r>
      <w:r>
        <w:rPr>
          <w:spacing w:val="-1"/>
        </w:rPr>
        <w:tab/>
        <w:t>Protected</w:t>
      </w:r>
      <w:r>
        <w:t xml:space="preserve"> </w:t>
      </w:r>
      <w:r>
        <w:rPr>
          <w:spacing w:val="-1"/>
        </w:rPr>
        <w:t>health</w:t>
      </w:r>
      <w:r>
        <w:rPr>
          <w:spacing w:val="16"/>
        </w:rPr>
        <w:t xml:space="preserve"> </w:t>
      </w:r>
      <w:r>
        <w:rPr>
          <w:spacing w:val="-1"/>
        </w:rPr>
        <w:t>information</w:t>
      </w:r>
    </w:p>
    <w:p w14:paraId="2EE11925" w14:textId="77777777" w:rsidR="00922276" w:rsidRDefault="00922276" w:rsidP="00922276">
      <w:pPr>
        <w:pStyle w:val="BodyText"/>
        <w:widowControl w:val="0"/>
        <w:tabs>
          <w:tab w:val="left" w:pos="2078"/>
        </w:tabs>
        <w:contextualSpacing/>
        <w:rPr>
          <w:spacing w:val="-1"/>
        </w:rPr>
      </w:pPr>
    </w:p>
    <w:p w14:paraId="21FFA3B0" w14:textId="77777777" w:rsidR="0089202D" w:rsidRDefault="0089202D" w:rsidP="00922276">
      <w:pPr>
        <w:pStyle w:val="BodyText"/>
        <w:widowControl w:val="0"/>
        <w:tabs>
          <w:tab w:val="left" w:pos="2078"/>
        </w:tabs>
        <w:contextualSpacing/>
      </w:pPr>
      <w:r>
        <w:rPr>
          <w:spacing w:val="-1"/>
        </w:rPr>
        <w:t>PIC:</w:t>
      </w:r>
      <w:r>
        <w:rPr>
          <w:spacing w:val="-1"/>
        </w:rPr>
        <w:tab/>
        <w:t>Pharmacist-in-charge</w:t>
      </w:r>
    </w:p>
    <w:p w14:paraId="0C8E69CD" w14:textId="77777777" w:rsidR="00922276" w:rsidRDefault="00922276" w:rsidP="00922276">
      <w:pPr>
        <w:pStyle w:val="BodyText"/>
        <w:widowControl w:val="0"/>
        <w:tabs>
          <w:tab w:val="left" w:pos="2079"/>
        </w:tabs>
        <w:contextualSpacing/>
      </w:pPr>
    </w:p>
    <w:p w14:paraId="7007522E" w14:textId="77777777" w:rsidR="00922276" w:rsidRDefault="0089202D" w:rsidP="00922276">
      <w:pPr>
        <w:pStyle w:val="BodyText"/>
        <w:widowControl w:val="0"/>
        <w:tabs>
          <w:tab w:val="left" w:pos="2079"/>
        </w:tabs>
        <w:contextualSpacing/>
        <w:rPr>
          <w:spacing w:val="-1"/>
        </w:rPr>
      </w:pPr>
      <w:r>
        <w:t>PMP:</w:t>
      </w:r>
      <w:r>
        <w:tab/>
        <w:t>Prescription monitoring</w:t>
      </w:r>
      <w:r>
        <w:rPr>
          <w:spacing w:val="-14"/>
        </w:rPr>
        <w:t xml:space="preserve"> </w:t>
      </w:r>
      <w:r>
        <w:t>program</w:t>
      </w:r>
      <w:r>
        <w:rPr>
          <w:spacing w:val="-1"/>
        </w:rPr>
        <w:t xml:space="preserve"> </w:t>
      </w:r>
    </w:p>
    <w:p w14:paraId="4E7D8A47" w14:textId="77777777" w:rsidR="00922276" w:rsidRDefault="00922276" w:rsidP="00922276">
      <w:pPr>
        <w:pStyle w:val="BodyText"/>
        <w:widowControl w:val="0"/>
        <w:tabs>
          <w:tab w:val="left" w:pos="2079"/>
        </w:tabs>
        <w:contextualSpacing/>
        <w:rPr>
          <w:spacing w:val="-1"/>
        </w:rPr>
      </w:pPr>
    </w:p>
    <w:p w14:paraId="10DD29E3" w14:textId="63E8A89E" w:rsidR="0089202D" w:rsidRDefault="0089202D" w:rsidP="00922276">
      <w:pPr>
        <w:pStyle w:val="BodyText"/>
        <w:widowControl w:val="0"/>
        <w:tabs>
          <w:tab w:val="left" w:pos="2079"/>
        </w:tabs>
        <w:contextualSpacing/>
      </w:pPr>
      <w:r>
        <w:rPr>
          <w:spacing w:val="-1"/>
        </w:rPr>
        <w:t>PPI:</w:t>
      </w:r>
      <w:r>
        <w:rPr>
          <w:spacing w:val="-1"/>
        </w:rPr>
        <w:tab/>
        <w:t>Patient</w:t>
      </w:r>
      <w:r>
        <w:t xml:space="preserve"> </w:t>
      </w:r>
      <w:r>
        <w:rPr>
          <w:spacing w:val="-1"/>
        </w:rPr>
        <w:t>package</w:t>
      </w:r>
      <w:r>
        <w:rPr>
          <w:spacing w:val="10"/>
        </w:rPr>
        <w:t xml:space="preserve"> </w:t>
      </w:r>
      <w:r>
        <w:rPr>
          <w:spacing w:val="-1"/>
        </w:rPr>
        <w:t>insert</w:t>
      </w:r>
    </w:p>
    <w:p w14:paraId="412EB776" w14:textId="77777777" w:rsidR="00922276" w:rsidRDefault="00922276" w:rsidP="00922276">
      <w:pPr>
        <w:pStyle w:val="BodyText"/>
        <w:widowControl w:val="0"/>
        <w:tabs>
          <w:tab w:val="left" w:pos="2079"/>
        </w:tabs>
        <w:contextualSpacing/>
        <w:rPr>
          <w:spacing w:val="-1"/>
        </w:rPr>
      </w:pPr>
    </w:p>
    <w:p w14:paraId="0F9C9E4B" w14:textId="77777777" w:rsidR="0089202D" w:rsidRDefault="0089202D" w:rsidP="00922276">
      <w:pPr>
        <w:pStyle w:val="BodyText"/>
        <w:widowControl w:val="0"/>
        <w:tabs>
          <w:tab w:val="left" w:pos="2079"/>
        </w:tabs>
        <w:contextualSpacing/>
      </w:pPr>
      <w:r>
        <w:rPr>
          <w:spacing w:val="-1"/>
        </w:rPr>
        <w:t>QA:</w:t>
      </w:r>
      <w:r>
        <w:rPr>
          <w:spacing w:val="-1"/>
        </w:rPr>
        <w:tab/>
        <w:t>Quality</w:t>
      </w:r>
      <w:r>
        <w:rPr>
          <w:spacing w:val="9"/>
        </w:rPr>
        <w:t xml:space="preserve"> </w:t>
      </w:r>
      <w:r>
        <w:rPr>
          <w:spacing w:val="-1"/>
        </w:rPr>
        <w:t>assurance</w:t>
      </w:r>
    </w:p>
    <w:p w14:paraId="3840F266" w14:textId="77777777" w:rsidR="00922276" w:rsidRDefault="00922276" w:rsidP="00922276">
      <w:pPr>
        <w:pStyle w:val="BodyText"/>
        <w:widowControl w:val="0"/>
        <w:tabs>
          <w:tab w:val="left" w:pos="2079"/>
        </w:tabs>
        <w:contextualSpacing/>
        <w:rPr>
          <w:spacing w:val="-1"/>
        </w:rPr>
      </w:pPr>
    </w:p>
    <w:p w14:paraId="456C2521" w14:textId="77777777" w:rsidR="0089202D" w:rsidRDefault="0089202D" w:rsidP="00922276">
      <w:pPr>
        <w:pStyle w:val="BodyText"/>
        <w:widowControl w:val="0"/>
        <w:tabs>
          <w:tab w:val="left" w:pos="2079"/>
        </w:tabs>
        <w:contextualSpacing/>
      </w:pPr>
      <w:r>
        <w:rPr>
          <w:spacing w:val="-1"/>
        </w:rPr>
        <w:t>QI:</w:t>
      </w:r>
      <w:r>
        <w:rPr>
          <w:spacing w:val="-1"/>
        </w:rPr>
        <w:tab/>
        <w:t>Quality</w:t>
      </w:r>
      <w:r>
        <w:rPr>
          <w:spacing w:val="10"/>
        </w:rPr>
        <w:t xml:space="preserve"> </w:t>
      </w:r>
      <w:r>
        <w:rPr>
          <w:spacing w:val="-1"/>
        </w:rPr>
        <w:t>Improvement</w:t>
      </w:r>
    </w:p>
    <w:p w14:paraId="2EA0064D" w14:textId="77777777" w:rsidR="00922276" w:rsidRDefault="00922276" w:rsidP="00922276">
      <w:pPr>
        <w:pStyle w:val="BodyText"/>
        <w:widowControl w:val="0"/>
        <w:tabs>
          <w:tab w:val="left" w:pos="2079"/>
        </w:tabs>
        <w:contextualSpacing/>
      </w:pPr>
    </w:p>
    <w:p w14:paraId="08448B19" w14:textId="77777777" w:rsidR="0089202D" w:rsidRDefault="0089202D" w:rsidP="00922276">
      <w:pPr>
        <w:pStyle w:val="BodyText"/>
        <w:widowControl w:val="0"/>
        <w:tabs>
          <w:tab w:val="left" w:pos="2079"/>
        </w:tabs>
        <w:contextualSpacing/>
      </w:pPr>
      <w:r>
        <w:t>QRE:</w:t>
      </w:r>
      <w:r>
        <w:tab/>
        <w:t>Quality-related</w:t>
      </w:r>
      <w:r>
        <w:rPr>
          <w:spacing w:val="-10"/>
        </w:rPr>
        <w:t xml:space="preserve"> </w:t>
      </w:r>
      <w:r>
        <w:t>event</w:t>
      </w:r>
    </w:p>
    <w:p w14:paraId="4C1E8A3E" w14:textId="77777777" w:rsidR="00922276" w:rsidRDefault="00922276" w:rsidP="00922276">
      <w:pPr>
        <w:pStyle w:val="BodyText"/>
        <w:widowControl w:val="0"/>
        <w:tabs>
          <w:tab w:val="left" w:pos="2079"/>
        </w:tabs>
        <w:contextualSpacing/>
        <w:rPr>
          <w:spacing w:val="-1"/>
        </w:rPr>
      </w:pPr>
    </w:p>
    <w:p w14:paraId="66865221" w14:textId="77777777" w:rsidR="00922276" w:rsidRDefault="0089202D" w:rsidP="00922276">
      <w:pPr>
        <w:pStyle w:val="BodyText"/>
        <w:widowControl w:val="0"/>
        <w:tabs>
          <w:tab w:val="left" w:pos="2079"/>
        </w:tabs>
        <w:contextualSpacing/>
      </w:pPr>
      <w:r>
        <w:rPr>
          <w:spacing w:val="-1"/>
        </w:rPr>
        <w:t>REMS:</w:t>
      </w:r>
      <w:r>
        <w:rPr>
          <w:spacing w:val="-1"/>
        </w:rPr>
        <w:tab/>
        <w:t>Risk</w:t>
      </w:r>
      <w:r>
        <w:t xml:space="preserve"> </w:t>
      </w:r>
      <w:r>
        <w:rPr>
          <w:spacing w:val="-1"/>
        </w:rPr>
        <w:t>evaluation</w:t>
      </w:r>
      <w:r>
        <w:t xml:space="preserve"> </w:t>
      </w:r>
      <w:r>
        <w:rPr>
          <w:spacing w:val="-1"/>
        </w:rPr>
        <w:t>mitigation</w:t>
      </w:r>
      <w:r>
        <w:rPr>
          <w:spacing w:val="18"/>
        </w:rPr>
        <w:t xml:space="preserve"> </w:t>
      </w:r>
      <w:r>
        <w:rPr>
          <w:spacing w:val="-1"/>
        </w:rPr>
        <w:t>strategy</w:t>
      </w:r>
      <w:r>
        <w:t xml:space="preserve"> </w:t>
      </w:r>
    </w:p>
    <w:p w14:paraId="4AAA574C" w14:textId="77777777" w:rsidR="00922276" w:rsidRDefault="00922276" w:rsidP="00922276">
      <w:pPr>
        <w:pStyle w:val="BodyText"/>
        <w:widowControl w:val="0"/>
        <w:tabs>
          <w:tab w:val="left" w:pos="2079"/>
        </w:tabs>
        <w:contextualSpacing/>
        <w:rPr>
          <w:spacing w:val="-1"/>
        </w:rPr>
      </w:pPr>
    </w:p>
    <w:p w14:paraId="2E4CAE90" w14:textId="4A09AB8E" w:rsidR="0089202D" w:rsidRDefault="0089202D" w:rsidP="00922276">
      <w:pPr>
        <w:pStyle w:val="BodyText"/>
        <w:widowControl w:val="0"/>
        <w:tabs>
          <w:tab w:val="left" w:pos="2079"/>
        </w:tabs>
        <w:contextualSpacing/>
      </w:pPr>
      <w:r>
        <w:rPr>
          <w:spacing w:val="-1"/>
        </w:rPr>
        <w:t>USP</w:t>
      </w:r>
      <w:r w:rsidR="00C14DCF">
        <w:rPr>
          <w:spacing w:val="-1"/>
        </w:rPr>
        <w:fldChar w:fldCharType="begin"/>
      </w:r>
      <w:r w:rsidR="00C14DCF">
        <w:instrText xml:space="preserve"> XE "</w:instrText>
      </w:r>
      <w:r w:rsidR="00C14DCF" w:rsidRPr="00C14DCF">
        <w:rPr>
          <w:szCs w:val="22"/>
        </w:rPr>
        <w:instrText>U</w:instrText>
      </w:r>
      <w:r w:rsidR="00C14DCF" w:rsidRPr="00C847A8">
        <w:rPr>
          <w:szCs w:val="22"/>
        </w:rPr>
        <w:instrText>nited S</w:instrText>
      </w:r>
      <w:r w:rsidR="00C14DCF" w:rsidRPr="00587E7D">
        <w:rPr>
          <w:szCs w:val="22"/>
        </w:rPr>
        <w:instrText xml:space="preserve">tates </w:instrText>
      </w:r>
      <w:r w:rsidR="00C14DCF" w:rsidRPr="002D191D">
        <w:rPr>
          <w:szCs w:val="22"/>
        </w:rPr>
        <w:instrText>Pharmacopeia</w:instrText>
      </w:r>
      <w:r w:rsidR="00C14DCF">
        <w:instrText xml:space="preserve">" </w:instrText>
      </w:r>
      <w:r w:rsidR="00C14DCF">
        <w:rPr>
          <w:spacing w:val="-1"/>
        </w:rPr>
        <w:fldChar w:fldCharType="end"/>
      </w:r>
      <w:r>
        <w:rPr>
          <w:spacing w:val="-1"/>
        </w:rPr>
        <w:t>:</w:t>
      </w:r>
      <w:r>
        <w:rPr>
          <w:spacing w:val="-1"/>
        </w:rPr>
        <w:tab/>
        <w:t>United</w:t>
      </w:r>
      <w:r>
        <w:t xml:space="preserve"> </w:t>
      </w:r>
      <w:r>
        <w:rPr>
          <w:spacing w:val="-1"/>
        </w:rPr>
        <w:t>States</w:t>
      </w:r>
      <w:r>
        <w:rPr>
          <w:spacing w:val="13"/>
        </w:rPr>
        <w:t xml:space="preserve"> </w:t>
      </w:r>
      <w:r>
        <w:rPr>
          <w:spacing w:val="-1"/>
        </w:rPr>
        <w:t>Pharmacopeia</w:t>
      </w:r>
    </w:p>
    <w:p w14:paraId="03E3D23C" w14:textId="77777777" w:rsidR="00922276" w:rsidRDefault="00922276" w:rsidP="00922276">
      <w:pPr>
        <w:pStyle w:val="BodyText"/>
        <w:widowControl w:val="0"/>
        <w:tabs>
          <w:tab w:val="left" w:pos="2079"/>
        </w:tabs>
        <w:contextualSpacing/>
        <w:rPr>
          <w:spacing w:val="-1"/>
        </w:rPr>
      </w:pPr>
    </w:p>
    <w:p w14:paraId="3B4DEC2B" w14:textId="77777777" w:rsidR="00922276" w:rsidRDefault="0089202D" w:rsidP="00922276">
      <w:pPr>
        <w:pStyle w:val="BodyText"/>
        <w:widowControl w:val="0"/>
        <w:tabs>
          <w:tab w:val="left" w:pos="2079"/>
        </w:tabs>
        <w:contextualSpacing/>
      </w:pPr>
      <w:r>
        <w:rPr>
          <w:spacing w:val="-1"/>
        </w:rPr>
        <w:t>VAERS:</w:t>
      </w:r>
      <w:r>
        <w:rPr>
          <w:spacing w:val="-1"/>
        </w:rPr>
        <w:tab/>
        <w:t>Vaccine</w:t>
      </w:r>
      <w:r>
        <w:t xml:space="preserve"> </w:t>
      </w:r>
      <w:r>
        <w:rPr>
          <w:spacing w:val="-1"/>
        </w:rPr>
        <w:t>Adverse</w:t>
      </w:r>
      <w:r>
        <w:t xml:space="preserve"> </w:t>
      </w:r>
      <w:r>
        <w:rPr>
          <w:spacing w:val="-1"/>
        </w:rPr>
        <w:t>Event</w:t>
      </w:r>
      <w:r>
        <w:t xml:space="preserve"> </w:t>
      </w:r>
      <w:r>
        <w:rPr>
          <w:spacing w:val="-1"/>
        </w:rPr>
        <w:t>Reporting</w:t>
      </w:r>
      <w:r>
        <w:rPr>
          <w:spacing w:val="17"/>
        </w:rPr>
        <w:t xml:space="preserve"> </w:t>
      </w:r>
      <w:r>
        <w:rPr>
          <w:spacing w:val="-1"/>
        </w:rPr>
        <w:t>System</w:t>
      </w:r>
      <w:r>
        <w:t xml:space="preserve"> </w:t>
      </w:r>
    </w:p>
    <w:p w14:paraId="5604F02F" w14:textId="77777777" w:rsidR="00922276" w:rsidRDefault="00922276" w:rsidP="00922276">
      <w:pPr>
        <w:pStyle w:val="BodyText"/>
        <w:widowControl w:val="0"/>
        <w:tabs>
          <w:tab w:val="left" w:pos="2079"/>
        </w:tabs>
        <w:contextualSpacing/>
        <w:rPr>
          <w:spacing w:val="-1"/>
        </w:rPr>
      </w:pPr>
    </w:p>
    <w:p w14:paraId="4ED194CA" w14:textId="3769F075" w:rsidR="0089202D" w:rsidRDefault="0089202D" w:rsidP="00922276">
      <w:pPr>
        <w:pStyle w:val="BodyText"/>
        <w:widowControl w:val="0"/>
        <w:tabs>
          <w:tab w:val="left" w:pos="2079"/>
        </w:tabs>
        <w:contextualSpacing/>
        <w:rPr>
          <w:sz w:val="14"/>
          <w:szCs w:val="14"/>
        </w:rPr>
      </w:pPr>
      <w:r>
        <w:rPr>
          <w:spacing w:val="-1"/>
        </w:rPr>
        <w:t>VAWD</w:t>
      </w:r>
      <w:r>
        <w:rPr>
          <w:spacing w:val="-1"/>
          <w:position w:val="10"/>
          <w:sz w:val="14"/>
        </w:rPr>
        <w:t>®</w:t>
      </w:r>
      <w:r>
        <w:rPr>
          <w:spacing w:val="-1"/>
        </w:rPr>
        <w:t>:</w:t>
      </w:r>
      <w:r>
        <w:rPr>
          <w:spacing w:val="-1"/>
        </w:rPr>
        <w:tab/>
        <w:t>Verified-Accredited</w:t>
      </w:r>
      <w:r>
        <w:t xml:space="preserve"> </w:t>
      </w:r>
      <w:r>
        <w:rPr>
          <w:spacing w:val="-1"/>
        </w:rPr>
        <w:t>Wholesale</w:t>
      </w:r>
      <w:r>
        <w:rPr>
          <w:spacing w:val="22"/>
        </w:rPr>
        <w:t xml:space="preserve"> </w:t>
      </w:r>
      <w:r>
        <w:rPr>
          <w:spacing w:val="-1"/>
        </w:rPr>
        <w:t>Distributors</w:t>
      </w:r>
      <w:r>
        <w:rPr>
          <w:spacing w:val="-1"/>
          <w:position w:val="10"/>
          <w:sz w:val="14"/>
        </w:rPr>
        <w:t>®</w:t>
      </w:r>
    </w:p>
    <w:p w14:paraId="167F113F" w14:textId="77777777" w:rsidR="00922276" w:rsidRDefault="00922276" w:rsidP="00922276">
      <w:pPr>
        <w:pStyle w:val="BodyText"/>
        <w:widowControl w:val="0"/>
        <w:tabs>
          <w:tab w:val="left" w:pos="2080"/>
        </w:tabs>
        <w:contextualSpacing/>
        <w:rPr>
          <w:spacing w:val="-1"/>
        </w:rPr>
      </w:pPr>
    </w:p>
    <w:p w14:paraId="5945F85A" w14:textId="77777777" w:rsidR="0089202D" w:rsidRDefault="0089202D" w:rsidP="00922276">
      <w:pPr>
        <w:pStyle w:val="BodyText"/>
        <w:widowControl w:val="0"/>
        <w:tabs>
          <w:tab w:val="left" w:pos="2080"/>
        </w:tabs>
        <w:contextualSpacing/>
        <w:rPr>
          <w:sz w:val="14"/>
          <w:szCs w:val="14"/>
        </w:rPr>
      </w:pPr>
      <w:r>
        <w:rPr>
          <w:spacing w:val="-1"/>
        </w:rPr>
        <w:t>Vet-VIPPS</w:t>
      </w:r>
      <w:r>
        <w:rPr>
          <w:spacing w:val="-1"/>
          <w:position w:val="10"/>
          <w:sz w:val="14"/>
        </w:rPr>
        <w:t>®</w:t>
      </w:r>
      <w:r>
        <w:rPr>
          <w:spacing w:val="-1"/>
        </w:rPr>
        <w:t>:</w:t>
      </w:r>
      <w:r>
        <w:rPr>
          <w:spacing w:val="-1"/>
        </w:rPr>
        <w:tab/>
        <w:t>Veterinary-Verified</w:t>
      </w:r>
      <w:r>
        <w:t xml:space="preserve"> </w:t>
      </w:r>
      <w:r>
        <w:rPr>
          <w:spacing w:val="-1"/>
        </w:rPr>
        <w:t>Internet</w:t>
      </w:r>
      <w:r>
        <w:t xml:space="preserve"> </w:t>
      </w:r>
      <w:r>
        <w:rPr>
          <w:spacing w:val="-1"/>
        </w:rPr>
        <w:t>Pharmacy</w:t>
      </w:r>
      <w:r>
        <w:t xml:space="preserve"> </w:t>
      </w:r>
      <w:r>
        <w:rPr>
          <w:spacing w:val="-1"/>
        </w:rPr>
        <w:t>Practice</w:t>
      </w:r>
      <w:r>
        <w:rPr>
          <w:spacing w:val="26"/>
        </w:rPr>
        <w:t xml:space="preserve"> </w:t>
      </w:r>
      <w:r>
        <w:rPr>
          <w:spacing w:val="-1"/>
        </w:rPr>
        <w:t>Sites</w:t>
      </w:r>
      <w:r>
        <w:rPr>
          <w:spacing w:val="-1"/>
          <w:position w:val="10"/>
          <w:sz w:val="14"/>
        </w:rPr>
        <w:t>®</w:t>
      </w:r>
    </w:p>
    <w:p w14:paraId="23C54D05" w14:textId="77777777" w:rsidR="00922276" w:rsidRDefault="00922276" w:rsidP="00922276">
      <w:pPr>
        <w:pStyle w:val="BodyText"/>
        <w:widowControl w:val="0"/>
        <w:tabs>
          <w:tab w:val="left" w:pos="2079"/>
        </w:tabs>
        <w:contextualSpacing/>
        <w:rPr>
          <w:spacing w:val="-1"/>
        </w:rPr>
      </w:pPr>
    </w:p>
    <w:p w14:paraId="6C556EE8" w14:textId="77777777" w:rsidR="0089202D" w:rsidRDefault="0089202D" w:rsidP="00922276">
      <w:pPr>
        <w:pStyle w:val="BodyText"/>
        <w:widowControl w:val="0"/>
        <w:tabs>
          <w:tab w:val="left" w:pos="2079"/>
        </w:tabs>
        <w:contextualSpacing/>
        <w:rPr>
          <w:sz w:val="14"/>
          <w:szCs w:val="14"/>
        </w:rPr>
      </w:pPr>
      <w:r>
        <w:rPr>
          <w:spacing w:val="-1"/>
        </w:rPr>
        <w:t>VIPPS</w:t>
      </w:r>
      <w:r>
        <w:rPr>
          <w:spacing w:val="-1"/>
          <w:position w:val="10"/>
          <w:sz w:val="14"/>
        </w:rPr>
        <w:t>®</w:t>
      </w:r>
      <w:r>
        <w:rPr>
          <w:spacing w:val="-1"/>
        </w:rPr>
        <w:t>:</w:t>
      </w:r>
      <w:r>
        <w:rPr>
          <w:spacing w:val="-1"/>
        </w:rPr>
        <w:tab/>
        <w:t>Verified</w:t>
      </w:r>
      <w:r>
        <w:t xml:space="preserve"> </w:t>
      </w:r>
      <w:r>
        <w:rPr>
          <w:spacing w:val="-1"/>
        </w:rPr>
        <w:t>Internet</w:t>
      </w:r>
      <w:r>
        <w:t xml:space="preserve"> </w:t>
      </w:r>
      <w:r>
        <w:rPr>
          <w:spacing w:val="-1"/>
        </w:rPr>
        <w:t>Pharmacy</w:t>
      </w:r>
      <w:r>
        <w:t xml:space="preserve"> </w:t>
      </w:r>
      <w:r>
        <w:rPr>
          <w:spacing w:val="-1"/>
        </w:rPr>
        <w:t>Practice</w:t>
      </w:r>
      <w:r>
        <w:rPr>
          <w:spacing w:val="20"/>
        </w:rPr>
        <w:t xml:space="preserve"> </w:t>
      </w:r>
      <w:r>
        <w:rPr>
          <w:spacing w:val="-1"/>
        </w:rPr>
        <w:t>Sites</w:t>
      </w:r>
      <w:r>
        <w:rPr>
          <w:spacing w:val="-1"/>
          <w:position w:val="10"/>
          <w:sz w:val="14"/>
        </w:rPr>
        <w:t>®</w:t>
      </w:r>
    </w:p>
    <w:p w14:paraId="17A9EBB5" w14:textId="63527775" w:rsidR="0089202D" w:rsidRDefault="0089202D" w:rsidP="00922276">
      <w:pPr>
        <w:pStyle w:val="BodyText"/>
        <w:widowControl w:val="0"/>
        <w:tabs>
          <w:tab w:val="left" w:pos="2079"/>
        </w:tabs>
        <w:ind w:hanging="1"/>
        <w:contextualSpacing/>
      </w:pPr>
    </w:p>
    <w:p w14:paraId="6DBDACED" w14:textId="1B5CF83D" w:rsidR="004664B5" w:rsidRDefault="004664B5" w:rsidP="00922276">
      <w:pPr>
        <w:pStyle w:val="BodyText"/>
        <w:widowControl w:val="0"/>
        <w:tabs>
          <w:tab w:val="left" w:pos="2079"/>
        </w:tabs>
        <w:ind w:hanging="1"/>
        <w:contextualSpacing/>
      </w:pPr>
    </w:p>
    <w:p w14:paraId="648BED78" w14:textId="6721F6AC" w:rsidR="004664B5" w:rsidRDefault="004664B5" w:rsidP="004664B5">
      <w:pPr>
        <w:pStyle w:val="BodyText"/>
        <w:widowControl w:val="0"/>
        <w:tabs>
          <w:tab w:val="left" w:pos="2079"/>
        </w:tabs>
        <w:ind w:hanging="1"/>
        <w:contextualSpacing/>
        <w:jc w:val="center"/>
        <w:rPr>
          <w:rFonts w:ascii="Helvetica" w:hAnsi="Helvetica" w:cs="Helvetica"/>
          <w:sz w:val="28"/>
          <w:szCs w:val="28"/>
        </w:rPr>
      </w:pPr>
    </w:p>
    <w:p w14:paraId="1D011BC6" w14:textId="77777777" w:rsidR="004664B5" w:rsidRDefault="004664B5" w:rsidP="004664B5">
      <w:pPr>
        <w:pStyle w:val="BodyText"/>
        <w:widowControl w:val="0"/>
        <w:tabs>
          <w:tab w:val="left" w:pos="2079"/>
        </w:tabs>
        <w:ind w:hanging="1"/>
        <w:contextualSpacing/>
        <w:jc w:val="center"/>
        <w:rPr>
          <w:rFonts w:ascii="Helvetica" w:hAnsi="Helvetica" w:cs="Helvetica"/>
          <w:sz w:val="28"/>
          <w:szCs w:val="28"/>
        </w:rPr>
      </w:pPr>
    </w:p>
    <w:p w14:paraId="58ABFC13" w14:textId="12F1E286" w:rsidR="004664B5" w:rsidRPr="004664B5" w:rsidRDefault="004664B5" w:rsidP="004664B5">
      <w:pPr>
        <w:pStyle w:val="BodyText"/>
        <w:widowControl w:val="0"/>
        <w:tabs>
          <w:tab w:val="left" w:pos="2079"/>
        </w:tabs>
        <w:ind w:hanging="1"/>
        <w:contextualSpacing/>
        <w:jc w:val="center"/>
        <w:rPr>
          <w:rFonts w:ascii="Helvetica" w:hAnsi="Helvetica" w:cs="Helvetica"/>
          <w:sz w:val="28"/>
          <w:szCs w:val="28"/>
        </w:rPr>
      </w:pPr>
      <w:r w:rsidRPr="004664B5">
        <w:rPr>
          <w:rFonts w:ascii="Helvetica" w:hAnsi="Helvetica" w:cs="Helvetica"/>
          <w:sz w:val="28"/>
          <w:szCs w:val="28"/>
        </w:rPr>
        <w:t xml:space="preserve">Please contact </w:t>
      </w:r>
      <w:proofErr w:type="spellStart"/>
      <w:r w:rsidRPr="004664B5">
        <w:rPr>
          <w:rFonts w:ascii="Helvetica" w:hAnsi="Helvetica" w:cs="Helvetica"/>
          <w:sz w:val="28"/>
          <w:szCs w:val="28"/>
        </w:rPr>
        <w:t>VPP@nabp.pharmacy</w:t>
      </w:r>
      <w:proofErr w:type="spellEnd"/>
      <w:r w:rsidRPr="004664B5">
        <w:rPr>
          <w:rFonts w:ascii="Helvetica" w:hAnsi="Helvetica" w:cs="Helvetica"/>
          <w:sz w:val="28"/>
          <w:szCs w:val="28"/>
        </w:rPr>
        <w:t xml:space="preserve"> for additional inquires</w:t>
      </w:r>
    </w:p>
    <w:p w14:paraId="40732AE9" w14:textId="77777777" w:rsidR="004664B5" w:rsidRDefault="004664B5" w:rsidP="00630FB6"/>
    <w:p w14:paraId="52EEA7BD" w14:textId="1D41F57B" w:rsidR="00630FB6" w:rsidRDefault="00C04FBA" w:rsidP="00630FB6">
      <w:r>
        <w:br w:type="page"/>
      </w:r>
    </w:p>
    <w:p w14:paraId="02263B27" w14:textId="77777777" w:rsidR="00DD0664" w:rsidRDefault="00630FB6" w:rsidP="009F6D37">
      <w:pPr>
        <w:pStyle w:val="ArticleComments"/>
        <w:rPr>
          <w:rFonts w:asciiTheme="minorHAnsi" w:hAnsiTheme="minorHAnsi"/>
        </w:rPr>
      </w:pPr>
      <w:bookmarkStart w:id="196" w:name="_Toc18063255"/>
      <w:r w:rsidRPr="005764CC">
        <w:rPr>
          <w:rFonts w:asciiTheme="minorHAnsi" w:hAnsiTheme="minorHAnsi"/>
        </w:rPr>
        <w:t xml:space="preserve">Appendix </w:t>
      </w:r>
      <w:r w:rsidR="00E4583F" w:rsidRPr="005764CC">
        <w:rPr>
          <w:rFonts w:asciiTheme="minorHAnsi" w:hAnsiTheme="minorHAnsi"/>
        </w:rPr>
        <w:t>B</w:t>
      </w:r>
      <w:bookmarkEnd w:id="196"/>
    </w:p>
    <w:p w14:paraId="6DEF7571" w14:textId="0FB7EB5D" w:rsidR="00630FB6" w:rsidRPr="005764CC" w:rsidRDefault="00630FB6" w:rsidP="009F6D37">
      <w:pPr>
        <w:pStyle w:val="ArticleComments"/>
        <w:rPr>
          <w:rFonts w:asciiTheme="minorHAnsi" w:hAnsiTheme="minorHAnsi"/>
        </w:rPr>
      </w:pPr>
      <w:bookmarkStart w:id="197" w:name="_Toc18063256"/>
      <w:r w:rsidRPr="005764CC">
        <w:rPr>
          <w:rFonts w:asciiTheme="minorHAnsi" w:hAnsiTheme="minorHAnsi"/>
        </w:rPr>
        <w:t>Sample Pharmacy Automation Policy and Procedure Outline</w:t>
      </w:r>
      <w:bookmarkEnd w:id="197"/>
    </w:p>
    <w:p w14:paraId="16795D13" w14:textId="77777777" w:rsidR="00630FB6" w:rsidRPr="005764CC" w:rsidRDefault="00630FB6" w:rsidP="00630FB6">
      <w:pPr>
        <w:pStyle w:val="a"/>
        <w:rPr>
          <w:rFonts w:asciiTheme="minorHAnsi" w:hAnsiTheme="minorHAnsi"/>
        </w:rPr>
      </w:pPr>
      <w:r w:rsidRPr="005764CC">
        <w:rPr>
          <w:rFonts w:asciiTheme="minorHAnsi" w:hAnsiTheme="minorHAnsi"/>
        </w:rPr>
        <w:t>I.</w:t>
      </w:r>
      <w:r w:rsidRPr="005764CC">
        <w:rPr>
          <w:rFonts w:asciiTheme="minorHAnsi" w:hAnsiTheme="minorHAnsi"/>
        </w:rPr>
        <w:tab/>
        <w:t>Access</w:t>
      </w:r>
    </w:p>
    <w:p w14:paraId="48F46078" w14:textId="77777777" w:rsidR="00630FB6" w:rsidRPr="005764CC" w:rsidRDefault="00630FB6" w:rsidP="00630FB6">
      <w:pPr>
        <w:pStyle w:val="1"/>
        <w:rPr>
          <w:rFonts w:asciiTheme="minorHAnsi" w:hAnsiTheme="minorHAnsi"/>
        </w:rPr>
      </w:pPr>
      <w:r w:rsidRPr="005764CC">
        <w:rPr>
          <w:rFonts w:asciiTheme="minorHAnsi" w:hAnsiTheme="minorHAnsi"/>
        </w:rPr>
        <w:t>A.</w:t>
      </w:r>
      <w:r w:rsidRPr="005764CC">
        <w:rPr>
          <w:rFonts w:asciiTheme="minorHAnsi" w:hAnsiTheme="minorHAnsi"/>
        </w:rPr>
        <w:tab/>
        <w:t>System Entry</w:t>
      </w:r>
    </w:p>
    <w:p w14:paraId="6225A8C5" w14:textId="77777777" w:rsidR="00630FB6" w:rsidRPr="005764CC" w:rsidRDefault="00630FB6" w:rsidP="00630FB6">
      <w:pPr>
        <w:pStyle w:val="1"/>
        <w:rPr>
          <w:rFonts w:asciiTheme="minorHAnsi" w:hAnsiTheme="minorHAnsi"/>
        </w:rPr>
      </w:pPr>
      <w:r w:rsidRPr="005764CC">
        <w:rPr>
          <w:rFonts w:asciiTheme="minorHAnsi" w:hAnsiTheme="minorHAnsi"/>
        </w:rPr>
        <w:t>B.</w:t>
      </w:r>
      <w:r w:rsidRPr="005764CC">
        <w:rPr>
          <w:rFonts w:asciiTheme="minorHAnsi" w:hAnsiTheme="minorHAnsi"/>
        </w:rPr>
        <w:tab/>
        <w:t>Access Codes</w:t>
      </w:r>
    </w:p>
    <w:p w14:paraId="59C86ADA" w14:textId="77777777" w:rsidR="00630FB6" w:rsidRPr="005764CC" w:rsidRDefault="00630FB6" w:rsidP="00630FB6">
      <w:pPr>
        <w:pStyle w:val="1"/>
        <w:rPr>
          <w:rFonts w:asciiTheme="minorHAnsi" w:hAnsiTheme="minorHAnsi"/>
        </w:rPr>
      </w:pPr>
      <w:r w:rsidRPr="005764CC">
        <w:rPr>
          <w:rFonts w:asciiTheme="minorHAnsi" w:hAnsiTheme="minorHAnsi"/>
        </w:rPr>
        <w:t>C.</w:t>
      </w:r>
      <w:r w:rsidRPr="005764CC">
        <w:rPr>
          <w:rFonts w:asciiTheme="minorHAnsi" w:hAnsiTheme="minorHAnsi"/>
        </w:rPr>
        <w:tab/>
        <w:t>System Access Privileges</w:t>
      </w:r>
    </w:p>
    <w:p w14:paraId="78B80C80" w14:textId="77777777" w:rsidR="00630FB6" w:rsidRPr="005764CC" w:rsidRDefault="00630FB6" w:rsidP="00630FB6">
      <w:pPr>
        <w:pStyle w:val="1"/>
        <w:rPr>
          <w:rFonts w:asciiTheme="minorHAnsi" w:hAnsiTheme="minorHAnsi"/>
        </w:rPr>
      </w:pPr>
      <w:r w:rsidRPr="005764CC">
        <w:rPr>
          <w:rFonts w:asciiTheme="minorHAnsi" w:hAnsiTheme="minorHAnsi"/>
        </w:rPr>
        <w:t>D.</w:t>
      </w:r>
      <w:r w:rsidRPr="005764CC">
        <w:rPr>
          <w:rFonts w:asciiTheme="minorHAnsi" w:hAnsiTheme="minorHAnsi"/>
        </w:rPr>
        <w:tab/>
        <w:t xml:space="preserve">Changing Access Privileges </w:t>
      </w:r>
    </w:p>
    <w:p w14:paraId="47C48C80" w14:textId="77777777" w:rsidR="00630FB6" w:rsidRPr="005764CC" w:rsidRDefault="00630FB6" w:rsidP="00630FB6">
      <w:pPr>
        <w:pStyle w:val="1"/>
        <w:rPr>
          <w:rFonts w:asciiTheme="minorHAnsi" w:hAnsiTheme="minorHAnsi"/>
        </w:rPr>
      </w:pPr>
      <w:r w:rsidRPr="005764CC">
        <w:rPr>
          <w:rFonts w:asciiTheme="minorHAnsi" w:hAnsiTheme="minorHAnsi"/>
        </w:rPr>
        <w:t>E.</w:t>
      </w:r>
      <w:r w:rsidRPr="005764CC">
        <w:rPr>
          <w:rFonts w:asciiTheme="minorHAnsi" w:hAnsiTheme="minorHAnsi"/>
        </w:rPr>
        <w:tab/>
        <w:t>Termination of User</w:t>
      </w:r>
    </w:p>
    <w:p w14:paraId="5A4EEA08" w14:textId="77777777" w:rsidR="00630FB6" w:rsidRPr="005764CC" w:rsidRDefault="00630FB6" w:rsidP="00630FB6">
      <w:pPr>
        <w:pStyle w:val="1"/>
        <w:rPr>
          <w:rFonts w:asciiTheme="minorHAnsi" w:hAnsiTheme="minorHAnsi"/>
        </w:rPr>
      </w:pPr>
      <w:r w:rsidRPr="005764CC">
        <w:rPr>
          <w:rFonts w:asciiTheme="minorHAnsi" w:hAnsiTheme="minorHAnsi"/>
        </w:rPr>
        <w:t>F.</w:t>
      </w:r>
      <w:r w:rsidRPr="005764CC">
        <w:rPr>
          <w:rFonts w:asciiTheme="minorHAnsi" w:hAnsiTheme="minorHAnsi"/>
        </w:rPr>
        <w:tab/>
        <w:t>Temporary Access Codes</w:t>
      </w:r>
    </w:p>
    <w:p w14:paraId="20752573" w14:textId="77777777" w:rsidR="00630FB6" w:rsidRPr="005764CC" w:rsidRDefault="00630FB6" w:rsidP="00630FB6">
      <w:pPr>
        <w:pStyle w:val="1"/>
        <w:rPr>
          <w:rFonts w:asciiTheme="minorHAnsi" w:hAnsiTheme="minorHAnsi"/>
        </w:rPr>
      </w:pPr>
      <w:r w:rsidRPr="005764CC">
        <w:rPr>
          <w:rFonts w:asciiTheme="minorHAnsi" w:hAnsiTheme="minorHAnsi"/>
        </w:rPr>
        <w:t>G.</w:t>
      </w:r>
      <w:r w:rsidRPr="005764CC">
        <w:rPr>
          <w:rFonts w:asciiTheme="minorHAnsi" w:hAnsiTheme="minorHAnsi"/>
        </w:rPr>
        <w:tab/>
        <w:t>Password Assignment</w:t>
      </w:r>
    </w:p>
    <w:p w14:paraId="492A7FDF" w14:textId="77777777" w:rsidR="00630FB6" w:rsidRPr="005764CC" w:rsidRDefault="00630FB6" w:rsidP="00630FB6">
      <w:pPr>
        <w:pStyle w:val="a"/>
        <w:rPr>
          <w:rFonts w:asciiTheme="minorHAnsi" w:hAnsiTheme="minorHAnsi"/>
        </w:rPr>
      </w:pPr>
    </w:p>
    <w:p w14:paraId="7E7878B5" w14:textId="77777777" w:rsidR="00630FB6" w:rsidRPr="005764CC" w:rsidRDefault="00630FB6" w:rsidP="00630FB6">
      <w:pPr>
        <w:pStyle w:val="a"/>
        <w:rPr>
          <w:rFonts w:asciiTheme="minorHAnsi" w:hAnsiTheme="minorHAnsi"/>
        </w:rPr>
      </w:pPr>
      <w:r w:rsidRPr="005764CC">
        <w:rPr>
          <w:rFonts w:asciiTheme="minorHAnsi" w:hAnsiTheme="minorHAnsi"/>
        </w:rPr>
        <w:t>II.</w:t>
      </w:r>
      <w:r w:rsidRPr="005764CC">
        <w:rPr>
          <w:rFonts w:asciiTheme="minorHAnsi" w:hAnsiTheme="minorHAnsi"/>
        </w:rPr>
        <w:tab/>
        <w:t>Controlled Substances</w:t>
      </w:r>
    </w:p>
    <w:p w14:paraId="6EBBAAC4" w14:textId="77777777" w:rsidR="00630FB6" w:rsidRPr="005764CC" w:rsidRDefault="00630FB6" w:rsidP="00630FB6">
      <w:pPr>
        <w:pStyle w:val="1"/>
        <w:rPr>
          <w:rFonts w:asciiTheme="minorHAnsi" w:hAnsiTheme="minorHAnsi"/>
        </w:rPr>
      </w:pPr>
      <w:r w:rsidRPr="005764CC">
        <w:rPr>
          <w:rFonts w:asciiTheme="minorHAnsi" w:hAnsiTheme="minorHAnsi"/>
        </w:rPr>
        <w:t>A.</w:t>
      </w:r>
      <w:r w:rsidRPr="005764CC">
        <w:rPr>
          <w:rFonts w:asciiTheme="minorHAnsi" w:hAnsiTheme="minorHAnsi"/>
        </w:rPr>
        <w:tab/>
        <w:t>Chain of Custody</w:t>
      </w:r>
    </w:p>
    <w:p w14:paraId="30931A83" w14:textId="77777777" w:rsidR="00630FB6" w:rsidRPr="005764CC" w:rsidRDefault="00630FB6" w:rsidP="00630FB6">
      <w:pPr>
        <w:pStyle w:val="1"/>
        <w:rPr>
          <w:rFonts w:asciiTheme="minorHAnsi" w:hAnsiTheme="minorHAnsi"/>
        </w:rPr>
      </w:pPr>
      <w:r w:rsidRPr="005764CC">
        <w:rPr>
          <w:rFonts w:asciiTheme="minorHAnsi" w:hAnsiTheme="minorHAnsi"/>
        </w:rPr>
        <w:t>B.</w:t>
      </w:r>
      <w:r w:rsidRPr="005764CC">
        <w:rPr>
          <w:rFonts w:asciiTheme="minorHAnsi" w:hAnsiTheme="minorHAnsi"/>
        </w:rPr>
        <w:tab/>
        <w:t>Discrepancy Resolution</w:t>
      </w:r>
    </w:p>
    <w:p w14:paraId="166CF06E" w14:textId="77777777" w:rsidR="00630FB6" w:rsidRPr="005764CC" w:rsidRDefault="00630FB6" w:rsidP="00630FB6">
      <w:pPr>
        <w:pStyle w:val="a"/>
        <w:rPr>
          <w:rFonts w:asciiTheme="minorHAnsi" w:hAnsiTheme="minorHAnsi"/>
        </w:rPr>
      </w:pPr>
    </w:p>
    <w:p w14:paraId="6C506175" w14:textId="77777777" w:rsidR="00630FB6" w:rsidRPr="005764CC" w:rsidRDefault="00630FB6" w:rsidP="00630FB6">
      <w:pPr>
        <w:pStyle w:val="a"/>
        <w:rPr>
          <w:rFonts w:asciiTheme="minorHAnsi" w:hAnsiTheme="minorHAnsi"/>
        </w:rPr>
      </w:pPr>
      <w:r w:rsidRPr="005764CC">
        <w:rPr>
          <w:rFonts w:asciiTheme="minorHAnsi" w:hAnsiTheme="minorHAnsi"/>
        </w:rPr>
        <w:t>III.</w:t>
      </w:r>
      <w:r w:rsidRPr="005764CC">
        <w:rPr>
          <w:rFonts w:asciiTheme="minorHAnsi" w:hAnsiTheme="minorHAnsi"/>
        </w:rPr>
        <w:tab/>
        <w:t>Data</w:t>
      </w:r>
    </w:p>
    <w:p w14:paraId="62B7B9DE" w14:textId="77777777" w:rsidR="00630FB6" w:rsidRPr="005764CC" w:rsidRDefault="00630FB6" w:rsidP="00630FB6">
      <w:pPr>
        <w:pStyle w:val="1"/>
        <w:rPr>
          <w:rFonts w:asciiTheme="minorHAnsi" w:hAnsiTheme="minorHAnsi"/>
        </w:rPr>
      </w:pPr>
      <w:r w:rsidRPr="005764CC">
        <w:rPr>
          <w:rFonts w:asciiTheme="minorHAnsi" w:hAnsiTheme="minorHAnsi"/>
        </w:rPr>
        <w:t>A.</w:t>
      </w:r>
      <w:r w:rsidRPr="005764CC">
        <w:rPr>
          <w:rFonts w:asciiTheme="minorHAnsi" w:hAnsiTheme="minorHAnsi"/>
        </w:rPr>
        <w:tab/>
        <w:t>Archiving</w:t>
      </w:r>
    </w:p>
    <w:p w14:paraId="3D6256EF" w14:textId="77777777" w:rsidR="00630FB6" w:rsidRPr="005764CC" w:rsidRDefault="00630FB6" w:rsidP="00630FB6">
      <w:pPr>
        <w:pStyle w:val="1"/>
        <w:rPr>
          <w:rFonts w:asciiTheme="minorHAnsi" w:hAnsiTheme="minorHAnsi"/>
        </w:rPr>
      </w:pPr>
      <w:r w:rsidRPr="005764CC">
        <w:rPr>
          <w:rFonts w:asciiTheme="minorHAnsi" w:hAnsiTheme="minorHAnsi"/>
        </w:rPr>
        <w:t>B.</w:t>
      </w:r>
      <w:r w:rsidRPr="005764CC">
        <w:rPr>
          <w:rFonts w:asciiTheme="minorHAnsi" w:hAnsiTheme="minorHAnsi"/>
        </w:rPr>
        <w:tab/>
        <w:t>Stored/Uploading to Database</w:t>
      </w:r>
    </w:p>
    <w:p w14:paraId="00ADEE23" w14:textId="77777777" w:rsidR="00630FB6" w:rsidRPr="005764CC" w:rsidRDefault="00630FB6" w:rsidP="00630FB6">
      <w:pPr>
        <w:pStyle w:val="1"/>
        <w:rPr>
          <w:rFonts w:asciiTheme="minorHAnsi" w:hAnsiTheme="minorHAnsi"/>
        </w:rPr>
      </w:pPr>
      <w:r w:rsidRPr="005764CC">
        <w:rPr>
          <w:rFonts w:asciiTheme="minorHAnsi" w:hAnsiTheme="minorHAnsi"/>
        </w:rPr>
        <w:t>C.</w:t>
      </w:r>
      <w:r w:rsidRPr="005764CC">
        <w:rPr>
          <w:rFonts w:asciiTheme="minorHAnsi" w:hAnsiTheme="minorHAnsi"/>
        </w:rPr>
        <w:tab/>
        <w:t>Backup</w:t>
      </w:r>
    </w:p>
    <w:p w14:paraId="2B9569FE" w14:textId="77777777" w:rsidR="00630FB6" w:rsidRPr="005764CC" w:rsidRDefault="00630FB6" w:rsidP="00630FB6">
      <w:pPr>
        <w:pStyle w:val="a"/>
        <w:rPr>
          <w:rFonts w:asciiTheme="minorHAnsi" w:hAnsiTheme="minorHAnsi"/>
        </w:rPr>
      </w:pPr>
    </w:p>
    <w:p w14:paraId="1E0FEE5F" w14:textId="77777777" w:rsidR="00630FB6" w:rsidRPr="005764CC" w:rsidRDefault="00630FB6" w:rsidP="00630FB6">
      <w:pPr>
        <w:pStyle w:val="a"/>
        <w:rPr>
          <w:rFonts w:asciiTheme="minorHAnsi" w:hAnsiTheme="minorHAnsi"/>
        </w:rPr>
      </w:pPr>
      <w:r w:rsidRPr="005764CC">
        <w:rPr>
          <w:rFonts w:asciiTheme="minorHAnsi" w:hAnsiTheme="minorHAnsi"/>
        </w:rPr>
        <w:t>IV.</w:t>
      </w:r>
      <w:r w:rsidRPr="005764CC">
        <w:rPr>
          <w:rFonts w:asciiTheme="minorHAnsi" w:hAnsiTheme="minorHAnsi"/>
        </w:rPr>
        <w:tab/>
        <w:t>Definitions</w:t>
      </w:r>
    </w:p>
    <w:p w14:paraId="64388139" w14:textId="77777777" w:rsidR="00630FB6" w:rsidRPr="005764CC" w:rsidRDefault="00630FB6" w:rsidP="00630FB6">
      <w:pPr>
        <w:pStyle w:val="a"/>
        <w:rPr>
          <w:rFonts w:asciiTheme="minorHAnsi" w:hAnsiTheme="minorHAnsi"/>
        </w:rPr>
      </w:pPr>
    </w:p>
    <w:p w14:paraId="66C24D92" w14:textId="77777777" w:rsidR="00630FB6" w:rsidRPr="005764CC" w:rsidRDefault="00630FB6" w:rsidP="00630FB6">
      <w:pPr>
        <w:pStyle w:val="a"/>
        <w:rPr>
          <w:rFonts w:asciiTheme="minorHAnsi" w:hAnsiTheme="minorHAnsi"/>
        </w:rPr>
      </w:pPr>
      <w:r w:rsidRPr="005764CC">
        <w:rPr>
          <w:rFonts w:asciiTheme="minorHAnsi" w:hAnsiTheme="minorHAnsi"/>
        </w:rPr>
        <w:t>V.</w:t>
      </w:r>
      <w:r w:rsidRPr="005764CC">
        <w:rPr>
          <w:rFonts w:asciiTheme="minorHAnsi" w:hAnsiTheme="minorHAnsi"/>
        </w:rPr>
        <w:tab/>
        <w:t>Dispensing</w:t>
      </w:r>
      <w:r w:rsidR="00397626" w:rsidRPr="005764CC">
        <w:rPr>
          <w:rFonts w:asciiTheme="minorHAnsi" w:hAnsiTheme="minorHAnsi"/>
        </w:rPr>
        <w:fldChar w:fldCharType="begin"/>
      </w:r>
      <w:r w:rsidR="00397626" w:rsidRPr="005764CC">
        <w:rPr>
          <w:rFonts w:asciiTheme="minorHAnsi" w:hAnsiTheme="minorHAnsi"/>
        </w:rPr>
        <w:instrText xml:space="preserve"> XE </w:instrText>
      </w:r>
      <w:r w:rsidR="00047052" w:rsidRPr="005764CC">
        <w:rPr>
          <w:rFonts w:asciiTheme="minorHAnsi" w:hAnsiTheme="minorHAnsi"/>
        </w:rPr>
        <w:instrText>“dispensing”</w:instrText>
      </w:r>
      <w:r w:rsidR="00397626" w:rsidRPr="005764CC">
        <w:rPr>
          <w:rFonts w:asciiTheme="minorHAnsi" w:hAnsiTheme="minorHAnsi"/>
        </w:rPr>
        <w:instrText xml:space="preserve"> </w:instrText>
      </w:r>
      <w:r w:rsidR="00397626" w:rsidRPr="005764CC">
        <w:rPr>
          <w:rFonts w:asciiTheme="minorHAnsi" w:hAnsiTheme="minorHAnsi"/>
        </w:rPr>
        <w:fldChar w:fldCharType="end"/>
      </w:r>
      <w:r w:rsidRPr="005764CC">
        <w:rPr>
          <w:rFonts w:asciiTheme="minorHAnsi" w:hAnsiTheme="minorHAnsi"/>
        </w:rPr>
        <w:t>/Distribution</w:t>
      </w:r>
      <w:r w:rsidR="00397626" w:rsidRPr="005764CC">
        <w:rPr>
          <w:rFonts w:asciiTheme="minorHAnsi" w:hAnsiTheme="minorHAnsi"/>
        </w:rPr>
        <w:fldChar w:fldCharType="begin"/>
      </w:r>
      <w:r w:rsidR="00397626" w:rsidRPr="005764CC">
        <w:rPr>
          <w:rFonts w:asciiTheme="minorHAnsi" w:hAnsiTheme="minorHAnsi"/>
        </w:rPr>
        <w:instrText xml:space="preserve"> XE "distribute" </w:instrText>
      </w:r>
      <w:r w:rsidR="00397626" w:rsidRPr="005764CC">
        <w:rPr>
          <w:rFonts w:asciiTheme="minorHAnsi" w:hAnsiTheme="minorHAnsi"/>
        </w:rPr>
        <w:fldChar w:fldCharType="end"/>
      </w:r>
    </w:p>
    <w:p w14:paraId="4726C4BD" w14:textId="77777777" w:rsidR="00630FB6" w:rsidRPr="005764CC" w:rsidRDefault="00630FB6" w:rsidP="00630FB6">
      <w:pPr>
        <w:pStyle w:val="1"/>
        <w:rPr>
          <w:rFonts w:asciiTheme="minorHAnsi" w:hAnsiTheme="minorHAnsi"/>
        </w:rPr>
      </w:pPr>
      <w:r w:rsidRPr="005764CC">
        <w:rPr>
          <w:rFonts w:asciiTheme="minorHAnsi" w:hAnsiTheme="minorHAnsi"/>
        </w:rPr>
        <w:t>A.</w:t>
      </w:r>
      <w:r w:rsidRPr="005764CC">
        <w:rPr>
          <w:rFonts w:asciiTheme="minorHAnsi" w:hAnsiTheme="minorHAnsi"/>
        </w:rPr>
        <w:tab/>
        <w:t>Removal of Medications and/or Pharmaceutical Supplies</w:t>
      </w:r>
    </w:p>
    <w:p w14:paraId="35565350" w14:textId="77777777" w:rsidR="00630FB6" w:rsidRPr="005764CC" w:rsidRDefault="00630FB6" w:rsidP="00630FB6">
      <w:pPr>
        <w:pStyle w:val="1"/>
        <w:rPr>
          <w:rFonts w:asciiTheme="minorHAnsi" w:hAnsiTheme="minorHAnsi"/>
        </w:rPr>
      </w:pPr>
      <w:r w:rsidRPr="005764CC">
        <w:rPr>
          <w:rFonts w:asciiTheme="minorHAnsi" w:hAnsiTheme="minorHAnsi"/>
        </w:rPr>
        <w:t>B.</w:t>
      </w:r>
      <w:r w:rsidRPr="005764CC">
        <w:rPr>
          <w:rFonts w:asciiTheme="minorHAnsi" w:hAnsiTheme="minorHAnsi"/>
        </w:rPr>
        <w:tab/>
        <w:t>Medication Access</w:t>
      </w:r>
    </w:p>
    <w:p w14:paraId="4BC6F6EF" w14:textId="77777777" w:rsidR="00630FB6" w:rsidRPr="005764CC" w:rsidRDefault="00630FB6" w:rsidP="00630FB6">
      <w:pPr>
        <w:pStyle w:val="a"/>
        <w:rPr>
          <w:rFonts w:asciiTheme="minorHAnsi" w:hAnsiTheme="minorHAnsi"/>
        </w:rPr>
      </w:pPr>
    </w:p>
    <w:p w14:paraId="2AFC049E" w14:textId="77777777" w:rsidR="00630FB6" w:rsidRPr="005764CC" w:rsidRDefault="00630FB6" w:rsidP="00630FB6">
      <w:pPr>
        <w:pStyle w:val="a"/>
        <w:rPr>
          <w:rFonts w:asciiTheme="minorHAnsi" w:hAnsiTheme="minorHAnsi"/>
        </w:rPr>
      </w:pPr>
      <w:r w:rsidRPr="005764CC">
        <w:rPr>
          <w:rFonts w:asciiTheme="minorHAnsi" w:hAnsiTheme="minorHAnsi"/>
        </w:rPr>
        <w:t xml:space="preserve">VI. </w:t>
      </w:r>
      <w:r w:rsidRPr="005764CC">
        <w:rPr>
          <w:rFonts w:asciiTheme="minorHAnsi" w:hAnsiTheme="minorHAnsi"/>
        </w:rPr>
        <w:tab/>
        <w:t>Downtime Procedures (see Malfunction)</w:t>
      </w:r>
    </w:p>
    <w:p w14:paraId="2149FA6A" w14:textId="77777777" w:rsidR="00630FB6" w:rsidRPr="005764CC" w:rsidRDefault="00630FB6" w:rsidP="00630FB6">
      <w:pPr>
        <w:pStyle w:val="a"/>
        <w:rPr>
          <w:rFonts w:asciiTheme="minorHAnsi" w:hAnsiTheme="minorHAnsi"/>
        </w:rPr>
      </w:pPr>
    </w:p>
    <w:p w14:paraId="2E188642" w14:textId="77777777" w:rsidR="00630FB6" w:rsidRPr="005764CC" w:rsidRDefault="00630FB6" w:rsidP="00630FB6">
      <w:pPr>
        <w:pStyle w:val="a"/>
        <w:rPr>
          <w:rFonts w:asciiTheme="minorHAnsi" w:hAnsiTheme="minorHAnsi"/>
        </w:rPr>
      </w:pPr>
      <w:r w:rsidRPr="005764CC">
        <w:rPr>
          <w:rFonts w:asciiTheme="minorHAnsi" w:hAnsiTheme="minorHAnsi"/>
        </w:rPr>
        <w:t>VII.</w:t>
      </w:r>
      <w:r w:rsidRPr="005764CC">
        <w:rPr>
          <w:rFonts w:asciiTheme="minorHAnsi" w:hAnsiTheme="minorHAnsi"/>
        </w:rPr>
        <w:tab/>
        <w:t>Emergency Procedures</w:t>
      </w:r>
    </w:p>
    <w:p w14:paraId="7DE34BF8" w14:textId="77777777" w:rsidR="00630FB6" w:rsidRPr="005764CC" w:rsidRDefault="00630FB6" w:rsidP="00630FB6">
      <w:pPr>
        <w:pStyle w:val="a"/>
        <w:rPr>
          <w:rFonts w:asciiTheme="minorHAnsi" w:hAnsiTheme="minorHAnsi"/>
        </w:rPr>
      </w:pPr>
    </w:p>
    <w:p w14:paraId="13E65990" w14:textId="77777777" w:rsidR="00630FB6" w:rsidRPr="005764CC" w:rsidRDefault="00630FB6" w:rsidP="00630FB6">
      <w:pPr>
        <w:pStyle w:val="a"/>
        <w:rPr>
          <w:rFonts w:asciiTheme="minorHAnsi" w:hAnsiTheme="minorHAnsi"/>
        </w:rPr>
      </w:pPr>
      <w:r w:rsidRPr="005764CC">
        <w:rPr>
          <w:rFonts w:asciiTheme="minorHAnsi" w:hAnsiTheme="minorHAnsi"/>
        </w:rPr>
        <w:t>VIII.</w:t>
      </w:r>
      <w:r w:rsidRPr="005764CC">
        <w:rPr>
          <w:rFonts w:asciiTheme="minorHAnsi" w:hAnsiTheme="minorHAnsi"/>
        </w:rPr>
        <w:tab/>
        <w:t>Information Security/Confidentiality</w:t>
      </w:r>
    </w:p>
    <w:p w14:paraId="0706B585" w14:textId="77777777" w:rsidR="00630FB6" w:rsidRPr="005764CC" w:rsidRDefault="00630FB6" w:rsidP="00630FB6">
      <w:pPr>
        <w:pStyle w:val="1"/>
        <w:rPr>
          <w:rFonts w:asciiTheme="minorHAnsi" w:hAnsiTheme="minorHAnsi"/>
        </w:rPr>
      </w:pPr>
      <w:r w:rsidRPr="005764CC">
        <w:rPr>
          <w:rFonts w:asciiTheme="minorHAnsi" w:hAnsiTheme="minorHAnsi"/>
        </w:rPr>
        <w:t>A.</w:t>
      </w:r>
      <w:r w:rsidRPr="005764CC">
        <w:rPr>
          <w:rFonts w:asciiTheme="minorHAnsi" w:hAnsiTheme="minorHAnsi"/>
        </w:rPr>
        <w:tab/>
        <w:t>Patient Information</w:t>
      </w:r>
    </w:p>
    <w:p w14:paraId="276E5861" w14:textId="77777777" w:rsidR="00630FB6" w:rsidRPr="005764CC" w:rsidRDefault="00630FB6" w:rsidP="00630FB6">
      <w:pPr>
        <w:pStyle w:val="1"/>
        <w:rPr>
          <w:rFonts w:asciiTheme="minorHAnsi" w:hAnsiTheme="minorHAnsi"/>
        </w:rPr>
      </w:pPr>
      <w:r w:rsidRPr="005764CC">
        <w:rPr>
          <w:rFonts w:asciiTheme="minorHAnsi" w:hAnsiTheme="minorHAnsi"/>
        </w:rPr>
        <w:t>B.</w:t>
      </w:r>
      <w:r w:rsidRPr="005764CC">
        <w:rPr>
          <w:rFonts w:asciiTheme="minorHAnsi" w:hAnsiTheme="minorHAnsi"/>
        </w:rPr>
        <w:tab/>
        <w:t>Medication Information</w:t>
      </w:r>
    </w:p>
    <w:p w14:paraId="4F414965" w14:textId="77777777" w:rsidR="00630FB6" w:rsidRPr="005764CC" w:rsidRDefault="00630FB6" w:rsidP="00630FB6">
      <w:pPr>
        <w:pStyle w:val="1"/>
        <w:rPr>
          <w:rFonts w:asciiTheme="minorHAnsi" w:hAnsiTheme="minorHAnsi"/>
        </w:rPr>
      </w:pPr>
      <w:r w:rsidRPr="005764CC">
        <w:rPr>
          <w:rFonts w:asciiTheme="minorHAnsi" w:hAnsiTheme="minorHAnsi"/>
        </w:rPr>
        <w:t>C.</w:t>
      </w:r>
      <w:r w:rsidRPr="005764CC">
        <w:rPr>
          <w:rFonts w:asciiTheme="minorHAnsi" w:hAnsiTheme="minorHAnsi"/>
        </w:rPr>
        <w:tab/>
        <w:t>Transaction Files</w:t>
      </w:r>
    </w:p>
    <w:p w14:paraId="16A97E76" w14:textId="77777777" w:rsidR="00630FB6" w:rsidRPr="005764CC" w:rsidRDefault="00630FB6" w:rsidP="00630FB6">
      <w:pPr>
        <w:pStyle w:val="1"/>
        <w:rPr>
          <w:rFonts w:asciiTheme="minorHAnsi" w:hAnsiTheme="minorHAnsi"/>
        </w:rPr>
      </w:pPr>
      <w:r w:rsidRPr="005764CC">
        <w:rPr>
          <w:rFonts w:asciiTheme="minorHAnsi" w:hAnsiTheme="minorHAnsi"/>
        </w:rPr>
        <w:t>D.</w:t>
      </w:r>
      <w:r w:rsidRPr="005764CC">
        <w:rPr>
          <w:rFonts w:asciiTheme="minorHAnsi" w:hAnsiTheme="minorHAnsi"/>
        </w:rPr>
        <w:tab/>
        <w:t>Information Update Plan</w:t>
      </w:r>
    </w:p>
    <w:p w14:paraId="7F653560" w14:textId="77777777" w:rsidR="00630FB6" w:rsidRPr="005764CC" w:rsidRDefault="00630FB6" w:rsidP="00630FB6">
      <w:pPr>
        <w:pStyle w:val="1"/>
        <w:rPr>
          <w:rFonts w:asciiTheme="minorHAnsi" w:hAnsiTheme="minorHAnsi"/>
        </w:rPr>
      </w:pPr>
      <w:r w:rsidRPr="005764CC">
        <w:rPr>
          <w:rFonts w:asciiTheme="minorHAnsi" w:hAnsiTheme="minorHAnsi"/>
        </w:rPr>
        <w:t>E.</w:t>
      </w:r>
      <w:r w:rsidRPr="005764CC">
        <w:rPr>
          <w:rFonts w:asciiTheme="minorHAnsi" w:hAnsiTheme="minorHAnsi"/>
        </w:rPr>
        <w:tab/>
        <w:t>Patient Update Plan</w:t>
      </w:r>
    </w:p>
    <w:p w14:paraId="68BDB323" w14:textId="77777777" w:rsidR="00630FB6" w:rsidRPr="005764CC" w:rsidRDefault="00630FB6" w:rsidP="00630FB6">
      <w:pPr>
        <w:pStyle w:val="1"/>
        <w:rPr>
          <w:rFonts w:asciiTheme="minorHAnsi" w:hAnsiTheme="minorHAnsi"/>
        </w:rPr>
      </w:pPr>
      <w:r w:rsidRPr="005764CC">
        <w:rPr>
          <w:rFonts w:asciiTheme="minorHAnsi" w:hAnsiTheme="minorHAnsi"/>
        </w:rPr>
        <w:t>F.</w:t>
      </w:r>
      <w:r w:rsidRPr="005764CC">
        <w:rPr>
          <w:rFonts w:asciiTheme="minorHAnsi" w:hAnsiTheme="minorHAnsi"/>
        </w:rPr>
        <w:tab/>
        <w:t>Information Access</w:t>
      </w:r>
    </w:p>
    <w:p w14:paraId="508E2AF1" w14:textId="77777777" w:rsidR="00630FB6" w:rsidRPr="005764CC" w:rsidRDefault="00630FB6" w:rsidP="00630FB6">
      <w:pPr>
        <w:pStyle w:val="a"/>
        <w:rPr>
          <w:rFonts w:asciiTheme="minorHAnsi" w:hAnsiTheme="minorHAnsi"/>
        </w:rPr>
      </w:pPr>
    </w:p>
    <w:p w14:paraId="79124899" w14:textId="77777777" w:rsidR="00630FB6" w:rsidRPr="005764CC" w:rsidRDefault="00630FB6" w:rsidP="00630FB6">
      <w:pPr>
        <w:pStyle w:val="a"/>
        <w:rPr>
          <w:rFonts w:asciiTheme="minorHAnsi" w:hAnsiTheme="minorHAnsi"/>
        </w:rPr>
      </w:pPr>
      <w:r w:rsidRPr="005764CC">
        <w:rPr>
          <w:rFonts w:asciiTheme="minorHAnsi" w:hAnsiTheme="minorHAnsi"/>
        </w:rPr>
        <w:t xml:space="preserve">IX. </w:t>
      </w:r>
      <w:r w:rsidRPr="005764CC">
        <w:rPr>
          <w:rFonts w:asciiTheme="minorHAnsi" w:hAnsiTheme="minorHAnsi"/>
        </w:rPr>
        <w:tab/>
        <w:t>Inspection</w:t>
      </w:r>
    </w:p>
    <w:p w14:paraId="4D7808BF" w14:textId="77777777" w:rsidR="00630FB6" w:rsidRPr="005764CC" w:rsidRDefault="00630FB6" w:rsidP="00630FB6">
      <w:pPr>
        <w:pStyle w:val="a"/>
        <w:rPr>
          <w:rFonts w:asciiTheme="minorHAnsi" w:hAnsiTheme="minorHAnsi"/>
        </w:rPr>
      </w:pPr>
    </w:p>
    <w:p w14:paraId="10F46846" w14:textId="77777777" w:rsidR="00630FB6" w:rsidRPr="005764CC" w:rsidRDefault="00630FB6" w:rsidP="00630FB6">
      <w:pPr>
        <w:pStyle w:val="a"/>
        <w:rPr>
          <w:rFonts w:asciiTheme="minorHAnsi" w:hAnsiTheme="minorHAnsi"/>
        </w:rPr>
      </w:pPr>
      <w:r w:rsidRPr="005764CC">
        <w:rPr>
          <w:rFonts w:asciiTheme="minorHAnsi" w:hAnsiTheme="minorHAnsi"/>
        </w:rPr>
        <w:t xml:space="preserve">X. </w:t>
      </w:r>
      <w:r w:rsidRPr="005764CC">
        <w:rPr>
          <w:rFonts w:asciiTheme="minorHAnsi" w:hAnsiTheme="minorHAnsi"/>
        </w:rPr>
        <w:tab/>
        <w:t>Installation Requirements</w:t>
      </w:r>
    </w:p>
    <w:p w14:paraId="0B50F397" w14:textId="77777777" w:rsidR="00630FB6" w:rsidRPr="005764CC" w:rsidRDefault="00630FB6" w:rsidP="00630FB6">
      <w:pPr>
        <w:pStyle w:val="a"/>
        <w:rPr>
          <w:rFonts w:asciiTheme="minorHAnsi" w:hAnsiTheme="minorHAnsi"/>
        </w:rPr>
      </w:pPr>
    </w:p>
    <w:p w14:paraId="3B9D9723" w14:textId="77777777" w:rsidR="00630FB6" w:rsidRPr="005764CC" w:rsidRDefault="00630FB6" w:rsidP="00630FB6">
      <w:pPr>
        <w:pStyle w:val="a"/>
        <w:rPr>
          <w:rFonts w:asciiTheme="minorHAnsi" w:hAnsiTheme="minorHAnsi"/>
        </w:rPr>
      </w:pPr>
      <w:r w:rsidRPr="005764CC">
        <w:rPr>
          <w:rFonts w:asciiTheme="minorHAnsi" w:hAnsiTheme="minorHAnsi"/>
        </w:rPr>
        <w:t>XI.</w:t>
      </w:r>
      <w:r w:rsidRPr="005764CC">
        <w:rPr>
          <w:rFonts w:asciiTheme="minorHAnsi" w:hAnsiTheme="minorHAnsi"/>
        </w:rPr>
        <w:tab/>
        <w:t>Maintenance</w:t>
      </w:r>
    </w:p>
    <w:p w14:paraId="27BBE4CB" w14:textId="77777777" w:rsidR="00630FB6" w:rsidRPr="005764CC" w:rsidRDefault="00630FB6" w:rsidP="00630FB6">
      <w:pPr>
        <w:pStyle w:val="1"/>
        <w:rPr>
          <w:rFonts w:asciiTheme="minorHAnsi" w:hAnsiTheme="minorHAnsi"/>
        </w:rPr>
      </w:pPr>
      <w:r w:rsidRPr="005764CC">
        <w:rPr>
          <w:rFonts w:asciiTheme="minorHAnsi" w:hAnsiTheme="minorHAnsi"/>
        </w:rPr>
        <w:t>A.</w:t>
      </w:r>
      <w:r w:rsidRPr="005764CC">
        <w:rPr>
          <w:rFonts w:asciiTheme="minorHAnsi" w:hAnsiTheme="minorHAnsi"/>
        </w:rPr>
        <w:tab/>
        <w:t>Service and Repair Protocols</w:t>
      </w:r>
    </w:p>
    <w:p w14:paraId="6E4519BC" w14:textId="77777777" w:rsidR="00630FB6" w:rsidRPr="005764CC" w:rsidRDefault="00630FB6" w:rsidP="00630FB6">
      <w:pPr>
        <w:pStyle w:val="a"/>
        <w:rPr>
          <w:rFonts w:asciiTheme="minorHAnsi" w:hAnsiTheme="minorHAnsi"/>
        </w:rPr>
      </w:pPr>
    </w:p>
    <w:p w14:paraId="6BF920E7" w14:textId="77777777" w:rsidR="00630FB6" w:rsidRPr="005764CC" w:rsidRDefault="00630FB6" w:rsidP="00411573">
      <w:pPr>
        <w:pStyle w:val="a"/>
        <w:keepNext/>
        <w:rPr>
          <w:rFonts w:asciiTheme="minorHAnsi" w:hAnsiTheme="minorHAnsi"/>
        </w:rPr>
      </w:pPr>
      <w:r w:rsidRPr="005764CC">
        <w:rPr>
          <w:rFonts w:asciiTheme="minorHAnsi" w:hAnsiTheme="minorHAnsi"/>
        </w:rPr>
        <w:t xml:space="preserve">XII. </w:t>
      </w:r>
      <w:r w:rsidRPr="005764CC">
        <w:rPr>
          <w:rFonts w:asciiTheme="minorHAnsi" w:hAnsiTheme="minorHAnsi"/>
        </w:rPr>
        <w:tab/>
        <w:t xml:space="preserve">Medication </w:t>
      </w:r>
      <w:r w:rsidR="00732EB9" w:rsidRPr="005764CC">
        <w:rPr>
          <w:rFonts w:asciiTheme="minorHAnsi" w:hAnsiTheme="minorHAnsi"/>
        </w:rPr>
        <w:t>Administration</w:t>
      </w:r>
    </w:p>
    <w:p w14:paraId="4F70356E" w14:textId="77777777" w:rsidR="00630FB6" w:rsidRPr="005764CC" w:rsidRDefault="00630FB6" w:rsidP="00630FB6">
      <w:pPr>
        <w:pStyle w:val="1"/>
        <w:rPr>
          <w:rFonts w:asciiTheme="minorHAnsi" w:hAnsiTheme="minorHAnsi"/>
        </w:rPr>
      </w:pPr>
      <w:r w:rsidRPr="005764CC">
        <w:rPr>
          <w:rFonts w:asciiTheme="minorHAnsi" w:hAnsiTheme="minorHAnsi"/>
        </w:rPr>
        <w:t>A.</w:t>
      </w:r>
      <w:r w:rsidRPr="005764CC">
        <w:rPr>
          <w:rFonts w:asciiTheme="minorHAnsi" w:hAnsiTheme="minorHAnsi"/>
        </w:rPr>
        <w:tab/>
        <w:t>Medication and Patient Validation</w:t>
      </w:r>
    </w:p>
    <w:p w14:paraId="1EBE8C03" w14:textId="77777777" w:rsidR="00630FB6" w:rsidRPr="005764CC" w:rsidRDefault="00630FB6" w:rsidP="00630FB6">
      <w:pPr>
        <w:pStyle w:val="1"/>
        <w:rPr>
          <w:rFonts w:asciiTheme="minorHAnsi" w:hAnsiTheme="minorHAnsi"/>
        </w:rPr>
      </w:pPr>
      <w:r w:rsidRPr="005764CC">
        <w:rPr>
          <w:rFonts w:asciiTheme="minorHAnsi" w:hAnsiTheme="minorHAnsi"/>
        </w:rPr>
        <w:t>B.</w:t>
      </w:r>
      <w:r w:rsidRPr="005764CC">
        <w:rPr>
          <w:rFonts w:asciiTheme="minorHAnsi" w:hAnsiTheme="minorHAnsi"/>
        </w:rPr>
        <w:tab/>
      </w:r>
      <w:r w:rsidR="00732EB9" w:rsidRPr="005764CC">
        <w:rPr>
          <w:rFonts w:asciiTheme="minorHAnsi" w:hAnsiTheme="minorHAnsi"/>
        </w:rPr>
        <w:t>Administration</w:t>
      </w:r>
      <w:r w:rsidRPr="005764CC">
        <w:rPr>
          <w:rFonts w:asciiTheme="minorHAnsi" w:hAnsiTheme="minorHAnsi"/>
        </w:rPr>
        <w:t xml:space="preserve"> Verification</w:t>
      </w:r>
    </w:p>
    <w:p w14:paraId="0F0E1AC5" w14:textId="77777777" w:rsidR="00630FB6" w:rsidRPr="005764CC" w:rsidRDefault="00630FB6" w:rsidP="00630FB6">
      <w:pPr>
        <w:rPr>
          <w:rFonts w:asciiTheme="minorHAnsi" w:hAnsiTheme="minorHAnsi"/>
        </w:rPr>
      </w:pPr>
    </w:p>
    <w:p w14:paraId="2B25BC94" w14:textId="77777777" w:rsidR="00630FB6" w:rsidRPr="005764CC" w:rsidRDefault="00630FB6" w:rsidP="00630FB6">
      <w:pPr>
        <w:pStyle w:val="a"/>
        <w:rPr>
          <w:rFonts w:asciiTheme="minorHAnsi" w:hAnsiTheme="minorHAnsi"/>
        </w:rPr>
      </w:pPr>
      <w:r w:rsidRPr="005764CC">
        <w:rPr>
          <w:rFonts w:asciiTheme="minorHAnsi" w:hAnsiTheme="minorHAnsi"/>
        </w:rPr>
        <w:t>XIII.</w:t>
      </w:r>
      <w:r w:rsidRPr="005764CC">
        <w:rPr>
          <w:rFonts w:asciiTheme="minorHAnsi" w:hAnsiTheme="minorHAnsi"/>
        </w:rPr>
        <w:tab/>
        <w:t>Medication Security</w:t>
      </w:r>
    </w:p>
    <w:p w14:paraId="61C03867" w14:textId="77777777" w:rsidR="00630FB6" w:rsidRPr="005764CC" w:rsidRDefault="00630FB6" w:rsidP="00630FB6">
      <w:pPr>
        <w:pStyle w:val="1"/>
        <w:rPr>
          <w:rFonts w:asciiTheme="minorHAnsi" w:hAnsiTheme="minorHAnsi"/>
        </w:rPr>
      </w:pPr>
      <w:r w:rsidRPr="005764CC">
        <w:rPr>
          <w:rFonts w:asciiTheme="minorHAnsi" w:hAnsiTheme="minorHAnsi"/>
        </w:rPr>
        <w:t>A.</w:t>
      </w:r>
      <w:r w:rsidRPr="005764CC">
        <w:rPr>
          <w:rFonts w:asciiTheme="minorHAnsi" w:hAnsiTheme="minorHAnsi"/>
        </w:rPr>
        <w:tab/>
        <w:t>Security Management and Control</w:t>
      </w:r>
    </w:p>
    <w:p w14:paraId="2640C1ED" w14:textId="77777777" w:rsidR="00630FB6" w:rsidRPr="005764CC" w:rsidRDefault="00630FB6" w:rsidP="00630FB6">
      <w:pPr>
        <w:pStyle w:val="1"/>
        <w:rPr>
          <w:rFonts w:asciiTheme="minorHAnsi" w:hAnsiTheme="minorHAnsi"/>
        </w:rPr>
      </w:pPr>
      <w:r w:rsidRPr="005764CC">
        <w:rPr>
          <w:rFonts w:asciiTheme="minorHAnsi" w:hAnsiTheme="minorHAnsi"/>
        </w:rPr>
        <w:t>B.</w:t>
      </w:r>
      <w:r w:rsidRPr="005764CC">
        <w:rPr>
          <w:rFonts w:asciiTheme="minorHAnsi" w:hAnsiTheme="minorHAnsi"/>
        </w:rPr>
        <w:tab/>
        <w:t>Medication Loading and Storage</w:t>
      </w:r>
    </w:p>
    <w:p w14:paraId="1D5C7A44" w14:textId="77777777" w:rsidR="00630FB6" w:rsidRPr="005764CC" w:rsidRDefault="00630FB6" w:rsidP="00630FB6">
      <w:pPr>
        <w:pStyle w:val="1"/>
        <w:rPr>
          <w:rFonts w:asciiTheme="minorHAnsi" w:hAnsiTheme="minorHAnsi"/>
        </w:rPr>
      </w:pPr>
      <w:r w:rsidRPr="005764CC">
        <w:rPr>
          <w:rFonts w:asciiTheme="minorHAnsi" w:hAnsiTheme="minorHAnsi"/>
        </w:rPr>
        <w:t>C.</w:t>
      </w:r>
      <w:r w:rsidRPr="005764CC">
        <w:rPr>
          <w:rFonts w:asciiTheme="minorHAnsi" w:hAnsiTheme="minorHAnsi"/>
        </w:rPr>
        <w:tab/>
        <w:t>Medication Loading Records</w:t>
      </w:r>
    </w:p>
    <w:p w14:paraId="7FCB3C05" w14:textId="77777777" w:rsidR="00630FB6" w:rsidRPr="005764CC" w:rsidRDefault="00630FB6" w:rsidP="00630FB6">
      <w:pPr>
        <w:pStyle w:val="1"/>
        <w:rPr>
          <w:rFonts w:asciiTheme="minorHAnsi" w:hAnsiTheme="minorHAnsi"/>
        </w:rPr>
      </w:pPr>
      <w:r w:rsidRPr="005764CC">
        <w:rPr>
          <w:rFonts w:asciiTheme="minorHAnsi" w:hAnsiTheme="minorHAnsi"/>
        </w:rPr>
        <w:t>D.</w:t>
      </w:r>
      <w:r w:rsidRPr="005764CC">
        <w:rPr>
          <w:rFonts w:asciiTheme="minorHAnsi" w:hAnsiTheme="minorHAnsi"/>
        </w:rPr>
        <w:tab/>
        <w:t>Medication Containers</w:t>
      </w:r>
    </w:p>
    <w:p w14:paraId="32CA8A4C" w14:textId="77777777" w:rsidR="00630FB6" w:rsidRPr="005764CC" w:rsidRDefault="00630FB6" w:rsidP="00630FB6">
      <w:pPr>
        <w:pStyle w:val="1"/>
        <w:rPr>
          <w:rFonts w:asciiTheme="minorHAnsi" w:hAnsiTheme="minorHAnsi"/>
        </w:rPr>
      </w:pPr>
      <w:r w:rsidRPr="005764CC">
        <w:rPr>
          <w:rFonts w:asciiTheme="minorHAnsi" w:hAnsiTheme="minorHAnsi"/>
        </w:rPr>
        <w:t>E.</w:t>
      </w:r>
      <w:r w:rsidRPr="005764CC">
        <w:rPr>
          <w:rFonts w:asciiTheme="minorHAnsi" w:hAnsiTheme="minorHAnsi"/>
        </w:rPr>
        <w:tab/>
        <w:t>Cross Contamination</w:t>
      </w:r>
    </w:p>
    <w:p w14:paraId="1F285077" w14:textId="77777777" w:rsidR="00630FB6" w:rsidRPr="005764CC" w:rsidRDefault="00630FB6" w:rsidP="00630FB6">
      <w:pPr>
        <w:pStyle w:val="1"/>
        <w:rPr>
          <w:rFonts w:asciiTheme="minorHAnsi" w:hAnsiTheme="minorHAnsi"/>
        </w:rPr>
      </w:pPr>
      <w:r w:rsidRPr="005764CC">
        <w:rPr>
          <w:rFonts w:asciiTheme="minorHAnsi" w:hAnsiTheme="minorHAnsi"/>
        </w:rPr>
        <w:t>F.</w:t>
      </w:r>
      <w:r w:rsidRPr="005764CC">
        <w:rPr>
          <w:rFonts w:asciiTheme="minorHAnsi" w:hAnsiTheme="minorHAnsi"/>
        </w:rPr>
        <w:tab/>
        <w:t>Lot Number Control</w:t>
      </w:r>
    </w:p>
    <w:p w14:paraId="68A3AA50" w14:textId="77777777" w:rsidR="00630FB6" w:rsidRPr="005764CC" w:rsidRDefault="00630FB6" w:rsidP="00630FB6">
      <w:pPr>
        <w:pStyle w:val="1"/>
        <w:rPr>
          <w:rFonts w:asciiTheme="minorHAnsi" w:hAnsiTheme="minorHAnsi"/>
        </w:rPr>
      </w:pPr>
      <w:r w:rsidRPr="005764CC">
        <w:rPr>
          <w:rFonts w:asciiTheme="minorHAnsi" w:hAnsiTheme="minorHAnsi"/>
        </w:rPr>
        <w:t>G.</w:t>
      </w:r>
      <w:r w:rsidRPr="005764CC">
        <w:rPr>
          <w:rFonts w:asciiTheme="minorHAnsi" w:hAnsiTheme="minorHAnsi"/>
        </w:rPr>
        <w:tab/>
        <w:t>Inventory</w:t>
      </w:r>
    </w:p>
    <w:p w14:paraId="69C9AB08" w14:textId="77777777" w:rsidR="00630FB6" w:rsidRPr="005764CC" w:rsidRDefault="00630FB6" w:rsidP="00630FB6">
      <w:pPr>
        <w:pStyle w:val="1"/>
        <w:rPr>
          <w:rFonts w:asciiTheme="minorHAnsi" w:hAnsiTheme="minorHAnsi"/>
        </w:rPr>
      </w:pPr>
      <w:r w:rsidRPr="005764CC">
        <w:rPr>
          <w:rFonts w:asciiTheme="minorHAnsi" w:hAnsiTheme="minorHAnsi"/>
        </w:rPr>
        <w:t>H.</w:t>
      </w:r>
      <w:r w:rsidRPr="005764CC">
        <w:rPr>
          <w:rFonts w:asciiTheme="minorHAnsi" w:hAnsiTheme="minorHAnsi"/>
        </w:rPr>
        <w:tab/>
        <w:t>Utilization Review</w:t>
      </w:r>
    </w:p>
    <w:p w14:paraId="78B3484A" w14:textId="77777777" w:rsidR="00630FB6" w:rsidRPr="005764CC" w:rsidRDefault="00630FB6" w:rsidP="00630FB6">
      <w:pPr>
        <w:pStyle w:val="1"/>
        <w:rPr>
          <w:rFonts w:asciiTheme="minorHAnsi" w:hAnsiTheme="minorHAnsi"/>
        </w:rPr>
      </w:pPr>
      <w:r w:rsidRPr="005764CC">
        <w:rPr>
          <w:rFonts w:asciiTheme="minorHAnsi" w:hAnsiTheme="minorHAnsi"/>
        </w:rPr>
        <w:t>I.</w:t>
      </w:r>
      <w:r w:rsidRPr="005764CC">
        <w:rPr>
          <w:rFonts w:asciiTheme="minorHAnsi" w:hAnsiTheme="minorHAnsi"/>
        </w:rPr>
        <w:tab/>
        <w:t>Research</w:t>
      </w:r>
    </w:p>
    <w:p w14:paraId="10E93ECA" w14:textId="77777777" w:rsidR="00630FB6" w:rsidRPr="005764CC" w:rsidRDefault="00630FB6" w:rsidP="00630FB6">
      <w:pPr>
        <w:pStyle w:val="a"/>
        <w:rPr>
          <w:rFonts w:asciiTheme="minorHAnsi" w:hAnsiTheme="minorHAnsi"/>
        </w:rPr>
      </w:pPr>
    </w:p>
    <w:p w14:paraId="5F1A8141" w14:textId="77777777" w:rsidR="00630FB6" w:rsidRPr="005764CC" w:rsidRDefault="00630FB6" w:rsidP="00630FB6">
      <w:pPr>
        <w:pStyle w:val="a"/>
        <w:rPr>
          <w:rFonts w:asciiTheme="minorHAnsi" w:hAnsiTheme="minorHAnsi"/>
        </w:rPr>
      </w:pPr>
      <w:r w:rsidRPr="005764CC">
        <w:rPr>
          <w:rFonts w:asciiTheme="minorHAnsi" w:hAnsiTheme="minorHAnsi"/>
        </w:rPr>
        <w:t xml:space="preserve">XIV. </w:t>
      </w:r>
      <w:r w:rsidRPr="005764CC">
        <w:rPr>
          <w:rFonts w:asciiTheme="minorHAnsi" w:hAnsiTheme="minorHAnsi"/>
        </w:rPr>
        <w:tab/>
        <w:t>Malfunction</w:t>
      </w:r>
    </w:p>
    <w:p w14:paraId="16DD8B75" w14:textId="77777777" w:rsidR="00630FB6" w:rsidRPr="005764CC" w:rsidRDefault="00630FB6" w:rsidP="00630FB6">
      <w:pPr>
        <w:pStyle w:val="1"/>
        <w:rPr>
          <w:rFonts w:asciiTheme="minorHAnsi" w:hAnsiTheme="minorHAnsi"/>
        </w:rPr>
      </w:pPr>
      <w:r w:rsidRPr="005764CC">
        <w:rPr>
          <w:rFonts w:asciiTheme="minorHAnsi" w:hAnsiTheme="minorHAnsi"/>
        </w:rPr>
        <w:t>A.</w:t>
      </w:r>
      <w:r w:rsidRPr="005764CC">
        <w:rPr>
          <w:rFonts w:asciiTheme="minorHAnsi" w:hAnsiTheme="minorHAnsi"/>
        </w:rPr>
        <w:tab/>
        <w:t>Troubleshooting</w:t>
      </w:r>
    </w:p>
    <w:p w14:paraId="4C3BD01C" w14:textId="77777777" w:rsidR="00630FB6" w:rsidRPr="005764CC" w:rsidRDefault="00630FB6" w:rsidP="00630FB6">
      <w:pPr>
        <w:pStyle w:val="1"/>
        <w:rPr>
          <w:rFonts w:asciiTheme="minorHAnsi" w:hAnsiTheme="minorHAnsi"/>
        </w:rPr>
      </w:pPr>
      <w:r w:rsidRPr="005764CC">
        <w:rPr>
          <w:rFonts w:asciiTheme="minorHAnsi" w:hAnsiTheme="minorHAnsi"/>
        </w:rPr>
        <w:t>B.</w:t>
      </w:r>
      <w:r w:rsidRPr="005764CC">
        <w:rPr>
          <w:rFonts w:asciiTheme="minorHAnsi" w:hAnsiTheme="minorHAnsi"/>
        </w:rPr>
        <w:tab/>
        <w:t>Power Failure</w:t>
      </w:r>
    </w:p>
    <w:p w14:paraId="2DAB9C63" w14:textId="77777777" w:rsidR="00630FB6" w:rsidRPr="005764CC" w:rsidRDefault="00630FB6" w:rsidP="00630FB6">
      <w:pPr>
        <w:pStyle w:val="a"/>
        <w:rPr>
          <w:rFonts w:asciiTheme="minorHAnsi" w:hAnsiTheme="minorHAnsi"/>
        </w:rPr>
      </w:pPr>
    </w:p>
    <w:p w14:paraId="2B9B501E" w14:textId="77777777" w:rsidR="00630FB6" w:rsidRPr="005764CC" w:rsidRDefault="00630FB6" w:rsidP="00630FB6">
      <w:pPr>
        <w:pStyle w:val="a"/>
        <w:rPr>
          <w:rFonts w:asciiTheme="minorHAnsi" w:hAnsiTheme="minorHAnsi"/>
        </w:rPr>
      </w:pPr>
      <w:r w:rsidRPr="005764CC">
        <w:rPr>
          <w:rFonts w:asciiTheme="minorHAnsi" w:hAnsiTheme="minorHAnsi"/>
        </w:rPr>
        <w:t xml:space="preserve">XV. </w:t>
      </w:r>
      <w:r w:rsidRPr="005764CC">
        <w:rPr>
          <w:rFonts w:asciiTheme="minorHAnsi" w:hAnsiTheme="minorHAnsi"/>
        </w:rPr>
        <w:tab/>
        <w:t>Quality Assurance/Quality Improvement</w:t>
      </w:r>
    </w:p>
    <w:p w14:paraId="005D53B0" w14:textId="77777777" w:rsidR="00630FB6" w:rsidRPr="005764CC" w:rsidRDefault="00630FB6" w:rsidP="00630FB6">
      <w:pPr>
        <w:pStyle w:val="1"/>
        <w:rPr>
          <w:rFonts w:asciiTheme="minorHAnsi" w:hAnsiTheme="minorHAnsi"/>
        </w:rPr>
      </w:pPr>
      <w:r w:rsidRPr="005764CC">
        <w:rPr>
          <w:rFonts w:asciiTheme="minorHAnsi" w:hAnsiTheme="minorHAnsi"/>
        </w:rPr>
        <w:t>A.</w:t>
      </w:r>
      <w:r w:rsidRPr="005764CC">
        <w:rPr>
          <w:rFonts w:asciiTheme="minorHAnsi" w:hAnsiTheme="minorHAnsi"/>
        </w:rPr>
        <w:tab/>
        <w:t>Documentation and Verification of Proper Loading and Refilling of Device</w:t>
      </w:r>
    </w:p>
    <w:p w14:paraId="176030AD" w14:textId="77777777" w:rsidR="00630FB6" w:rsidRPr="005764CC" w:rsidRDefault="00630FB6" w:rsidP="00630FB6">
      <w:pPr>
        <w:pStyle w:val="1"/>
        <w:rPr>
          <w:rFonts w:asciiTheme="minorHAnsi" w:hAnsiTheme="minorHAnsi"/>
        </w:rPr>
      </w:pPr>
      <w:r w:rsidRPr="005764CC">
        <w:rPr>
          <w:rFonts w:asciiTheme="minorHAnsi" w:hAnsiTheme="minorHAnsi"/>
        </w:rPr>
        <w:t>B.</w:t>
      </w:r>
      <w:r w:rsidRPr="005764CC">
        <w:rPr>
          <w:rFonts w:asciiTheme="minorHAnsi" w:hAnsiTheme="minorHAnsi"/>
        </w:rPr>
        <w:tab/>
        <w:t>Proof of Delivery</w:t>
      </w:r>
    </w:p>
    <w:p w14:paraId="603816FE" w14:textId="77777777" w:rsidR="00630FB6" w:rsidRPr="005764CC" w:rsidRDefault="00630FB6" w:rsidP="00630FB6">
      <w:pPr>
        <w:pStyle w:val="1"/>
        <w:rPr>
          <w:rFonts w:asciiTheme="minorHAnsi" w:hAnsiTheme="minorHAnsi"/>
        </w:rPr>
      </w:pPr>
      <w:r w:rsidRPr="005764CC">
        <w:rPr>
          <w:rFonts w:asciiTheme="minorHAnsi" w:hAnsiTheme="minorHAnsi"/>
        </w:rPr>
        <w:t>C.</w:t>
      </w:r>
      <w:r w:rsidRPr="005764CC">
        <w:rPr>
          <w:rFonts w:asciiTheme="minorHAnsi" w:hAnsiTheme="minorHAnsi"/>
        </w:rPr>
        <w:tab/>
        <w:t>Removal of Drugs</w:t>
      </w:r>
      <w:r w:rsidR="002A0DF0" w:rsidRPr="005764CC">
        <w:rPr>
          <w:rFonts w:asciiTheme="minorHAnsi" w:hAnsiTheme="minorHAnsi"/>
        </w:rPr>
        <w:fldChar w:fldCharType="begin"/>
      </w:r>
      <w:r w:rsidR="002A0DF0" w:rsidRPr="005764CC">
        <w:rPr>
          <w:rFonts w:asciiTheme="minorHAnsi" w:hAnsiTheme="minorHAnsi"/>
        </w:rPr>
        <w:instrText xml:space="preserve"> XE "drug" </w:instrText>
      </w:r>
      <w:r w:rsidR="002A0DF0" w:rsidRPr="005764CC">
        <w:rPr>
          <w:rFonts w:asciiTheme="minorHAnsi" w:hAnsiTheme="minorHAnsi"/>
        </w:rPr>
        <w:fldChar w:fldCharType="end"/>
      </w:r>
      <w:r w:rsidRPr="005764CC">
        <w:rPr>
          <w:rFonts w:asciiTheme="minorHAnsi" w:hAnsiTheme="minorHAnsi"/>
        </w:rPr>
        <w:t xml:space="preserve"> for </w:t>
      </w:r>
      <w:r w:rsidR="00732EB9" w:rsidRPr="005764CC">
        <w:rPr>
          <w:rFonts w:asciiTheme="minorHAnsi" w:hAnsiTheme="minorHAnsi"/>
        </w:rPr>
        <w:t>Administration</w:t>
      </w:r>
      <w:r w:rsidRPr="005764CC">
        <w:rPr>
          <w:rFonts w:asciiTheme="minorHAnsi" w:hAnsiTheme="minorHAnsi"/>
        </w:rPr>
        <w:t>, Return, or Waste</w:t>
      </w:r>
    </w:p>
    <w:p w14:paraId="62D6F4AE" w14:textId="77777777" w:rsidR="00630FB6" w:rsidRPr="005764CC" w:rsidRDefault="00630FB6" w:rsidP="00630FB6">
      <w:pPr>
        <w:pStyle w:val="1"/>
        <w:rPr>
          <w:rFonts w:asciiTheme="minorHAnsi" w:hAnsiTheme="minorHAnsi"/>
        </w:rPr>
      </w:pPr>
      <w:r w:rsidRPr="005764CC">
        <w:rPr>
          <w:rFonts w:asciiTheme="minorHAnsi" w:hAnsiTheme="minorHAnsi"/>
        </w:rPr>
        <w:t>D.</w:t>
      </w:r>
      <w:r w:rsidRPr="005764CC">
        <w:rPr>
          <w:rFonts w:asciiTheme="minorHAnsi" w:hAnsiTheme="minorHAnsi"/>
        </w:rPr>
        <w:tab/>
        <w:t>Chain of Custody of Controlled Substances (Institutions)</w:t>
      </w:r>
    </w:p>
    <w:p w14:paraId="6B75A487" w14:textId="77777777" w:rsidR="00630FB6" w:rsidRPr="005764CC" w:rsidRDefault="00630FB6" w:rsidP="00630FB6">
      <w:pPr>
        <w:pStyle w:val="1"/>
        <w:rPr>
          <w:rFonts w:asciiTheme="minorHAnsi" w:hAnsiTheme="minorHAnsi"/>
        </w:rPr>
      </w:pPr>
      <w:r w:rsidRPr="005764CC">
        <w:rPr>
          <w:rFonts w:asciiTheme="minorHAnsi" w:hAnsiTheme="minorHAnsi"/>
        </w:rPr>
        <w:t>E.</w:t>
      </w:r>
      <w:r w:rsidRPr="005764CC">
        <w:rPr>
          <w:rFonts w:asciiTheme="minorHAnsi" w:hAnsiTheme="minorHAnsi"/>
        </w:rPr>
        <w:tab/>
        <w:t>Recording, Resolving, and Reporting of Discrepancies</w:t>
      </w:r>
    </w:p>
    <w:p w14:paraId="1B35CFC6" w14:textId="77777777" w:rsidR="00630FB6" w:rsidRPr="005764CC" w:rsidRDefault="00630FB6" w:rsidP="00630FB6">
      <w:pPr>
        <w:pStyle w:val="1"/>
        <w:rPr>
          <w:rFonts w:asciiTheme="minorHAnsi" w:hAnsiTheme="minorHAnsi"/>
        </w:rPr>
      </w:pPr>
      <w:r w:rsidRPr="005764CC">
        <w:rPr>
          <w:rFonts w:asciiTheme="minorHAnsi" w:hAnsiTheme="minorHAnsi"/>
        </w:rPr>
        <w:t>F.</w:t>
      </w:r>
      <w:r w:rsidRPr="005764CC">
        <w:rPr>
          <w:rFonts w:asciiTheme="minorHAnsi" w:hAnsiTheme="minorHAnsi"/>
        </w:rPr>
        <w:tab/>
        <w:t>Periodic Audits to Assure Compliance with Policies and Procedures</w:t>
      </w:r>
    </w:p>
    <w:p w14:paraId="7A7094CD" w14:textId="77777777" w:rsidR="00630FB6" w:rsidRPr="005764CC" w:rsidRDefault="00630FB6" w:rsidP="00630FB6">
      <w:pPr>
        <w:pStyle w:val="a"/>
        <w:rPr>
          <w:rFonts w:asciiTheme="minorHAnsi" w:hAnsiTheme="minorHAnsi"/>
        </w:rPr>
      </w:pPr>
    </w:p>
    <w:p w14:paraId="4C096D50" w14:textId="77777777" w:rsidR="00630FB6" w:rsidRPr="005764CC" w:rsidRDefault="00630FB6" w:rsidP="00630FB6">
      <w:pPr>
        <w:pStyle w:val="a"/>
        <w:rPr>
          <w:rFonts w:asciiTheme="minorHAnsi" w:hAnsiTheme="minorHAnsi"/>
        </w:rPr>
      </w:pPr>
      <w:r w:rsidRPr="005764CC">
        <w:rPr>
          <w:rFonts w:asciiTheme="minorHAnsi" w:hAnsiTheme="minorHAnsi"/>
        </w:rPr>
        <w:t>XVI.</w:t>
      </w:r>
      <w:r w:rsidRPr="005764CC">
        <w:rPr>
          <w:rFonts w:asciiTheme="minorHAnsi" w:hAnsiTheme="minorHAnsi"/>
        </w:rPr>
        <w:tab/>
        <w:t>Reports</w:t>
      </w:r>
    </w:p>
    <w:p w14:paraId="20B3852F" w14:textId="77777777" w:rsidR="00630FB6" w:rsidRPr="005764CC" w:rsidRDefault="00630FB6" w:rsidP="00630FB6">
      <w:pPr>
        <w:pStyle w:val="1"/>
        <w:rPr>
          <w:rFonts w:asciiTheme="minorHAnsi" w:hAnsiTheme="minorHAnsi"/>
        </w:rPr>
      </w:pPr>
      <w:r w:rsidRPr="005764CC">
        <w:rPr>
          <w:rFonts w:asciiTheme="minorHAnsi" w:hAnsiTheme="minorHAnsi"/>
        </w:rPr>
        <w:t>A.</w:t>
      </w:r>
      <w:r w:rsidRPr="005764CC">
        <w:rPr>
          <w:rFonts w:asciiTheme="minorHAnsi" w:hAnsiTheme="minorHAnsi"/>
        </w:rPr>
        <w:tab/>
        <w:t>System Maintenance</w:t>
      </w:r>
    </w:p>
    <w:p w14:paraId="22091DDD" w14:textId="77777777" w:rsidR="00630FB6" w:rsidRPr="005764CC" w:rsidRDefault="00630FB6" w:rsidP="00630FB6">
      <w:pPr>
        <w:pStyle w:val="1"/>
        <w:rPr>
          <w:rFonts w:asciiTheme="minorHAnsi" w:hAnsiTheme="minorHAnsi"/>
        </w:rPr>
      </w:pPr>
      <w:r w:rsidRPr="005764CC">
        <w:rPr>
          <w:rFonts w:asciiTheme="minorHAnsi" w:hAnsiTheme="minorHAnsi"/>
        </w:rPr>
        <w:t>B.</w:t>
      </w:r>
      <w:r w:rsidRPr="005764CC">
        <w:rPr>
          <w:rFonts w:asciiTheme="minorHAnsi" w:hAnsiTheme="minorHAnsi"/>
        </w:rPr>
        <w:tab/>
        <w:t>Administrative Functions</w:t>
      </w:r>
    </w:p>
    <w:p w14:paraId="52CB6D31" w14:textId="77777777" w:rsidR="00630FB6" w:rsidRPr="005764CC" w:rsidRDefault="00630FB6" w:rsidP="00630FB6">
      <w:pPr>
        <w:pStyle w:val="1"/>
        <w:rPr>
          <w:rFonts w:asciiTheme="minorHAnsi" w:hAnsiTheme="minorHAnsi"/>
        </w:rPr>
      </w:pPr>
      <w:r w:rsidRPr="005764CC">
        <w:rPr>
          <w:rFonts w:asciiTheme="minorHAnsi" w:hAnsiTheme="minorHAnsi"/>
        </w:rPr>
        <w:t>C.</w:t>
      </w:r>
      <w:r w:rsidRPr="005764CC">
        <w:rPr>
          <w:rFonts w:asciiTheme="minorHAnsi" w:hAnsiTheme="minorHAnsi"/>
        </w:rPr>
        <w:tab/>
        <w:t>Inventory</w:t>
      </w:r>
    </w:p>
    <w:p w14:paraId="6128DCB2" w14:textId="77777777" w:rsidR="00630FB6" w:rsidRPr="005764CC" w:rsidRDefault="00630FB6" w:rsidP="00630FB6">
      <w:pPr>
        <w:pStyle w:val="1"/>
        <w:rPr>
          <w:rFonts w:asciiTheme="minorHAnsi" w:hAnsiTheme="minorHAnsi"/>
        </w:rPr>
      </w:pPr>
      <w:r w:rsidRPr="005764CC">
        <w:rPr>
          <w:rFonts w:asciiTheme="minorHAnsi" w:hAnsiTheme="minorHAnsi"/>
        </w:rPr>
        <w:t>D.</w:t>
      </w:r>
      <w:r w:rsidRPr="005764CC">
        <w:rPr>
          <w:rFonts w:asciiTheme="minorHAnsi" w:hAnsiTheme="minorHAnsi"/>
        </w:rPr>
        <w:tab/>
        <w:t>Error</w:t>
      </w:r>
    </w:p>
    <w:p w14:paraId="77A78814" w14:textId="77777777" w:rsidR="00630FB6" w:rsidRPr="005764CC" w:rsidRDefault="00630FB6" w:rsidP="00630FB6">
      <w:pPr>
        <w:pStyle w:val="1"/>
        <w:rPr>
          <w:rFonts w:asciiTheme="minorHAnsi" w:hAnsiTheme="minorHAnsi"/>
        </w:rPr>
      </w:pPr>
      <w:r w:rsidRPr="005764CC">
        <w:rPr>
          <w:rFonts w:asciiTheme="minorHAnsi" w:hAnsiTheme="minorHAnsi"/>
        </w:rPr>
        <w:t>E.</w:t>
      </w:r>
      <w:r w:rsidRPr="005764CC">
        <w:rPr>
          <w:rFonts w:asciiTheme="minorHAnsi" w:hAnsiTheme="minorHAnsi"/>
        </w:rPr>
        <w:tab/>
        <w:t>Discrepancies</w:t>
      </w:r>
    </w:p>
    <w:p w14:paraId="711C6B49" w14:textId="77777777" w:rsidR="00630FB6" w:rsidRPr="005764CC" w:rsidRDefault="00630FB6" w:rsidP="00630FB6">
      <w:pPr>
        <w:pStyle w:val="1"/>
        <w:rPr>
          <w:rFonts w:asciiTheme="minorHAnsi" w:hAnsiTheme="minorHAnsi"/>
        </w:rPr>
      </w:pPr>
      <w:r w:rsidRPr="005764CC">
        <w:rPr>
          <w:rFonts w:asciiTheme="minorHAnsi" w:hAnsiTheme="minorHAnsi"/>
        </w:rPr>
        <w:t>F.</w:t>
      </w:r>
      <w:r w:rsidRPr="005764CC">
        <w:rPr>
          <w:rFonts w:asciiTheme="minorHAnsi" w:hAnsiTheme="minorHAnsi"/>
        </w:rPr>
        <w:tab/>
        <w:t>Activity</w:t>
      </w:r>
    </w:p>
    <w:p w14:paraId="6A4CD1D1" w14:textId="77777777" w:rsidR="00630FB6" w:rsidRPr="005764CC" w:rsidRDefault="00630FB6" w:rsidP="00630FB6">
      <w:pPr>
        <w:pStyle w:val="1"/>
        <w:rPr>
          <w:rFonts w:asciiTheme="minorHAnsi" w:hAnsiTheme="minorHAnsi"/>
        </w:rPr>
      </w:pPr>
      <w:r w:rsidRPr="005764CC">
        <w:rPr>
          <w:rFonts w:asciiTheme="minorHAnsi" w:hAnsiTheme="minorHAnsi"/>
        </w:rPr>
        <w:t>G.</w:t>
      </w:r>
      <w:r w:rsidRPr="005764CC">
        <w:rPr>
          <w:rFonts w:asciiTheme="minorHAnsi" w:hAnsiTheme="minorHAnsi"/>
        </w:rPr>
        <w:tab/>
        <w:t>Problem</w:t>
      </w:r>
    </w:p>
    <w:p w14:paraId="201A3A56" w14:textId="77777777" w:rsidR="00630FB6" w:rsidRPr="005764CC" w:rsidRDefault="00630FB6" w:rsidP="00630FB6">
      <w:pPr>
        <w:pStyle w:val="a"/>
        <w:rPr>
          <w:rFonts w:asciiTheme="minorHAnsi" w:hAnsiTheme="minorHAnsi"/>
        </w:rPr>
      </w:pPr>
    </w:p>
    <w:p w14:paraId="293CAEF0" w14:textId="77777777" w:rsidR="00630FB6" w:rsidRPr="005764CC" w:rsidRDefault="00630FB6" w:rsidP="00630FB6">
      <w:pPr>
        <w:pStyle w:val="a"/>
        <w:rPr>
          <w:rFonts w:asciiTheme="minorHAnsi" w:hAnsiTheme="minorHAnsi"/>
        </w:rPr>
      </w:pPr>
      <w:r w:rsidRPr="005764CC">
        <w:rPr>
          <w:rFonts w:asciiTheme="minorHAnsi" w:hAnsiTheme="minorHAnsi"/>
        </w:rPr>
        <w:t>XVII.</w:t>
      </w:r>
      <w:r w:rsidRPr="005764CC">
        <w:rPr>
          <w:rFonts w:asciiTheme="minorHAnsi" w:hAnsiTheme="minorHAnsi"/>
        </w:rPr>
        <w:tab/>
        <w:t>Medication Inventory</w:t>
      </w:r>
    </w:p>
    <w:p w14:paraId="181001C9" w14:textId="77777777" w:rsidR="00630FB6" w:rsidRPr="005764CC" w:rsidRDefault="00630FB6" w:rsidP="00630FB6">
      <w:pPr>
        <w:pStyle w:val="1"/>
        <w:rPr>
          <w:rFonts w:asciiTheme="minorHAnsi" w:hAnsiTheme="minorHAnsi"/>
        </w:rPr>
      </w:pPr>
      <w:r w:rsidRPr="005764CC">
        <w:rPr>
          <w:rFonts w:asciiTheme="minorHAnsi" w:hAnsiTheme="minorHAnsi"/>
        </w:rPr>
        <w:t>A.</w:t>
      </w:r>
      <w:r w:rsidRPr="005764CC">
        <w:rPr>
          <w:rFonts w:asciiTheme="minorHAnsi" w:hAnsiTheme="minorHAnsi"/>
        </w:rPr>
        <w:tab/>
        <w:t>Management</w:t>
      </w:r>
    </w:p>
    <w:p w14:paraId="39213245" w14:textId="77777777" w:rsidR="00630FB6" w:rsidRPr="005764CC" w:rsidRDefault="00630FB6" w:rsidP="00630FB6">
      <w:pPr>
        <w:pStyle w:val="a"/>
        <w:rPr>
          <w:rFonts w:asciiTheme="minorHAnsi" w:hAnsiTheme="minorHAnsi"/>
        </w:rPr>
      </w:pPr>
    </w:p>
    <w:p w14:paraId="49924806" w14:textId="77777777" w:rsidR="00630FB6" w:rsidRPr="005764CC" w:rsidRDefault="00630FB6" w:rsidP="00630FB6">
      <w:pPr>
        <w:pStyle w:val="a"/>
        <w:rPr>
          <w:rFonts w:asciiTheme="minorHAnsi" w:hAnsiTheme="minorHAnsi"/>
        </w:rPr>
      </w:pPr>
      <w:r w:rsidRPr="005764CC">
        <w:rPr>
          <w:rFonts w:asciiTheme="minorHAnsi" w:hAnsiTheme="minorHAnsi"/>
        </w:rPr>
        <w:t>XVIII.</w:t>
      </w:r>
      <w:r w:rsidRPr="005764CC">
        <w:rPr>
          <w:rFonts w:asciiTheme="minorHAnsi" w:hAnsiTheme="minorHAnsi"/>
        </w:rPr>
        <w:tab/>
        <w:t>Staff Education and Training</w:t>
      </w:r>
    </w:p>
    <w:p w14:paraId="0BE1E88C" w14:textId="77777777" w:rsidR="00630FB6" w:rsidRPr="005764CC" w:rsidRDefault="00630FB6" w:rsidP="00630FB6">
      <w:pPr>
        <w:pStyle w:val="a"/>
        <w:rPr>
          <w:rFonts w:asciiTheme="minorHAnsi" w:hAnsiTheme="minorHAnsi"/>
        </w:rPr>
      </w:pPr>
    </w:p>
    <w:p w14:paraId="74A2F894" w14:textId="77777777" w:rsidR="00630FB6" w:rsidRPr="005764CC" w:rsidRDefault="00630FB6" w:rsidP="00630FB6">
      <w:pPr>
        <w:pStyle w:val="a"/>
        <w:rPr>
          <w:rFonts w:asciiTheme="minorHAnsi" w:hAnsiTheme="minorHAnsi"/>
        </w:rPr>
      </w:pPr>
      <w:r w:rsidRPr="005764CC">
        <w:rPr>
          <w:rFonts w:asciiTheme="minorHAnsi" w:hAnsiTheme="minorHAnsi"/>
        </w:rPr>
        <w:t>XIX.</w:t>
      </w:r>
      <w:r w:rsidRPr="005764CC">
        <w:rPr>
          <w:rFonts w:asciiTheme="minorHAnsi" w:hAnsiTheme="minorHAnsi"/>
        </w:rPr>
        <w:tab/>
        <w:t>System Setup</w:t>
      </w:r>
    </w:p>
    <w:p w14:paraId="2B274F09" w14:textId="77777777" w:rsidR="00630FB6" w:rsidRPr="005764CC" w:rsidRDefault="00630FB6" w:rsidP="00630FB6">
      <w:pPr>
        <w:rPr>
          <w:rFonts w:asciiTheme="minorHAnsi" w:hAnsiTheme="minorHAnsi"/>
        </w:rPr>
      </w:pPr>
    </w:p>
    <w:p w14:paraId="5B52DEBB" w14:textId="77777777" w:rsidR="00DD0664" w:rsidRDefault="00630FB6" w:rsidP="009F6D37">
      <w:pPr>
        <w:pStyle w:val="ArticleComments"/>
        <w:rPr>
          <w:rFonts w:asciiTheme="minorHAnsi" w:hAnsiTheme="minorHAnsi"/>
        </w:rPr>
      </w:pPr>
      <w:r w:rsidRPr="005764CC">
        <w:rPr>
          <w:rFonts w:asciiTheme="minorHAnsi" w:hAnsiTheme="minorHAnsi"/>
        </w:rPr>
        <w:br w:type="page"/>
      </w:r>
      <w:bookmarkStart w:id="198" w:name="_Toc18063257"/>
      <w:r w:rsidRPr="005764CC">
        <w:rPr>
          <w:rFonts w:asciiTheme="minorHAnsi" w:hAnsiTheme="minorHAnsi"/>
        </w:rPr>
        <w:t xml:space="preserve">Appendix </w:t>
      </w:r>
      <w:r w:rsidR="00E4583F" w:rsidRPr="005764CC">
        <w:rPr>
          <w:rFonts w:asciiTheme="minorHAnsi" w:hAnsiTheme="minorHAnsi"/>
        </w:rPr>
        <w:t>C</w:t>
      </w:r>
      <w:bookmarkEnd w:id="198"/>
    </w:p>
    <w:p w14:paraId="61A2A15C" w14:textId="153797C2" w:rsidR="00630FB6" w:rsidRPr="005764CC" w:rsidRDefault="00630FB6" w:rsidP="009F6D37">
      <w:pPr>
        <w:pStyle w:val="ArticleComments"/>
        <w:rPr>
          <w:rFonts w:asciiTheme="minorHAnsi" w:hAnsiTheme="minorHAnsi"/>
        </w:rPr>
      </w:pPr>
      <w:bookmarkStart w:id="199" w:name="_Toc18063258"/>
      <w:r w:rsidRPr="005764CC">
        <w:rPr>
          <w:rFonts w:asciiTheme="minorHAnsi" w:hAnsiTheme="minorHAnsi"/>
        </w:rPr>
        <w:t>Guidelines for Disciplinary Sanctions</w:t>
      </w:r>
      <w:bookmarkEnd w:id="199"/>
    </w:p>
    <w:p w14:paraId="371541FB" w14:textId="77777777" w:rsidR="00630FB6" w:rsidRPr="005764CC" w:rsidRDefault="00630FB6" w:rsidP="00630FB6">
      <w:pPr>
        <w:pStyle w:val="Subsection"/>
        <w:rPr>
          <w:rFonts w:asciiTheme="minorHAnsi" w:hAnsiTheme="minorHAnsi"/>
        </w:rPr>
      </w:pPr>
      <w:r w:rsidRPr="005764CC">
        <w:rPr>
          <w:rFonts w:asciiTheme="minorHAnsi" w:hAnsiTheme="minorHAnsi"/>
        </w:rPr>
        <w:t>Improperly Obtaining or Attempting to Obtain a License</w:t>
      </w:r>
    </w:p>
    <w:p w14:paraId="459101D1" w14:textId="77777777" w:rsidR="00630FB6" w:rsidRPr="005764CC" w:rsidRDefault="00630FB6" w:rsidP="00630FB6">
      <w:pPr>
        <w:pStyle w:val="a"/>
        <w:rPr>
          <w:rFonts w:asciiTheme="minorHAnsi" w:hAnsiTheme="minorHAnsi"/>
        </w:rPr>
      </w:pPr>
      <w:r w:rsidRPr="005764CC">
        <w:rPr>
          <w:rFonts w:asciiTheme="minorHAnsi" w:hAnsiTheme="minorHAnsi"/>
        </w:rPr>
        <w:t>1.</w:t>
      </w:r>
      <w:r w:rsidRPr="005764CC">
        <w:rPr>
          <w:rFonts w:asciiTheme="minorHAnsi" w:hAnsiTheme="minorHAnsi"/>
        </w:rPr>
        <w:tab/>
        <w:t>Fraud or Misrepresentation in applying for or procuring a pharmaceutical license or in connection with applying for or procuring periodic reregistrat</w:t>
      </w:r>
      <w:r w:rsidR="0047616D" w:rsidRPr="005764CC">
        <w:rPr>
          <w:rFonts w:asciiTheme="minorHAnsi" w:hAnsiTheme="minorHAnsi"/>
        </w:rPr>
        <w:t>ion of a pharmaceutical license.</w:t>
      </w:r>
      <w:r w:rsidRPr="005764CC">
        <w:rPr>
          <w:rFonts w:asciiTheme="minorHAnsi" w:hAnsiTheme="minorHAnsi"/>
        </w:rPr>
        <w:t xml:space="preserve"> </w:t>
      </w:r>
      <w:r w:rsidRPr="005764CC">
        <w:rPr>
          <w:rFonts w:asciiTheme="minorHAnsi" w:hAnsiTheme="minorHAnsi"/>
        </w:rPr>
        <w:br/>
        <w:t>Range of action: from Fine to Revocation or denial</w:t>
      </w:r>
    </w:p>
    <w:p w14:paraId="66FF7B47" w14:textId="77777777" w:rsidR="00630FB6" w:rsidRPr="005764CC" w:rsidRDefault="00630FB6" w:rsidP="00630FB6">
      <w:pPr>
        <w:pStyle w:val="a"/>
        <w:rPr>
          <w:rFonts w:asciiTheme="minorHAnsi" w:hAnsiTheme="minorHAnsi"/>
        </w:rPr>
      </w:pPr>
      <w:r w:rsidRPr="005764CC">
        <w:rPr>
          <w:rFonts w:asciiTheme="minorHAnsi" w:hAnsiTheme="minorHAnsi"/>
        </w:rPr>
        <w:t>2.</w:t>
      </w:r>
      <w:r w:rsidRPr="005764CC">
        <w:rPr>
          <w:rFonts w:asciiTheme="minorHAnsi" w:hAnsiTheme="minorHAnsi"/>
        </w:rPr>
        <w:tab/>
        <w:t>Cheating on or attempting to subvert the Pharmacist licensure examination(s).</w:t>
      </w:r>
      <w:r w:rsidRPr="005764CC">
        <w:rPr>
          <w:rFonts w:asciiTheme="minorHAnsi" w:hAnsiTheme="minorHAnsi"/>
        </w:rPr>
        <w:br/>
        <w:t>Range of action: Revocation or denial</w:t>
      </w:r>
    </w:p>
    <w:p w14:paraId="72293027" w14:textId="77777777" w:rsidR="00630FB6" w:rsidRPr="005764CC" w:rsidRDefault="00630FB6" w:rsidP="00630FB6">
      <w:pPr>
        <w:rPr>
          <w:rFonts w:asciiTheme="minorHAnsi" w:hAnsiTheme="minorHAnsi"/>
        </w:rPr>
      </w:pPr>
    </w:p>
    <w:p w14:paraId="31292E72" w14:textId="77777777" w:rsidR="00630FB6" w:rsidRPr="005764CC" w:rsidRDefault="00630FB6" w:rsidP="00630FB6">
      <w:pPr>
        <w:pStyle w:val="Subsection"/>
        <w:rPr>
          <w:rFonts w:asciiTheme="minorHAnsi" w:hAnsiTheme="minorHAnsi"/>
        </w:rPr>
      </w:pPr>
      <w:r w:rsidRPr="005764CC">
        <w:rPr>
          <w:rFonts w:asciiTheme="minorHAnsi" w:hAnsiTheme="minorHAnsi"/>
        </w:rPr>
        <w:t>Misdemeanors/Felonies</w:t>
      </w:r>
    </w:p>
    <w:p w14:paraId="13E7A302" w14:textId="77777777" w:rsidR="00630FB6" w:rsidRPr="005764CC" w:rsidRDefault="00630FB6" w:rsidP="00630FB6">
      <w:pPr>
        <w:pStyle w:val="a"/>
        <w:rPr>
          <w:rFonts w:asciiTheme="minorHAnsi" w:hAnsiTheme="minorHAnsi"/>
        </w:rPr>
      </w:pPr>
      <w:r w:rsidRPr="005764CC">
        <w:rPr>
          <w:rFonts w:asciiTheme="minorHAnsi" w:hAnsiTheme="minorHAnsi"/>
        </w:rPr>
        <w:t>3.</w:t>
      </w:r>
      <w:r w:rsidRPr="005764CC">
        <w:rPr>
          <w:rFonts w:asciiTheme="minorHAnsi" w:hAnsiTheme="minorHAnsi"/>
        </w:rPr>
        <w:tab/>
        <w:t>The commission or conviction of a gross misdemeanor or a felony, whether or not related to the Practice of Pharmacy</w:t>
      </w:r>
      <w:r w:rsidR="00397626" w:rsidRPr="005764CC">
        <w:rPr>
          <w:rFonts w:asciiTheme="minorHAnsi" w:hAnsiTheme="minorHAnsi"/>
        </w:rPr>
        <w:fldChar w:fldCharType="begin"/>
      </w:r>
      <w:r w:rsidR="00397626" w:rsidRPr="005764CC">
        <w:rPr>
          <w:rFonts w:asciiTheme="minorHAnsi" w:hAnsiTheme="minorHAnsi"/>
        </w:rPr>
        <w:instrText xml:space="preserve"> XE "practice of pharmacy" </w:instrText>
      </w:r>
      <w:r w:rsidR="00397626" w:rsidRPr="005764CC">
        <w:rPr>
          <w:rFonts w:asciiTheme="minorHAnsi" w:hAnsiTheme="minorHAnsi"/>
        </w:rPr>
        <w:fldChar w:fldCharType="end"/>
      </w:r>
      <w:r w:rsidRPr="005764CC">
        <w:rPr>
          <w:rFonts w:asciiTheme="minorHAnsi" w:hAnsiTheme="minorHAnsi"/>
        </w:rPr>
        <w:t>, or the entry of a guilty or nolo contendere plea to a gross misdemeanor or a felony charge.</w:t>
      </w:r>
      <w:r w:rsidRPr="005764CC">
        <w:rPr>
          <w:rFonts w:asciiTheme="minorHAnsi" w:hAnsiTheme="minorHAnsi"/>
        </w:rPr>
        <w:br/>
        <w:t>Range of action: from Probation to Revocation</w:t>
      </w:r>
    </w:p>
    <w:p w14:paraId="3865442A" w14:textId="77777777" w:rsidR="00630FB6" w:rsidRPr="005764CC" w:rsidRDefault="00630FB6" w:rsidP="00630FB6">
      <w:pPr>
        <w:rPr>
          <w:rFonts w:asciiTheme="minorHAnsi" w:hAnsiTheme="minorHAnsi"/>
        </w:rPr>
      </w:pPr>
    </w:p>
    <w:p w14:paraId="1FF4E131" w14:textId="77777777" w:rsidR="00630FB6" w:rsidRPr="005764CC" w:rsidRDefault="00630FB6" w:rsidP="00630FB6">
      <w:pPr>
        <w:pStyle w:val="Subsection"/>
        <w:rPr>
          <w:rFonts w:asciiTheme="minorHAnsi" w:hAnsiTheme="minorHAnsi"/>
        </w:rPr>
      </w:pPr>
      <w:r w:rsidRPr="005764CC">
        <w:rPr>
          <w:rFonts w:asciiTheme="minorHAnsi" w:hAnsiTheme="minorHAnsi"/>
        </w:rPr>
        <w:t>Deception/Fraud/Misrepresentation</w:t>
      </w:r>
    </w:p>
    <w:p w14:paraId="106FD7CA" w14:textId="77777777" w:rsidR="00630FB6" w:rsidRPr="005764CC" w:rsidRDefault="00630FB6" w:rsidP="00630FB6">
      <w:pPr>
        <w:pStyle w:val="a"/>
        <w:rPr>
          <w:rFonts w:asciiTheme="minorHAnsi" w:hAnsiTheme="minorHAnsi"/>
        </w:rPr>
      </w:pPr>
      <w:r w:rsidRPr="005764CC">
        <w:rPr>
          <w:rFonts w:asciiTheme="minorHAnsi" w:hAnsiTheme="minorHAnsi"/>
        </w:rPr>
        <w:t>4.</w:t>
      </w:r>
      <w:r w:rsidRPr="005764CC">
        <w:rPr>
          <w:rFonts w:asciiTheme="minorHAnsi" w:hAnsiTheme="minorHAnsi"/>
        </w:rPr>
        <w:tab/>
        <w:t>Conduct likely to deceive, defraud, or harm the public.</w:t>
      </w:r>
      <w:r w:rsidRPr="005764CC">
        <w:rPr>
          <w:rFonts w:asciiTheme="minorHAnsi" w:hAnsiTheme="minorHAnsi"/>
        </w:rPr>
        <w:br/>
        <w:t>Range of action: from Censure</w:t>
      </w:r>
      <w:r w:rsidR="00397626" w:rsidRPr="005764CC">
        <w:rPr>
          <w:rFonts w:asciiTheme="minorHAnsi" w:hAnsiTheme="minorHAnsi"/>
        </w:rPr>
        <w:fldChar w:fldCharType="begin"/>
      </w:r>
      <w:r w:rsidR="00397626" w:rsidRPr="005764CC">
        <w:rPr>
          <w:rFonts w:asciiTheme="minorHAnsi" w:hAnsiTheme="minorHAnsi"/>
        </w:rPr>
        <w:instrText xml:space="preserve"> XE "censure" </w:instrText>
      </w:r>
      <w:r w:rsidR="00397626" w:rsidRPr="005764CC">
        <w:rPr>
          <w:rFonts w:asciiTheme="minorHAnsi" w:hAnsiTheme="minorHAnsi"/>
        </w:rPr>
        <w:fldChar w:fldCharType="end"/>
      </w:r>
      <w:r w:rsidRPr="005764CC">
        <w:rPr>
          <w:rFonts w:asciiTheme="minorHAnsi" w:hAnsiTheme="minorHAnsi"/>
        </w:rPr>
        <w:t xml:space="preserve"> to Revocation</w:t>
      </w:r>
    </w:p>
    <w:p w14:paraId="2DB622B2" w14:textId="27D6EA04" w:rsidR="00630FB6" w:rsidRPr="005764CC" w:rsidRDefault="00630FB6" w:rsidP="00630FB6">
      <w:pPr>
        <w:pStyle w:val="a"/>
        <w:rPr>
          <w:rFonts w:asciiTheme="minorHAnsi" w:hAnsiTheme="minorHAnsi"/>
        </w:rPr>
      </w:pPr>
      <w:r w:rsidRPr="005764CC">
        <w:rPr>
          <w:rFonts w:asciiTheme="minorHAnsi" w:hAnsiTheme="minorHAnsi"/>
        </w:rPr>
        <w:t>5.</w:t>
      </w:r>
      <w:r w:rsidRPr="005764CC">
        <w:rPr>
          <w:rFonts w:asciiTheme="minorHAnsi" w:hAnsiTheme="minorHAnsi"/>
        </w:rPr>
        <w:tab/>
        <w:t>Making a false or misleading statement regarding one’s skill of the efficacy or value of the medicine, treatment, or remedy Dispensed</w:t>
      </w:r>
      <w:r w:rsidR="00C14DCF" w:rsidRPr="005764CC">
        <w:rPr>
          <w:rFonts w:asciiTheme="minorHAnsi" w:hAnsiTheme="minorHAnsi"/>
        </w:rPr>
        <w:fldChar w:fldCharType="begin"/>
      </w:r>
      <w:r w:rsidR="00C14DCF" w:rsidRPr="005764CC">
        <w:rPr>
          <w:rFonts w:asciiTheme="minorHAnsi" w:hAnsiTheme="minorHAnsi"/>
        </w:rPr>
        <w:instrText xml:space="preserve"> XE "dispense" </w:instrText>
      </w:r>
      <w:r w:rsidR="00C14DCF" w:rsidRPr="005764CC">
        <w:rPr>
          <w:rFonts w:asciiTheme="minorHAnsi" w:hAnsiTheme="minorHAnsi"/>
        </w:rPr>
        <w:fldChar w:fldCharType="end"/>
      </w:r>
      <w:r w:rsidRPr="005764CC">
        <w:rPr>
          <w:rFonts w:asciiTheme="minorHAnsi" w:hAnsiTheme="minorHAnsi"/>
        </w:rPr>
        <w:t xml:space="preserve"> in the treatment of any disease or other condition of the body or mind.</w:t>
      </w:r>
      <w:r w:rsidRPr="005764CC">
        <w:rPr>
          <w:rFonts w:asciiTheme="minorHAnsi" w:hAnsiTheme="minorHAnsi"/>
        </w:rPr>
        <w:br/>
        <w:t>Range of action: from Probation to Revocation</w:t>
      </w:r>
    </w:p>
    <w:p w14:paraId="3F5DD6FD" w14:textId="77777777" w:rsidR="00630FB6" w:rsidRPr="005764CC" w:rsidRDefault="00630FB6" w:rsidP="00630FB6">
      <w:pPr>
        <w:pStyle w:val="a"/>
        <w:rPr>
          <w:rFonts w:asciiTheme="minorHAnsi" w:hAnsiTheme="minorHAnsi"/>
        </w:rPr>
      </w:pPr>
      <w:r w:rsidRPr="005764CC">
        <w:rPr>
          <w:rFonts w:asciiTheme="minorHAnsi" w:hAnsiTheme="minorHAnsi"/>
        </w:rPr>
        <w:t>6.</w:t>
      </w:r>
      <w:r w:rsidRPr="005764CC">
        <w:rPr>
          <w:rFonts w:asciiTheme="minorHAnsi" w:hAnsiTheme="minorHAnsi"/>
        </w:rPr>
        <w:tab/>
        <w:t>The use of any false, fraudulent, or deceptive statement in any document connected with the Practice of Pharmacy</w:t>
      </w:r>
      <w:r w:rsidR="00397626" w:rsidRPr="005764CC">
        <w:rPr>
          <w:rFonts w:asciiTheme="minorHAnsi" w:hAnsiTheme="minorHAnsi"/>
        </w:rPr>
        <w:fldChar w:fldCharType="begin"/>
      </w:r>
      <w:r w:rsidR="00397626" w:rsidRPr="005764CC">
        <w:rPr>
          <w:rFonts w:asciiTheme="minorHAnsi" w:hAnsiTheme="minorHAnsi"/>
        </w:rPr>
        <w:instrText xml:space="preserve"> XE "practice of pharmacy" </w:instrText>
      </w:r>
      <w:r w:rsidR="00397626" w:rsidRPr="005764CC">
        <w:rPr>
          <w:rFonts w:asciiTheme="minorHAnsi" w:hAnsiTheme="minorHAnsi"/>
        </w:rPr>
        <w:fldChar w:fldCharType="end"/>
      </w:r>
      <w:r w:rsidRPr="005764CC">
        <w:rPr>
          <w:rFonts w:asciiTheme="minorHAnsi" w:hAnsiTheme="minorHAnsi"/>
        </w:rPr>
        <w:t>.</w:t>
      </w:r>
      <w:r w:rsidRPr="005764CC">
        <w:rPr>
          <w:rFonts w:asciiTheme="minorHAnsi" w:hAnsiTheme="minorHAnsi"/>
        </w:rPr>
        <w:br/>
        <w:t>Range of action: from Warning to Revocation</w:t>
      </w:r>
    </w:p>
    <w:p w14:paraId="0E0D76F6" w14:textId="77777777" w:rsidR="00630FB6" w:rsidRPr="005764CC" w:rsidRDefault="00630FB6" w:rsidP="00630FB6">
      <w:pPr>
        <w:pStyle w:val="a"/>
        <w:rPr>
          <w:rFonts w:asciiTheme="minorHAnsi" w:hAnsiTheme="minorHAnsi"/>
        </w:rPr>
      </w:pPr>
      <w:r w:rsidRPr="005764CC">
        <w:rPr>
          <w:rFonts w:asciiTheme="minorHAnsi" w:hAnsiTheme="minorHAnsi"/>
        </w:rPr>
        <w:t>7.</w:t>
      </w:r>
      <w:r w:rsidRPr="005764CC">
        <w:rPr>
          <w:rFonts w:asciiTheme="minorHAnsi" w:hAnsiTheme="minorHAnsi"/>
        </w:rPr>
        <w:tab/>
        <w:t>Practicing Pharmacy under a false or assumed name.</w:t>
      </w:r>
      <w:r w:rsidRPr="005764CC">
        <w:rPr>
          <w:rFonts w:asciiTheme="minorHAnsi" w:hAnsiTheme="minorHAnsi"/>
        </w:rPr>
        <w:br/>
        <w:t>Range of action: from Probation to Revocation</w:t>
      </w:r>
    </w:p>
    <w:p w14:paraId="3599870C" w14:textId="77777777" w:rsidR="00630FB6" w:rsidRPr="005764CC" w:rsidRDefault="00630FB6" w:rsidP="00630FB6">
      <w:pPr>
        <w:rPr>
          <w:rFonts w:asciiTheme="minorHAnsi" w:hAnsiTheme="minorHAnsi"/>
        </w:rPr>
      </w:pPr>
    </w:p>
    <w:p w14:paraId="5DDE9C5E" w14:textId="77777777" w:rsidR="00630FB6" w:rsidRPr="005764CC" w:rsidRDefault="00630FB6" w:rsidP="00630FB6">
      <w:pPr>
        <w:pStyle w:val="Subsection"/>
        <w:rPr>
          <w:rFonts w:asciiTheme="minorHAnsi" w:hAnsiTheme="minorHAnsi"/>
        </w:rPr>
      </w:pPr>
      <w:r w:rsidRPr="005764CC">
        <w:rPr>
          <w:rFonts w:asciiTheme="minorHAnsi" w:hAnsiTheme="minorHAnsi"/>
        </w:rPr>
        <w:t>Patient Confidentiality/Records</w:t>
      </w:r>
    </w:p>
    <w:p w14:paraId="4021A727" w14:textId="6456EEA5" w:rsidR="00630FB6" w:rsidRPr="005764CC" w:rsidRDefault="00630FB6" w:rsidP="00630FB6">
      <w:pPr>
        <w:pStyle w:val="a"/>
        <w:rPr>
          <w:rFonts w:asciiTheme="minorHAnsi" w:hAnsiTheme="minorHAnsi"/>
        </w:rPr>
      </w:pPr>
      <w:r w:rsidRPr="005764CC">
        <w:rPr>
          <w:rFonts w:asciiTheme="minorHAnsi" w:hAnsiTheme="minorHAnsi"/>
        </w:rPr>
        <w:t>8.</w:t>
      </w:r>
      <w:r w:rsidRPr="005764CC">
        <w:rPr>
          <w:rFonts w:asciiTheme="minorHAnsi" w:hAnsiTheme="minorHAnsi"/>
        </w:rPr>
        <w:tab/>
        <w:t>Improper management of Pharmacy patient records, including illegal use or disclosure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5764CC">
        <w:rPr>
          <w:rFonts w:asciiTheme="minorHAnsi" w:hAnsiTheme="minorHAnsi"/>
        </w:rPr>
        <w:t>.</w:t>
      </w:r>
      <w:r w:rsidRPr="005764CC">
        <w:rPr>
          <w:rFonts w:asciiTheme="minorHAnsi" w:hAnsiTheme="minorHAnsi"/>
        </w:rPr>
        <w:br/>
        <w:t>Range of action: from Warning to Suspension</w:t>
      </w:r>
    </w:p>
    <w:p w14:paraId="6616574F" w14:textId="77777777" w:rsidR="00630FB6" w:rsidRPr="005764CC" w:rsidRDefault="00630FB6" w:rsidP="00630FB6">
      <w:pPr>
        <w:rPr>
          <w:rFonts w:asciiTheme="minorHAnsi" w:hAnsiTheme="minorHAnsi"/>
        </w:rPr>
      </w:pPr>
    </w:p>
    <w:p w14:paraId="0220713B" w14:textId="77777777" w:rsidR="00630FB6" w:rsidRPr="005764CC" w:rsidRDefault="00630FB6" w:rsidP="00630FB6">
      <w:pPr>
        <w:pStyle w:val="Subsection"/>
        <w:rPr>
          <w:rFonts w:asciiTheme="minorHAnsi" w:hAnsiTheme="minorHAnsi"/>
        </w:rPr>
      </w:pPr>
      <w:r w:rsidRPr="005764CC">
        <w:rPr>
          <w:rFonts w:asciiTheme="minorHAnsi" w:hAnsiTheme="minorHAnsi"/>
        </w:rPr>
        <w:t>Negligence/Incompetence/Disability/Malpractice</w:t>
      </w:r>
    </w:p>
    <w:p w14:paraId="31A49DC1" w14:textId="77777777" w:rsidR="00630FB6" w:rsidRPr="005764CC" w:rsidRDefault="00630FB6" w:rsidP="00630FB6">
      <w:pPr>
        <w:pStyle w:val="a"/>
        <w:rPr>
          <w:rFonts w:asciiTheme="minorHAnsi" w:hAnsiTheme="minorHAnsi"/>
        </w:rPr>
      </w:pPr>
      <w:r w:rsidRPr="005764CC">
        <w:rPr>
          <w:rFonts w:asciiTheme="minorHAnsi" w:hAnsiTheme="minorHAnsi"/>
        </w:rPr>
        <w:t>9.</w:t>
      </w:r>
      <w:r w:rsidRPr="005764CC">
        <w:rPr>
          <w:rFonts w:asciiTheme="minorHAnsi" w:hAnsiTheme="minorHAnsi"/>
        </w:rPr>
        <w:tab/>
        <w:t>Negligence in the Practice of Pharmacy</w:t>
      </w:r>
      <w:r w:rsidR="00397626" w:rsidRPr="005764CC">
        <w:rPr>
          <w:rFonts w:asciiTheme="minorHAnsi" w:hAnsiTheme="minorHAnsi"/>
        </w:rPr>
        <w:fldChar w:fldCharType="begin"/>
      </w:r>
      <w:r w:rsidR="00397626" w:rsidRPr="005764CC">
        <w:rPr>
          <w:rFonts w:asciiTheme="minorHAnsi" w:hAnsiTheme="minorHAnsi"/>
        </w:rPr>
        <w:instrText xml:space="preserve"> XE "practice of pharmacy" </w:instrText>
      </w:r>
      <w:r w:rsidR="00397626" w:rsidRPr="005764CC">
        <w:rPr>
          <w:rFonts w:asciiTheme="minorHAnsi" w:hAnsiTheme="minorHAnsi"/>
        </w:rPr>
        <w:fldChar w:fldCharType="end"/>
      </w:r>
      <w:r w:rsidRPr="005764CC">
        <w:rPr>
          <w:rFonts w:asciiTheme="minorHAnsi" w:hAnsiTheme="minorHAnsi"/>
        </w:rPr>
        <w:t xml:space="preserve"> as determined by the Board</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Pr="005764CC">
        <w:rPr>
          <w:rFonts w:asciiTheme="minorHAnsi" w:hAnsiTheme="minorHAnsi"/>
        </w:rPr>
        <w:t>.</w:t>
      </w:r>
      <w:r w:rsidRPr="005764CC">
        <w:rPr>
          <w:rFonts w:asciiTheme="minorHAnsi" w:hAnsiTheme="minorHAnsi"/>
        </w:rPr>
        <w:br/>
        <w:t>Range of action: from Warning to Revocation</w:t>
      </w:r>
    </w:p>
    <w:p w14:paraId="1344CD3C" w14:textId="77777777" w:rsidR="00630FB6" w:rsidRPr="005764CC" w:rsidRDefault="00630FB6" w:rsidP="00630FB6">
      <w:pPr>
        <w:pStyle w:val="a"/>
        <w:rPr>
          <w:rFonts w:asciiTheme="minorHAnsi" w:hAnsiTheme="minorHAnsi"/>
        </w:rPr>
      </w:pPr>
      <w:r w:rsidRPr="005764CC">
        <w:rPr>
          <w:rFonts w:asciiTheme="minorHAnsi" w:hAnsiTheme="minorHAnsi"/>
        </w:rPr>
        <w:t>10.</w:t>
      </w:r>
      <w:r w:rsidRPr="005764CC">
        <w:rPr>
          <w:rFonts w:asciiTheme="minorHAnsi" w:hAnsiTheme="minorHAnsi"/>
        </w:rPr>
        <w:tab/>
        <w:t>Being found mentally incompetent or insane by any court of competent jurisdiction.</w:t>
      </w:r>
      <w:r w:rsidRPr="005764CC">
        <w:rPr>
          <w:rFonts w:asciiTheme="minorHAnsi" w:hAnsiTheme="minorHAnsi"/>
        </w:rPr>
        <w:br/>
        <w:t>Range of action: from Suspension to Revocation</w:t>
      </w:r>
    </w:p>
    <w:p w14:paraId="5182324A" w14:textId="77777777" w:rsidR="00630FB6" w:rsidRPr="005764CC" w:rsidRDefault="00630FB6" w:rsidP="00630FB6">
      <w:pPr>
        <w:pStyle w:val="a"/>
        <w:rPr>
          <w:rFonts w:asciiTheme="minorHAnsi" w:hAnsiTheme="minorHAnsi"/>
        </w:rPr>
      </w:pPr>
      <w:r w:rsidRPr="005764CC">
        <w:rPr>
          <w:rFonts w:asciiTheme="minorHAnsi" w:hAnsiTheme="minorHAnsi"/>
        </w:rPr>
        <w:t>11.</w:t>
      </w:r>
      <w:r w:rsidRPr="005764CC">
        <w:rPr>
          <w:rFonts w:asciiTheme="minorHAnsi" w:hAnsiTheme="minorHAnsi"/>
        </w:rPr>
        <w:tab/>
        <w:t>Being physically or mentally unable to engage safely in the Practice of Pharmacy</w:t>
      </w:r>
      <w:r w:rsidR="00397626" w:rsidRPr="005764CC">
        <w:rPr>
          <w:rFonts w:asciiTheme="minorHAnsi" w:hAnsiTheme="minorHAnsi"/>
        </w:rPr>
        <w:fldChar w:fldCharType="begin"/>
      </w:r>
      <w:r w:rsidR="00397626" w:rsidRPr="005764CC">
        <w:rPr>
          <w:rFonts w:asciiTheme="minorHAnsi" w:hAnsiTheme="minorHAnsi"/>
        </w:rPr>
        <w:instrText xml:space="preserve"> XE "practice of pharmacy" </w:instrText>
      </w:r>
      <w:r w:rsidR="00397626" w:rsidRPr="005764CC">
        <w:rPr>
          <w:rFonts w:asciiTheme="minorHAnsi" w:hAnsiTheme="minorHAnsi"/>
        </w:rPr>
        <w:fldChar w:fldCharType="end"/>
      </w:r>
      <w:r w:rsidRPr="005764CC">
        <w:rPr>
          <w:rFonts w:asciiTheme="minorHAnsi" w:hAnsiTheme="minorHAnsi"/>
        </w:rPr>
        <w:t>.</w:t>
      </w:r>
      <w:r w:rsidRPr="005764CC">
        <w:rPr>
          <w:rFonts w:asciiTheme="minorHAnsi" w:hAnsiTheme="minorHAnsi"/>
        </w:rPr>
        <w:br/>
        <w:t>Range of action: from Probation to Revocation</w:t>
      </w:r>
    </w:p>
    <w:p w14:paraId="0AD02344" w14:textId="77777777" w:rsidR="00630FB6" w:rsidRPr="005764CC" w:rsidRDefault="00630FB6" w:rsidP="00630FB6">
      <w:pPr>
        <w:pStyle w:val="a"/>
        <w:rPr>
          <w:rFonts w:asciiTheme="minorHAnsi" w:hAnsiTheme="minorHAnsi"/>
        </w:rPr>
      </w:pPr>
      <w:r w:rsidRPr="005764CC">
        <w:rPr>
          <w:rFonts w:asciiTheme="minorHAnsi" w:hAnsiTheme="minorHAnsi"/>
        </w:rPr>
        <w:t>12.</w:t>
      </w:r>
      <w:r w:rsidRPr="005764CC">
        <w:rPr>
          <w:rFonts w:asciiTheme="minorHAnsi" w:hAnsiTheme="minorHAnsi"/>
        </w:rPr>
        <w:tab/>
        <w:t>Demonstration of incapacity or incompetence to practice Pharmacy.</w:t>
      </w:r>
      <w:r w:rsidRPr="005764CC">
        <w:rPr>
          <w:rFonts w:asciiTheme="minorHAnsi" w:hAnsiTheme="minorHAnsi"/>
        </w:rPr>
        <w:br/>
        <w:t>Range of action: from Probation to Revocation</w:t>
      </w:r>
    </w:p>
    <w:p w14:paraId="6DE5AE22" w14:textId="77777777" w:rsidR="00630FB6" w:rsidRPr="005764CC" w:rsidRDefault="00630FB6" w:rsidP="00630FB6">
      <w:pPr>
        <w:pStyle w:val="a"/>
        <w:rPr>
          <w:rFonts w:asciiTheme="minorHAnsi" w:hAnsiTheme="minorHAnsi"/>
        </w:rPr>
      </w:pPr>
      <w:r w:rsidRPr="005764CC">
        <w:rPr>
          <w:rFonts w:asciiTheme="minorHAnsi" w:hAnsiTheme="minorHAnsi"/>
        </w:rPr>
        <w:t>13.</w:t>
      </w:r>
      <w:r w:rsidRPr="005764CC">
        <w:rPr>
          <w:rFonts w:asciiTheme="minorHAnsi" w:hAnsiTheme="minorHAnsi"/>
        </w:rPr>
        <w:tab/>
        <w:t>Any adverse judgment, award, or settlement against the licensee resulting from a professional malpractice claim related to conduct that would constitute grounds for action as defined in this section.</w:t>
      </w:r>
      <w:r w:rsidRPr="005764CC">
        <w:rPr>
          <w:rFonts w:asciiTheme="minorHAnsi" w:hAnsiTheme="minorHAnsi"/>
        </w:rPr>
        <w:br/>
        <w:t>Range of action: from Censure</w:t>
      </w:r>
      <w:r w:rsidR="00397626" w:rsidRPr="005764CC">
        <w:rPr>
          <w:rFonts w:asciiTheme="minorHAnsi" w:hAnsiTheme="minorHAnsi"/>
        </w:rPr>
        <w:fldChar w:fldCharType="begin"/>
      </w:r>
      <w:r w:rsidR="00397626" w:rsidRPr="005764CC">
        <w:rPr>
          <w:rFonts w:asciiTheme="minorHAnsi" w:hAnsiTheme="minorHAnsi"/>
        </w:rPr>
        <w:instrText xml:space="preserve"> XE "censure" </w:instrText>
      </w:r>
      <w:r w:rsidR="00397626" w:rsidRPr="005764CC">
        <w:rPr>
          <w:rFonts w:asciiTheme="minorHAnsi" w:hAnsiTheme="minorHAnsi"/>
        </w:rPr>
        <w:fldChar w:fldCharType="end"/>
      </w:r>
      <w:r w:rsidRPr="005764CC">
        <w:rPr>
          <w:rFonts w:asciiTheme="minorHAnsi" w:hAnsiTheme="minorHAnsi"/>
        </w:rPr>
        <w:t xml:space="preserve"> to Revocation</w:t>
      </w:r>
    </w:p>
    <w:p w14:paraId="1F5644AA" w14:textId="77777777" w:rsidR="00630FB6" w:rsidRPr="005764CC" w:rsidRDefault="00630FB6" w:rsidP="00630FB6">
      <w:pPr>
        <w:rPr>
          <w:rFonts w:asciiTheme="minorHAnsi" w:hAnsiTheme="minorHAnsi"/>
        </w:rPr>
      </w:pPr>
    </w:p>
    <w:p w14:paraId="4B950067" w14:textId="77777777" w:rsidR="00630FB6" w:rsidRPr="005764CC" w:rsidRDefault="00630FB6" w:rsidP="00630FB6">
      <w:pPr>
        <w:pStyle w:val="Subsection"/>
        <w:rPr>
          <w:rFonts w:asciiTheme="minorHAnsi" w:hAnsiTheme="minorHAnsi"/>
        </w:rPr>
      </w:pPr>
      <w:r w:rsidRPr="005764CC">
        <w:rPr>
          <w:rFonts w:asciiTheme="minorHAnsi" w:hAnsiTheme="minorHAnsi"/>
        </w:rPr>
        <w:t>Sexual Misconduct</w:t>
      </w:r>
    </w:p>
    <w:p w14:paraId="2E3D56AC" w14:textId="77777777" w:rsidR="00630FB6" w:rsidRPr="005764CC" w:rsidRDefault="00630FB6" w:rsidP="00630FB6">
      <w:pPr>
        <w:pStyle w:val="a"/>
        <w:rPr>
          <w:rFonts w:asciiTheme="minorHAnsi" w:hAnsiTheme="minorHAnsi"/>
        </w:rPr>
      </w:pPr>
      <w:r w:rsidRPr="005764CC">
        <w:rPr>
          <w:rFonts w:asciiTheme="minorHAnsi" w:hAnsiTheme="minorHAnsi"/>
        </w:rPr>
        <w:t>14.</w:t>
      </w:r>
      <w:r w:rsidRPr="005764CC">
        <w:rPr>
          <w:rFonts w:asciiTheme="minorHAnsi" w:hAnsiTheme="minorHAnsi"/>
        </w:rPr>
        <w:tab/>
        <w:t>Commission of any act of sexual abuse, misconduct, or exploitation related to a licensee’s Practice of Pharmacy</w:t>
      </w:r>
      <w:r w:rsidR="00397626" w:rsidRPr="005764CC">
        <w:rPr>
          <w:rFonts w:asciiTheme="minorHAnsi" w:hAnsiTheme="minorHAnsi"/>
        </w:rPr>
        <w:fldChar w:fldCharType="begin"/>
      </w:r>
      <w:r w:rsidR="00397626" w:rsidRPr="005764CC">
        <w:rPr>
          <w:rFonts w:asciiTheme="minorHAnsi" w:hAnsiTheme="minorHAnsi"/>
        </w:rPr>
        <w:instrText xml:space="preserve"> XE "practice of pharmacy" </w:instrText>
      </w:r>
      <w:r w:rsidR="00397626" w:rsidRPr="005764CC">
        <w:rPr>
          <w:rFonts w:asciiTheme="minorHAnsi" w:hAnsiTheme="minorHAnsi"/>
        </w:rPr>
        <w:fldChar w:fldCharType="end"/>
      </w:r>
      <w:r w:rsidRPr="005764CC">
        <w:rPr>
          <w:rFonts w:asciiTheme="minorHAnsi" w:hAnsiTheme="minorHAnsi"/>
        </w:rPr>
        <w:t>.</w:t>
      </w:r>
      <w:r w:rsidRPr="005764CC">
        <w:rPr>
          <w:rFonts w:asciiTheme="minorHAnsi" w:hAnsiTheme="minorHAnsi"/>
        </w:rPr>
        <w:br/>
        <w:t xml:space="preserve">Range of action: from Probation to Revocation </w:t>
      </w:r>
    </w:p>
    <w:p w14:paraId="0232C381" w14:textId="77777777" w:rsidR="00630FB6" w:rsidRPr="005764CC" w:rsidRDefault="00630FB6" w:rsidP="00630FB6">
      <w:pPr>
        <w:rPr>
          <w:rFonts w:asciiTheme="minorHAnsi" w:hAnsiTheme="minorHAnsi"/>
        </w:rPr>
      </w:pPr>
    </w:p>
    <w:p w14:paraId="7082D61F" w14:textId="77777777" w:rsidR="00630FB6" w:rsidRPr="005764CC" w:rsidRDefault="00630FB6" w:rsidP="00630FB6">
      <w:pPr>
        <w:pStyle w:val="Subsection"/>
        <w:rPr>
          <w:rFonts w:asciiTheme="minorHAnsi" w:hAnsiTheme="minorHAnsi"/>
        </w:rPr>
      </w:pPr>
      <w:r w:rsidRPr="005764CC">
        <w:rPr>
          <w:rFonts w:asciiTheme="minorHAnsi" w:hAnsiTheme="minorHAnsi"/>
        </w:rPr>
        <w:t>Drug</w:t>
      </w:r>
      <w:r w:rsidR="00397626" w:rsidRPr="005764CC">
        <w:rPr>
          <w:rFonts w:asciiTheme="minorHAnsi" w:hAnsiTheme="minorHAnsi"/>
        </w:rPr>
        <w:fldChar w:fldCharType="begin"/>
      </w:r>
      <w:r w:rsidR="00397626" w:rsidRPr="005764CC">
        <w:rPr>
          <w:rFonts w:asciiTheme="minorHAnsi" w:hAnsiTheme="minorHAnsi"/>
        </w:rPr>
        <w:instrText xml:space="preserve"> XE "drug" </w:instrText>
      </w:r>
      <w:r w:rsidR="00397626" w:rsidRPr="005764CC">
        <w:rPr>
          <w:rFonts w:asciiTheme="minorHAnsi" w:hAnsiTheme="minorHAnsi"/>
        </w:rPr>
        <w:fldChar w:fldCharType="end"/>
      </w:r>
      <w:r w:rsidRPr="005764CC">
        <w:rPr>
          <w:rFonts w:asciiTheme="minorHAnsi" w:hAnsiTheme="minorHAnsi"/>
        </w:rPr>
        <w:t>- and Alcohol-Related Offenses</w:t>
      </w:r>
    </w:p>
    <w:p w14:paraId="665D4E2F" w14:textId="77777777" w:rsidR="00630FB6" w:rsidRPr="005764CC" w:rsidRDefault="00630FB6" w:rsidP="00630FB6">
      <w:pPr>
        <w:pStyle w:val="a"/>
        <w:rPr>
          <w:rFonts w:asciiTheme="minorHAnsi" w:hAnsiTheme="minorHAnsi"/>
        </w:rPr>
      </w:pPr>
      <w:r w:rsidRPr="005764CC">
        <w:rPr>
          <w:rFonts w:asciiTheme="minorHAnsi" w:hAnsiTheme="minorHAnsi"/>
        </w:rPr>
        <w:t>15.</w:t>
      </w:r>
      <w:r w:rsidRPr="005764CC">
        <w:rPr>
          <w:rFonts w:asciiTheme="minorHAnsi" w:hAnsiTheme="minorHAnsi"/>
        </w:rPr>
        <w:tab/>
        <w:t>Being dependent on or habituated to a Drug</w:t>
      </w:r>
      <w:r w:rsidR="00397626" w:rsidRPr="005764CC">
        <w:rPr>
          <w:rFonts w:asciiTheme="minorHAnsi" w:hAnsiTheme="minorHAnsi"/>
        </w:rPr>
        <w:fldChar w:fldCharType="begin"/>
      </w:r>
      <w:r w:rsidR="00397626" w:rsidRPr="005764CC">
        <w:rPr>
          <w:rFonts w:asciiTheme="minorHAnsi" w:hAnsiTheme="minorHAnsi"/>
        </w:rPr>
        <w:instrText xml:space="preserve"> XE "drug" </w:instrText>
      </w:r>
      <w:r w:rsidR="00397626" w:rsidRPr="005764CC">
        <w:rPr>
          <w:rFonts w:asciiTheme="minorHAnsi" w:hAnsiTheme="minorHAnsi"/>
        </w:rPr>
        <w:fldChar w:fldCharType="end"/>
      </w:r>
      <w:r w:rsidRPr="005764CC">
        <w:rPr>
          <w:rFonts w:asciiTheme="minorHAnsi" w:hAnsiTheme="minorHAnsi"/>
        </w:rPr>
        <w:t xml:space="preserve"> or intoxicant.</w:t>
      </w:r>
      <w:r w:rsidRPr="005764CC">
        <w:rPr>
          <w:rFonts w:asciiTheme="minorHAnsi" w:hAnsiTheme="minorHAnsi"/>
        </w:rPr>
        <w:br/>
        <w:t>Range of action: from Probation to Revocation</w:t>
      </w:r>
    </w:p>
    <w:p w14:paraId="248D59A3" w14:textId="77777777" w:rsidR="00630FB6" w:rsidRPr="005764CC" w:rsidRDefault="00630FB6" w:rsidP="00630FB6">
      <w:pPr>
        <w:pStyle w:val="a"/>
        <w:rPr>
          <w:rFonts w:asciiTheme="minorHAnsi" w:hAnsiTheme="minorHAnsi"/>
        </w:rPr>
      </w:pPr>
      <w:r w:rsidRPr="005764CC">
        <w:rPr>
          <w:rFonts w:asciiTheme="minorHAnsi" w:hAnsiTheme="minorHAnsi"/>
        </w:rPr>
        <w:t>16.</w:t>
      </w:r>
      <w:r w:rsidRPr="005764CC">
        <w:rPr>
          <w:rFonts w:asciiTheme="minorHAnsi" w:hAnsiTheme="minorHAnsi"/>
        </w:rPr>
        <w:tab/>
        <w:t>Dispensing</w:t>
      </w:r>
      <w:r w:rsidR="00397626" w:rsidRPr="005764CC">
        <w:rPr>
          <w:rFonts w:asciiTheme="minorHAnsi" w:hAnsiTheme="minorHAnsi"/>
        </w:rPr>
        <w:fldChar w:fldCharType="begin"/>
      </w:r>
      <w:r w:rsidR="00397626" w:rsidRPr="005764CC">
        <w:rPr>
          <w:rFonts w:asciiTheme="minorHAnsi" w:hAnsiTheme="minorHAnsi"/>
        </w:rPr>
        <w:instrText xml:space="preserve"> XE </w:instrText>
      </w:r>
      <w:r w:rsidR="00047052" w:rsidRPr="005764CC">
        <w:rPr>
          <w:rFonts w:asciiTheme="minorHAnsi" w:hAnsiTheme="minorHAnsi"/>
        </w:rPr>
        <w:instrText>“dispensing”</w:instrText>
      </w:r>
      <w:r w:rsidR="00397626" w:rsidRPr="005764CC">
        <w:rPr>
          <w:rFonts w:asciiTheme="minorHAnsi" w:hAnsiTheme="minorHAnsi"/>
        </w:rPr>
        <w:instrText xml:space="preserve"> </w:instrText>
      </w:r>
      <w:r w:rsidR="00397626" w:rsidRPr="005764CC">
        <w:rPr>
          <w:rFonts w:asciiTheme="minorHAnsi" w:hAnsiTheme="minorHAnsi"/>
        </w:rPr>
        <w:fldChar w:fldCharType="end"/>
      </w:r>
      <w:r w:rsidRPr="005764CC">
        <w:rPr>
          <w:rFonts w:asciiTheme="minorHAnsi" w:hAnsiTheme="minorHAnsi"/>
        </w:rPr>
        <w:t>, prescribing, selling, Administering, Distributing</w:t>
      </w:r>
      <w:r w:rsidR="00155D9B" w:rsidRPr="005764CC">
        <w:rPr>
          <w:rFonts w:asciiTheme="minorHAnsi" w:hAnsiTheme="minorHAnsi"/>
        </w:rPr>
        <w:fldChar w:fldCharType="begin"/>
      </w:r>
      <w:r w:rsidR="00155D9B" w:rsidRPr="005764CC">
        <w:rPr>
          <w:rFonts w:asciiTheme="minorHAnsi" w:hAnsiTheme="minorHAnsi"/>
        </w:rPr>
        <w:instrText xml:space="preserve"> XE "distribute" </w:instrText>
      </w:r>
      <w:r w:rsidR="00155D9B" w:rsidRPr="005764CC">
        <w:rPr>
          <w:rFonts w:asciiTheme="minorHAnsi" w:hAnsiTheme="minorHAnsi"/>
        </w:rPr>
        <w:fldChar w:fldCharType="end"/>
      </w:r>
      <w:r w:rsidRPr="005764CC">
        <w:rPr>
          <w:rFonts w:asciiTheme="minorHAnsi" w:hAnsiTheme="minorHAnsi"/>
        </w:rPr>
        <w:t>, ordering, or giving any Drug</w:t>
      </w:r>
      <w:r w:rsidR="00397626" w:rsidRPr="005764CC">
        <w:rPr>
          <w:rFonts w:asciiTheme="minorHAnsi" w:hAnsiTheme="minorHAnsi"/>
        </w:rPr>
        <w:fldChar w:fldCharType="begin"/>
      </w:r>
      <w:r w:rsidR="00397626" w:rsidRPr="005764CC">
        <w:rPr>
          <w:rFonts w:asciiTheme="minorHAnsi" w:hAnsiTheme="minorHAnsi"/>
        </w:rPr>
        <w:instrText xml:space="preserve"> XE "drug" </w:instrText>
      </w:r>
      <w:r w:rsidR="00397626" w:rsidRPr="005764CC">
        <w:rPr>
          <w:rFonts w:asciiTheme="minorHAnsi" w:hAnsiTheme="minorHAnsi"/>
        </w:rPr>
        <w:fldChar w:fldCharType="end"/>
      </w:r>
      <w:r w:rsidRPr="005764CC">
        <w:rPr>
          <w:rFonts w:asciiTheme="minorHAnsi" w:hAnsiTheme="minorHAnsi"/>
        </w:rPr>
        <w:t xml:space="preserve"> legally classified as a controlled substance or recognized as an addictive or dangerous Drug for any purposes other than medically accepted as therapeutic.</w:t>
      </w:r>
      <w:r w:rsidRPr="005764CC">
        <w:rPr>
          <w:rFonts w:asciiTheme="minorHAnsi" w:hAnsiTheme="minorHAnsi"/>
        </w:rPr>
        <w:br/>
        <w:t>Range of action: from Probation to Revocation</w:t>
      </w:r>
    </w:p>
    <w:p w14:paraId="5DB47FA8" w14:textId="77777777" w:rsidR="00630FB6" w:rsidRPr="005764CC" w:rsidRDefault="00630FB6" w:rsidP="00630FB6">
      <w:pPr>
        <w:pStyle w:val="a"/>
        <w:rPr>
          <w:rFonts w:asciiTheme="minorHAnsi" w:hAnsiTheme="minorHAnsi"/>
        </w:rPr>
      </w:pPr>
      <w:r w:rsidRPr="005764CC">
        <w:rPr>
          <w:rFonts w:asciiTheme="minorHAnsi" w:hAnsiTheme="minorHAnsi"/>
        </w:rPr>
        <w:t>17.</w:t>
      </w:r>
      <w:r w:rsidRPr="005764CC">
        <w:rPr>
          <w:rFonts w:asciiTheme="minorHAnsi" w:hAnsiTheme="minorHAnsi"/>
        </w:rPr>
        <w:tab/>
        <w:t>Except as otherwise permitted by law, Dispensing</w:t>
      </w:r>
      <w:r w:rsidR="00397626" w:rsidRPr="005764CC">
        <w:rPr>
          <w:rFonts w:asciiTheme="minorHAnsi" w:hAnsiTheme="minorHAnsi"/>
        </w:rPr>
        <w:fldChar w:fldCharType="begin"/>
      </w:r>
      <w:r w:rsidR="00397626" w:rsidRPr="005764CC">
        <w:rPr>
          <w:rFonts w:asciiTheme="minorHAnsi" w:hAnsiTheme="minorHAnsi"/>
        </w:rPr>
        <w:instrText xml:space="preserve"> XE </w:instrText>
      </w:r>
      <w:r w:rsidR="00047052" w:rsidRPr="005764CC">
        <w:rPr>
          <w:rFonts w:asciiTheme="minorHAnsi" w:hAnsiTheme="minorHAnsi"/>
        </w:rPr>
        <w:instrText>“dispensing”</w:instrText>
      </w:r>
      <w:r w:rsidR="00397626" w:rsidRPr="005764CC">
        <w:rPr>
          <w:rFonts w:asciiTheme="minorHAnsi" w:hAnsiTheme="minorHAnsi"/>
        </w:rPr>
        <w:instrText xml:space="preserve"> </w:instrText>
      </w:r>
      <w:r w:rsidR="00397626" w:rsidRPr="005764CC">
        <w:rPr>
          <w:rFonts w:asciiTheme="minorHAnsi" w:hAnsiTheme="minorHAnsi"/>
        </w:rPr>
        <w:fldChar w:fldCharType="end"/>
      </w:r>
      <w:r w:rsidRPr="005764CC">
        <w:rPr>
          <w:rFonts w:asciiTheme="minorHAnsi" w:hAnsiTheme="minorHAnsi"/>
        </w:rPr>
        <w:t>, prescribing, selling, Administering, Distributing</w:t>
      </w:r>
      <w:r w:rsidR="00155D9B" w:rsidRPr="005764CC">
        <w:rPr>
          <w:rFonts w:asciiTheme="minorHAnsi" w:hAnsiTheme="minorHAnsi"/>
        </w:rPr>
        <w:fldChar w:fldCharType="begin"/>
      </w:r>
      <w:r w:rsidR="00155D9B" w:rsidRPr="005764CC">
        <w:rPr>
          <w:rFonts w:asciiTheme="minorHAnsi" w:hAnsiTheme="minorHAnsi"/>
        </w:rPr>
        <w:instrText xml:space="preserve"> XE "distribute" </w:instrText>
      </w:r>
      <w:r w:rsidR="00155D9B" w:rsidRPr="005764CC">
        <w:rPr>
          <w:rFonts w:asciiTheme="minorHAnsi" w:hAnsiTheme="minorHAnsi"/>
        </w:rPr>
        <w:fldChar w:fldCharType="end"/>
      </w:r>
      <w:r w:rsidRPr="005764CC">
        <w:rPr>
          <w:rFonts w:asciiTheme="minorHAnsi" w:hAnsiTheme="minorHAnsi"/>
        </w:rPr>
        <w:t>, ordering, or giving to an habitué, addict, or any Person previously Drug</w:t>
      </w:r>
      <w:r w:rsidR="00397626" w:rsidRPr="005764CC">
        <w:rPr>
          <w:rFonts w:asciiTheme="minorHAnsi" w:hAnsiTheme="minorHAnsi"/>
        </w:rPr>
        <w:fldChar w:fldCharType="begin"/>
      </w:r>
      <w:r w:rsidR="00397626" w:rsidRPr="005764CC">
        <w:rPr>
          <w:rFonts w:asciiTheme="minorHAnsi" w:hAnsiTheme="minorHAnsi"/>
        </w:rPr>
        <w:instrText xml:space="preserve"> XE "drug" </w:instrText>
      </w:r>
      <w:r w:rsidR="00397626" w:rsidRPr="005764CC">
        <w:rPr>
          <w:rFonts w:asciiTheme="minorHAnsi" w:hAnsiTheme="minorHAnsi"/>
        </w:rPr>
        <w:fldChar w:fldCharType="end"/>
      </w:r>
      <w:r w:rsidRPr="005764CC">
        <w:rPr>
          <w:rFonts w:asciiTheme="minorHAnsi" w:hAnsiTheme="minorHAnsi"/>
        </w:rPr>
        <w:t xml:space="preserve"> dependent any Drug legally classified as a controlled substance or recognized as an addictive or dangerous Drug.</w:t>
      </w:r>
      <w:r w:rsidRPr="005764CC">
        <w:rPr>
          <w:rFonts w:asciiTheme="minorHAnsi" w:hAnsiTheme="minorHAnsi"/>
        </w:rPr>
        <w:br/>
        <w:t>Range of action: from Probation to Revocation</w:t>
      </w:r>
    </w:p>
    <w:p w14:paraId="709227C5" w14:textId="77777777" w:rsidR="00630FB6" w:rsidRPr="005764CC" w:rsidRDefault="00630FB6" w:rsidP="00630FB6">
      <w:pPr>
        <w:pStyle w:val="a"/>
        <w:rPr>
          <w:rFonts w:asciiTheme="minorHAnsi" w:hAnsiTheme="minorHAnsi"/>
        </w:rPr>
      </w:pPr>
      <w:r w:rsidRPr="005764CC">
        <w:rPr>
          <w:rFonts w:asciiTheme="minorHAnsi" w:hAnsiTheme="minorHAnsi"/>
        </w:rPr>
        <w:t>18.</w:t>
      </w:r>
      <w:r w:rsidRPr="005764CC">
        <w:rPr>
          <w:rFonts w:asciiTheme="minorHAnsi" w:hAnsiTheme="minorHAnsi"/>
        </w:rPr>
        <w:tab/>
        <w:t>Violating any State or Federal law or regulation relating to controlled substances.</w:t>
      </w:r>
      <w:r w:rsidRPr="005764CC">
        <w:rPr>
          <w:rFonts w:asciiTheme="minorHAnsi" w:hAnsiTheme="minorHAnsi"/>
        </w:rPr>
        <w:br/>
        <w:t>Range of action: from Warning to Revocation</w:t>
      </w:r>
    </w:p>
    <w:p w14:paraId="320CA54E" w14:textId="77777777" w:rsidR="00630FB6" w:rsidRPr="005764CC" w:rsidRDefault="00630FB6" w:rsidP="00630FB6">
      <w:pPr>
        <w:rPr>
          <w:rFonts w:asciiTheme="minorHAnsi" w:hAnsiTheme="minorHAnsi"/>
        </w:rPr>
      </w:pPr>
    </w:p>
    <w:p w14:paraId="2A2E7B2D" w14:textId="77777777" w:rsidR="00630FB6" w:rsidRPr="005764CC" w:rsidRDefault="00630FB6" w:rsidP="00630FB6">
      <w:pPr>
        <w:pStyle w:val="Subsection"/>
        <w:rPr>
          <w:rFonts w:asciiTheme="minorHAnsi" w:hAnsiTheme="minorHAnsi"/>
        </w:rPr>
      </w:pPr>
      <w:r w:rsidRPr="005764CC">
        <w:rPr>
          <w:rFonts w:asciiTheme="minorHAnsi" w:hAnsiTheme="minorHAnsi"/>
        </w:rPr>
        <w:t>Misuse of License</w:t>
      </w:r>
    </w:p>
    <w:p w14:paraId="54383F05" w14:textId="77777777" w:rsidR="00630FB6" w:rsidRPr="005764CC" w:rsidRDefault="00630FB6" w:rsidP="00630FB6">
      <w:pPr>
        <w:pStyle w:val="a"/>
        <w:rPr>
          <w:rFonts w:asciiTheme="minorHAnsi" w:hAnsiTheme="minorHAnsi"/>
        </w:rPr>
      </w:pPr>
      <w:r w:rsidRPr="005764CC">
        <w:rPr>
          <w:rFonts w:asciiTheme="minorHAnsi" w:hAnsiTheme="minorHAnsi"/>
        </w:rPr>
        <w:t>19.</w:t>
      </w:r>
      <w:r w:rsidRPr="005764CC">
        <w:rPr>
          <w:rFonts w:asciiTheme="minorHAnsi" w:hAnsiTheme="minorHAnsi"/>
        </w:rPr>
        <w:tab/>
        <w:t>Aiding or abetting the Practice of Pharmacy</w:t>
      </w:r>
      <w:r w:rsidR="00397626" w:rsidRPr="005764CC">
        <w:rPr>
          <w:rFonts w:asciiTheme="minorHAnsi" w:hAnsiTheme="minorHAnsi"/>
        </w:rPr>
        <w:fldChar w:fldCharType="begin"/>
      </w:r>
      <w:r w:rsidR="00397626" w:rsidRPr="005764CC">
        <w:rPr>
          <w:rFonts w:asciiTheme="minorHAnsi" w:hAnsiTheme="minorHAnsi"/>
        </w:rPr>
        <w:instrText xml:space="preserve"> XE "practice of pharmacy" </w:instrText>
      </w:r>
      <w:r w:rsidR="00397626" w:rsidRPr="005764CC">
        <w:rPr>
          <w:rFonts w:asciiTheme="minorHAnsi" w:hAnsiTheme="minorHAnsi"/>
        </w:rPr>
        <w:fldChar w:fldCharType="end"/>
      </w:r>
      <w:r w:rsidRPr="005764CC">
        <w:rPr>
          <w:rFonts w:asciiTheme="minorHAnsi" w:hAnsiTheme="minorHAnsi"/>
        </w:rPr>
        <w:t xml:space="preserve"> by an unlicensed, incompetent, or impaired Person.</w:t>
      </w:r>
      <w:r w:rsidRPr="005764CC">
        <w:rPr>
          <w:rFonts w:asciiTheme="minorHAnsi" w:hAnsiTheme="minorHAnsi"/>
        </w:rPr>
        <w:br/>
        <w:t>Range of action: from Reprimand to Revocation</w:t>
      </w:r>
    </w:p>
    <w:p w14:paraId="0CD67C36" w14:textId="77777777" w:rsidR="00630FB6" w:rsidRPr="005764CC" w:rsidRDefault="00630FB6" w:rsidP="00630FB6">
      <w:pPr>
        <w:pStyle w:val="a"/>
        <w:rPr>
          <w:rFonts w:asciiTheme="minorHAnsi" w:hAnsiTheme="minorHAnsi"/>
        </w:rPr>
      </w:pPr>
      <w:r w:rsidRPr="005764CC">
        <w:rPr>
          <w:rFonts w:asciiTheme="minorHAnsi" w:hAnsiTheme="minorHAnsi"/>
        </w:rPr>
        <w:t>20.</w:t>
      </w:r>
      <w:r w:rsidRPr="005764CC">
        <w:rPr>
          <w:rFonts w:asciiTheme="minorHAnsi" w:hAnsiTheme="minorHAnsi"/>
        </w:rPr>
        <w:tab/>
        <w:t>Allowing another Person or organization to use one’s license to practice Pharmacy.</w:t>
      </w:r>
      <w:r w:rsidRPr="005764CC">
        <w:rPr>
          <w:rFonts w:asciiTheme="minorHAnsi" w:hAnsiTheme="minorHAnsi"/>
        </w:rPr>
        <w:br/>
        <w:t>Range of action: from Reprimand to Revocation</w:t>
      </w:r>
    </w:p>
    <w:p w14:paraId="1B67CB7B" w14:textId="77777777" w:rsidR="00630FB6" w:rsidRPr="005764CC" w:rsidRDefault="00630FB6" w:rsidP="00630FB6">
      <w:pPr>
        <w:rPr>
          <w:rFonts w:asciiTheme="minorHAnsi" w:hAnsiTheme="minorHAnsi"/>
        </w:rPr>
      </w:pPr>
    </w:p>
    <w:p w14:paraId="77F5F96F" w14:textId="77777777" w:rsidR="00630FB6" w:rsidRPr="005764CC" w:rsidRDefault="00630FB6" w:rsidP="00630FB6">
      <w:pPr>
        <w:pStyle w:val="Subsection"/>
        <w:rPr>
          <w:rFonts w:asciiTheme="minorHAnsi" w:hAnsiTheme="minorHAnsi"/>
        </w:rPr>
      </w:pPr>
      <w:r w:rsidRPr="005764CC">
        <w:rPr>
          <w:rFonts w:asciiTheme="minorHAnsi" w:hAnsiTheme="minorHAnsi"/>
        </w:rPr>
        <w:t>Disciplinary Action by Other Jurisdictions</w:t>
      </w:r>
    </w:p>
    <w:p w14:paraId="326F09AA" w14:textId="77777777" w:rsidR="00630FB6" w:rsidRPr="005764CC" w:rsidRDefault="00630FB6" w:rsidP="00630FB6">
      <w:pPr>
        <w:pStyle w:val="a"/>
        <w:rPr>
          <w:rFonts w:asciiTheme="minorHAnsi" w:hAnsiTheme="minorHAnsi"/>
        </w:rPr>
      </w:pPr>
      <w:r w:rsidRPr="005764CC">
        <w:rPr>
          <w:rFonts w:asciiTheme="minorHAnsi" w:hAnsiTheme="minorHAnsi"/>
        </w:rPr>
        <w:t>21.</w:t>
      </w:r>
      <w:r w:rsidRPr="005764CC">
        <w:rPr>
          <w:rFonts w:asciiTheme="minorHAnsi" w:hAnsiTheme="minorHAnsi"/>
        </w:rPr>
        <w:tab/>
        <w:t>Disciplinary action of another state or jurisdiction against a license or other authorization to practice Pharmacy based upon conduct by the licensee similar to conduct that would constitute grounds for action as defined in this Section.</w:t>
      </w:r>
      <w:r w:rsidRPr="005764CC">
        <w:rPr>
          <w:rFonts w:asciiTheme="minorHAnsi" w:hAnsiTheme="minorHAnsi"/>
        </w:rPr>
        <w:br/>
        <w:t>Range of action: same as for similar offense in this State</w:t>
      </w:r>
    </w:p>
    <w:p w14:paraId="68D29FCA" w14:textId="77777777" w:rsidR="00630FB6" w:rsidRPr="005764CC" w:rsidRDefault="00630FB6" w:rsidP="00630FB6">
      <w:pPr>
        <w:rPr>
          <w:rFonts w:asciiTheme="minorHAnsi" w:hAnsiTheme="minorHAnsi"/>
        </w:rPr>
      </w:pPr>
    </w:p>
    <w:p w14:paraId="7348EAD6" w14:textId="77777777" w:rsidR="00630FB6" w:rsidRPr="005764CC" w:rsidRDefault="00630FB6" w:rsidP="00630FB6">
      <w:pPr>
        <w:pStyle w:val="Subsection"/>
        <w:rPr>
          <w:rFonts w:asciiTheme="minorHAnsi" w:hAnsiTheme="minorHAnsi"/>
        </w:rPr>
      </w:pPr>
      <w:r w:rsidRPr="005764CC">
        <w:rPr>
          <w:rFonts w:asciiTheme="minorHAnsi" w:hAnsiTheme="minorHAnsi"/>
        </w:rPr>
        <w:t>Failure to Report to and/or Cooperate with Board</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p>
    <w:p w14:paraId="4F660781" w14:textId="77777777" w:rsidR="00630FB6" w:rsidRPr="005764CC" w:rsidRDefault="00630FB6" w:rsidP="00630FB6">
      <w:pPr>
        <w:pStyle w:val="a"/>
        <w:rPr>
          <w:rFonts w:asciiTheme="minorHAnsi" w:hAnsiTheme="minorHAnsi"/>
        </w:rPr>
      </w:pPr>
      <w:r w:rsidRPr="005764CC">
        <w:rPr>
          <w:rFonts w:asciiTheme="minorHAnsi" w:hAnsiTheme="minorHAnsi"/>
        </w:rPr>
        <w:t>22.</w:t>
      </w:r>
      <w:r w:rsidRPr="005764CC">
        <w:rPr>
          <w:rFonts w:asciiTheme="minorHAnsi" w:hAnsiTheme="minorHAnsi"/>
        </w:rPr>
        <w:tab/>
        <w:t>Failure to report to the Board</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Pr="005764CC">
        <w:rPr>
          <w:rFonts w:asciiTheme="minorHAnsi" w:hAnsiTheme="minorHAnsi"/>
        </w:rPr>
        <w:t xml:space="preserve"> any adverse action taken by another licensing jurisdiction (United States or foreign), government agency, law enforcement agency, or court for conduct that would constitute grounds for action as defined in this Section.</w:t>
      </w:r>
      <w:r w:rsidRPr="005764CC">
        <w:rPr>
          <w:rFonts w:asciiTheme="minorHAnsi" w:hAnsiTheme="minorHAnsi"/>
        </w:rPr>
        <w:br/>
        <w:t>Range of action: from Censure</w:t>
      </w:r>
      <w:r w:rsidR="00397626" w:rsidRPr="005764CC">
        <w:rPr>
          <w:rFonts w:asciiTheme="minorHAnsi" w:hAnsiTheme="minorHAnsi"/>
        </w:rPr>
        <w:fldChar w:fldCharType="begin"/>
      </w:r>
      <w:r w:rsidR="00397626" w:rsidRPr="005764CC">
        <w:rPr>
          <w:rFonts w:asciiTheme="minorHAnsi" w:hAnsiTheme="minorHAnsi"/>
        </w:rPr>
        <w:instrText xml:space="preserve"> XE "censure" </w:instrText>
      </w:r>
      <w:r w:rsidR="00397626" w:rsidRPr="005764CC">
        <w:rPr>
          <w:rFonts w:asciiTheme="minorHAnsi" w:hAnsiTheme="minorHAnsi"/>
        </w:rPr>
        <w:fldChar w:fldCharType="end"/>
      </w:r>
      <w:r w:rsidRPr="005764CC">
        <w:rPr>
          <w:rFonts w:asciiTheme="minorHAnsi" w:hAnsiTheme="minorHAnsi"/>
        </w:rPr>
        <w:t xml:space="preserve"> to Revocation</w:t>
      </w:r>
    </w:p>
    <w:p w14:paraId="183AD222" w14:textId="77777777" w:rsidR="00630FB6" w:rsidRPr="005764CC" w:rsidRDefault="00630FB6" w:rsidP="00630FB6">
      <w:pPr>
        <w:pStyle w:val="a"/>
        <w:rPr>
          <w:rFonts w:asciiTheme="minorHAnsi" w:hAnsiTheme="minorHAnsi"/>
        </w:rPr>
      </w:pPr>
      <w:r w:rsidRPr="005764CC">
        <w:rPr>
          <w:rFonts w:asciiTheme="minorHAnsi" w:hAnsiTheme="minorHAnsi"/>
        </w:rPr>
        <w:t>23.</w:t>
      </w:r>
      <w:r w:rsidRPr="005764CC">
        <w:rPr>
          <w:rFonts w:asciiTheme="minorHAnsi" w:hAnsiTheme="minorHAnsi"/>
        </w:rPr>
        <w:tab/>
        <w:t>Failure to report to the Board</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Pr="005764CC">
        <w:rPr>
          <w:rFonts w:asciiTheme="minorHAnsi" w:hAnsiTheme="minorHAnsi"/>
        </w:rPr>
        <w:t xml:space="preserve"> one’s surrender of a license or authorization to practice Pharmacy in another state or jurisdiction while under disciplinary investigation by any of those authorities or bodies for conduct that would constitute grounds for action as defined in this section.</w:t>
      </w:r>
      <w:r w:rsidRPr="005764CC">
        <w:rPr>
          <w:rFonts w:asciiTheme="minorHAnsi" w:hAnsiTheme="minorHAnsi"/>
        </w:rPr>
        <w:br/>
        <w:t>Range of action: from Censure</w:t>
      </w:r>
      <w:r w:rsidR="00397626" w:rsidRPr="005764CC">
        <w:rPr>
          <w:rFonts w:asciiTheme="minorHAnsi" w:hAnsiTheme="minorHAnsi"/>
        </w:rPr>
        <w:fldChar w:fldCharType="begin"/>
      </w:r>
      <w:r w:rsidR="00397626" w:rsidRPr="005764CC">
        <w:rPr>
          <w:rFonts w:asciiTheme="minorHAnsi" w:hAnsiTheme="minorHAnsi"/>
        </w:rPr>
        <w:instrText xml:space="preserve"> XE "censure" </w:instrText>
      </w:r>
      <w:r w:rsidR="00397626" w:rsidRPr="005764CC">
        <w:rPr>
          <w:rFonts w:asciiTheme="minorHAnsi" w:hAnsiTheme="minorHAnsi"/>
        </w:rPr>
        <w:fldChar w:fldCharType="end"/>
      </w:r>
      <w:r w:rsidRPr="005764CC">
        <w:rPr>
          <w:rFonts w:asciiTheme="minorHAnsi" w:hAnsiTheme="minorHAnsi"/>
        </w:rPr>
        <w:t xml:space="preserve"> to Revocation</w:t>
      </w:r>
    </w:p>
    <w:p w14:paraId="239C15E7" w14:textId="77777777" w:rsidR="00630FB6" w:rsidRPr="005764CC" w:rsidRDefault="00630FB6" w:rsidP="00630FB6">
      <w:pPr>
        <w:pStyle w:val="a"/>
        <w:rPr>
          <w:rFonts w:asciiTheme="minorHAnsi" w:hAnsiTheme="minorHAnsi"/>
        </w:rPr>
      </w:pPr>
      <w:r w:rsidRPr="005764CC">
        <w:rPr>
          <w:rFonts w:asciiTheme="minorHAnsi" w:hAnsiTheme="minorHAnsi"/>
        </w:rPr>
        <w:t>24.</w:t>
      </w:r>
      <w:r w:rsidRPr="005764CC">
        <w:rPr>
          <w:rFonts w:asciiTheme="minorHAnsi" w:hAnsiTheme="minorHAnsi"/>
        </w:rPr>
        <w:tab/>
        <w:t>Failure to report to the Board</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Pr="005764CC">
        <w:rPr>
          <w:rFonts w:asciiTheme="minorHAnsi" w:hAnsiTheme="minorHAnsi"/>
        </w:rPr>
        <w:t xml:space="preserve"> any adverse judgment, settlement, or award arising from a malpractice claim related to conduct that would constitute grounds for action as defined in this section.</w:t>
      </w:r>
      <w:r w:rsidRPr="005764CC">
        <w:rPr>
          <w:rFonts w:asciiTheme="minorHAnsi" w:hAnsiTheme="minorHAnsi"/>
        </w:rPr>
        <w:br/>
        <w:t>Range of action: from Censure</w:t>
      </w:r>
      <w:r w:rsidR="00397626" w:rsidRPr="005764CC">
        <w:rPr>
          <w:rFonts w:asciiTheme="minorHAnsi" w:hAnsiTheme="minorHAnsi"/>
        </w:rPr>
        <w:fldChar w:fldCharType="begin"/>
      </w:r>
      <w:r w:rsidR="00397626" w:rsidRPr="005764CC">
        <w:rPr>
          <w:rFonts w:asciiTheme="minorHAnsi" w:hAnsiTheme="minorHAnsi"/>
        </w:rPr>
        <w:instrText xml:space="preserve"> XE "censure" </w:instrText>
      </w:r>
      <w:r w:rsidR="00397626" w:rsidRPr="005764CC">
        <w:rPr>
          <w:rFonts w:asciiTheme="minorHAnsi" w:hAnsiTheme="minorHAnsi"/>
        </w:rPr>
        <w:fldChar w:fldCharType="end"/>
      </w:r>
      <w:r w:rsidRPr="005764CC">
        <w:rPr>
          <w:rFonts w:asciiTheme="minorHAnsi" w:hAnsiTheme="minorHAnsi"/>
        </w:rPr>
        <w:t xml:space="preserve"> to Suspension</w:t>
      </w:r>
    </w:p>
    <w:p w14:paraId="3601178F" w14:textId="77777777" w:rsidR="00630FB6" w:rsidRPr="005764CC" w:rsidRDefault="00630FB6" w:rsidP="00630FB6">
      <w:pPr>
        <w:pStyle w:val="a"/>
        <w:rPr>
          <w:rFonts w:asciiTheme="minorHAnsi" w:hAnsiTheme="minorHAnsi"/>
        </w:rPr>
      </w:pPr>
      <w:r w:rsidRPr="005764CC">
        <w:rPr>
          <w:rFonts w:asciiTheme="minorHAnsi" w:hAnsiTheme="minorHAnsi"/>
        </w:rPr>
        <w:t>25.</w:t>
      </w:r>
      <w:r w:rsidRPr="005764CC">
        <w:rPr>
          <w:rFonts w:asciiTheme="minorHAnsi" w:hAnsiTheme="minorHAnsi"/>
        </w:rPr>
        <w:tab/>
        <w:t>Failure to cooperate with a lawful investigation conducted by the Board</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Pr="005764CC">
        <w:rPr>
          <w:rFonts w:asciiTheme="minorHAnsi" w:hAnsiTheme="minorHAnsi"/>
        </w:rPr>
        <w:t>.</w:t>
      </w:r>
      <w:r w:rsidRPr="005764CC">
        <w:rPr>
          <w:rFonts w:asciiTheme="minorHAnsi" w:hAnsiTheme="minorHAnsi"/>
        </w:rPr>
        <w:br/>
        <w:t>Range of action: from Censure</w:t>
      </w:r>
      <w:r w:rsidR="00397626" w:rsidRPr="005764CC">
        <w:rPr>
          <w:rFonts w:asciiTheme="minorHAnsi" w:hAnsiTheme="minorHAnsi"/>
        </w:rPr>
        <w:fldChar w:fldCharType="begin"/>
      </w:r>
      <w:r w:rsidR="00397626" w:rsidRPr="005764CC">
        <w:rPr>
          <w:rFonts w:asciiTheme="minorHAnsi" w:hAnsiTheme="minorHAnsi"/>
        </w:rPr>
        <w:instrText xml:space="preserve"> XE "censure" </w:instrText>
      </w:r>
      <w:r w:rsidR="00397626" w:rsidRPr="005764CC">
        <w:rPr>
          <w:rFonts w:asciiTheme="minorHAnsi" w:hAnsiTheme="minorHAnsi"/>
        </w:rPr>
        <w:fldChar w:fldCharType="end"/>
      </w:r>
      <w:r w:rsidRPr="005764CC">
        <w:rPr>
          <w:rFonts w:asciiTheme="minorHAnsi" w:hAnsiTheme="minorHAnsi"/>
        </w:rPr>
        <w:t xml:space="preserve"> to Revocation</w:t>
      </w:r>
    </w:p>
    <w:p w14:paraId="62F19E37" w14:textId="77777777" w:rsidR="00630FB6" w:rsidRPr="005764CC" w:rsidRDefault="00630FB6" w:rsidP="00630FB6">
      <w:pPr>
        <w:pStyle w:val="a"/>
        <w:rPr>
          <w:rFonts w:asciiTheme="minorHAnsi" w:hAnsiTheme="minorHAnsi"/>
        </w:rPr>
      </w:pPr>
      <w:r w:rsidRPr="005764CC">
        <w:rPr>
          <w:rFonts w:asciiTheme="minorHAnsi" w:hAnsiTheme="minorHAnsi"/>
        </w:rPr>
        <w:t>26.</w:t>
      </w:r>
      <w:r w:rsidRPr="005764CC">
        <w:rPr>
          <w:rFonts w:asciiTheme="minorHAnsi" w:hAnsiTheme="minorHAnsi"/>
        </w:rPr>
        <w:tab/>
        <w:t>Failure to furnish to the Board</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Pr="005764CC">
        <w:rPr>
          <w:rFonts w:asciiTheme="minorHAnsi" w:hAnsiTheme="minorHAnsi"/>
        </w:rPr>
        <w:t>, its investigators, or representatives any information legally requested by the Board</w:t>
      </w:r>
      <w:r w:rsidR="009F76C0" w:rsidRPr="005764CC">
        <w:rPr>
          <w:rFonts w:asciiTheme="minorHAnsi" w:hAnsiTheme="minorHAnsi"/>
        </w:rPr>
        <w:fldChar w:fldCharType="begin"/>
      </w:r>
      <w:r w:rsidR="009F76C0" w:rsidRPr="005764CC">
        <w:rPr>
          <w:rFonts w:asciiTheme="minorHAnsi" w:hAnsiTheme="minorHAnsi"/>
        </w:rPr>
        <w:instrText xml:space="preserve"> XE "</w:instrText>
      </w:r>
      <w:r w:rsidR="009F76C0" w:rsidRPr="005764CC">
        <w:rPr>
          <w:rFonts w:asciiTheme="minorHAnsi" w:hAnsiTheme="minorHAnsi"/>
          <w:sz w:val="16"/>
          <w:szCs w:val="16"/>
        </w:rPr>
        <w:instrText>board of pharmacy</w:instrText>
      </w:r>
      <w:r w:rsidR="009F76C0" w:rsidRPr="005764CC">
        <w:rPr>
          <w:rFonts w:asciiTheme="minorHAnsi" w:hAnsiTheme="minorHAnsi"/>
        </w:rPr>
        <w:instrText xml:space="preserve">" </w:instrText>
      </w:r>
      <w:r w:rsidR="009F76C0" w:rsidRPr="005764CC">
        <w:rPr>
          <w:rFonts w:asciiTheme="minorHAnsi" w:hAnsiTheme="minorHAnsi"/>
        </w:rPr>
        <w:fldChar w:fldCharType="end"/>
      </w:r>
      <w:r w:rsidRPr="005764CC">
        <w:rPr>
          <w:rFonts w:asciiTheme="minorHAnsi" w:hAnsiTheme="minorHAnsi"/>
        </w:rPr>
        <w:t>.</w:t>
      </w:r>
      <w:r w:rsidRPr="005764CC">
        <w:rPr>
          <w:rFonts w:asciiTheme="minorHAnsi" w:hAnsiTheme="minorHAnsi"/>
        </w:rPr>
        <w:br/>
        <w:t>Range of action: from Censure</w:t>
      </w:r>
      <w:r w:rsidR="00397626" w:rsidRPr="005764CC">
        <w:rPr>
          <w:rFonts w:asciiTheme="minorHAnsi" w:hAnsiTheme="minorHAnsi"/>
        </w:rPr>
        <w:fldChar w:fldCharType="begin"/>
      </w:r>
      <w:r w:rsidR="00397626" w:rsidRPr="005764CC">
        <w:rPr>
          <w:rFonts w:asciiTheme="minorHAnsi" w:hAnsiTheme="minorHAnsi"/>
        </w:rPr>
        <w:instrText xml:space="preserve"> XE "censure" </w:instrText>
      </w:r>
      <w:r w:rsidR="00397626" w:rsidRPr="005764CC">
        <w:rPr>
          <w:rFonts w:asciiTheme="minorHAnsi" w:hAnsiTheme="minorHAnsi"/>
        </w:rPr>
        <w:fldChar w:fldCharType="end"/>
      </w:r>
      <w:r w:rsidRPr="005764CC">
        <w:rPr>
          <w:rFonts w:asciiTheme="minorHAnsi" w:hAnsiTheme="minorHAnsi"/>
        </w:rPr>
        <w:t xml:space="preserve"> to Revocation</w:t>
      </w:r>
    </w:p>
    <w:p w14:paraId="6A4F98F1" w14:textId="77777777" w:rsidR="00630FB6" w:rsidRPr="005764CC" w:rsidRDefault="00630FB6" w:rsidP="00630FB6">
      <w:pPr>
        <w:rPr>
          <w:rFonts w:asciiTheme="minorHAnsi" w:hAnsiTheme="minorHAnsi"/>
        </w:rPr>
      </w:pPr>
    </w:p>
    <w:p w14:paraId="0AAB4426" w14:textId="77777777" w:rsidR="00630FB6" w:rsidRPr="005764CC" w:rsidRDefault="00630FB6" w:rsidP="00630FB6">
      <w:pPr>
        <w:pStyle w:val="Subsection"/>
        <w:rPr>
          <w:rFonts w:asciiTheme="minorHAnsi" w:hAnsiTheme="minorHAnsi"/>
        </w:rPr>
      </w:pPr>
      <w:r w:rsidRPr="005764CC">
        <w:rPr>
          <w:rFonts w:asciiTheme="minorHAnsi" w:hAnsiTheme="minorHAnsi"/>
        </w:rPr>
        <w:t>Other Violations</w:t>
      </w:r>
    </w:p>
    <w:p w14:paraId="67621D2D" w14:textId="77777777" w:rsidR="00630FB6" w:rsidRPr="005764CC" w:rsidRDefault="00630FB6" w:rsidP="00630FB6">
      <w:pPr>
        <w:pStyle w:val="a"/>
        <w:rPr>
          <w:rFonts w:asciiTheme="minorHAnsi" w:hAnsiTheme="minorHAnsi"/>
        </w:rPr>
      </w:pPr>
      <w:r w:rsidRPr="005764CC">
        <w:rPr>
          <w:rFonts w:asciiTheme="minorHAnsi" w:hAnsiTheme="minorHAnsi"/>
        </w:rPr>
        <w:t>27.</w:t>
      </w:r>
      <w:r w:rsidRPr="005764CC">
        <w:rPr>
          <w:rFonts w:asciiTheme="minorHAnsi" w:hAnsiTheme="minorHAnsi"/>
        </w:rPr>
        <w:tab/>
        <w:t>Violation of any provision(s) of the Pharmacy Practice Act, any rules and regulations of the Board</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Pr="005764CC">
        <w:rPr>
          <w:rFonts w:asciiTheme="minorHAnsi" w:hAnsiTheme="minorHAnsi"/>
        </w:rPr>
        <w:t>, or any action, stipulation, or Agreement of the Board</w:t>
      </w:r>
      <w:r w:rsidR="009F76C0" w:rsidRPr="005764CC">
        <w:rPr>
          <w:rFonts w:asciiTheme="minorHAnsi" w:hAnsiTheme="minorHAnsi"/>
        </w:rPr>
        <w:fldChar w:fldCharType="begin"/>
      </w:r>
      <w:r w:rsidR="009F76C0" w:rsidRPr="005764CC">
        <w:rPr>
          <w:rFonts w:asciiTheme="minorHAnsi" w:hAnsiTheme="minorHAnsi"/>
        </w:rPr>
        <w:instrText xml:space="preserve"> XE "</w:instrText>
      </w:r>
      <w:r w:rsidR="009F76C0" w:rsidRPr="005764CC">
        <w:rPr>
          <w:rFonts w:asciiTheme="minorHAnsi" w:hAnsiTheme="minorHAnsi"/>
          <w:sz w:val="16"/>
          <w:szCs w:val="16"/>
        </w:rPr>
        <w:instrText>board of pharmacy</w:instrText>
      </w:r>
      <w:r w:rsidR="009F76C0" w:rsidRPr="005764CC">
        <w:rPr>
          <w:rFonts w:asciiTheme="minorHAnsi" w:hAnsiTheme="minorHAnsi"/>
        </w:rPr>
        <w:instrText xml:space="preserve">" </w:instrText>
      </w:r>
      <w:r w:rsidR="009F76C0" w:rsidRPr="005764CC">
        <w:rPr>
          <w:rFonts w:asciiTheme="minorHAnsi" w:hAnsiTheme="minorHAnsi"/>
        </w:rPr>
        <w:fldChar w:fldCharType="end"/>
      </w:r>
      <w:r w:rsidRPr="005764CC">
        <w:rPr>
          <w:rFonts w:asciiTheme="minorHAnsi" w:hAnsiTheme="minorHAnsi"/>
        </w:rPr>
        <w:t>.</w:t>
      </w:r>
      <w:r w:rsidRPr="005764CC">
        <w:rPr>
          <w:rFonts w:asciiTheme="minorHAnsi" w:hAnsiTheme="minorHAnsi"/>
        </w:rPr>
        <w:br/>
        <w:t>Range of action: corresponds to related actions above</w:t>
      </w:r>
    </w:p>
    <w:p w14:paraId="3A062A1B" w14:textId="77777777" w:rsidR="00630FB6" w:rsidRPr="005764CC" w:rsidRDefault="00630FB6" w:rsidP="00630FB6">
      <w:pPr>
        <w:rPr>
          <w:rFonts w:asciiTheme="minorHAnsi" w:hAnsiTheme="minorHAnsi"/>
        </w:rPr>
      </w:pPr>
      <w:r w:rsidRPr="005764CC">
        <w:rPr>
          <w:rFonts w:asciiTheme="minorHAnsi" w:hAnsiTheme="minorHAnsi"/>
        </w:rPr>
        <w:t xml:space="preserve"> </w:t>
      </w:r>
    </w:p>
    <w:p w14:paraId="0AED0919" w14:textId="77777777" w:rsidR="00DD0664" w:rsidRDefault="00630FB6" w:rsidP="009F6D37">
      <w:pPr>
        <w:pStyle w:val="ArticleComments"/>
        <w:rPr>
          <w:rFonts w:asciiTheme="minorHAnsi" w:hAnsiTheme="minorHAnsi"/>
        </w:rPr>
      </w:pPr>
      <w:r w:rsidRPr="005764CC">
        <w:rPr>
          <w:rFonts w:asciiTheme="minorHAnsi" w:hAnsiTheme="minorHAnsi"/>
        </w:rPr>
        <w:br w:type="page"/>
      </w:r>
      <w:bookmarkStart w:id="200" w:name="_Toc18063259"/>
      <w:r w:rsidRPr="005764CC">
        <w:rPr>
          <w:rFonts w:asciiTheme="minorHAnsi" w:hAnsiTheme="minorHAnsi"/>
        </w:rPr>
        <w:t xml:space="preserve">Appendix </w:t>
      </w:r>
      <w:r w:rsidR="00E4583F" w:rsidRPr="005764CC">
        <w:rPr>
          <w:rFonts w:asciiTheme="minorHAnsi" w:hAnsiTheme="minorHAnsi"/>
        </w:rPr>
        <w:t>D</w:t>
      </w:r>
      <w:bookmarkEnd w:id="200"/>
    </w:p>
    <w:p w14:paraId="60B0448C" w14:textId="4282B922" w:rsidR="00630FB6" w:rsidRPr="005764CC" w:rsidRDefault="00630FB6" w:rsidP="009F6D37">
      <w:pPr>
        <w:pStyle w:val="ArticleComments"/>
        <w:rPr>
          <w:rFonts w:asciiTheme="minorHAnsi" w:hAnsiTheme="minorHAnsi"/>
        </w:rPr>
      </w:pPr>
      <w:bookmarkStart w:id="201" w:name="_Toc18063260"/>
      <w:r w:rsidRPr="005764CC">
        <w:rPr>
          <w:rFonts w:asciiTheme="minorHAnsi" w:hAnsiTheme="minorHAnsi"/>
        </w:rPr>
        <w:t>Guidelines for the Appropriate Use and Disclosure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5764CC">
        <w:rPr>
          <w:rFonts w:asciiTheme="minorHAnsi" w:hAnsiTheme="minorHAnsi"/>
        </w:rPr>
        <w:t xml:space="preserve"> in</w:t>
      </w:r>
      <w:r w:rsidR="005E5B94" w:rsidRPr="005764CC">
        <w:rPr>
          <w:rFonts w:asciiTheme="minorHAnsi" w:hAnsiTheme="minorHAnsi"/>
        </w:rPr>
        <w:t xml:space="preserve"> Medication Adherence Monitoring Services</w:t>
      </w:r>
      <w:r w:rsidRPr="005764CC">
        <w:rPr>
          <w:rFonts w:asciiTheme="minorHAnsi" w:hAnsiTheme="minorHAnsi"/>
        </w:rPr>
        <w:t xml:space="preserve"> and Patient Intervention Program</w:t>
      </w:r>
      <w:r w:rsidR="00397626" w:rsidRPr="005764CC">
        <w:rPr>
          <w:rFonts w:asciiTheme="minorHAnsi" w:hAnsiTheme="minorHAnsi"/>
        </w:rPr>
        <w:fldChar w:fldCharType="begin"/>
      </w:r>
      <w:r w:rsidR="00397626" w:rsidRPr="005764CC">
        <w:rPr>
          <w:rFonts w:asciiTheme="minorHAnsi" w:hAnsiTheme="minorHAnsi"/>
        </w:rPr>
        <w:instrText xml:space="preserve"> XE "patient intervention program" </w:instrText>
      </w:r>
      <w:r w:rsidR="00397626" w:rsidRPr="005764CC">
        <w:rPr>
          <w:rFonts w:asciiTheme="minorHAnsi" w:hAnsiTheme="minorHAnsi"/>
        </w:rPr>
        <w:fldChar w:fldCharType="end"/>
      </w:r>
      <w:r w:rsidRPr="005764CC">
        <w:rPr>
          <w:rFonts w:asciiTheme="minorHAnsi" w:hAnsiTheme="minorHAnsi"/>
        </w:rPr>
        <w:t>s</w:t>
      </w:r>
      <w:bookmarkEnd w:id="201"/>
    </w:p>
    <w:p w14:paraId="6542A9AA" w14:textId="77777777" w:rsidR="00630FB6" w:rsidRPr="005764CC" w:rsidRDefault="00630FB6" w:rsidP="00020375">
      <w:pPr>
        <w:pStyle w:val="Section"/>
        <w:rPr>
          <w:rFonts w:asciiTheme="minorHAnsi" w:hAnsiTheme="minorHAnsi"/>
        </w:rPr>
      </w:pPr>
      <w:bookmarkStart w:id="202" w:name="_Toc18063261"/>
      <w:r w:rsidRPr="005764CC">
        <w:rPr>
          <w:rFonts w:asciiTheme="minorHAnsi" w:hAnsiTheme="minorHAnsi"/>
        </w:rPr>
        <w:t>Section 1</w:t>
      </w:r>
      <w:r w:rsidR="00030E90" w:rsidRPr="005764CC">
        <w:rPr>
          <w:rFonts w:asciiTheme="minorHAnsi" w:hAnsiTheme="minorHAnsi"/>
        </w:rPr>
        <w:t>.</w:t>
      </w:r>
      <w:r w:rsidRPr="005764CC">
        <w:rPr>
          <w:rFonts w:asciiTheme="minorHAnsi" w:hAnsiTheme="minorHAnsi"/>
        </w:rPr>
        <w:t xml:space="preserve"> Purpose</w:t>
      </w:r>
      <w:r w:rsidR="00053D4E" w:rsidRPr="005764CC">
        <w:rPr>
          <w:rFonts w:asciiTheme="minorHAnsi" w:hAnsiTheme="minorHAnsi"/>
        </w:rPr>
        <w:t>.</w:t>
      </w:r>
      <w:bookmarkEnd w:id="202"/>
    </w:p>
    <w:p w14:paraId="4973D3CC" w14:textId="77777777" w:rsidR="00630FB6" w:rsidRPr="005764CC" w:rsidRDefault="00630FB6" w:rsidP="00630FB6">
      <w:pPr>
        <w:pStyle w:val="BodyText1"/>
        <w:rPr>
          <w:rFonts w:asciiTheme="minorHAnsi" w:hAnsiTheme="minorHAnsi"/>
        </w:rPr>
      </w:pPr>
      <w:r w:rsidRPr="005764CC">
        <w:rPr>
          <w:rFonts w:asciiTheme="minorHAnsi" w:hAnsiTheme="minorHAnsi"/>
        </w:rPr>
        <w:t xml:space="preserve">The purpose of these Guidelines is to provide Pharmacists and patients with appropriate direction and information for the design, implementation, and participation in </w:t>
      </w:r>
      <w:r w:rsidR="005E5B94" w:rsidRPr="005764CC">
        <w:rPr>
          <w:rFonts w:asciiTheme="minorHAnsi" w:hAnsiTheme="minorHAnsi"/>
        </w:rPr>
        <w:t>Medication Adherence Monitoring Services</w:t>
      </w:r>
      <w:r w:rsidRPr="005764CC">
        <w:rPr>
          <w:rFonts w:asciiTheme="minorHAnsi" w:hAnsiTheme="minorHAnsi"/>
        </w:rPr>
        <w:t xml:space="preserve"> and Patient Intervention Program</w:t>
      </w:r>
      <w:r w:rsidR="00397626" w:rsidRPr="005764CC">
        <w:rPr>
          <w:rFonts w:asciiTheme="minorHAnsi" w:hAnsiTheme="minorHAnsi"/>
        </w:rPr>
        <w:fldChar w:fldCharType="begin"/>
      </w:r>
      <w:r w:rsidR="00397626" w:rsidRPr="005764CC">
        <w:rPr>
          <w:rFonts w:asciiTheme="minorHAnsi" w:hAnsiTheme="minorHAnsi"/>
        </w:rPr>
        <w:instrText xml:space="preserve"> XE "patient intervention program" </w:instrText>
      </w:r>
      <w:r w:rsidR="00397626" w:rsidRPr="005764CC">
        <w:rPr>
          <w:rFonts w:asciiTheme="minorHAnsi" w:hAnsiTheme="minorHAnsi"/>
        </w:rPr>
        <w:fldChar w:fldCharType="end"/>
      </w:r>
      <w:r w:rsidRPr="005764CC">
        <w:rPr>
          <w:rFonts w:asciiTheme="minorHAnsi" w:hAnsiTheme="minorHAnsi"/>
        </w:rPr>
        <w:t>s. Such Guidelines are needed in the interest of public health to protect the confidentiality of patient health care information and prohibit inappropriate and potentially detrimental contact with the patient.</w:t>
      </w:r>
    </w:p>
    <w:p w14:paraId="7B91084E" w14:textId="77777777" w:rsidR="00630FB6" w:rsidRPr="005764CC" w:rsidRDefault="005E5B94" w:rsidP="00630FB6">
      <w:pPr>
        <w:pStyle w:val="BodyText1"/>
        <w:rPr>
          <w:rFonts w:asciiTheme="minorHAnsi" w:hAnsiTheme="minorHAnsi"/>
        </w:rPr>
      </w:pPr>
      <w:r w:rsidRPr="005764CC">
        <w:rPr>
          <w:rFonts w:asciiTheme="minorHAnsi" w:hAnsiTheme="minorHAnsi"/>
        </w:rPr>
        <w:t xml:space="preserve">Medication Adherence Monitoring Services </w:t>
      </w:r>
      <w:r w:rsidR="00630FB6" w:rsidRPr="005764CC">
        <w:rPr>
          <w:rFonts w:asciiTheme="minorHAnsi" w:hAnsiTheme="minorHAnsi"/>
        </w:rPr>
        <w:t>and Patient Intervention Program</w:t>
      </w:r>
      <w:r w:rsidR="00397626" w:rsidRPr="005764CC">
        <w:rPr>
          <w:rFonts w:asciiTheme="minorHAnsi" w:hAnsiTheme="minorHAnsi"/>
        </w:rPr>
        <w:fldChar w:fldCharType="begin"/>
      </w:r>
      <w:r w:rsidR="00397626" w:rsidRPr="005764CC">
        <w:rPr>
          <w:rFonts w:asciiTheme="minorHAnsi" w:hAnsiTheme="minorHAnsi"/>
        </w:rPr>
        <w:instrText xml:space="preserve"> XE "patient intervention program" </w:instrText>
      </w:r>
      <w:r w:rsidR="00397626" w:rsidRPr="005764CC">
        <w:rPr>
          <w:rFonts w:asciiTheme="minorHAnsi" w:hAnsiTheme="minorHAnsi"/>
        </w:rPr>
        <w:fldChar w:fldCharType="end"/>
      </w:r>
      <w:r w:rsidR="00630FB6" w:rsidRPr="005764CC">
        <w:rPr>
          <w:rFonts w:asciiTheme="minorHAnsi" w:hAnsiTheme="minorHAnsi"/>
        </w:rPr>
        <w:t xml:space="preserve">s are those that promote improved medication use behaviors, such as medication regimen </w:t>
      </w:r>
      <w:r w:rsidR="00B269C1" w:rsidRPr="005764CC">
        <w:rPr>
          <w:rFonts w:asciiTheme="minorHAnsi" w:hAnsiTheme="minorHAnsi"/>
        </w:rPr>
        <w:t>adherence</w:t>
      </w:r>
      <w:r w:rsidR="00630FB6" w:rsidRPr="005764CC">
        <w:rPr>
          <w:rFonts w:asciiTheme="minorHAnsi" w:hAnsiTheme="minorHAnsi"/>
        </w:rPr>
        <w:t xml:space="preserve"> and appropriate self</w:t>
      </w:r>
      <w:r w:rsidR="00F81304" w:rsidRPr="005764CC">
        <w:rPr>
          <w:rFonts w:asciiTheme="minorHAnsi" w:hAnsiTheme="minorHAnsi"/>
        </w:rPr>
        <w:t>-</w:t>
      </w:r>
      <w:r w:rsidR="00630FB6" w:rsidRPr="005764CC">
        <w:rPr>
          <w:rFonts w:asciiTheme="minorHAnsi" w:hAnsiTheme="minorHAnsi"/>
        </w:rPr>
        <w:t>monitoring and self</w:t>
      </w:r>
      <w:r w:rsidR="00F81304" w:rsidRPr="005764CC">
        <w:rPr>
          <w:rFonts w:asciiTheme="minorHAnsi" w:hAnsiTheme="minorHAnsi"/>
        </w:rPr>
        <w:t>-</w:t>
      </w:r>
      <w:r w:rsidR="00630FB6" w:rsidRPr="005764CC">
        <w:rPr>
          <w:rFonts w:asciiTheme="minorHAnsi" w:hAnsiTheme="minorHAnsi"/>
        </w:rPr>
        <w:t>reporting, through such efforts as refill reminder programs and patient medication, disease state, and Drug</w:t>
      </w:r>
      <w:r w:rsidR="00397626" w:rsidRPr="005764CC">
        <w:rPr>
          <w:rFonts w:asciiTheme="minorHAnsi" w:hAnsiTheme="minorHAnsi"/>
        </w:rPr>
        <w:fldChar w:fldCharType="begin"/>
      </w:r>
      <w:r w:rsidR="00397626" w:rsidRPr="005764CC">
        <w:rPr>
          <w:rFonts w:asciiTheme="minorHAnsi" w:hAnsiTheme="minorHAnsi"/>
        </w:rPr>
        <w:instrText xml:space="preserve"> XE "drug" </w:instrText>
      </w:r>
      <w:r w:rsidR="00397626" w:rsidRPr="005764CC">
        <w:rPr>
          <w:rFonts w:asciiTheme="minorHAnsi" w:hAnsiTheme="minorHAnsi"/>
        </w:rPr>
        <w:fldChar w:fldCharType="end"/>
      </w:r>
      <w:r w:rsidR="00630FB6" w:rsidRPr="005764CC">
        <w:rPr>
          <w:rFonts w:asciiTheme="minorHAnsi" w:hAnsiTheme="minorHAnsi"/>
        </w:rPr>
        <w:t xml:space="preserve"> therapy option education. </w:t>
      </w:r>
    </w:p>
    <w:p w14:paraId="05F89851" w14:textId="77777777" w:rsidR="00630FB6" w:rsidRPr="005764CC" w:rsidRDefault="00630FB6" w:rsidP="00630FB6">
      <w:pPr>
        <w:pStyle w:val="BodyText1"/>
        <w:rPr>
          <w:rFonts w:asciiTheme="minorHAnsi" w:hAnsiTheme="minorHAnsi"/>
        </w:rPr>
      </w:pPr>
      <w:r w:rsidRPr="005764CC">
        <w:rPr>
          <w:rFonts w:asciiTheme="minorHAnsi" w:hAnsiTheme="minorHAnsi"/>
        </w:rPr>
        <w:t>It shall be contrary to these Guidelines for any Person (including</w:t>
      </w:r>
      <w:r w:rsidR="0047616D" w:rsidRPr="005764CC">
        <w:rPr>
          <w:rFonts w:asciiTheme="minorHAnsi" w:hAnsiTheme="minorHAnsi"/>
        </w:rPr>
        <w:t>,</w:t>
      </w:r>
      <w:r w:rsidRPr="005764CC">
        <w:rPr>
          <w:rFonts w:asciiTheme="minorHAnsi" w:hAnsiTheme="minorHAnsi"/>
        </w:rPr>
        <w:t xml:space="preserve"> but not limited to</w:t>
      </w:r>
      <w:r w:rsidR="0047616D" w:rsidRPr="005764CC">
        <w:rPr>
          <w:rFonts w:asciiTheme="minorHAnsi" w:hAnsiTheme="minorHAnsi"/>
        </w:rPr>
        <w:t>,</w:t>
      </w:r>
      <w:r w:rsidRPr="005764CC">
        <w:rPr>
          <w:rFonts w:asciiTheme="minorHAnsi" w:hAnsiTheme="minorHAnsi"/>
        </w:rPr>
        <w:t xml:space="preserve"> health insurance carriers, health benefit management companies, and health care marketing enterprises) to attempt to or cause a switch of a patient’s medication, or direct a patient away from a course of therapy, solely for economic or financial gains or incentives. </w:t>
      </w:r>
    </w:p>
    <w:p w14:paraId="2CF81832" w14:textId="7305F886" w:rsidR="00630FB6" w:rsidRPr="005764CC" w:rsidRDefault="00630FB6" w:rsidP="00630FB6">
      <w:pPr>
        <w:pStyle w:val="BodyText1"/>
        <w:rPr>
          <w:rFonts w:asciiTheme="minorHAnsi" w:hAnsiTheme="minorHAnsi"/>
        </w:rPr>
      </w:pPr>
      <w:r w:rsidRPr="005764CC">
        <w:rPr>
          <w:rFonts w:asciiTheme="minorHAnsi" w:hAnsiTheme="minorHAnsi"/>
        </w:rPr>
        <w:t>Nothing in these Guidelines supersedes existing State Drug</w:t>
      </w:r>
      <w:r w:rsidR="00397626" w:rsidRPr="005764CC">
        <w:rPr>
          <w:rFonts w:asciiTheme="minorHAnsi" w:hAnsiTheme="minorHAnsi"/>
        </w:rPr>
        <w:fldChar w:fldCharType="begin"/>
      </w:r>
      <w:r w:rsidR="00397626" w:rsidRPr="005764CC">
        <w:rPr>
          <w:rFonts w:asciiTheme="minorHAnsi" w:hAnsiTheme="minorHAnsi"/>
        </w:rPr>
        <w:instrText xml:space="preserve"> XE "drug" </w:instrText>
      </w:r>
      <w:r w:rsidR="00397626" w:rsidRPr="005764CC">
        <w:rPr>
          <w:rFonts w:asciiTheme="minorHAnsi" w:hAnsiTheme="minorHAnsi"/>
        </w:rPr>
        <w:fldChar w:fldCharType="end"/>
      </w:r>
      <w:r w:rsidRPr="005764CC">
        <w:rPr>
          <w:rFonts w:asciiTheme="minorHAnsi" w:hAnsiTheme="minorHAnsi"/>
        </w:rPr>
        <w:t xml:space="preserve"> </w:t>
      </w:r>
      <w:r w:rsidR="006C1A5F" w:rsidRPr="005764CC">
        <w:rPr>
          <w:rFonts w:asciiTheme="minorHAnsi" w:hAnsiTheme="minorHAnsi"/>
        </w:rPr>
        <w:t>P</w:t>
      </w:r>
      <w:r w:rsidRPr="005764CC">
        <w:rPr>
          <w:rFonts w:asciiTheme="minorHAnsi" w:hAnsiTheme="minorHAnsi"/>
        </w:rPr>
        <w:t xml:space="preserve">roduct selection laws or procedures for Drug recalls, nor prevents access to Nonconfidential Health Care Information for research purposes. </w:t>
      </w:r>
    </w:p>
    <w:p w14:paraId="44C4F58E" w14:textId="77777777" w:rsidR="00630FB6" w:rsidRPr="005764CC" w:rsidRDefault="00630FB6" w:rsidP="00630FB6">
      <w:pPr>
        <w:pStyle w:val="BodyText1"/>
        <w:rPr>
          <w:rFonts w:asciiTheme="minorHAnsi" w:hAnsiTheme="minorHAnsi"/>
        </w:rPr>
      </w:pPr>
      <w:r w:rsidRPr="005764CC">
        <w:rPr>
          <w:rFonts w:asciiTheme="minorHAnsi" w:hAnsiTheme="minorHAnsi"/>
        </w:rPr>
        <w:t>The privacy standards found in the NABP</w:t>
      </w:r>
      <w:r w:rsidR="00397626" w:rsidRPr="005764CC">
        <w:rPr>
          <w:rFonts w:asciiTheme="minorHAnsi" w:hAnsiTheme="minorHAnsi"/>
        </w:rPr>
        <w:fldChar w:fldCharType="begin"/>
      </w:r>
      <w:r w:rsidR="00397626" w:rsidRPr="005764CC">
        <w:rPr>
          <w:rFonts w:asciiTheme="minorHAnsi" w:hAnsiTheme="minorHAnsi"/>
        </w:rPr>
        <w:instrText xml:space="preserve"> XE "NABP" </w:instrText>
      </w:r>
      <w:r w:rsidR="00397626" w:rsidRPr="005764CC">
        <w:rPr>
          <w:rFonts w:asciiTheme="minorHAnsi" w:hAnsiTheme="minorHAnsi"/>
        </w:rPr>
        <w:fldChar w:fldCharType="end"/>
      </w:r>
      <w:r w:rsidRPr="005764CC">
        <w:rPr>
          <w:rFonts w:asciiTheme="minorHAnsi" w:hAnsiTheme="minorHAnsi"/>
        </w:rPr>
        <w:t xml:space="preserve">’s Model Rules for the Privacy of Individually Identifiable Patient Information should be carefully considered when conducting </w:t>
      </w:r>
      <w:r w:rsidR="00B269C1" w:rsidRPr="005764CC">
        <w:rPr>
          <w:rFonts w:asciiTheme="minorHAnsi" w:hAnsiTheme="minorHAnsi"/>
        </w:rPr>
        <w:t>adherence</w:t>
      </w:r>
      <w:r w:rsidRPr="005764CC">
        <w:rPr>
          <w:rFonts w:asciiTheme="minorHAnsi" w:hAnsiTheme="minorHAnsi"/>
        </w:rPr>
        <w:t xml:space="preserve"> and patient intervention programs.</w:t>
      </w:r>
    </w:p>
    <w:p w14:paraId="530D15B0" w14:textId="77777777" w:rsidR="00630FB6" w:rsidRPr="005764CC" w:rsidRDefault="00030E90" w:rsidP="00020375">
      <w:pPr>
        <w:pStyle w:val="Section"/>
        <w:rPr>
          <w:rFonts w:asciiTheme="minorHAnsi" w:hAnsiTheme="minorHAnsi"/>
        </w:rPr>
      </w:pPr>
      <w:bookmarkStart w:id="203" w:name="_Toc18063262"/>
      <w:r w:rsidRPr="005764CC">
        <w:rPr>
          <w:rFonts w:asciiTheme="minorHAnsi" w:hAnsiTheme="minorHAnsi"/>
        </w:rPr>
        <w:t>Section 2.</w:t>
      </w:r>
      <w:r w:rsidR="00630FB6" w:rsidRPr="005764CC">
        <w:rPr>
          <w:rFonts w:asciiTheme="minorHAnsi" w:hAnsiTheme="minorHAnsi"/>
        </w:rPr>
        <w:t xml:space="preserve"> Definitions</w:t>
      </w:r>
      <w:r w:rsidR="00053D4E" w:rsidRPr="005764CC">
        <w:rPr>
          <w:rFonts w:asciiTheme="minorHAnsi" w:hAnsiTheme="minorHAnsi"/>
        </w:rPr>
        <w:t>.</w:t>
      </w:r>
      <w:bookmarkEnd w:id="203"/>
    </w:p>
    <w:p w14:paraId="3805D741" w14:textId="77777777" w:rsidR="00630FB6" w:rsidRPr="005764CC" w:rsidRDefault="00630FB6" w:rsidP="00630FB6">
      <w:pPr>
        <w:pStyle w:val="a"/>
        <w:rPr>
          <w:rFonts w:asciiTheme="minorHAnsi" w:hAnsiTheme="minorHAnsi"/>
        </w:rPr>
      </w:pPr>
      <w:r w:rsidRPr="005764CC">
        <w:rPr>
          <w:rFonts w:asciiTheme="minorHAnsi" w:hAnsiTheme="minorHAnsi"/>
        </w:rPr>
        <w:t>(a)</w:t>
      </w:r>
      <w:r w:rsidRPr="005764CC">
        <w:rPr>
          <w:rFonts w:asciiTheme="minorHAnsi" w:hAnsiTheme="minorHAnsi"/>
        </w:rPr>
        <w:tab/>
        <w:t>“Affiliated Entity</w:t>
      </w:r>
      <w:r w:rsidR="00397626" w:rsidRPr="005764CC">
        <w:rPr>
          <w:rFonts w:asciiTheme="minorHAnsi" w:hAnsiTheme="minorHAnsi"/>
        </w:rPr>
        <w:fldChar w:fldCharType="begin"/>
      </w:r>
      <w:r w:rsidR="00397626" w:rsidRPr="005764CC">
        <w:rPr>
          <w:rFonts w:asciiTheme="minorHAnsi" w:hAnsiTheme="minorHAnsi"/>
        </w:rPr>
        <w:instrText xml:space="preserve"> XE "affiliated entity" </w:instrText>
      </w:r>
      <w:r w:rsidR="00397626" w:rsidRPr="005764CC">
        <w:rPr>
          <w:rFonts w:asciiTheme="minorHAnsi" w:hAnsiTheme="minorHAnsi"/>
        </w:rPr>
        <w:fldChar w:fldCharType="end"/>
      </w:r>
      <w:r w:rsidRPr="005764CC">
        <w:rPr>
          <w:rFonts w:asciiTheme="minorHAnsi" w:hAnsiTheme="minorHAnsi"/>
        </w:rPr>
        <w:t>” means legally separate covered entities that are affiliated and that designate themselves as a single covered entity for the purposes of this section.</w:t>
      </w:r>
    </w:p>
    <w:p w14:paraId="531FBC0B" w14:textId="77777777" w:rsidR="00630FB6" w:rsidRPr="005764CC" w:rsidRDefault="00630FB6" w:rsidP="00630FB6">
      <w:pPr>
        <w:pStyle w:val="a"/>
        <w:rPr>
          <w:rFonts w:asciiTheme="minorHAnsi" w:hAnsiTheme="minorHAnsi"/>
        </w:rPr>
      </w:pPr>
      <w:r w:rsidRPr="005764CC">
        <w:rPr>
          <w:rFonts w:asciiTheme="minorHAnsi" w:hAnsiTheme="minorHAnsi"/>
        </w:rPr>
        <w:t>(b)</w:t>
      </w:r>
      <w:r w:rsidRPr="005764CC">
        <w:rPr>
          <w:rFonts w:asciiTheme="minorHAnsi" w:hAnsiTheme="minorHAnsi"/>
        </w:rPr>
        <w:tab/>
        <w:t>“De-identified Health Information</w:t>
      </w:r>
      <w:r w:rsidR="00397626" w:rsidRPr="005764CC">
        <w:rPr>
          <w:rFonts w:asciiTheme="minorHAnsi" w:hAnsiTheme="minorHAnsi"/>
        </w:rPr>
        <w:fldChar w:fldCharType="begin"/>
      </w:r>
      <w:r w:rsidR="00397626" w:rsidRPr="005764CC">
        <w:rPr>
          <w:rFonts w:asciiTheme="minorHAnsi" w:hAnsiTheme="minorHAnsi"/>
        </w:rPr>
        <w:instrText xml:space="preserve"> XE "de-identified health information" </w:instrText>
      </w:r>
      <w:r w:rsidR="00397626" w:rsidRPr="005764CC">
        <w:rPr>
          <w:rFonts w:asciiTheme="minorHAnsi" w:hAnsiTheme="minorHAnsi"/>
        </w:rPr>
        <w:fldChar w:fldCharType="end"/>
      </w:r>
      <w:r w:rsidRPr="005764CC">
        <w:rPr>
          <w:rFonts w:asciiTheme="minorHAnsi" w:hAnsiTheme="minorHAnsi"/>
        </w:rPr>
        <w:t>” means Health Information that does not identify an individual and with respect to which there is no reasonable basis to believe that the information can be used to identify an individual. De-identified health information</w:t>
      </w:r>
      <w:r w:rsidR="00155D9B" w:rsidRPr="005764CC">
        <w:rPr>
          <w:rFonts w:asciiTheme="minorHAnsi" w:hAnsiTheme="minorHAnsi"/>
        </w:rPr>
        <w:fldChar w:fldCharType="begin"/>
      </w:r>
      <w:r w:rsidR="00155D9B" w:rsidRPr="005764CC">
        <w:rPr>
          <w:rFonts w:asciiTheme="minorHAnsi" w:hAnsiTheme="minorHAnsi"/>
        </w:rPr>
        <w:instrText xml:space="preserve"> XE "de-identified health information" </w:instrText>
      </w:r>
      <w:r w:rsidR="00155D9B" w:rsidRPr="005764CC">
        <w:rPr>
          <w:rFonts w:asciiTheme="minorHAnsi" w:hAnsiTheme="minorHAnsi"/>
        </w:rPr>
        <w:fldChar w:fldCharType="end"/>
      </w:r>
      <w:r w:rsidRPr="005764CC">
        <w:rPr>
          <w:rFonts w:asciiTheme="minorHAnsi" w:hAnsiTheme="minorHAnsi"/>
        </w:rPr>
        <w:t xml:space="preserve"> must meet the specifications of the de-identified health information described in the Health Insurance Portability and Accountability Act (HIPAA</w:t>
      </w:r>
      <w:r w:rsidR="00397626" w:rsidRPr="005764CC">
        <w:rPr>
          <w:rFonts w:asciiTheme="minorHAnsi" w:hAnsiTheme="minorHAnsi"/>
        </w:rPr>
        <w:fldChar w:fldCharType="begin"/>
      </w:r>
      <w:r w:rsidR="00397626" w:rsidRPr="005764CC">
        <w:rPr>
          <w:rFonts w:asciiTheme="minorHAnsi" w:hAnsiTheme="minorHAnsi"/>
        </w:rPr>
        <w:instrText xml:space="preserve"> XE "Health Insurance Portability and Accountability Act" </w:instrText>
      </w:r>
      <w:r w:rsidR="00397626" w:rsidRPr="005764CC">
        <w:rPr>
          <w:rFonts w:asciiTheme="minorHAnsi" w:hAnsiTheme="minorHAnsi"/>
        </w:rPr>
        <w:fldChar w:fldCharType="end"/>
      </w:r>
      <w:r w:rsidRPr="005764CC">
        <w:rPr>
          <w:rFonts w:asciiTheme="minorHAnsi" w:hAnsiTheme="minorHAnsi"/>
        </w:rPr>
        <w:t>) privacy rules (45 CFR §164.514(b)).</w:t>
      </w:r>
    </w:p>
    <w:p w14:paraId="037DCD43" w14:textId="77777777" w:rsidR="00630FB6" w:rsidRPr="005764CC" w:rsidRDefault="00630FB6" w:rsidP="00630FB6">
      <w:pPr>
        <w:pStyle w:val="a"/>
        <w:rPr>
          <w:rFonts w:asciiTheme="minorHAnsi" w:hAnsiTheme="minorHAnsi"/>
        </w:rPr>
      </w:pPr>
      <w:r w:rsidRPr="005764CC">
        <w:rPr>
          <w:rFonts w:asciiTheme="minorHAnsi" w:hAnsiTheme="minorHAnsi"/>
        </w:rPr>
        <w:t>(c)</w:t>
      </w:r>
      <w:r w:rsidRPr="005764CC">
        <w:rPr>
          <w:rFonts w:asciiTheme="minorHAnsi" w:hAnsiTheme="minorHAnsi"/>
        </w:rPr>
        <w:tab/>
        <w:t>“External Entities” means those organizations that exist outside of the pharmacist-patient relationship and that participate in the implementation of Patient Compliance and Patient Intervention Program</w:t>
      </w:r>
      <w:r w:rsidR="00397626" w:rsidRPr="005764CC">
        <w:rPr>
          <w:rFonts w:asciiTheme="minorHAnsi" w:hAnsiTheme="minorHAnsi"/>
        </w:rPr>
        <w:fldChar w:fldCharType="begin"/>
      </w:r>
      <w:r w:rsidR="00397626" w:rsidRPr="005764CC">
        <w:rPr>
          <w:rFonts w:asciiTheme="minorHAnsi" w:hAnsiTheme="minorHAnsi"/>
        </w:rPr>
        <w:instrText xml:space="preserve"> XE "patient intervention program" </w:instrText>
      </w:r>
      <w:r w:rsidR="00397626" w:rsidRPr="005764CC">
        <w:rPr>
          <w:rFonts w:asciiTheme="minorHAnsi" w:hAnsiTheme="minorHAnsi"/>
        </w:rPr>
        <w:fldChar w:fldCharType="end"/>
      </w:r>
      <w:r w:rsidRPr="005764CC">
        <w:rPr>
          <w:rFonts w:asciiTheme="minorHAnsi" w:hAnsiTheme="minorHAnsi"/>
        </w:rPr>
        <w:t>s. External Entities include, but are not limited to, health insurance carriers, health benefit management companies, and health care marketing enterprises.</w:t>
      </w:r>
      <w:r w:rsidR="00AC0C25" w:rsidRPr="005764CC">
        <w:rPr>
          <w:rStyle w:val="FootnoteReference"/>
          <w:rFonts w:asciiTheme="minorHAnsi" w:hAnsiTheme="minorHAnsi"/>
        </w:rPr>
        <w:footnoteReference w:id="171"/>
      </w:r>
      <w:r w:rsidRPr="005764CC">
        <w:rPr>
          <w:rFonts w:asciiTheme="minorHAnsi" w:hAnsiTheme="minorHAnsi"/>
        </w:rPr>
        <w:t xml:space="preserve">  </w:t>
      </w:r>
    </w:p>
    <w:p w14:paraId="0C383FF6" w14:textId="77777777" w:rsidR="00630FB6" w:rsidRPr="005764CC" w:rsidRDefault="00630FB6" w:rsidP="00630FB6">
      <w:pPr>
        <w:pStyle w:val="a"/>
        <w:rPr>
          <w:rFonts w:asciiTheme="minorHAnsi" w:hAnsiTheme="minorHAnsi"/>
        </w:rPr>
      </w:pPr>
      <w:r w:rsidRPr="005764CC">
        <w:rPr>
          <w:rFonts w:asciiTheme="minorHAnsi" w:hAnsiTheme="minorHAnsi"/>
        </w:rPr>
        <w:t>(d)</w:t>
      </w:r>
      <w:r w:rsidRPr="005764CC">
        <w:rPr>
          <w:rFonts w:asciiTheme="minorHAnsi" w:hAnsiTheme="minorHAnsi"/>
        </w:rPr>
        <w:tab/>
        <w:t>“Health Information” means any information, whether oral or recorded in any form or medium, that:</w:t>
      </w:r>
    </w:p>
    <w:p w14:paraId="64FA71D1" w14:textId="77777777" w:rsidR="00630FB6" w:rsidRPr="005764CC" w:rsidRDefault="00630FB6" w:rsidP="00630FB6">
      <w:pPr>
        <w:pStyle w:val="1"/>
        <w:rPr>
          <w:rFonts w:asciiTheme="minorHAnsi" w:hAnsiTheme="minorHAnsi"/>
        </w:rPr>
      </w:pPr>
      <w:r w:rsidRPr="005764CC">
        <w:rPr>
          <w:rFonts w:asciiTheme="minorHAnsi" w:hAnsiTheme="minorHAnsi"/>
        </w:rPr>
        <w:t>(1)</w:t>
      </w:r>
      <w:r w:rsidRPr="005764CC">
        <w:rPr>
          <w:rFonts w:asciiTheme="minorHAnsi" w:hAnsiTheme="minorHAnsi"/>
        </w:rPr>
        <w:tab/>
        <w:t>is created or received by a health care provider, health plan, public health authority, employer, life insurer, school or university, or health care clearinghouse.</w:t>
      </w:r>
    </w:p>
    <w:p w14:paraId="76ED5AA1" w14:textId="77777777" w:rsidR="00630FB6" w:rsidRPr="005764CC" w:rsidRDefault="00630FB6" w:rsidP="00630FB6">
      <w:pPr>
        <w:pStyle w:val="1"/>
        <w:rPr>
          <w:rFonts w:asciiTheme="minorHAnsi" w:hAnsiTheme="minorHAnsi"/>
        </w:rPr>
      </w:pPr>
      <w:r w:rsidRPr="005764CC">
        <w:rPr>
          <w:rFonts w:asciiTheme="minorHAnsi" w:hAnsiTheme="minorHAnsi"/>
        </w:rPr>
        <w:t>(2)</w:t>
      </w:r>
      <w:r w:rsidRPr="005764CC">
        <w:rPr>
          <w:rFonts w:asciiTheme="minorHAnsi" w:hAnsiTheme="minorHAnsi"/>
        </w:rPr>
        <w:tab/>
        <w:t>relates to the past, present, or future physical or mental health or condition of an individual; or the past, present, or future payment for the provision of health care to an individual.</w:t>
      </w:r>
    </w:p>
    <w:p w14:paraId="0ABACE6C" w14:textId="77777777" w:rsidR="00630FB6" w:rsidRPr="005764CC" w:rsidRDefault="00630FB6" w:rsidP="00630FB6">
      <w:pPr>
        <w:pStyle w:val="a"/>
        <w:rPr>
          <w:rFonts w:asciiTheme="minorHAnsi" w:hAnsiTheme="minorHAnsi"/>
        </w:rPr>
      </w:pPr>
      <w:r w:rsidRPr="005764CC">
        <w:rPr>
          <w:rFonts w:asciiTheme="minorHAnsi" w:hAnsiTheme="minorHAnsi"/>
        </w:rPr>
        <w:t>(e)</w:t>
      </w:r>
      <w:r w:rsidRPr="005764CC">
        <w:rPr>
          <w:rFonts w:asciiTheme="minorHAnsi" w:hAnsiTheme="minorHAnsi"/>
        </w:rPr>
        <w:tab/>
        <w:t>“HIPAA</w:t>
      </w:r>
      <w:r w:rsidR="00397626" w:rsidRPr="005764CC">
        <w:rPr>
          <w:rFonts w:asciiTheme="minorHAnsi" w:hAnsiTheme="minorHAnsi"/>
        </w:rPr>
        <w:fldChar w:fldCharType="begin"/>
      </w:r>
      <w:r w:rsidR="00397626" w:rsidRPr="005764CC">
        <w:rPr>
          <w:rFonts w:asciiTheme="minorHAnsi" w:hAnsiTheme="minorHAnsi"/>
        </w:rPr>
        <w:instrText xml:space="preserve"> XE "Health Insurance Portability and Accountability Act" </w:instrText>
      </w:r>
      <w:r w:rsidR="00397626" w:rsidRPr="005764CC">
        <w:rPr>
          <w:rFonts w:asciiTheme="minorHAnsi" w:hAnsiTheme="minorHAnsi"/>
        </w:rPr>
        <w:fldChar w:fldCharType="end"/>
      </w:r>
      <w:r w:rsidRPr="005764CC">
        <w:rPr>
          <w:rFonts w:asciiTheme="minorHAnsi" w:hAnsiTheme="minorHAnsi"/>
        </w:rPr>
        <w:t>” is the federal Health Insurance Portability and Accountability Act of 1996 (Public Law 104-191) and any amendments thereof.</w:t>
      </w:r>
    </w:p>
    <w:p w14:paraId="3B8DC97F" w14:textId="6F9C99CC" w:rsidR="00630FB6" w:rsidRPr="005764CC" w:rsidRDefault="00630FB6" w:rsidP="00630FB6">
      <w:pPr>
        <w:pStyle w:val="a"/>
        <w:rPr>
          <w:rFonts w:asciiTheme="minorHAnsi" w:hAnsiTheme="minorHAnsi"/>
        </w:rPr>
      </w:pPr>
      <w:r w:rsidRPr="005764CC">
        <w:rPr>
          <w:rFonts w:asciiTheme="minorHAnsi" w:hAnsiTheme="minorHAnsi"/>
        </w:rPr>
        <w:t>(f)</w:t>
      </w:r>
      <w:r w:rsidRPr="005764CC">
        <w:rPr>
          <w:rFonts w:asciiTheme="minorHAnsi" w:hAnsiTheme="minorHAnsi"/>
        </w:rPr>
        <w:tab/>
        <w:t>“Individually Identifiable Health Information</w:t>
      </w:r>
      <w:r w:rsidR="000276C0" w:rsidRPr="005764CC">
        <w:rPr>
          <w:rFonts w:asciiTheme="minorHAnsi" w:hAnsiTheme="minorHAnsi"/>
        </w:rPr>
        <w:fldChar w:fldCharType="begin"/>
      </w:r>
      <w:r w:rsidR="000276C0" w:rsidRPr="005764CC">
        <w:rPr>
          <w:rFonts w:asciiTheme="minorHAnsi" w:hAnsiTheme="minorHAnsi"/>
        </w:rPr>
        <w:instrText xml:space="preserve"> XE "</w:instrText>
      </w:r>
      <w:r w:rsidR="00F534D7">
        <w:rPr>
          <w:rFonts w:asciiTheme="minorHAnsi" w:hAnsiTheme="minorHAnsi"/>
        </w:rPr>
        <w:instrText>i</w:instrText>
      </w:r>
      <w:r w:rsidR="000276C0" w:rsidRPr="005764CC">
        <w:rPr>
          <w:rFonts w:asciiTheme="minorHAnsi" w:hAnsiTheme="minorHAnsi"/>
        </w:rPr>
        <w:instrText xml:space="preserve">ndividually </w:instrText>
      </w:r>
      <w:r w:rsidR="00F534D7">
        <w:rPr>
          <w:rFonts w:asciiTheme="minorHAnsi" w:hAnsiTheme="minorHAnsi"/>
        </w:rPr>
        <w:instrText>i</w:instrText>
      </w:r>
      <w:r w:rsidR="000276C0" w:rsidRPr="005764CC">
        <w:rPr>
          <w:rFonts w:asciiTheme="minorHAnsi" w:hAnsiTheme="minorHAnsi"/>
        </w:rPr>
        <w:instrText xml:space="preserve">dentifiable </w:instrText>
      </w:r>
      <w:r w:rsidR="00F534D7">
        <w:rPr>
          <w:rFonts w:asciiTheme="minorHAnsi" w:hAnsiTheme="minorHAnsi"/>
        </w:rPr>
        <w:instrText>h</w:instrText>
      </w:r>
      <w:r w:rsidR="000276C0" w:rsidRPr="005764CC">
        <w:rPr>
          <w:rFonts w:asciiTheme="minorHAnsi" w:hAnsiTheme="minorHAnsi"/>
        </w:rPr>
        <w:instrText xml:space="preserve">ealth </w:instrText>
      </w:r>
      <w:r w:rsidR="00F534D7">
        <w:rPr>
          <w:rFonts w:asciiTheme="minorHAnsi" w:hAnsiTheme="minorHAnsi"/>
        </w:rPr>
        <w:instrText>i</w:instrText>
      </w:r>
      <w:r w:rsidR="000276C0" w:rsidRPr="005764CC">
        <w:rPr>
          <w:rFonts w:asciiTheme="minorHAnsi" w:hAnsiTheme="minorHAnsi"/>
        </w:rPr>
        <w:instrText xml:space="preserve">nformation" </w:instrText>
      </w:r>
      <w:r w:rsidR="000276C0" w:rsidRPr="005764CC">
        <w:rPr>
          <w:rFonts w:asciiTheme="minorHAnsi" w:hAnsiTheme="minorHAnsi"/>
        </w:rPr>
        <w:fldChar w:fldCharType="end"/>
      </w:r>
      <w:r w:rsidRPr="005764CC">
        <w:rPr>
          <w:rFonts w:asciiTheme="minorHAnsi" w:hAnsiTheme="minorHAnsi"/>
        </w:rPr>
        <w:t>” is information that is a subset of health information, including demographic information collected from an individual and</w:t>
      </w:r>
    </w:p>
    <w:p w14:paraId="4977D2D2" w14:textId="77777777" w:rsidR="00630FB6" w:rsidRPr="005764CC" w:rsidRDefault="00630FB6" w:rsidP="00630FB6">
      <w:pPr>
        <w:pStyle w:val="1"/>
        <w:rPr>
          <w:rFonts w:asciiTheme="minorHAnsi" w:hAnsiTheme="minorHAnsi"/>
        </w:rPr>
      </w:pPr>
      <w:r w:rsidRPr="005764CC">
        <w:rPr>
          <w:rFonts w:asciiTheme="minorHAnsi" w:hAnsiTheme="minorHAnsi"/>
        </w:rPr>
        <w:t>(1)</w:t>
      </w:r>
      <w:r w:rsidRPr="005764CC">
        <w:rPr>
          <w:rFonts w:asciiTheme="minorHAnsi" w:hAnsiTheme="minorHAnsi"/>
        </w:rPr>
        <w:tab/>
        <w:t>is created or received by a health care provider, health plan, employer, or health care clearinghouse; and</w:t>
      </w:r>
    </w:p>
    <w:p w14:paraId="14DF9949" w14:textId="77777777" w:rsidR="00630FB6" w:rsidRPr="005764CC" w:rsidRDefault="00630FB6" w:rsidP="00630FB6">
      <w:pPr>
        <w:pStyle w:val="1"/>
        <w:rPr>
          <w:rFonts w:asciiTheme="minorHAnsi" w:hAnsiTheme="minorHAnsi"/>
        </w:rPr>
      </w:pPr>
      <w:r w:rsidRPr="005764CC">
        <w:rPr>
          <w:rFonts w:asciiTheme="minorHAnsi" w:hAnsiTheme="minorHAnsi"/>
        </w:rPr>
        <w:t>(2)</w:t>
      </w:r>
      <w:r w:rsidRPr="005764CC">
        <w:rPr>
          <w:rFonts w:asciiTheme="minorHAnsi" w:hAnsiTheme="minorHAnsi"/>
        </w:rPr>
        <w:tab/>
        <w:t>relates to the past, present, or future physical or mental health or condition of an individual; the provision of health care to an individual; or the past, present, or future payment for the provision of health care to an individual; and</w:t>
      </w:r>
    </w:p>
    <w:p w14:paraId="61083493" w14:textId="77777777" w:rsidR="00630FB6" w:rsidRPr="005764CC" w:rsidRDefault="00630FB6" w:rsidP="00630FB6">
      <w:pPr>
        <w:pStyle w:val="i"/>
        <w:rPr>
          <w:rFonts w:asciiTheme="minorHAnsi" w:hAnsiTheme="minorHAnsi"/>
        </w:rPr>
      </w:pPr>
      <w:r w:rsidRPr="005764CC">
        <w:rPr>
          <w:rFonts w:asciiTheme="minorHAnsi" w:hAnsiTheme="minorHAnsi"/>
        </w:rPr>
        <w:t>(</w:t>
      </w:r>
      <w:proofErr w:type="spellStart"/>
      <w:r w:rsidRPr="005764CC">
        <w:rPr>
          <w:rFonts w:asciiTheme="minorHAnsi" w:hAnsiTheme="minorHAnsi"/>
        </w:rPr>
        <w:t>i</w:t>
      </w:r>
      <w:proofErr w:type="spellEnd"/>
      <w:r w:rsidRPr="005764CC">
        <w:rPr>
          <w:rFonts w:asciiTheme="minorHAnsi" w:hAnsiTheme="minorHAnsi"/>
        </w:rPr>
        <w:t>)</w:t>
      </w:r>
      <w:r w:rsidRPr="005764CC">
        <w:rPr>
          <w:rFonts w:asciiTheme="minorHAnsi" w:hAnsiTheme="minorHAnsi"/>
        </w:rPr>
        <w:tab/>
        <w:t xml:space="preserve">that identifies the individual; or </w:t>
      </w:r>
    </w:p>
    <w:p w14:paraId="12D5C7F1" w14:textId="77777777" w:rsidR="00630FB6" w:rsidRPr="005764CC" w:rsidRDefault="00630FB6" w:rsidP="00630FB6">
      <w:pPr>
        <w:pStyle w:val="i"/>
        <w:rPr>
          <w:rFonts w:asciiTheme="minorHAnsi" w:hAnsiTheme="minorHAnsi"/>
        </w:rPr>
      </w:pPr>
      <w:r w:rsidRPr="005764CC">
        <w:rPr>
          <w:rFonts w:asciiTheme="minorHAnsi" w:hAnsiTheme="minorHAnsi"/>
        </w:rPr>
        <w:t>(ii)</w:t>
      </w:r>
      <w:r w:rsidRPr="005764CC">
        <w:rPr>
          <w:rFonts w:asciiTheme="minorHAnsi" w:hAnsiTheme="minorHAnsi"/>
        </w:rPr>
        <w:tab/>
        <w:t>with respect to which there is a reasonable basis to believe the information can be used to identify the individual.</w:t>
      </w:r>
    </w:p>
    <w:p w14:paraId="2E64288A" w14:textId="7663B17B" w:rsidR="00630FB6" w:rsidRPr="005764CC" w:rsidRDefault="00630FB6" w:rsidP="00630FB6">
      <w:pPr>
        <w:pStyle w:val="a"/>
        <w:rPr>
          <w:rFonts w:asciiTheme="minorHAnsi" w:hAnsiTheme="minorHAnsi"/>
        </w:rPr>
      </w:pPr>
      <w:r w:rsidRPr="005764CC">
        <w:rPr>
          <w:rFonts w:asciiTheme="minorHAnsi" w:hAnsiTheme="minorHAnsi"/>
        </w:rPr>
        <w:t>(g)</w:t>
      </w:r>
      <w:r w:rsidRPr="005764CC">
        <w:rPr>
          <w:rFonts w:asciiTheme="minorHAnsi" w:hAnsiTheme="minorHAnsi"/>
        </w:rPr>
        <w:tab/>
        <w:t>“</w:t>
      </w:r>
      <w:r w:rsidR="00B269C1" w:rsidRPr="005764CC">
        <w:rPr>
          <w:rFonts w:asciiTheme="minorHAnsi" w:hAnsiTheme="minorHAnsi"/>
        </w:rPr>
        <w:t>Medication Adherence Monitoring Service</w:t>
      </w:r>
      <w:r w:rsidRPr="005764CC">
        <w:rPr>
          <w:rFonts w:asciiTheme="minorHAnsi" w:hAnsiTheme="minorHAnsi"/>
        </w:rPr>
        <w:t>” is defined as any structured activity that complements or supplements the existing responsibilities regarding the Dispensing</w:t>
      </w:r>
      <w:r w:rsidR="00397626" w:rsidRPr="005764CC">
        <w:rPr>
          <w:rFonts w:asciiTheme="minorHAnsi" w:hAnsiTheme="minorHAnsi"/>
        </w:rPr>
        <w:fldChar w:fldCharType="begin"/>
      </w:r>
      <w:r w:rsidR="00397626" w:rsidRPr="005764CC">
        <w:rPr>
          <w:rFonts w:asciiTheme="minorHAnsi" w:hAnsiTheme="minorHAnsi"/>
        </w:rPr>
        <w:instrText xml:space="preserve"> XE </w:instrText>
      </w:r>
      <w:r w:rsidR="00047052" w:rsidRPr="005764CC">
        <w:rPr>
          <w:rFonts w:asciiTheme="minorHAnsi" w:hAnsiTheme="minorHAnsi"/>
        </w:rPr>
        <w:instrText>“dispensing”</w:instrText>
      </w:r>
      <w:r w:rsidR="00397626" w:rsidRPr="005764CC">
        <w:rPr>
          <w:rFonts w:asciiTheme="minorHAnsi" w:hAnsiTheme="minorHAnsi"/>
        </w:rPr>
        <w:instrText xml:space="preserve"> </w:instrText>
      </w:r>
      <w:r w:rsidR="00397626" w:rsidRPr="005764CC">
        <w:rPr>
          <w:rFonts w:asciiTheme="minorHAnsi" w:hAnsiTheme="minorHAnsi"/>
        </w:rPr>
        <w:fldChar w:fldCharType="end"/>
      </w:r>
      <w:r w:rsidRPr="005764CC">
        <w:rPr>
          <w:rFonts w:asciiTheme="minorHAnsi" w:hAnsiTheme="minorHAnsi"/>
        </w:rPr>
        <w:t xml:space="preserve"> of prescriptions and associated Patient Counseling</w:t>
      </w:r>
      <w:r w:rsidR="00397626" w:rsidRPr="005764CC">
        <w:rPr>
          <w:rFonts w:asciiTheme="minorHAnsi" w:hAnsiTheme="minorHAnsi"/>
        </w:rPr>
        <w:fldChar w:fldCharType="begin"/>
      </w:r>
      <w:r w:rsidR="00397626" w:rsidRPr="005764CC">
        <w:rPr>
          <w:rFonts w:asciiTheme="minorHAnsi" w:hAnsiTheme="minorHAnsi"/>
        </w:rPr>
        <w:instrText xml:space="preserve"> XE "patient counseling" </w:instrText>
      </w:r>
      <w:r w:rsidR="00397626" w:rsidRPr="005764CC">
        <w:rPr>
          <w:rFonts w:asciiTheme="minorHAnsi" w:hAnsiTheme="minorHAnsi"/>
        </w:rPr>
        <w:fldChar w:fldCharType="end"/>
      </w:r>
      <w:r w:rsidRPr="005764CC">
        <w:rPr>
          <w:rFonts w:asciiTheme="minorHAnsi" w:hAnsiTheme="minorHAnsi"/>
        </w:rPr>
        <w:t>, and that uses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5764CC">
        <w:rPr>
          <w:rFonts w:asciiTheme="minorHAnsi" w:hAnsiTheme="minorHAnsi"/>
        </w:rPr>
        <w:t xml:space="preserve"> to contact the patient or caregiver via phone, print, electronic media, or other means of communication, in order to improve patient compliance with</w:t>
      </w:r>
      <w:r w:rsidR="00DB08B7" w:rsidRPr="005764CC">
        <w:rPr>
          <w:rFonts w:asciiTheme="minorHAnsi" w:hAnsiTheme="minorHAnsi"/>
        </w:rPr>
        <w:t xml:space="preserve"> and adherence to </w:t>
      </w:r>
      <w:r w:rsidRPr="005764CC">
        <w:rPr>
          <w:rFonts w:asciiTheme="minorHAnsi" w:hAnsiTheme="minorHAnsi"/>
        </w:rPr>
        <w:t>prescribed medication therapy</w:t>
      </w:r>
      <w:r w:rsidR="0083391C" w:rsidRPr="005764CC">
        <w:rPr>
          <w:rFonts w:asciiTheme="minorHAnsi" w:hAnsiTheme="minorHAnsi"/>
        </w:rPr>
        <w:t xml:space="preserve"> and that involves the collection and analysis of data related to patient medication use</w:t>
      </w:r>
      <w:r w:rsidRPr="005764CC">
        <w:rPr>
          <w:rFonts w:asciiTheme="minorHAnsi" w:hAnsiTheme="minorHAnsi"/>
        </w:rPr>
        <w:t xml:space="preserve">. </w:t>
      </w:r>
      <w:r w:rsidR="0083391C" w:rsidRPr="005764CC">
        <w:rPr>
          <w:rFonts w:asciiTheme="minorHAnsi" w:hAnsiTheme="minorHAnsi"/>
        </w:rPr>
        <w:t xml:space="preserve">Medication Adherence Monitoring Services </w:t>
      </w:r>
      <w:r w:rsidRPr="005764CC">
        <w:rPr>
          <w:rFonts w:asciiTheme="minorHAnsi" w:hAnsiTheme="minorHAnsi"/>
        </w:rPr>
        <w:t>may incorporate such efforts as refill reminder and patient education programs.</w:t>
      </w:r>
    </w:p>
    <w:p w14:paraId="5374149E" w14:textId="09A3C6B8" w:rsidR="00630FB6" w:rsidRPr="005764CC" w:rsidRDefault="00630FB6" w:rsidP="00630FB6">
      <w:pPr>
        <w:pStyle w:val="a"/>
        <w:rPr>
          <w:rFonts w:asciiTheme="minorHAnsi" w:hAnsiTheme="minorHAnsi"/>
        </w:rPr>
      </w:pPr>
      <w:r w:rsidRPr="005764CC">
        <w:rPr>
          <w:rFonts w:asciiTheme="minorHAnsi" w:hAnsiTheme="minorHAnsi"/>
        </w:rPr>
        <w:t>(h)</w:t>
      </w:r>
      <w:r w:rsidRPr="005764CC">
        <w:rPr>
          <w:rFonts w:asciiTheme="minorHAnsi" w:hAnsiTheme="minorHAnsi"/>
        </w:rPr>
        <w:tab/>
        <w:t>“Patient Intervention Program</w:t>
      </w:r>
      <w:r w:rsidR="00397626" w:rsidRPr="005764CC">
        <w:rPr>
          <w:rFonts w:asciiTheme="minorHAnsi" w:hAnsiTheme="minorHAnsi"/>
        </w:rPr>
        <w:fldChar w:fldCharType="begin"/>
      </w:r>
      <w:r w:rsidR="00397626" w:rsidRPr="005764CC">
        <w:rPr>
          <w:rFonts w:asciiTheme="minorHAnsi" w:hAnsiTheme="minorHAnsi"/>
        </w:rPr>
        <w:instrText xml:space="preserve"> XE "patient intervention program" </w:instrText>
      </w:r>
      <w:r w:rsidR="00397626" w:rsidRPr="005764CC">
        <w:rPr>
          <w:rFonts w:asciiTheme="minorHAnsi" w:hAnsiTheme="minorHAnsi"/>
        </w:rPr>
        <w:fldChar w:fldCharType="end"/>
      </w:r>
      <w:r w:rsidRPr="005764CC">
        <w:rPr>
          <w:rFonts w:asciiTheme="minorHAnsi" w:hAnsiTheme="minorHAnsi"/>
        </w:rPr>
        <w:t>” is defined as any structured activity that complements or supplements the existing responsibilities regarding the Dispensing</w:t>
      </w:r>
      <w:r w:rsidR="00397626" w:rsidRPr="005764CC">
        <w:rPr>
          <w:rFonts w:asciiTheme="minorHAnsi" w:hAnsiTheme="minorHAnsi"/>
        </w:rPr>
        <w:fldChar w:fldCharType="begin"/>
      </w:r>
      <w:r w:rsidR="00397626" w:rsidRPr="005764CC">
        <w:rPr>
          <w:rFonts w:asciiTheme="minorHAnsi" w:hAnsiTheme="minorHAnsi"/>
        </w:rPr>
        <w:instrText xml:space="preserve"> XE </w:instrText>
      </w:r>
      <w:r w:rsidR="00047052" w:rsidRPr="005764CC">
        <w:rPr>
          <w:rFonts w:asciiTheme="minorHAnsi" w:hAnsiTheme="minorHAnsi"/>
        </w:rPr>
        <w:instrText>“dispensing”</w:instrText>
      </w:r>
      <w:r w:rsidR="00397626" w:rsidRPr="005764CC">
        <w:rPr>
          <w:rFonts w:asciiTheme="minorHAnsi" w:hAnsiTheme="minorHAnsi"/>
        </w:rPr>
        <w:instrText xml:space="preserve"> </w:instrText>
      </w:r>
      <w:r w:rsidR="00397626" w:rsidRPr="005764CC">
        <w:rPr>
          <w:rFonts w:asciiTheme="minorHAnsi" w:hAnsiTheme="minorHAnsi"/>
        </w:rPr>
        <w:fldChar w:fldCharType="end"/>
      </w:r>
      <w:r w:rsidRPr="005764CC">
        <w:rPr>
          <w:rFonts w:asciiTheme="minorHAnsi" w:hAnsiTheme="minorHAnsi"/>
        </w:rPr>
        <w:t xml:space="preserve"> of prescriptions and associated Patient Counseling</w:t>
      </w:r>
      <w:r w:rsidR="00397626" w:rsidRPr="005764CC">
        <w:rPr>
          <w:rFonts w:asciiTheme="minorHAnsi" w:hAnsiTheme="minorHAnsi"/>
        </w:rPr>
        <w:fldChar w:fldCharType="begin"/>
      </w:r>
      <w:r w:rsidR="00397626" w:rsidRPr="005764CC">
        <w:rPr>
          <w:rFonts w:asciiTheme="minorHAnsi" w:hAnsiTheme="minorHAnsi"/>
        </w:rPr>
        <w:instrText xml:space="preserve"> XE "patient counseling" </w:instrText>
      </w:r>
      <w:r w:rsidR="00397626" w:rsidRPr="005764CC">
        <w:rPr>
          <w:rFonts w:asciiTheme="minorHAnsi" w:hAnsiTheme="minorHAnsi"/>
        </w:rPr>
        <w:fldChar w:fldCharType="end"/>
      </w:r>
      <w:r w:rsidRPr="005764CC">
        <w:rPr>
          <w:rFonts w:asciiTheme="minorHAnsi" w:hAnsiTheme="minorHAnsi"/>
        </w:rPr>
        <w:t>, and that uses Protected Health Information</w:t>
      </w:r>
      <w:r w:rsidR="000276C0" w:rsidRPr="005764CC">
        <w:rPr>
          <w:rFonts w:asciiTheme="minorHAnsi" w:hAnsiTheme="minorHAnsi"/>
        </w:rPr>
        <w:fldChar w:fldCharType="begin"/>
      </w:r>
      <w:r w:rsidR="000276C0" w:rsidRPr="005764CC">
        <w:rPr>
          <w:rFonts w:asciiTheme="minorHAnsi" w:hAnsiTheme="minorHAnsi"/>
        </w:rPr>
        <w:instrText xml:space="preserve"> XE "</w:instrText>
      </w:r>
      <w:r w:rsidR="00F534D7">
        <w:rPr>
          <w:rFonts w:asciiTheme="minorHAnsi" w:hAnsiTheme="minorHAnsi"/>
        </w:rPr>
        <w:instrText>p</w:instrText>
      </w:r>
      <w:r w:rsidR="000276C0" w:rsidRPr="005764CC">
        <w:rPr>
          <w:rFonts w:asciiTheme="minorHAnsi" w:hAnsiTheme="minorHAnsi"/>
        </w:rPr>
        <w:instrText xml:space="preserve">rotected </w:instrText>
      </w:r>
      <w:r w:rsidR="00F534D7">
        <w:rPr>
          <w:rFonts w:asciiTheme="minorHAnsi" w:hAnsiTheme="minorHAnsi"/>
        </w:rPr>
        <w:instrText>h</w:instrText>
      </w:r>
      <w:r w:rsidR="000276C0" w:rsidRPr="005764CC">
        <w:rPr>
          <w:rFonts w:asciiTheme="minorHAnsi" w:hAnsiTheme="minorHAnsi"/>
        </w:rPr>
        <w:instrText xml:space="preserve">ealth </w:instrText>
      </w:r>
      <w:r w:rsidR="00F534D7">
        <w:rPr>
          <w:rFonts w:asciiTheme="minorHAnsi" w:hAnsiTheme="minorHAnsi"/>
        </w:rPr>
        <w:instrText>i</w:instrText>
      </w:r>
      <w:r w:rsidR="000276C0" w:rsidRPr="005764CC">
        <w:rPr>
          <w:rFonts w:asciiTheme="minorHAnsi" w:hAnsiTheme="minorHAnsi"/>
        </w:rPr>
        <w:instrText xml:space="preserve">nformation" </w:instrText>
      </w:r>
      <w:r w:rsidR="000276C0" w:rsidRPr="005764CC">
        <w:rPr>
          <w:rFonts w:asciiTheme="minorHAnsi" w:hAnsiTheme="minorHAnsi"/>
        </w:rPr>
        <w:fldChar w:fldCharType="end"/>
      </w:r>
      <w:r w:rsidRPr="005764CC">
        <w:rPr>
          <w:rFonts w:asciiTheme="minorHAnsi" w:hAnsiTheme="minorHAnsi"/>
        </w:rPr>
        <w:t xml:space="preserve"> to contact the patient or caregiver via phone, print, electronic media, or other means of communication, to discuss, inform, and/or affect patient therapy or choice of medications. </w:t>
      </w:r>
    </w:p>
    <w:p w14:paraId="2747CD1D" w14:textId="3B5A562A" w:rsidR="00630FB6" w:rsidRPr="005764CC" w:rsidRDefault="00630FB6" w:rsidP="00630FB6">
      <w:pPr>
        <w:pStyle w:val="a"/>
        <w:rPr>
          <w:rFonts w:asciiTheme="minorHAnsi" w:hAnsiTheme="minorHAnsi"/>
        </w:rPr>
      </w:pPr>
      <w:r w:rsidRPr="005764CC">
        <w:rPr>
          <w:rFonts w:asciiTheme="minorHAnsi" w:hAnsiTheme="minorHAnsi"/>
        </w:rPr>
        <w:t>(</w:t>
      </w:r>
      <w:proofErr w:type="spellStart"/>
      <w:r w:rsidRPr="005764CC">
        <w:rPr>
          <w:rFonts w:asciiTheme="minorHAnsi" w:hAnsiTheme="minorHAnsi"/>
        </w:rPr>
        <w:t>i</w:t>
      </w:r>
      <w:proofErr w:type="spellEnd"/>
      <w:r w:rsidRPr="005764CC">
        <w:rPr>
          <w:rFonts w:asciiTheme="minorHAnsi" w:hAnsiTheme="minorHAnsi"/>
        </w:rPr>
        <w:t>)</w:t>
      </w:r>
      <w:r w:rsidRPr="005764CC">
        <w:rPr>
          <w:rFonts w:asciiTheme="minorHAnsi" w:hAnsiTheme="minorHAnsi"/>
        </w:rPr>
        <w:tab/>
        <w:t>“Protected Health Information</w:t>
      </w:r>
      <w:r w:rsidR="000276C0" w:rsidRPr="005764CC">
        <w:rPr>
          <w:rFonts w:asciiTheme="minorHAnsi" w:hAnsiTheme="minorHAnsi"/>
        </w:rPr>
        <w:fldChar w:fldCharType="begin"/>
      </w:r>
      <w:r w:rsidR="000276C0" w:rsidRPr="005764CC">
        <w:rPr>
          <w:rFonts w:asciiTheme="minorHAnsi" w:hAnsiTheme="minorHAnsi"/>
        </w:rPr>
        <w:instrText xml:space="preserve"> XE "</w:instrText>
      </w:r>
      <w:r w:rsidR="00F534D7">
        <w:rPr>
          <w:rFonts w:asciiTheme="minorHAnsi" w:hAnsiTheme="minorHAnsi"/>
        </w:rPr>
        <w:instrText>p</w:instrText>
      </w:r>
      <w:r w:rsidR="000276C0" w:rsidRPr="005764CC">
        <w:rPr>
          <w:rFonts w:asciiTheme="minorHAnsi" w:hAnsiTheme="minorHAnsi"/>
        </w:rPr>
        <w:instrText xml:space="preserve">rotected </w:instrText>
      </w:r>
      <w:r w:rsidR="00F534D7">
        <w:rPr>
          <w:rFonts w:asciiTheme="minorHAnsi" w:hAnsiTheme="minorHAnsi"/>
        </w:rPr>
        <w:instrText>h</w:instrText>
      </w:r>
      <w:r w:rsidR="000276C0" w:rsidRPr="005764CC">
        <w:rPr>
          <w:rFonts w:asciiTheme="minorHAnsi" w:hAnsiTheme="minorHAnsi"/>
        </w:rPr>
        <w:instrText xml:space="preserve">ealth </w:instrText>
      </w:r>
      <w:r w:rsidR="00F534D7">
        <w:rPr>
          <w:rFonts w:asciiTheme="minorHAnsi" w:hAnsiTheme="minorHAnsi"/>
        </w:rPr>
        <w:instrText>i</w:instrText>
      </w:r>
      <w:r w:rsidR="000276C0" w:rsidRPr="005764CC">
        <w:rPr>
          <w:rFonts w:asciiTheme="minorHAnsi" w:hAnsiTheme="minorHAnsi"/>
        </w:rPr>
        <w:instrText xml:space="preserve">nformation" </w:instrText>
      </w:r>
      <w:r w:rsidR="000276C0" w:rsidRPr="005764CC">
        <w:rPr>
          <w:rFonts w:asciiTheme="minorHAnsi" w:hAnsiTheme="minorHAnsi"/>
        </w:rPr>
        <w:fldChar w:fldCharType="end"/>
      </w:r>
      <w:r w:rsidRPr="005764CC">
        <w:rPr>
          <w:rFonts w:asciiTheme="minorHAnsi" w:hAnsiTheme="minorHAnsi"/>
        </w:rPr>
        <w:t>” means individually identifiable health information</w:t>
      </w:r>
      <w:r w:rsidR="00BC57CF" w:rsidRPr="005764CC">
        <w:rPr>
          <w:rFonts w:asciiTheme="minorHAnsi" w:hAnsiTheme="minorHAnsi"/>
        </w:rPr>
        <w:fldChar w:fldCharType="begin"/>
      </w:r>
      <w:r w:rsidR="00BC57CF" w:rsidRPr="005764CC">
        <w:rPr>
          <w:rFonts w:asciiTheme="minorHAnsi" w:hAnsiTheme="minorHAnsi"/>
        </w:rPr>
        <w:instrText xml:space="preserve"> XE "</w:instrText>
      </w:r>
      <w:r w:rsidR="00F534D7">
        <w:rPr>
          <w:rFonts w:asciiTheme="minorHAnsi" w:hAnsiTheme="minorHAnsi"/>
        </w:rPr>
        <w:instrText>i</w:instrText>
      </w:r>
      <w:r w:rsidR="00BC57CF" w:rsidRPr="005764CC">
        <w:rPr>
          <w:rFonts w:asciiTheme="minorHAnsi" w:hAnsiTheme="minorHAnsi"/>
        </w:rPr>
        <w:instrText xml:space="preserve">ndividually </w:instrText>
      </w:r>
      <w:r w:rsidR="00F534D7">
        <w:rPr>
          <w:rFonts w:asciiTheme="minorHAnsi" w:hAnsiTheme="minorHAnsi"/>
        </w:rPr>
        <w:instrText>i</w:instrText>
      </w:r>
      <w:r w:rsidR="00BC57CF" w:rsidRPr="005764CC">
        <w:rPr>
          <w:rFonts w:asciiTheme="minorHAnsi" w:hAnsiTheme="minorHAnsi"/>
        </w:rPr>
        <w:instrText xml:space="preserve">dentifiable </w:instrText>
      </w:r>
      <w:r w:rsidR="00F534D7">
        <w:rPr>
          <w:rFonts w:asciiTheme="minorHAnsi" w:hAnsiTheme="minorHAnsi"/>
        </w:rPr>
        <w:instrText>h</w:instrText>
      </w:r>
      <w:r w:rsidR="00BC57CF" w:rsidRPr="005764CC">
        <w:rPr>
          <w:rFonts w:asciiTheme="minorHAnsi" w:hAnsiTheme="minorHAnsi"/>
        </w:rPr>
        <w:instrText xml:space="preserve">ealth </w:instrText>
      </w:r>
      <w:r w:rsidR="00F534D7">
        <w:rPr>
          <w:rFonts w:asciiTheme="minorHAnsi" w:hAnsiTheme="minorHAnsi"/>
        </w:rPr>
        <w:instrText>i</w:instrText>
      </w:r>
      <w:r w:rsidR="00BC57CF" w:rsidRPr="005764CC">
        <w:rPr>
          <w:rFonts w:asciiTheme="minorHAnsi" w:hAnsiTheme="minorHAnsi"/>
        </w:rPr>
        <w:instrText xml:space="preserve">nformation" </w:instrText>
      </w:r>
      <w:r w:rsidR="00BC57CF" w:rsidRPr="005764CC">
        <w:rPr>
          <w:rFonts w:asciiTheme="minorHAnsi" w:hAnsiTheme="minorHAnsi"/>
        </w:rPr>
        <w:fldChar w:fldCharType="end"/>
      </w:r>
      <w:r w:rsidRPr="005764CC">
        <w:rPr>
          <w:rFonts w:asciiTheme="minorHAnsi" w:hAnsiTheme="minorHAnsi"/>
        </w:rPr>
        <w:t>:</w:t>
      </w:r>
    </w:p>
    <w:p w14:paraId="0894919A" w14:textId="77777777" w:rsidR="00630FB6" w:rsidRPr="005764CC" w:rsidRDefault="00630FB6" w:rsidP="00630FB6">
      <w:pPr>
        <w:pStyle w:val="1"/>
        <w:rPr>
          <w:rFonts w:asciiTheme="minorHAnsi" w:hAnsiTheme="minorHAnsi"/>
        </w:rPr>
      </w:pPr>
      <w:r w:rsidRPr="005764CC">
        <w:rPr>
          <w:rFonts w:asciiTheme="minorHAnsi" w:hAnsiTheme="minorHAnsi"/>
        </w:rPr>
        <w:t>(1)</w:t>
      </w:r>
      <w:r w:rsidRPr="005764CC">
        <w:rPr>
          <w:rFonts w:asciiTheme="minorHAnsi" w:hAnsiTheme="minorHAnsi"/>
        </w:rPr>
        <w:tab/>
        <w:t>Except as provided in paragraph (2) of this definition, that is</w:t>
      </w:r>
    </w:p>
    <w:p w14:paraId="46A28009" w14:textId="77777777" w:rsidR="00630FB6" w:rsidRPr="005764CC" w:rsidRDefault="00630FB6" w:rsidP="00630FB6">
      <w:pPr>
        <w:pStyle w:val="i"/>
        <w:rPr>
          <w:rFonts w:asciiTheme="minorHAnsi" w:hAnsiTheme="minorHAnsi"/>
        </w:rPr>
      </w:pPr>
      <w:r w:rsidRPr="005764CC">
        <w:rPr>
          <w:rFonts w:asciiTheme="minorHAnsi" w:hAnsiTheme="minorHAnsi"/>
        </w:rPr>
        <w:t>(</w:t>
      </w:r>
      <w:proofErr w:type="spellStart"/>
      <w:r w:rsidRPr="005764CC">
        <w:rPr>
          <w:rFonts w:asciiTheme="minorHAnsi" w:hAnsiTheme="minorHAnsi"/>
        </w:rPr>
        <w:t>i</w:t>
      </w:r>
      <w:proofErr w:type="spellEnd"/>
      <w:r w:rsidRPr="005764CC">
        <w:rPr>
          <w:rFonts w:asciiTheme="minorHAnsi" w:hAnsiTheme="minorHAnsi"/>
        </w:rPr>
        <w:t>)</w:t>
      </w:r>
      <w:r w:rsidRPr="005764CC">
        <w:rPr>
          <w:rFonts w:asciiTheme="minorHAnsi" w:hAnsiTheme="minorHAnsi"/>
        </w:rPr>
        <w:tab/>
        <w:t>transmitted by electronic media;</w:t>
      </w:r>
    </w:p>
    <w:p w14:paraId="6316B0DC" w14:textId="77777777" w:rsidR="00630FB6" w:rsidRPr="005764CC" w:rsidRDefault="00630FB6" w:rsidP="00630FB6">
      <w:pPr>
        <w:pStyle w:val="i"/>
        <w:rPr>
          <w:rFonts w:asciiTheme="minorHAnsi" w:hAnsiTheme="minorHAnsi"/>
        </w:rPr>
      </w:pPr>
      <w:r w:rsidRPr="005764CC">
        <w:rPr>
          <w:rFonts w:asciiTheme="minorHAnsi" w:hAnsiTheme="minorHAnsi"/>
        </w:rPr>
        <w:t>(ii)</w:t>
      </w:r>
      <w:r w:rsidRPr="005764CC">
        <w:rPr>
          <w:rFonts w:asciiTheme="minorHAnsi" w:hAnsiTheme="minorHAnsi"/>
        </w:rPr>
        <w:tab/>
        <w:t>maintained in any medium described in the definition of electronic media at §162.103 of the HIPAA</w:t>
      </w:r>
      <w:r w:rsidR="00397626" w:rsidRPr="005764CC">
        <w:rPr>
          <w:rFonts w:asciiTheme="minorHAnsi" w:hAnsiTheme="minorHAnsi"/>
        </w:rPr>
        <w:fldChar w:fldCharType="begin"/>
      </w:r>
      <w:r w:rsidR="00397626" w:rsidRPr="005764CC">
        <w:rPr>
          <w:rFonts w:asciiTheme="minorHAnsi" w:hAnsiTheme="minorHAnsi"/>
        </w:rPr>
        <w:instrText xml:space="preserve"> XE "Health Insurance Portability and Accountability Act" </w:instrText>
      </w:r>
      <w:r w:rsidR="00397626" w:rsidRPr="005764CC">
        <w:rPr>
          <w:rFonts w:asciiTheme="minorHAnsi" w:hAnsiTheme="minorHAnsi"/>
        </w:rPr>
        <w:fldChar w:fldCharType="end"/>
      </w:r>
      <w:r w:rsidRPr="005764CC">
        <w:rPr>
          <w:rFonts w:asciiTheme="minorHAnsi" w:hAnsiTheme="minorHAnsi"/>
        </w:rPr>
        <w:t xml:space="preserve"> privacy rules (45 CFR Part 160);</w:t>
      </w:r>
    </w:p>
    <w:p w14:paraId="788BCEB8" w14:textId="77777777" w:rsidR="00630FB6" w:rsidRPr="005764CC" w:rsidRDefault="00630FB6" w:rsidP="00630FB6">
      <w:pPr>
        <w:pStyle w:val="i"/>
        <w:rPr>
          <w:rFonts w:asciiTheme="minorHAnsi" w:hAnsiTheme="minorHAnsi"/>
        </w:rPr>
      </w:pPr>
      <w:r w:rsidRPr="005764CC">
        <w:rPr>
          <w:rFonts w:asciiTheme="minorHAnsi" w:hAnsiTheme="minorHAnsi"/>
        </w:rPr>
        <w:t>(iii)</w:t>
      </w:r>
      <w:r w:rsidRPr="005764CC">
        <w:rPr>
          <w:rFonts w:asciiTheme="minorHAnsi" w:hAnsiTheme="minorHAnsi"/>
        </w:rPr>
        <w:tab/>
        <w:t>transmitted or maintained in any other form or medium.</w:t>
      </w:r>
    </w:p>
    <w:p w14:paraId="26867124" w14:textId="20DF0311" w:rsidR="00630FB6" w:rsidRPr="005764CC" w:rsidRDefault="00630FB6" w:rsidP="00630FB6">
      <w:pPr>
        <w:pStyle w:val="1"/>
        <w:rPr>
          <w:rFonts w:asciiTheme="minorHAnsi" w:hAnsiTheme="minorHAnsi"/>
        </w:rPr>
      </w:pPr>
      <w:r w:rsidRPr="005764CC">
        <w:rPr>
          <w:rFonts w:asciiTheme="minorHAnsi" w:hAnsiTheme="minorHAnsi"/>
        </w:rPr>
        <w:t>(2)</w:t>
      </w:r>
      <w:r w:rsidRPr="005764CC">
        <w:rPr>
          <w:rFonts w:asciiTheme="minorHAnsi" w:hAnsiTheme="minorHAnsi"/>
        </w:rPr>
        <w:tab/>
        <w:t>Protected health information excludes individually identifiable health information</w:t>
      </w:r>
      <w:r w:rsidR="00BC57CF" w:rsidRPr="005764CC">
        <w:rPr>
          <w:rFonts w:asciiTheme="minorHAnsi" w:hAnsiTheme="minorHAnsi"/>
        </w:rPr>
        <w:fldChar w:fldCharType="begin"/>
      </w:r>
      <w:r w:rsidR="00BC57CF" w:rsidRPr="005764CC">
        <w:rPr>
          <w:rFonts w:asciiTheme="minorHAnsi" w:hAnsiTheme="minorHAnsi"/>
        </w:rPr>
        <w:instrText xml:space="preserve"> XE "</w:instrText>
      </w:r>
      <w:r w:rsidR="00F534D7">
        <w:rPr>
          <w:rFonts w:asciiTheme="minorHAnsi" w:hAnsiTheme="minorHAnsi"/>
        </w:rPr>
        <w:instrText>i</w:instrText>
      </w:r>
      <w:r w:rsidR="00BC57CF" w:rsidRPr="005764CC">
        <w:rPr>
          <w:rFonts w:asciiTheme="minorHAnsi" w:hAnsiTheme="minorHAnsi"/>
        </w:rPr>
        <w:instrText xml:space="preserve">ndividually </w:instrText>
      </w:r>
      <w:r w:rsidR="00F534D7">
        <w:rPr>
          <w:rFonts w:asciiTheme="minorHAnsi" w:hAnsiTheme="minorHAnsi"/>
        </w:rPr>
        <w:instrText>i</w:instrText>
      </w:r>
      <w:r w:rsidR="00BC57CF" w:rsidRPr="005764CC">
        <w:rPr>
          <w:rFonts w:asciiTheme="minorHAnsi" w:hAnsiTheme="minorHAnsi"/>
        </w:rPr>
        <w:instrText xml:space="preserve">dentifiable </w:instrText>
      </w:r>
      <w:r w:rsidR="00F534D7">
        <w:rPr>
          <w:rFonts w:asciiTheme="minorHAnsi" w:hAnsiTheme="minorHAnsi"/>
        </w:rPr>
        <w:instrText>h</w:instrText>
      </w:r>
      <w:r w:rsidR="00BC57CF" w:rsidRPr="005764CC">
        <w:rPr>
          <w:rFonts w:asciiTheme="minorHAnsi" w:hAnsiTheme="minorHAnsi"/>
        </w:rPr>
        <w:instrText xml:space="preserve">ealth </w:instrText>
      </w:r>
      <w:r w:rsidR="00F534D7">
        <w:rPr>
          <w:rFonts w:asciiTheme="minorHAnsi" w:hAnsiTheme="minorHAnsi"/>
        </w:rPr>
        <w:instrText>i</w:instrText>
      </w:r>
      <w:r w:rsidR="00BC57CF" w:rsidRPr="005764CC">
        <w:rPr>
          <w:rFonts w:asciiTheme="minorHAnsi" w:hAnsiTheme="minorHAnsi"/>
        </w:rPr>
        <w:instrText xml:space="preserve">nformation" </w:instrText>
      </w:r>
      <w:r w:rsidR="00BC57CF" w:rsidRPr="005764CC">
        <w:rPr>
          <w:rFonts w:asciiTheme="minorHAnsi" w:hAnsiTheme="minorHAnsi"/>
        </w:rPr>
        <w:fldChar w:fldCharType="end"/>
      </w:r>
      <w:r w:rsidRPr="005764CC">
        <w:rPr>
          <w:rFonts w:asciiTheme="minorHAnsi" w:hAnsiTheme="minorHAnsi"/>
        </w:rPr>
        <w:t xml:space="preserve"> in</w:t>
      </w:r>
    </w:p>
    <w:p w14:paraId="0EAF3524" w14:textId="77777777" w:rsidR="00630FB6" w:rsidRPr="005764CC" w:rsidRDefault="00630FB6" w:rsidP="00630FB6">
      <w:pPr>
        <w:pStyle w:val="i"/>
        <w:rPr>
          <w:rFonts w:asciiTheme="minorHAnsi" w:hAnsiTheme="minorHAnsi"/>
        </w:rPr>
      </w:pPr>
      <w:r w:rsidRPr="005764CC">
        <w:rPr>
          <w:rFonts w:asciiTheme="minorHAnsi" w:hAnsiTheme="minorHAnsi"/>
        </w:rPr>
        <w:t>(</w:t>
      </w:r>
      <w:proofErr w:type="spellStart"/>
      <w:r w:rsidRPr="005764CC">
        <w:rPr>
          <w:rFonts w:asciiTheme="minorHAnsi" w:hAnsiTheme="minorHAnsi"/>
        </w:rPr>
        <w:t>i</w:t>
      </w:r>
      <w:proofErr w:type="spellEnd"/>
      <w:r w:rsidRPr="005764CC">
        <w:rPr>
          <w:rFonts w:asciiTheme="minorHAnsi" w:hAnsiTheme="minorHAnsi"/>
        </w:rPr>
        <w:t>)</w:t>
      </w:r>
      <w:r w:rsidRPr="005764CC">
        <w:rPr>
          <w:rFonts w:asciiTheme="minorHAnsi" w:hAnsiTheme="minorHAnsi"/>
        </w:rPr>
        <w:tab/>
        <w:t xml:space="preserve">education records covered by the Family Educational Right and Privacy Act, as amended 20 USC 1232(g); </w:t>
      </w:r>
    </w:p>
    <w:p w14:paraId="72966F5B" w14:textId="77777777" w:rsidR="00630FB6" w:rsidRPr="005764CC" w:rsidRDefault="00630FB6" w:rsidP="00630FB6">
      <w:pPr>
        <w:pStyle w:val="i"/>
        <w:rPr>
          <w:rFonts w:asciiTheme="minorHAnsi" w:hAnsiTheme="minorHAnsi"/>
        </w:rPr>
      </w:pPr>
      <w:r w:rsidRPr="005764CC">
        <w:rPr>
          <w:rFonts w:asciiTheme="minorHAnsi" w:hAnsiTheme="minorHAnsi"/>
        </w:rPr>
        <w:t>(ii)</w:t>
      </w:r>
      <w:r w:rsidRPr="005764CC">
        <w:rPr>
          <w:rFonts w:asciiTheme="minorHAnsi" w:hAnsiTheme="minorHAnsi"/>
        </w:rPr>
        <w:tab/>
        <w:t>records described at 20 USC 1232(g)(4)(B)(iv); and</w:t>
      </w:r>
    </w:p>
    <w:p w14:paraId="103AE8A1" w14:textId="77777777" w:rsidR="00630FB6" w:rsidRPr="005764CC" w:rsidRDefault="00630FB6" w:rsidP="00630FB6">
      <w:pPr>
        <w:pStyle w:val="i"/>
        <w:rPr>
          <w:rFonts w:asciiTheme="minorHAnsi" w:hAnsiTheme="minorHAnsi"/>
        </w:rPr>
      </w:pPr>
      <w:r w:rsidRPr="005764CC">
        <w:rPr>
          <w:rFonts w:asciiTheme="minorHAnsi" w:hAnsiTheme="minorHAnsi"/>
        </w:rPr>
        <w:t>(iii)</w:t>
      </w:r>
      <w:r w:rsidRPr="005764CC">
        <w:rPr>
          <w:rFonts w:asciiTheme="minorHAnsi" w:hAnsiTheme="minorHAnsi"/>
        </w:rPr>
        <w:tab/>
        <w:t>employment records held by a licensee in its role as an employer.</w:t>
      </w:r>
    </w:p>
    <w:p w14:paraId="3EFB11A0" w14:textId="77777777" w:rsidR="00630FB6" w:rsidRPr="005764CC" w:rsidRDefault="00630FB6" w:rsidP="00630FB6">
      <w:pPr>
        <w:rPr>
          <w:rFonts w:asciiTheme="minorHAnsi" w:hAnsiTheme="minorHAnsi"/>
        </w:rPr>
      </w:pPr>
    </w:p>
    <w:p w14:paraId="6AF6C7E5" w14:textId="3C680AA5" w:rsidR="00630FB6" w:rsidRPr="005764CC" w:rsidRDefault="00030E90" w:rsidP="00063042">
      <w:pPr>
        <w:pStyle w:val="Section"/>
        <w:keepNext/>
        <w:rPr>
          <w:rFonts w:asciiTheme="minorHAnsi" w:hAnsiTheme="minorHAnsi"/>
        </w:rPr>
      </w:pPr>
      <w:bookmarkStart w:id="204" w:name="_Toc18063263"/>
      <w:r w:rsidRPr="005764CC">
        <w:rPr>
          <w:rFonts w:asciiTheme="minorHAnsi" w:hAnsiTheme="minorHAnsi"/>
        </w:rPr>
        <w:t>Section 3.</w:t>
      </w:r>
      <w:r w:rsidR="00630FB6" w:rsidRPr="005764CC">
        <w:rPr>
          <w:rFonts w:asciiTheme="minorHAnsi" w:hAnsiTheme="minorHAnsi"/>
        </w:rPr>
        <w:t xml:space="preserve"> Protection Against Illegal Use or Disclosure of Protected Health Information</w:t>
      </w:r>
      <w:bookmarkEnd w:id="204"/>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p>
    <w:p w14:paraId="185F8372" w14:textId="3CE08069" w:rsidR="00630FB6" w:rsidRPr="005764CC" w:rsidRDefault="0083391C" w:rsidP="00630FB6">
      <w:pPr>
        <w:pStyle w:val="BodyText1"/>
        <w:rPr>
          <w:rFonts w:asciiTheme="minorHAnsi" w:hAnsiTheme="minorHAnsi"/>
        </w:rPr>
      </w:pPr>
      <w:r w:rsidRPr="005764CC">
        <w:rPr>
          <w:rFonts w:asciiTheme="minorHAnsi" w:hAnsiTheme="minorHAnsi"/>
        </w:rPr>
        <w:t>Medication Adherence Monitoring Services</w:t>
      </w:r>
      <w:r w:rsidR="00630FB6" w:rsidRPr="005764CC">
        <w:rPr>
          <w:rFonts w:asciiTheme="minorHAnsi" w:hAnsiTheme="minorHAnsi"/>
        </w:rPr>
        <w:t xml:space="preserve"> and Patient Intervention Program</w:t>
      </w:r>
      <w:r w:rsidR="00397626" w:rsidRPr="005764CC">
        <w:rPr>
          <w:rFonts w:asciiTheme="minorHAnsi" w:hAnsiTheme="minorHAnsi"/>
        </w:rPr>
        <w:fldChar w:fldCharType="begin"/>
      </w:r>
      <w:r w:rsidR="00397626" w:rsidRPr="005764CC">
        <w:rPr>
          <w:rFonts w:asciiTheme="minorHAnsi" w:hAnsiTheme="minorHAnsi"/>
        </w:rPr>
        <w:instrText xml:space="preserve"> XE "patient intervention program" </w:instrText>
      </w:r>
      <w:r w:rsidR="00397626" w:rsidRPr="005764CC">
        <w:rPr>
          <w:rFonts w:asciiTheme="minorHAnsi" w:hAnsiTheme="minorHAnsi"/>
        </w:rPr>
        <w:fldChar w:fldCharType="end"/>
      </w:r>
      <w:r w:rsidR="00630FB6" w:rsidRPr="005764CC">
        <w:rPr>
          <w:rFonts w:asciiTheme="minorHAnsi" w:hAnsiTheme="minorHAnsi"/>
        </w:rPr>
        <w:t>s shall be conducted in a manner to protect against the illegal use or disclosure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00630FB6" w:rsidRPr="005764CC">
        <w:rPr>
          <w:rFonts w:asciiTheme="minorHAnsi" w:hAnsiTheme="minorHAnsi"/>
        </w:rPr>
        <w:t>. The illegal use or disclosure of Protected Health Information constitutes a violation of HIPAA</w:t>
      </w:r>
      <w:r w:rsidR="00397626" w:rsidRPr="005764CC">
        <w:rPr>
          <w:rFonts w:asciiTheme="minorHAnsi" w:hAnsiTheme="minorHAnsi"/>
        </w:rPr>
        <w:fldChar w:fldCharType="begin"/>
      </w:r>
      <w:r w:rsidR="00397626" w:rsidRPr="005764CC">
        <w:rPr>
          <w:rFonts w:asciiTheme="minorHAnsi" w:hAnsiTheme="minorHAnsi"/>
        </w:rPr>
        <w:instrText xml:space="preserve"> XE "Health Insurance Portability and Accountability Act" </w:instrText>
      </w:r>
      <w:r w:rsidR="00397626" w:rsidRPr="005764CC">
        <w:rPr>
          <w:rFonts w:asciiTheme="minorHAnsi" w:hAnsiTheme="minorHAnsi"/>
        </w:rPr>
        <w:fldChar w:fldCharType="end"/>
      </w:r>
      <w:r w:rsidR="00630FB6" w:rsidRPr="005764CC">
        <w:rPr>
          <w:rFonts w:asciiTheme="minorHAnsi" w:hAnsiTheme="minorHAnsi"/>
        </w:rPr>
        <w:t xml:space="preserve"> and its related privacy rules (45 CFR Part 160) and may constitute a violation of state pharmacy practice acts or rules or other State laws or rules. </w:t>
      </w:r>
    </w:p>
    <w:p w14:paraId="23426B95" w14:textId="77777777" w:rsidR="00630FB6" w:rsidRPr="005764CC" w:rsidRDefault="00630FB6" w:rsidP="00630FB6">
      <w:pPr>
        <w:pStyle w:val="BodyText1"/>
        <w:rPr>
          <w:rFonts w:asciiTheme="minorHAnsi" w:hAnsiTheme="minorHAnsi"/>
        </w:rPr>
      </w:pPr>
      <w:r w:rsidRPr="005764CC">
        <w:rPr>
          <w:rFonts w:asciiTheme="minorHAnsi" w:hAnsiTheme="minorHAnsi"/>
        </w:rPr>
        <w:t xml:space="preserve">The following minimal safeguards shall be in place for </w:t>
      </w:r>
      <w:r w:rsidR="0083391C" w:rsidRPr="005764CC">
        <w:rPr>
          <w:rFonts w:asciiTheme="minorHAnsi" w:hAnsiTheme="minorHAnsi"/>
        </w:rPr>
        <w:t xml:space="preserve">Medication Adherence Monitoring Services </w:t>
      </w:r>
      <w:r w:rsidRPr="005764CC">
        <w:rPr>
          <w:rFonts w:asciiTheme="minorHAnsi" w:hAnsiTheme="minorHAnsi"/>
        </w:rPr>
        <w:t>and Patient Intervention Program</w:t>
      </w:r>
      <w:r w:rsidR="00397626" w:rsidRPr="005764CC">
        <w:rPr>
          <w:rFonts w:asciiTheme="minorHAnsi" w:hAnsiTheme="minorHAnsi"/>
        </w:rPr>
        <w:fldChar w:fldCharType="begin"/>
      </w:r>
      <w:r w:rsidR="00397626" w:rsidRPr="005764CC">
        <w:rPr>
          <w:rFonts w:asciiTheme="minorHAnsi" w:hAnsiTheme="minorHAnsi"/>
        </w:rPr>
        <w:instrText xml:space="preserve"> XE "patient intervention program" </w:instrText>
      </w:r>
      <w:r w:rsidR="00397626" w:rsidRPr="005764CC">
        <w:rPr>
          <w:rFonts w:asciiTheme="minorHAnsi" w:hAnsiTheme="minorHAnsi"/>
        </w:rPr>
        <w:fldChar w:fldCharType="end"/>
      </w:r>
      <w:r w:rsidRPr="005764CC">
        <w:rPr>
          <w:rFonts w:asciiTheme="minorHAnsi" w:hAnsiTheme="minorHAnsi"/>
        </w:rPr>
        <w:t>s:</w:t>
      </w:r>
    </w:p>
    <w:p w14:paraId="4625EB53" w14:textId="77777777" w:rsidR="00630FB6" w:rsidRPr="005764CC" w:rsidRDefault="00630FB6" w:rsidP="00630FB6">
      <w:pPr>
        <w:pStyle w:val="a"/>
        <w:rPr>
          <w:rFonts w:asciiTheme="minorHAnsi" w:hAnsiTheme="minorHAnsi"/>
        </w:rPr>
      </w:pPr>
      <w:r w:rsidRPr="005764CC">
        <w:rPr>
          <w:rFonts w:asciiTheme="minorHAnsi" w:hAnsiTheme="minorHAnsi"/>
        </w:rPr>
        <w:t>(a)</w:t>
      </w:r>
      <w:r w:rsidRPr="005764CC">
        <w:rPr>
          <w:rFonts w:asciiTheme="minorHAnsi" w:hAnsiTheme="minorHAnsi"/>
        </w:rPr>
        <w:tab/>
        <w:t xml:space="preserve">Appropriate notice shall be given to patients regarding participation in </w:t>
      </w:r>
      <w:r w:rsidR="0083391C" w:rsidRPr="005764CC">
        <w:rPr>
          <w:rFonts w:asciiTheme="minorHAnsi" w:hAnsiTheme="minorHAnsi"/>
        </w:rPr>
        <w:t xml:space="preserve">Medication Adherence Monitoring Services </w:t>
      </w:r>
      <w:r w:rsidRPr="005764CC">
        <w:rPr>
          <w:rFonts w:asciiTheme="minorHAnsi" w:hAnsiTheme="minorHAnsi"/>
        </w:rPr>
        <w:t>and Patient Intervention Program</w:t>
      </w:r>
      <w:r w:rsidR="00397626" w:rsidRPr="005764CC">
        <w:rPr>
          <w:rFonts w:asciiTheme="minorHAnsi" w:hAnsiTheme="minorHAnsi"/>
        </w:rPr>
        <w:fldChar w:fldCharType="begin"/>
      </w:r>
      <w:r w:rsidR="00397626" w:rsidRPr="005764CC">
        <w:rPr>
          <w:rFonts w:asciiTheme="minorHAnsi" w:hAnsiTheme="minorHAnsi"/>
        </w:rPr>
        <w:instrText xml:space="preserve"> XE "patient intervention program" </w:instrText>
      </w:r>
      <w:r w:rsidR="00397626" w:rsidRPr="005764CC">
        <w:rPr>
          <w:rFonts w:asciiTheme="minorHAnsi" w:hAnsiTheme="minorHAnsi"/>
        </w:rPr>
        <w:fldChar w:fldCharType="end"/>
      </w:r>
      <w:r w:rsidRPr="005764CC">
        <w:rPr>
          <w:rFonts w:asciiTheme="minorHAnsi" w:hAnsiTheme="minorHAnsi"/>
        </w:rPr>
        <w:t>s;</w:t>
      </w:r>
    </w:p>
    <w:p w14:paraId="37C1B1D5" w14:textId="3A975754" w:rsidR="00630FB6" w:rsidRPr="005764CC" w:rsidRDefault="00630FB6" w:rsidP="00630FB6">
      <w:pPr>
        <w:pStyle w:val="a"/>
        <w:rPr>
          <w:rFonts w:asciiTheme="minorHAnsi" w:hAnsiTheme="minorHAnsi"/>
        </w:rPr>
      </w:pPr>
      <w:r w:rsidRPr="005764CC">
        <w:rPr>
          <w:rFonts w:asciiTheme="minorHAnsi" w:hAnsiTheme="minorHAnsi"/>
        </w:rPr>
        <w:t>(b)</w:t>
      </w:r>
      <w:r w:rsidRPr="005764CC">
        <w:rPr>
          <w:rFonts w:asciiTheme="minorHAnsi" w:hAnsiTheme="minorHAnsi"/>
        </w:rPr>
        <w:tab/>
        <w:t>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5764CC">
        <w:rPr>
          <w:rFonts w:asciiTheme="minorHAnsi" w:hAnsiTheme="minorHAnsi"/>
        </w:rPr>
        <w:t xml:space="preserve"> shall be maintained in a manner to protect against the illegal use or disclosure of such information;</w:t>
      </w:r>
    </w:p>
    <w:p w14:paraId="1CD01AB0" w14:textId="5C15559D" w:rsidR="00630FB6" w:rsidRPr="005764CC" w:rsidRDefault="00630FB6" w:rsidP="00630FB6">
      <w:pPr>
        <w:pStyle w:val="a"/>
        <w:rPr>
          <w:rFonts w:asciiTheme="minorHAnsi" w:hAnsiTheme="minorHAnsi"/>
        </w:rPr>
      </w:pPr>
      <w:r w:rsidRPr="005764CC">
        <w:rPr>
          <w:rFonts w:asciiTheme="minorHAnsi" w:hAnsiTheme="minorHAnsi"/>
        </w:rPr>
        <w:t>(c)</w:t>
      </w:r>
      <w:r w:rsidRPr="005764CC">
        <w:rPr>
          <w:rFonts w:asciiTheme="minorHAnsi" w:hAnsiTheme="minorHAnsi"/>
        </w:rPr>
        <w:tab/>
        <w:t>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5764CC">
        <w:rPr>
          <w:rFonts w:asciiTheme="minorHAnsi" w:hAnsiTheme="minorHAnsi"/>
        </w:rPr>
        <w:t xml:space="preserve"> shall be accessed only by the pharmacist or by individuals under the direct supervision of the pharmacist, or by an affiliated entity</w:t>
      </w:r>
      <w:r w:rsidR="00805A45" w:rsidRPr="005764CC">
        <w:rPr>
          <w:rFonts w:asciiTheme="minorHAnsi" w:hAnsiTheme="minorHAnsi"/>
        </w:rPr>
        <w:fldChar w:fldCharType="begin"/>
      </w:r>
      <w:r w:rsidR="00805A45" w:rsidRPr="005764CC">
        <w:rPr>
          <w:rFonts w:asciiTheme="minorHAnsi" w:hAnsiTheme="minorHAnsi"/>
        </w:rPr>
        <w:instrText xml:space="preserve"> XE "affiliated entity" </w:instrText>
      </w:r>
      <w:r w:rsidR="00805A45" w:rsidRPr="005764CC">
        <w:rPr>
          <w:rFonts w:asciiTheme="minorHAnsi" w:hAnsiTheme="minorHAnsi"/>
        </w:rPr>
        <w:fldChar w:fldCharType="end"/>
      </w:r>
      <w:r w:rsidRPr="005764CC">
        <w:rPr>
          <w:rFonts w:asciiTheme="minorHAnsi" w:hAnsiTheme="minorHAnsi"/>
        </w:rPr>
        <w:t xml:space="preserve"> of that pharmacist and may be released or disclosed to an External Entity pursuant to the notice of privacy practices required by 45 CFR §164.520 and the Model Rules for the Privacy of Individually Identifiable Patient Information of this </w:t>
      </w:r>
      <w:r w:rsidRPr="005764CC">
        <w:rPr>
          <w:rFonts w:asciiTheme="minorHAnsi" w:hAnsiTheme="minorHAnsi"/>
          <w:i/>
        </w:rPr>
        <w:t>Model Act</w:t>
      </w:r>
      <w:r w:rsidRPr="005764CC">
        <w:rPr>
          <w:rFonts w:asciiTheme="minorHAnsi" w:hAnsiTheme="minorHAnsi"/>
        </w:rPr>
        <w:t xml:space="preserve">; </w:t>
      </w:r>
    </w:p>
    <w:p w14:paraId="769C9166" w14:textId="55E97740" w:rsidR="00630FB6" w:rsidRPr="005764CC" w:rsidRDefault="00630FB6" w:rsidP="00630FB6">
      <w:pPr>
        <w:pStyle w:val="a"/>
        <w:rPr>
          <w:rFonts w:asciiTheme="minorHAnsi" w:hAnsiTheme="minorHAnsi"/>
        </w:rPr>
      </w:pPr>
      <w:r w:rsidRPr="005764CC">
        <w:rPr>
          <w:rFonts w:asciiTheme="minorHAnsi" w:hAnsiTheme="minorHAnsi"/>
        </w:rPr>
        <w:t>(d)</w:t>
      </w:r>
      <w:r w:rsidRPr="005764CC">
        <w:rPr>
          <w:rFonts w:asciiTheme="minorHAnsi" w:hAnsiTheme="minorHAnsi"/>
        </w:rPr>
        <w:tab/>
        <w:t>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5764CC">
        <w:rPr>
          <w:rFonts w:asciiTheme="minorHAnsi" w:hAnsiTheme="minorHAnsi"/>
        </w:rPr>
        <w:t xml:space="preserve"> used to implement a </w:t>
      </w:r>
      <w:r w:rsidR="0083391C" w:rsidRPr="005764CC">
        <w:rPr>
          <w:rFonts w:asciiTheme="minorHAnsi" w:hAnsiTheme="minorHAnsi"/>
        </w:rPr>
        <w:t xml:space="preserve">Medication Adherence Monitoring Service </w:t>
      </w:r>
      <w:r w:rsidRPr="005764CC">
        <w:rPr>
          <w:rFonts w:asciiTheme="minorHAnsi" w:hAnsiTheme="minorHAnsi"/>
        </w:rPr>
        <w:t>or Patient Intervention Program</w:t>
      </w:r>
      <w:r w:rsidR="00397626" w:rsidRPr="005764CC">
        <w:rPr>
          <w:rFonts w:asciiTheme="minorHAnsi" w:hAnsiTheme="minorHAnsi"/>
        </w:rPr>
        <w:fldChar w:fldCharType="begin"/>
      </w:r>
      <w:r w:rsidR="00397626" w:rsidRPr="005764CC">
        <w:rPr>
          <w:rFonts w:asciiTheme="minorHAnsi" w:hAnsiTheme="minorHAnsi"/>
        </w:rPr>
        <w:instrText xml:space="preserve"> XE "patient intervention program" </w:instrText>
      </w:r>
      <w:r w:rsidR="00397626" w:rsidRPr="005764CC">
        <w:rPr>
          <w:rFonts w:asciiTheme="minorHAnsi" w:hAnsiTheme="minorHAnsi"/>
        </w:rPr>
        <w:fldChar w:fldCharType="end"/>
      </w:r>
      <w:r w:rsidRPr="005764CC">
        <w:rPr>
          <w:rFonts w:asciiTheme="minorHAnsi" w:hAnsiTheme="minorHAnsi"/>
        </w:rPr>
        <w:t xml:space="preserve"> shall not be released or disclosed to any External Entity other than the External Entity implementing the program with, or on behalf of, the pharmacy;</w:t>
      </w:r>
    </w:p>
    <w:p w14:paraId="6F82F07C" w14:textId="6514D2C3" w:rsidR="00630FB6" w:rsidRPr="005764CC" w:rsidRDefault="00630FB6" w:rsidP="00630FB6">
      <w:pPr>
        <w:pStyle w:val="a"/>
        <w:rPr>
          <w:rFonts w:asciiTheme="minorHAnsi" w:hAnsiTheme="minorHAnsi"/>
        </w:rPr>
      </w:pPr>
      <w:r w:rsidRPr="005764CC">
        <w:rPr>
          <w:rFonts w:asciiTheme="minorHAnsi" w:hAnsiTheme="minorHAnsi"/>
        </w:rPr>
        <w:t>(e)</w:t>
      </w:r>
      <w:r w:rsidRPr="005764CC">
        <w:rPr>
          <w:rFonts w:asciiTheme="minorHAnsi" w:hAnsiTheme="minorHAnsi"/>
        </w:rPr>
        <w:tab/>
        <w:t>All personnel with access to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5764CC">
        <w:rPr>
          <w:rFonts w:asciiTheme="minorHAnsi" w:hAnsiTheme="minorHAnsi"/>
        </w:rPr>
        <w:t xml:space="preserve"> shall sign and their employer shall retain on file current confidentiality and non-disclosure agreements;</w:t>
      </w:r>
    </w:p>
    <w:p w14:paraId="0D50BDC3" w14:textId="77777777" w:rsidR="00630FB6" w:rsidRPr="005764CC" w:rsidRDefault="00630FB6" w:rsidP="00630FB6">
      <w:pPr>
        <w:pStyle w:val="a"/>
        <w:rPr>
          <w:rFonts w:asciiTheme="minorHAnsi" w:hAnsiTheme="minorHAnsi"/>
        </w:rPr>
      </w:pPr>
      <w:r w:rsidRPr="005764CC">
        <w:rPr>
          <w:rFonts w:asciiTheme="minorHAnsi" w:hAnsiTheme="minorHAnsi"/>
        </w:rPr>
        <w:t>(f)</w:t>
      </w:r>
      <w:r w:rsidRPr="005764CC">
        <w:rPr>
          <w:rFonts w:asciiTheme="minorHAnsi" w:hAnsiTheme="minorHAnsi"/>
        </w:rPr>
        <w:tab/>
        <w:t xml:space="preserve">If the </w:t>
      </w:r>
      <w:r w:rsidR="0083391C" w:rsidRPr="005764CC">
        <w:rPr>
          <w:rFonts w:asciiTheme="minorHAnsi" w:hAnsiTheme="minorHAnsi"/>
        </w:rPr>
        <w:t xml:space="preserve">Medication Adherence Monitoring Service </w:t>
      </w:r>
      <w:r w:rsidRPr="005764CC">
        <w:rPr>
          <w:rFonts w:asciiTheme="minorHAnsi" w:hAnsiTheme="minorHAnsi"/>
        </w:rPr>
        <w:t>or Patient Intervention Program</w:t>
      </w:r>
      <w:r w:rsidR="00397626" w:rsidRPr="005764CC">
        <w:rPr>
          <w:rFonts w:asciiTheme="minorHAnsi" w:hAnsiTheme="minorHAnsi"/>
        </w:rPr>
        <w:fldChar w:fldCharType="begin"/>
      </w:r>
      <w:r w:rsidR="00397626" w:rsidRPr="005764CC">
        <w:rPr>
          <w:rFonts w:asciiTheme="minorHAnsi" w:hAnsiTheme="minorHAnsi"/>
        </w:rPr>
        <w:instrText xml:space="preserve"> XE "patient intervention program" </w:instrText>
      </w:r>
      <w:r w:rsidR="00397626" w:rsidRPr="005764CC">
        <w:rPr>
          <w:rFonts w:asciiTheme="minorHAnsi" w:hAnsiTheme="minorHAnsi"/>
        </w:rPr>
        <w:fldChar w:fldCharType="end"/>
      </w:r>
      <w:r w:rsidRPr="005764CC">
        <w:rPr>
          <w:rFonts w:asciiTheme="minorHAnsi" w:hAnsiTheme="minorHAnsi"/>
        </w:rPr>
        <w:t xml:space="preserve"> information is mailed, delivery systems that (1) ensure the information will be delivered to the designated patient or caregiver and will remain confidential; and (2) allow for the return of the information if not deliverable, shall be utilized. For example, if the contact is via the US Postal Service, the information should be mailed first class in a sealed security envelope;</w:t>
      </w:r>
    </w:p>
    <w:p w14:paraId="6D8C86ED" w14:textId="43706FC9" w:rsidR="00630FB6" w:rsidRPr="005764CC" w:rsidRDefault="00630FB6" w:rsidP="00630FB6">
      <w:pPr>
        <w:pStyle w:val="a"/>
        <w:rPr>
          <w:rFonts w:asciiTheme="minorHAnsi" w:hAnsiTheme="minorHAnsi"/>
        </w:rPr>
      </w:pPr>
      <w:r w:rsidRPr="005764CC">
        <w:rPr>
          <w:rFonts w:asciiTheme="minorHAnsi" w:hAnsiTheme="minorHAnsi"/>
        </w:rPr>
        <w:t>(g)</w:t>
      </w:r>
      <w:r w:rsidRPr="005764CC">
        <w:rPr>
          <w:rFonts w:asciiTheme="minorHAnsi" w:hAnsiTheme="minorHAnsi"/>
        </w:rPr>
        <w:tab/>
        <w:t>Methods to access, transmit, store, analyze, or purge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5764CC">
        <w:rPr>
          <w:rFonts w:asciiTheme="minorHAnsi" w:hAnsiTheme="minorHAnsi"/>
        </w:rPr>
        <w:t xml:space="preserve"> shall be implemented using procedures generally recognized as secure by experts qualified by training and experience;</w:t>
      </w:r>
    </w:p>
    <w:p w14:paraId="43212EEE" w14:textId="1F7B181D" w:rsidR="00630FB6" w:rsidRPr="005764CC" w:rsidRDefault="00630FB6" w:rsidP="00630FB6">
      <w:pPr>
        <w:pStyle w:val="a"/>
        <w:rPr>
          <w:rFonts w:asciiTheme="minorHAnsi" w:hAnsiTheme="minorHAnsi"/>
        </w:rPr>
      </w:pPr>
      <w:r w:rsidRPr="005764CC">
        <w:rPr>
          <w:rFonts w:asciiTheme="minorHAnsi" w:hAnsiTheme="minorHAnsi"/>
        </w:rPr>
        <w:t>(h)</w:t>
      </w:r>
      <w:r w:rsidRPr="005764CC">
        <w:rPr>
          <w:rFonts w:asciiTheme="minorHAnsi" w:hAnsiTheme="minorHAnsi"/>
        </w:rPr>
        <w:tab/>
        <w:t>External Entities maintaining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5764CC">
        <w:rPr>
          <w:rFonts w:asciiTheme="minorHAnsi" w:hAnsiTheme="minorHAnsi"/>
        </w:rPr>
        <w:t xml:space="preserve"> outside the pharmacy’s internal system shall adhere to the same security requirements adhered to by the pharmacy in regard to its internal system, including but not limited to</w:t>
      </w:r>
      <w:r w:rsidR="0047616D" w:rsidRPr="005764CC">
        <w:rPr>
          <w:rFonts w:asciiTheme="minorHAnsi" w:hAnsiTheme="minorHAnsi"/>
        </w:rPr>
        <w:t>,</w:t>
      </w:r>
      <w:r w:rsidRPr="005764CC">
        <w:rPr>
          <w:rFonts w:asciiTheme="minorHAnsi" w:hAnsiTheme="minorHAnsi"/>
        </w:rPr>
        <w:t xml:space="preserve"> those requirements addressing information access, storage, auditability, and release;</w:t>
      </w:r>
    </w:p>
    <w:p w14:paraId="6B122B9D" w14:textId="24BD3705" w:rsidR="00630FB6" w:rsidRPr="005764CC" w:rsidRDefault="00630FB6" w:rsidP="00630FB6">
      <w:pPr>
        <w:pStyle w:val="a"/>
        <w:rPr>
          <w:rFonts w:asciiTheme="minorHAnsi" w:hAnsiTheme="minorHAnsi"/>
        </w:rPr>
      </w:pPr>
      <w:r w:rsidRPr="005764CC">
        <w:rPr>
          <w:rFonts w:asciiTheme="minorHAnsi" w:hAnsiTheme="minorHAnsi"/>
        </w:rPr>
        <w:t>(</w:t>
      </w:r>
      <w:proofErr w:type="spellStart"/>
      <w:r w:rsidRPr="005764CC">
        <w:rPr>
          <w:rFonts w:asciiTheme="minorHAnsi" w:hAnsiTheme="minorHAnsi"/>
        </w:rPr>
        <w:t>i</w:t>
      </w:r>
      <w:proofErr w:type="spellEnd"/>
      <w:r w:rsidRPr="005764CC">
        <w:rPr>
          <w:rFonts w:asciiTheme="minorHAnsi" w:hAnsiTheme="minorHAnsi"/>
        </w:rPr>
        <w:t>)</w:t>
      </w:r>
      <w:r w:rsidRPr="005764CC">
        <w:rPr>
          <w:rFonts w:asciiTheme="minorHAnsi" w:hAnsiTheme="minorHAnsi"/>
        </w:rPr>
        <w:tab/>
        <w:t>Procedures shall be in place to ensure that purged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5764CC">
        <w:rPr>
          <w:rFonts w:asciiTheme="minorHAnsi" w:hAnsiTheme="minorHAnsi"/>
        </w:rPr>
        <w:t xml:space="preserve"> cannot be misused or placed into active operation without appropriate authorization; and</w:t>
      </w:r>
    </w:p>
    <w:p w14:paraId="332006FE" w14:textId="0423634C" w:rsidR="00630FB6" w:rsidRPr="005764CC" w:rsidRDefault="00630FB6" w:rsidP="00630FB6">
      <w:pPr>
        <w:pStyle w:val="a"/>
        <w:rPr>
          <w:rFonts w:asciiTheme="minorHAnsi" w:hAnsiTheme="minorHAnsi"/>
        </w:rPr>
      </w:pPr>
      <w:r w:rsidRPr="005764CC">
        <w:rPr>
          <w:rFonts w:asciiTheme="minorHAnsi" w:hAnsiTheme="minorHAnsi"/>
        </w:rPr>
        <w:t>(j)</w:t>
      </w:r>
      <w:r w:rsidRPr="005764CC">
        <w:rPr>
          <w:rFonts w:asciiTheme="minorHAnsi" w:hAnsiTheme="minorHAnsi"/>
        </w:rPr>
        <w:tab/>
        <w:t>Internet connectivity or remote access tied directly to systems containing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5764CC">
        <w:rPr>
          <w:rFonts w:asciiTheme="minorHAnsi" w:hAnsiTheme="minorHAnsi"/>
        </w:rPr>
        <w:t xml:space="preserve"> must be secure.</w:t>
      </w:r>
    </w:p>
    <w:p w14:paraId="6EB919E9" w14:textId="77777777" w:rsidR="00630FB6" w:rsidRPr="005764CC" w:rsidRDefault="00630FB6" w:rsidP="00020375">
      <w:pPr>
        <w:pStyle w:val="Section"/>
        <w:rPr>
          <w:rFonts w:asciiTheme="minorHAnsi" w:hAnsiTheme="minorHAnsi"/>
        </w:rPr>
      </w:pPr>
    </w:p>
    <w:p w14:paraId="4E23DF1A" w14:textId="77777777" w:rsidR="00630FB6" w:rsidRPr="005764CC" w:rsidRDefault="00630FB6" w:rsidP="00C56E7A">
      <w:pPr>
        <w:pStyle w:val="Section"/>
        <w:keepNext/>
        <w:rPr>
          <w:rFonts w:asciiTheme="minorHAnsi" w:hAnsiTheme="minorHAnsi"/>
        </w:rPr>
      </w:pPr>
      <w:bookmarkStart w:id="205" w:name="_Toc18063264"/>
      <w:r w:rsidRPr="005764CC">
        <w:rPr>
          <w:rFonts w:asciiTheme="minorHAnsi" w:hAnsiTheme="minorHAnsi"/>
        </w:rPr>
        <w:t>Section 4</w:t>
      </w:r>
      <w:r w:rsidR="00030E90" w:rsidRPr="005764CC">
        <w:rPr>
          <w:rFonts w:asciiTheme="minorHAnsi" w:hAnsiTheme="minorHAnsi"/>
        </w:rPr>
        <w:t>.</w:t>
      </w:r>
      <w:r w:rsidRPr="005764CC">
        <w:rPr>
          <w:rFonts w:asciiTheme="minorHAnsi" w:hAnsiTheme="minorHAnsi"/>
        </w:rPr>
        <w:t xml:space="preserve"> Patient Participation</w:t>
      </w:r>
      <w:r w:rsidR="00053D4E" w:rsidRPr="005764CC">
        <w:rPr>
          <w:rFonts w:asciiTheme="minorHAnsi" w:hAnsiTheme="minorHAnsi"/>
        </w:rPr>
        <w:t>.</w:t>
      </w:r>
      <w:bookmarkEnd w:id="205"/>
    </w:p>
    <w:p w14:paraId="5132D22B" w14:textId="7D71FE90" w:rsidR="00630FB6" w:rsidRPr="005764CC" w:rsidRDefault="0083391C" w:rsidP="00630FB6">
      <w:pPr>
        <w:pStyle w:val="BodyText1"/>
        <w:rPr>
          <w:rFonts w:asciiTheme="minorHAnsi" w:hAnsiTheme="minorHAnsi"/>
        </w:rPr>
      </w:pPr>
      <w:r w:rsidRPr="005764CC">
        <w:rPr>
          <w:rFonts w:asciiTheme="minorHAnsi" w:hAnsiTheme="minorHAnsi"/>
        </w:rPr>
        <w:t xml:space="preserve">Medication Adherence Monitoring Services </w:t>
      </w:r>
      <w:r w:rsidR="00630FB6" w:rsidRPr="005764CC">
        <w:rPr>
          <w:rFonts w:asciiTheme="minorHAnsi" w:hAnsiTheme="minorHAnsi"/>
        </w:rPr>
        <w:t>and Patient Intervention Program</w:t>
      </w:r>
      <w:r w:rsidR="00397626" w:rsidRPr="005764CC">
        <w:rPr>
          <w:rFonts w:asciiTheme="minorHAnsi" w:hAnsiTheme="minorHAnsi"/>
        </w:rPr>
        <w:fldChar w:fldCharType="begin"/>
      </w:r>
      <w:r w:rsidR="00397626" w:rsidRPr="005764CC">
        <w:rPr>
          <w:rFonts w:asciiTheme="minorHAnsi" w:hAnsiTheme="minorHAnsi"/>
        </w:rPr>
        <w:instrText xml:space="preserve"> XE "patient intervention program" </w:instrText>
      </w:r>
      <w:r w:rsidR="00397626" w:rsidRPr="005764CC">
        <w:rPr>
          <w:rFonts w:asciiTheme="minorHAnsi" w:hAnsiTheme="minorHAnsi"/>
        </w:rPr>
        <w:fldChar w:fldCharType="end"/>
      </w:r>
      <w:r w:rsidR="00630FB6" w:rsidRPr="005764CC">
        <w:rPr>
          <w:rFonts w:asciiTheme="minorHAnsi" w:hAnsiTheme="minorHAnsi"/>
        </w:rPr>
        <w:t>s shall be conducted in the best interest of the patient and shall inform patients about the program’s purpose and use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00630FB6" w:rsidRPr="005764CC">
        <w:rPr>
          <w:rFonts w:asciiTheme="minorHAnsi" w:hAnsiTheme="minorHAnsi"/>
        </w:rPr>
        <w:t xml:space="preserve">. The patient shall have the option to withdraw from any such program at any time. Patients shall be provided with a notice of privacy practices, which includes a description of the </w:t>
      </w:r>
      <w:r w:rsidRPr="005764CC">
        <w:rPr>
          <w:rFonts w:asciiTheme="minorHAnsi" w:hAnsiTheme="minorHAnsi"/>
        </w:rPr>
        <w:t xml:space="preserve">Medication Adherence Monitoring Service </w:t>
      </w:r>
      <w:r w:rsidR="00630FB6" w:rsidRPr="005764CC">
        <w:rPr>
          <w:rFonts w:asciiTheme="minorHAnsi" w:hAnsiTheme="minorHAnsi"/>
        </w:rPr>
        <w:t>or Patient Intervention Program;</w:t>
      </w:r>
    </w:p>
    <w:p w14:paraId="25B5A0C7" w14:textId="77777777" w:rsidR="00630FB6" w:rsidRPr="005764CC" w:rsidRDefault="00630FB6" w:rsidP="00630FB6">
      <w:pPr>
        <w:pStyle w:val="BodyText1"/>
        <w:rPr>
          <w:rFonts w:asciiTheme="minorHAnsi" w:hAnsiTheme="minorHAnsi"/>
        </w:rPr>
      </w:pPr>
      <w:r w:rsidRPr="005764CC">
        <w:rPr>
          <w:rFonts w:asciiTheme="minorHAnsi" w:hAnsiTheme="minorHAnsi"/>
        </w:rPr>
        <w:t xml:space="preserve">Programs designed to change a patient’s medication or medication therapy solely for economic or financial gains or incentives without the consent of the patient and prescribing practitioner are contrary to these Guidelines and may violate state pharmacy practice acts and rules and/or other state and federal laws or regulations. </w:t>
      </w:r>
    </w:p>
    <w:p w14:paraId="43E5AE03" w14:textId="2CF9FA25" w:rsidR="00630FB6" w:rsidRDefault="00630FB6" w:rsidP="00630FB6">
      <w:pPr>
        <w:pStyle w:val="BodyText1"/>
        <w:rPr>
          <w:rFonts w:asciiTheme="minorHAnsi" w:hAnsiTheme="minorHAnsi"/>
        </w:rPr>
      </w:pPr>
      <w:r w:rsidRPr="005764CC">
        <w:rPr>
          <w:rFonts w:asciiTheme="minorHAnsi" w:hAnsiTheme="minorHAnsi"/>
        </w:rPr>
        <w:t>Nothing in these Guidelines supersedes existing State Drug</w:t>
      </w:r>
      <w:r w:rsidR="00397626" w:rsidRPr="005764CC">
        <w:rPr>
          <w:rFonts w:asciiTheme="minorHAnsi" w:hAnsiTheme="minorHAnsi"/>
        </w:rPr>
        <w:fldChar w:fldCharType="begin"/>
      </w:r>
      <w:r w:rsidR="00397626" w:rsidRPr="005764CC">
        <w:rPr>
          <w:rFonts w:asciiTheme="minorHAnsi" w:hAnsiTheme="minorHAnsi"/>
        </w:rPr>
        <w:instrText xml:space="preserve"> XE "drug" </w:instrText>
      </w:r>
      <w:r w:rsidR="00397626" w:rsidRPr="005764CC">
        <w:rPr>
          <w:rFonts w:asciiTheme="minorHAnsi" w:hAnsiTheme="minorHAnsi"/>
        </w:rPr>
        <w:fldChar w:fldCharType="end"/>
      </w:r>
      <w:r w:rsidRPr="005764CC">
        <w:rPr>
          <w:rFonts w:asciiTheme="minorHAnsi" w:hAnsiTheme="minorHAnsi"/>
        </w:rPr>
        <w:t xml:space="preserve"> </w:t>
      </w:r>
      <w:r w:rsidR="006C1A5F" w:rsidRPr="005764CC">
        <w:rPr>
          <w:rFonts w:asciiTheme="minorHAnsi" w:hAnsiTheme="minorHAnsi"/>
        </w:rPr>
        <w:t>P</w:t>
      </w:r>
      <w:r w:rsidRPr="005764CC">
        <w:rPr>
          <w:rFonts w:asciiTheme="minorHAnsi" w:hAnsiTheme="minorHAnsi"/>
        </w:rPr>
        <w:t>roduct selection laws or procedures for Drug recalls, nor prevents access to De-identified Health Information</w:t>
      </w:r>
      <w:r w:rsidR="00397626" w:rsidRPr="005764CC">
        <w:rPr>
          <w:rFonts w:asciiTheme="minorHAnsi" w:hAnsiTheme="minorHAnsi"/>
        </w:rPr>
        <w:fldChar w:fldCharType="begin"/>
      </w:r>
      <w:r w:rsidR="00397626" w:rsidRPr="005764CC">
        <w:rPr>
          <w:rFonts w:asciiTheme="minorHAnsi" w:hAnsiTheme="minorHAnsi"/>
        </w:rPr>
        <w:instrText xml:space="preserve"> XE "de-identified health information" </w:instrText>
      </w:r>
      <w:r w:rsidR="00397626" w:rsidRPr="005764CC">
        <w:rPr>
          <w:rFonts w:asciiTheme="minorHAnsi" w:hAnsiTheme="minorHAnsi"/>
        </w:rPr>
        <w:fldChar w:fldCharType="end"/>
      </w:r>
      <w:r w:rsidRPr="005764CC">
        <w:rPr>
          <w:rFonts w:asciiTheme="minorHAnsi" w:hAnsiTheme="minorHAnsi"/>
        </w:rPr>
        <w:t xml:space="preserve"> for research purposes.</w:t>
      </w:r>
    </w:p>
    <w:p w14:paraId="0CFE2FB7" w14:textId="77777777" w:rsidR="00063042" w:rsidRPr="005764CC" w:rsidRDefault="00063042" w:rsidP="00630FB6">
      <w:pPr>
        <w:pStyle w:val="BodyText1"/>
        <w:rPr>
          <w:rFonts w:asciiTheme="minorHAnsi" w:hAnsiTheme="minorHAnsi"/>
        </w:rPr>
      </w:pPr>
    </w:p>
    <w:p w14:paraId="5D517A03" w14:textId="77777777" w:rsidR="00630FB6" w:rsidRPr="005764CC" w:rsidRDefault="00630FB6" w:rsidP="00020375">
      <w:pPr>
        <w:pStyle w:val="Section"/>
        <w:rPr>
          <w:rFonts w:asciiTheme="minorHAnsi" w:hAnsiTheme="minorHAnsi"/>
        </w:rPr>
      </w:pPr>
      <w:bookmarkStart w:id="206" w:name="_Toc18063265"/>
      <w:r w:rsidRPr="005764CC">
        <w:rPr>
          <w:rFonts w:asciiTheme="minorHAnsi" w:hAnsiTheme="minorHAnsi"/>
        </w:rPr>
        <w:t>Section 5</w:t>
      </w:r>
      <w:r w:rsidR="00030E90" w:rsidRPr="005764CC">
        <w:rPr>
          <w:rFonts w:asciiTheme="minorHAnsi" w:hAnsiTheme="minorHAnsi"/>
        </w:rPr>
        <w:t>.</w:t>
      </w:r>
      <w:r w:rsidRPr="005764CC">
        <w:rPr>
          <w:rFonts w:asciiTheme="minorHAnsi" w:hAnsiTheme="minorHAnsi"/>
        </w:rPr>
        <w:t xml:space="preserve"> Pharmacist Participation</w:t>
      </w:r>
      <w:r w:rsidR="00053D4E" w:rsidRPr="005764CC">
        <w:rPr>
          <w:rFonts w:asciiTheme="minorHAnsi" w:hAnsiTheme="minorHAnsi"/>
        </w:rPr>
        <w:t>.</w:t>
      </w:r>
      <w:bookmarkEnd w:id="206"/>
    </w:p>
    <w:p w14:paraId="19C2A586" w14:textId="0E7943E5" w:rsidR="00630FB6" w:rsidRDefault="00630FB6" w:rsidP="00630FB6">
      <w:pPr>
        <w:pStyle w:val="BodyText1"/>
        <w:rPr>
          <w:rFonts w:asciiTheme="minorHAnsi" w:hAnsiTheme="minorHAnsi"/>
        </w:rPr>
      </w:pPr>
      <w:r w:rsidRPr="005764CC">
        <w:rPr>
          <w:rFonts w:asciiTheme="minorHAnsi" w:hAnsiTheme="minorHAnsi"/>
        </w:rPr>
        <w:t xml:space="preserve">A pharmacist shall oversee and approve all </w:t>
      </w:r>
      <w:r w:rsidR="0083391C" w:rsidRPr="005764CC">
        <w:rPr>
          <w:rFonts w:asciiTheme="minorHAnsi" w:hAnsiTheme="minorHAnsi"/>
        </w:rPr>
        <w:t xml:space="preserve">Medication Adherence Monitoring Services </w:t>
      </w:r>
      <w:r w:rsidRPr="005764CC">
        <w:rPr>
          <w:rFonts w:asciiTheme="minorHAnsi" w:hAnsiTheme="minorHAnsi"/>
        </w:rPr>
        <w:t>and Patient Intervention Program</w:t>
      </w:r>
      <w:r w:rsidR="00397626" w:rsidRPr="005764CC">
        <w:rPr>
          <w:rFonts w:asciiTheme="minorHAnsi" w:hAnsiTheme="minorHAnsi"/>
        </w:rPr>
        <w:fldChar w:fldCharType="begin"/>
      </w:r>
      <w:r w:rsidR="00397626" w:rsidRPr="005764CC">
        <w:rPr>
          <w:rFonts w:asciiTheme="minorHAnsi" w:hAnsiTheme="minorHAnsi"/>
        </w:rPr>
        <w:instrText xml:space="preserve"> XE "patient intervention program" </w:instrText>
      </w:r>
      <w:r w:rsidR="00397626" w:rsidRPr="005764CC">
        <w:rPr>
          <w:rFonts w:asciiTheme="minorHAnsi" w:hAnsiTheme="minorHAnsi"/>
        </w:rPr>
        <w:fldChar w:fldCharType="end"/>
      </w:r>
      <w:r w:rsidRPr="005764CC">
        <w:rPr>
          <w:rFonts w:asciiTheme="minorHAnsi" w:hAnsiTheme="minorHAnsi"/>
        </w:rPr>
        <w:t xml:space="preserve">s and shall be responsible for: (1) the accuracy of the list of participating patients; and (2) the accuracy and appropriateness of the information being presented to the patients during the life of the program. Pharmacists involved in </w:t>
      </w:r>
      <w:r w:rsidR="0083391C" w:rsidRPr="005764CC">
        <w:rPr>
          <w:rFonts w:asciiTheme="minorHAnsi" w:hAnsiTheme="minorHAnsi"/>
        </w:rPr>
        <w:t xml:space="preserve">Medication Adherence Monitoring Services </w:t>
      </w:r>
      <w:r w:rsidRPr="005764CC">
        <w:rPr>
          <w:rFonts w:asciiTheme="minorHAnsi" w:hAnsiTheme="minorHAnsi"/>
        </w:rPr>
        <w:t>and Patient Intervention Programs, whether through contact with patients or caregivers or through the design, implementation, management, and analysis of the programs, shall be educated about such programs and their objectives. Results of the programs shall be communicated to all participating pharmacists.</w:t>
      </w:r>
    </w:p>
    <w:p w14:paraId="5D2E5572" w14:textId="77777777" w:rsidR="00063042" w:rsidRPr="005764CC" w:rsidRDefault="00063042" w:rsidP="00630FB6">
      <w:pPr>
        <w:pStyle w:val="BodyText1"/>
        <w:rPr>
          <w:rFonts w:asciiTheme="minorHAnsi" w:hAnsiTheme="minorHAnsi"/>
        </w:rPr>
      </w:pPr>
    </w:p>
    <w:p w14:paraId="5B54D6C0" w14:textId="3FA962FB" w:rsidR="00630FB6" w:rsidRPr="005764CC" w:rsidRDefault="00630FB6" w:rsidP="00020375">
      <w:pPr>
        <w:pStyle w:val="Section"/>
        <w:rPr>
          <w:rFonts w:asciiTheme="minorHAnsi" w:hAnsiTheme="minorHAnsi"/>
        </w:rPr>
      </w:pPr>
      <w:bookmarkStart w:id="207" w:name="_Toc18063266"/>
      <w:r w:rsidRPr="005764CC">
        <w:rPr>
          <w:rFonts w:asciiTheme="minorHAnsi" w:hAnsiTheme="minorHAnsi"/>
        </w:rPr>
        <w:t>Section 6</w:t>
      </w:r>
      <w:r w:rsidR="00030E90" w:rsidRPr="005764CC">
        <w:rPr>
          <w:rFonts w:asciiTheme="minorHAnsi" w:hAnsiTheme="minorHAnsi"/>
        </w:rPr>
        <w:t>.</w:t>
      </w:r>
      <w:r w:rsidRPr="005764CC">
        <w:rPr>
          <w:rFonts w:asciiTheme="minorHAnsi" w:hAnsiTheme="minorHAnsi"/>
        </w:rPr>
        <w:t xml:space="preserve"> Utilization of De-identified and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5764CC">
        <w:rPr>
          <w:rFonts w:asciiTheme="minorHAnsi" w:hAnsiTheme="minorHAnsi"/>
        </w:rPr>
        <w:t xml:space="preserve"> for Research Purposes</w:t>
      </w:r>
      <w:r w:rsidR="00053D4E" w:rsidRPr="005764CC">
        <w:rPr>
          <w:rFonts w:asciiTheme="minorHAnsi" w:hAnsiTheme="minorHAnsi"/>
        </w:rPr>
        <w:t>.</w:t>
      </w:r>
      <w:bookmarkEnd w:id="207"/>
    </w:p>
    <w:p w14:paraId="60BF721E" w14:textId="77777777" w:rsidR="00630FB6" w:rsidRPr="005764CC" w:rsidRDefault="00630FB6" w:rsidP="00630FB6">
      <w:pPr>
        <w:pStyle w:val="BodyText1"/>
        <w:rPr>
          <w:rFonts w:asciiTheme="minorHAnsi" w:hAnsiTheme="minorHAnsi"/>
        </w:rPr>
      </w:pPr>
      <w:r w:rsidRPr="005764CC">
        <w:rPr>
          <w:rFonts w:asciiTheme="minorHAnsi" w:hAnsiTheme="minorHAnsi"/>
        </w:rPr>
        <w:t>Notwithstanding any other provision of law, nothing in these Guidelines shall be interpreted to prohibit the release of:</w:t>
      </w:r>
    </w:p>
    <w:p w14:paraId="2B89D818" w14:textId="1E8DA593" w:rsidR="00630FB6" w:rsidRPr="005764CC" w:rsidRDefault="00630FB6" w:rsidP="00630FB6">
      <w:pPr>
        <w:pStyle w:val="a"/>
        <w:rPr>
          <w:rFonts w:asciiTheme="minorHAnsi" w:hAnsiTheme="minorHAnsi"/>
        </w:rPr>
      </w:pPr>
      <w:r w:rsidRPr="005764CC">
        <w:rPr>
          <w:rFonts w:asciiTheme="minorHAnsi" w:hAnsiTheme="minorHAnsi"/>
        </w:rPr>
        <w:t>(a)</w:t>
      </w:r>
      <w:r w:rsidRPr="005764CC">
        <w:rPr>
          <w:rFonts w:asciiTheme="minorHAnsi" w:hAnsiTheme="minorHAnsi"/>
        </w:rPr>
        <w:tab/>
        <w:t>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5764CC">
        <w:rPr>
          <w:rFonts w:asciiTheme="minorHAnsi" w:hAnsiTheme="minorHAnsi"/>
        </w:rPr>
        <w:t xml:space="preserve"> for research that is subject to the requirements of federal laws and regulations protecting the rights and welfare of research participants;</w:t>
      </w:r>
    </w:p>
    <w:p w14:paraId="6233D979" w14:textId="77777777" w:rsidR="00630FB6" w:rsidRPr="005764CC" w:rsidRDefault="00630FB6" w:rsidP="00630FB6">
      <w:pPr>
        <w:pStyle w:val="a"/>
        <w:rPr>
          <w:rFonts w:asciiTheme="minorHAnsi" w:hAnsiTheme="minorHAnsi"/>
        </w:rPr>
      </w:pPr>
      <w:r w:rsidRPr="005764CC">
        <w:rPr>
          <w:rFonts w:asciiTheme="minorHAnsi" w:hAnsiTheme="minorHAnsi"/>
        </w:rPr>
        <w:t>(b)</w:t>
      </w:r>
      <w:r w:rsidRPr="005764CC">
        <w:rPr>
          <w:rFonts w:asciiTheme="minorHAnsi" w:hAnsiTheme="minorHAnsi"/>
        </w:rPr>
        <w:tab/>
        <w:t>De-identified Health Information</w:t>
      </w:r>
      <w:r w:rsidR="00397626" w:rsidRPr="005764CC">
        <w:rPr>
          <w:rFonts w:asciiTheme="minorHAnsi" w:hAnsiTheme="minorHAnsi"/>
        </w:rPr>
        <w:fldChar w:fldCharType="begin"/>
      </w:r>
      <w:r w:rsidR="00397626" w:rsidRPr="005764CC">
        <w:rPr>
          <w:rFonts w:asciiTheme="minorHAnsi" w:hAnsiTheme="minorHAnsi"/>
        </w:rPr>
        <w:instrText xml:space="preserve"> XE "de-identified health information" </w:instrText>
      </w:r>
      <w:r w:rsidR="00397626" w:rsidRPr="005764CC">
        <w:rPr>
          <w:rFonts w:asciiTheme="minorHAnsi" w:hAnsiTheme="minorHAnsi"/>
        </w:rPr>
        <w:fldChar w:fldCharType="end"/>
      </w:r>
      <w:r w:rsidRPr="005764CC">
        <w:rPr>
          <w:rFonts w:asciiTheme="minorHAnsi" w:hAnsiTheme="minorHAnsi"/>
        </w:rPr>
        <w:t>; or</w:t>
      </w:r>
    </w:p>
    <w:p w14:paraId="7A2ADF1B" w14:textId="77777777" w:rsidR="00630FB6" w:rsidRPr="005764CC" w:rsidRDefault="00630FB6" w:rsidP="00630FB6">
      <w:pPr>
        <w:pStyle w:val="a"/>
        <w:rPr>
          <w:rFonts w:asciiTheme="minorHAnsi" w:hAnsiTheme="minorHAnsi"/>
        </w:rPr>
      </w:pPr>
      <w:r w:rsidRPr="005764CC">
        <w:rPr>
          <w:rFonts w:asciiTheme="minorHAnsi" w:hAnsiTheme="minorHAnsi"/>
        </w:rPr>
        <w:t>(c)</w:t>
      </w:r>
      <w:r w:rsidRPr="005764CC">
        <w:rPr>
          <w:rFonts w:asciiTheme="minorHAnsi" w:hAnsiTheme="minorHAnsi"/>
        </w:rPr>
        <w:tab/>
        <w:t>A limited data set for purposes of research, public health, or health care operations.</w:t>
      </w:r>
    </w:p>
    <w:p w14:paraId="59BDFB14" w14:textId="77777777" w:rsidR="00630FB6" w:rsidRPr="005764CC" w:rsidRDefault="00630FB6" w:rsidP="00020375">
      <w:pPr>
        <w:pStyle w:val="Section"/>
        <w:rPr>
          <w:rFonts w:asciiTheme="minorHAnsi" w:hAnsiTheme="minorHAnsi"/>
        </w:rPr>
      </w:pPr>
    </w:p>
    <w:p w14:paraId="68561A3C" w14:textId="77777777" w:rsidR="00630FB6" w:rsidRPr="005764CC" w:rsidRDefault="00630FB6" w:rsidP="00020375">
      <w:pPr>
        <w:pStyle w:val="Section"/>
        <w:rPr>
          <w:rFonts w:asciiTheme="minorHAnsi" w:hAnsiTheme="minorHAnsi"/>
        </w:rPr>
      </w:pPr>
      <w:bookmarkStart w:id="208" w:name="_Toc18063267"/>
      <w:r w:rsidRPr="005764CC">
        <w:rPr>
          <w:rFonts w:asciiTheme="minorHAnsi" w:hAnsiTheme="minorHAnsi"/>
        </w:rPr>
        <w:t>Section 7</w:t>
      </w:r>
      <w:r w:rsidR="00030E90" w:rsidRPr="005764CC">
        <w:rPr>
          <w:rFonts w:asciiTheme="minorHAnsi" w:hAnsiTheme="minorHAnsi"/>
        </w:rPr>
        <w:t>.</w:t>
      </w:r>
      <w:r w:rsidRPr="005764CC">
        <w:rPr>
          <w:rFonts w:asciiTheme="minorHAnsi" w:hAnsiTheme="minorHAnsi"/>
        </w:rPr>
        <w:t xml:space="preserve"> Measurement and Analysis of Program</w:t>
      </w:r>
      <w:r w:rsidR="00053D4E" w:rsidRPr="005764CC">
        <w:rPr>
          <w:rFonts w:asciiTheme="minorHAnsi" w:hAnsiTheme="minorHAnsi"/>
        </w:rPr>
        <w:t>.</w:t>
      </w:r>
      <w:bookmarkEnd w:id="208"/>
    </w:p>
    <w:p w14:paraId="4A39662F" w14:textId="77777777" w:rsidR="00630FB6" w:rsidRPr="005764CC" w:rsidRDefault="0083391C" w:rsidP="00630FB6">
      <w:pPr>
        <w:pStyle w:val="BodyText1"/>
        <w:rPr>
          <w:rFonts w:asciiTheme="minorHAnsi" w:hAnsiTheme="minorHAnsi"/>
        </w:rPr>
      </w:pPr>
      <w:r w:rsidRPr="005764CC">
        <w:rPr>
          <w:rFonts w:asciiTheme="minorHAnsi" w:hAnsiTheme="minorHAnsi"/>
        </w:rPr>
        <w:t xml:space="preserve">Medication Adherence Monitoring Services </w:t>
      </w:r>
      <w:r w:rsidR="00630FB6" w:rsidRPr="005764CC">
        <w:rPr>
          <w:rFonts w:asciiTheme="minorHAnsi" w:hAnsiTheme="minorHAnsi"/>
        </w:rPr>
        <w:t>and Patient Intervention Program</w:t>
      </w:r>
      <w:r w:rsidR="00397626" w:rsidRPr="005764CC">
        <w:rPr>
          <w:rFonts w:asciiTheme="minorHAnsi" w:hAnsiTheme="minorHAnsi"/>
        </w:rPr>
        <w:fldChar w:fldCharType="begin"/>
      </w:r>
      <w:r w:rsidR="00397626" w:rsidRPr="005764CC">
        <w:rPr>
          <w:rFonts w:asciiTheme="minorHAnsi" w:hAnsiTheme="minorHAnsi"/>
        </w:rPr>
        <w:instrText xml:space="preserve"> XE "patient intervention program" </w:instrText>
      </w:r>
      <w:r w:rsidR="00397626" w:rsidRPr="005764CC">
        <w:rPr>
          <w:rFonts w:asciiTheme="minorHAnsi" w:hAnsiTheme="minorHAnsi"/>
        </w:rPr>
        <w:fldChar w:fldCharType="end"/>
      </w:r>
      <w:r w:rsidR="00630FB6" w:rsidRPr="005764CC">
        <w:rPr>
          <w:rFonts w:asciiTheme="minorHAnsi" w:hAnsiTheme="minorHAnsi"/>
        </w:rPr>
        <w:t>s may include methodologies to measure the outcomes of the program in relation to patient care and the performance of the pharmacy/pharmacist. The following minimum guidelines shall be observed when measuring and analyzing the program outcomes:</w:t>
      </w:r>
    </w:p>
    <w:p w14:paraId="1711F29E" w14:textId="4A63FD6B" w:rsidR="00630FB6" w:rsidRPr="005764CC" w:rsidRDefault="00630FB6" w:rsidP="00630FB6">
      <w:pPr>
        <w:pStyle w:val="a"/>
        <w:rPr>
          <w:rFonts w:asciiTheme="minorHAnsi" w:hAnsiTheme="minorHAnsi"/>
        </w:rPr>
      </w:pPr>
      <w:r w:rsidRPr="005764CC">
        <w:rPr>
          <w:rFonts w:asciiTheme="minorHAnsi" w:hAnsiTheme="minorHAnsi"/>
        </w:rPr>
        <w:t xml:space="preserve">(a) </w:t>
      </w:r>
      <w:r w:rsidRPr="005764CC">
        <w:rPr>
          <w:rFonts w:asciiTheme="minorHAnsi" w:hAnsiTheme="minorHAnsi"/>
        </w:rPr>
        <w:tab/>
        <w:t>Analysis and aggregate data reports shall not contain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5764CC">
        <w:rPr>
          <w:rFonts w:asciiTheme="minorHAnsi" w:hAnsiTheme="minorHAnsi"/>
        </w:rPr>
        <w:t>;</w:t>
      </w:r>
    </w:p>
    <w:p w14:paraId="26954D33" w14:textId="77777777" w:rsidR="00630FB6" w:rsidRPr="005764CC" w:rsidRDefault="00630FB6" w:rsidP="00630FB6">
      <w:pPr>
        <w:pStyle w:val="a"/>
        <w:rPr>
          <w:rFonts w:asciiTheme="minorHAnsi" w:hAnsiTheme="minorHAnsi"/>
        </w:rPr>
      </w:pPr>
      <w:r w:rsidRPr="005764CC">
        <w:rPr>
          <w:rFonts w:asciiTheme="minorHAnsi" w:hAnsiTheme="minorHAnsi"/>
        </w:rPr>
        <w:t xml:space="preserve">(b) </w:t>
      </w:r>
      <w:r w:rsidRPr="005764CC">
        <w:rPr>
          <w:rFonts w:asciiTheme="minorHAnsi" w:hAnsiTheme="minorHAnsi"/>
        </w:rPr>
        <w:tab/>
        <w:t>Study design, measurement, and analysis shall adhere to accepted research and study designs; and</w:t>
      </w:r>
    </w:p>
    <w:p w14:paraId="48BF610A" w14:textId="77777777" w:rsidR="00630FB6" w:rsidRPr="005764CC" w:rsidRDefault="00630FB6" w:rsidP="00630FB6">
      <w:pPr>
        <w:pStyle w:val="a"/>
        <w:rPr>
          <w:rFonts w:asciiTheme="minorHAnsi" w:hAnsiTheme="minorHAnsi"/>
        </w:rPr>
      </w:pPr>
      <w:r w:rsidRPr="005764CC">
        <w:rPr>
          <w:rFonts w:asciiTheme="minorHAnsi" w:hAnsiTheme="minorHAnsi"/>
        </w:rPr>
        <w:t xml:space="preserve">(c) </w:t>
      </w:r>
      <w:r w:rsidRPr="005764CC">
        <w:rPr>
          <w:rFonts w:asciiTheme="minorHAnsi" w:hAnsiTheme="minorHAnsi"/>
        </w:rPr>
        <w:tab/>
        <w:t>Reports prepared or published shall provide accurate and statistically correct information.</w:t>
      </w:r>
    </w:p>
    <w:p w14:paraId="70FA895B" w14:textId="77777777" w:rsidR="00630FB6" w:rsidRPr="005764CC" w:rsidRDefault="00630FB6" w:rsidP="009F6D37">
      <w:pPr>
        <w:pStyle w:val="ArticleComments"/>
        <w:rPr>
          <w:rFonts w:asciiTheme="minorHAnsi" w:hAnsiTheme="minorHAnsi"/>
        </w:rPr>
      </w:pPr>
      <w:r w:rsidRPr="005764CC">
        <w:rPr>
          <w:rFonts w:asciiTheme="minorHAnsi" w:hAnsiTheme="minorHAnsi"/>
        </w:rPr>
        <w:br w:type="page"/>
      </w:r>
      <w:bookmarkStart w:id="209" w:name="_Toc18063268"/>
      <w:r w:rsidRPr="005764CC">
        <w:rPr>
          <w:rFonts w:asciiTheme="minorHAnsi" w:hAnsiTheme="minorHAnsi"/>
        </w:rPr>
        <w:t>Comments</w:t>
      </w:r>
      <w:bookmarkEnd w:id="209"/>
    </w:p>
    <w:p w14:paraId="56746843" w14:textId="77777777" w:rsidR="00630FB6" w:rsidRPr="005764CC" w:rsidRDefault="00630FB6" w:rsidP="00020375">
      <w:pPr>
        <w:pStyle w:val="Section"/>
        <w:rPr>
          <w:rFonts w:asciiTheme="minorHAnsi" w:hAnsiTheme="minorHAnsi"/>
        </w:rPr>
      </w:pPr>
      <w:bookmarkStart w:id="210" w:name="_Toc18063269"/>
      <w:r w:rsidRPr="005764CC">
        <w:rPr>
          <w:rFonts w:asciiTheme="minorHAnsi" w:hAnsiTheme="minorHAnsi"/>
        </w:rPr>
        <w:t>Section 2. Comment.</w:t>
      </w:r>
      <w:bookmarkEnd w:id="210"/>
    </w:p>
    <w:p w14:paraId="4AD0A416" w14:textId="77777777" w:rsidR="00630FB6" w:rsidRPr="005764CC" w:rsidRDefault="00630FB6" w:rsidP="00630FB6">
      <w:pPr>
        <w:pStyle w:val="BodyText1"/>
        <w:rPr>
          <w:rFonts w:asciiTheme="minorHAnsi" w:hAnsiTheme="minorHAnsi"/>
        </w:rPr>
      </w:pPr>
      <w:r w:rsidRPr="005764CC">
        <w:rPr>
          <w:rFonts w:asciiTheme="minorHAnsi" w:hAnsiTheme="minorHAnsi"/>
        </w:rPr>
        <w:t xml:space="preserve">45 CFR §164.514(b) reads: </w:t>
      </w:r>
    </w:p>
    <w:p w14:paraId="4133C05A" w14:textId="3AAB003B" w:rsidR="00B44522" w:rsidRPr="00B44522" w:rsidRDefault="00B44522" w:rsidP="00B44522">
      <w:pPr>
        <w:pStyle w:val="Blockquote"/>
      </w:pPr>
      <w:r w:rsidRPr="00B44522">
        <w:t>(b) </w:t>
      </w:r>
      <w:r w:rsidRPr="00B44522">
        <w:rPr>
          <w:i/>
          <w:iCs/>
        </w:rPr>
        <w:t>Implementation specifications: Requirements for de-identification of protected health information</w:t>
      </w:r>
      <w:r w:rsidR="003407D9" w:rsidRPr="00272241">
        <w:rPr>
          <w:rFonts w:asciiTheme="minorHAnsi" w:hAnsiTheme="minorHAnsi"/>
        </w:rPr>
        <w:fldChar w:fldCharType="begin"/>
      </w:r>
      <w:r w:rsidR="003407D9" w:rsidRPr="00272241">
        <w:rPr>
          <w:rFonts w:asciiTheme="minorHAnsi" w:hAnsiTheme="minorHAnsi"/>
        </w:rPr>
        <w:instrText xml:space="preserve"> XE "</w:instrText>
      </w:r>
      <w:r w:rsidR="003407D9">
        <w:rPr>
          <w:rFonts w:asciiTheme="minorHAnsi" w:hAnsiTheme="minorHAnsi"/>
        </w:rPr>
        <w:instrText>p</w:instrText>
      </w:r>
      <w:r w:rsidR="003407D9" w:rsidRPr="00272241">
        <w:rPr>
          <w:rFonts w:asciiTheme="minorHAnsi" w:hAnsiTheme="minorHAnsi"/>
        </w:rPr>
        <w:instrText xml:space="preserve">rotected </w:instrText>
      </w:r>
      <w:r w:rsidR="003407D9">
        <w:rPr>
          <w:rFonts w:asciiTheme="minorHAnsi" w:hAnsiTheme="minorHAnsi"/>
        </w:rPr>
        <w:instrText>h</w:instrText>
      </w:r>
      <w:r w:rsidR="003407D9" w:rsidRPr="00272241">
        <w:rPr>
          <w:rFonts w:asciiTheme="minorHAnsi" w:hAnsiTheme="minorHAnsi"/>
        </w:rPr>
        <w:instrText xml:space="preserve">ealth </w:instrText>
      </w:r>
      <w:r w:rsidR="003407D9">
        <w:rPr>
          <w:rFonts w:asciiTheme="minorHAnsi" w:hAnsiTheme="minorHAnsi"/>
        </w:rPr>
        <w:instrText>i</w:instrText>
      </w:r>
      <w:r w:rsidR="003407D9" w:rsidRPr="00272241">
        <w:rPr>
          <w:rFonts w:asciiTheme="minorHAnsi" w:hAnsiTheme="minorHAnsi"/>
        </w:rPr>
        <w:instrText xml:space="preserve">nformation" </w:instrText>
      </w:r>
      <w:r w:rsidR="003407D9" w:rsidRPr="00272241">
        <w:rPr>
          <w:rFonts w:asciiTheme="minorHAnsi" w:hAnsiTheme="minorHAnsi"/>
        </w:rPr>
        <w:fldChar w:fldCharType="end"/>
      </w:r>
      <w:r w:rsidRPr="00B44522">
        <w:rPr>
          <w:i/>
          <w:iCs/>
        </w:rPr>
        <w:t>.</w:t>
      </w:r>
      <w:r w:rsidRPr="00B44522">
        <w:t> A covered entity may determine that health information is not individually identifiable health information</w:t>
      </w:r>
      <w:r w:rsidR="00BC57CF">
        <w:fldChar w:fldCharType="begin"/>
      </w:r>
      <w:r w:rsidR="00BC57CF">
        <w:instrText xml:space="preserve"> XE "</w:instrText>
      </w:r>
      <w:r w:rsidR="00F534D7">
        <w:instrText>i</w:instrText>
      </w:r>
      <w:r w:rsidR="00BC57CF" w:rsidRPr="00215CE4">
        <w:instrText xml:space="preserve">ndividually </w:instrText>
      </w:r>
      <w:r w:rsidR="00F534D7">
        <w:instrText>i</w:instrText>
      </w:r>
      <w:r w:rsidR="00BC57CF" w:rsidRPr="00215CE4">
        <w:instrText xml:space="preserve">dentifiable </w:instrText>
      </w:r>
      <w:r w:rsidR="00F534D7">
        <w:instrText>h</w:instrText>
      </w:r>
      <w:r w:rsidR="00BC57CF" w:rsidRPr="00215CE4">
        <w:instrText xml:space="preserve">ealth </w:instrText>
      </w:r>
      <w:r w:rsidR="00F534D7">
        <w:instrText>i</w:instrText>
      </w:r>
      <w:r w:rsidR="00BC57CF" w:rsidRPr="00215CE4">
        <w:instrText>nformation</w:instrText>
      </w:r>
      <w:r w:rsidR="00BC57CF">
        <w:instrText xml:space="preserve">" </w:instrText>
      </w:r>
      <w:r w:rsidR="00BC57CF">
        <w:fldChar w:fldCharType="end"/>
      </w:r>
      <w:r w:rsidRPr="00B44522">
        <w:t xml:space="preserve"> only if:</w:t>
      </w:r>
    </w:p>
    <w:p w14:paraId="796706CC" w14:textId="77777777" w:rsidR="00B44522" w:rsidRPr="00B44522" w:rsidRDefault="00B44522" w:rsidP="00B44522">
      <w:pPr>
        <w:pStyle w:val="Blockquote"/>
      </w:pPr>
      <w:r w:rsidRPr="00B44522">
        <w:t>(1) A person with appropriate knowledge of and experience with generally accepted statistical and scientific principles and methods for rendering information not individually identifiable:</w:t>
      </w:r>
    </w:p>
    <w:p w14:paraId="007CB29B" w14:textId="77777777" w:rsidR="00B44522" w:rsidRPr="00B44522" w:rsidRDefault="00B44522" w:rsidP="00B44522">
      <w:pPr>
        <w:pStyle w:val="Blockquote"/>
      </w:pPr>
      <w:r w:rsidRPr="00B44522">
        <w:t>(</w:t>
      </w:r>
      <w:proofErr w:type="spellStart"/>
      <w:r w:rsidRPr="00B44522">
        <w:t>i</w:t>
      </w:r>
      <w:proofErr w:type="spellEnd"/>
      <w:r w:rsidRPr="00B44522">
        <w:t>) Applying such principles and methods, determines that the risk is very small that the information could be used, alone or in combination with other reasonably available information, by an anticipated recipient to identify an individual who is a subject of the information; and</w:t>
      </w:r>
    </w:p>
    <w:p w14:paraId="4ADC8667" w14:textId="77777777" w:rsidR="00B44522" w:rsidRPr="00B44522" w:rsidRDefault="00B44522" w:rsidP="00B44522">
      <w:pPr>
        <w:pStyle w:val="Blockquote"/>
      </w:pPr>
      <w:r w:rsidRPr="00B44522">
        <w:t>(ii) Documents the methods and results of the analysis that justify such determination; or</w:t>
      </w:r>
    </w:p>
    <w:p w14:paraId="091CE9B3" w14:textId="77777777" w:rsidR="00B44522" w:rsidRPr="00B44522" w:rsidRDefault="00B44522" w:rsidP="00B44522">
      <w:pPr>
        <w:pStyle w:val="Blockquote"/>
      </w:pPr>
      <w:r w:rsidRPr="00B44522">
        <w:t>(2)(</w:t>
      </w:r>
      <w:proofErr w:type="spellStart"/>
      <w:r w:rsidRPr="00B44522">
        <w:t>i</w:t>
      </w:r>
      <w:proofErr w:type="spellEnd"/>
      <w:r w:rsidRPr="00B44522">
        <w:t>) The following identifiers of the individual or of relatives, employers, or household members of the individual, are removed:</w:t>
      </w:r>
    </w:p>
    <w:p w14:paraId="353E3385" w14:textId="77777777" w:rsidR="00B44522" w:rsidRPr="00B44522" w:rsidRDefault="00B44522" w:rsidP="00B44522">
      <w:pPr>
        <w:pStyle w:val="Blockquote"/>
      </w:pPr>
      <w:r w:rsidRPr="00B44522">
        <w:t>(A) Names;</w:t>
      </w:r>
    </w:p>
    <w:p w14:paraId="2E4B57B3" w14:textId="77777777" w:rsidR="00B44522" w:rsidRPr="00B44522" w:rsidRDefault="00B44522" w:rsidP="00B44522">
      <w:pPr>
        <w:pStyle w:val="Blockquote"/>
      </w:pPr>
      <w:r w:rsidRPr="00B44522">
        <w:t>(B) All geographic subdivisions smaller than a State, including street address, city, county, precinct, zip code, and their equivalent geocodes, except for the initial three digits of a zip code if, according to the current publicly available data from the Bureau of the Census:</w:t>
      </w:r>
    </w:p>
    <w:p w14:paraId="1B703476" w14:textId="77777777" w:rsidR="00B44522" w:rsidRPr="00B44522" w:rsidRDefault="00B44522" w:rsidP="00B44522">
      <w:pPr>
        <w:pStyle w:val="Blockquote"/>
      </w:pPr>
      <w:r w:rsidRPr="00B44522">
        <w:t>(</w:t>
      </w:r>
      <w:r w:rsidRPr="00B44522">
        <w:rPr>
          <w:i/>
          <w:iCs/>
        </w:rPr>
        <w:t>1</w:t>
      </w:r>
      <w:r w:rsidRPr="00B44522">
        <w:t>) The geographic unit formed by combining all zip codes with the same three initial digits contains more than 20,000 people; and</w:t>
      </w:r>
    </w:p>
    <w:p w14:paraId="3A9962D1" w14:textId="77777777" w:rsidR="00B44522" w:rsidRPr="00B44522" w:rsidRDefault="00B44522" w:rsidP="00B44522">
      <w:pPr>
        <w:pStyle w:val="Blockquote"/>
      </w:pPr>
      <w:r w:rsidRPr="00B44522">
        <w:t>(</w:t>
      </w:r>
      <w:r w:rsidRPr="00B44522">
        <w:rPr>
          <w:i/>
          <w:iCs/>
        </w:rPr>
        <w:t>2</w:t>
      </w:r>
      <w:r w:rsidRPr="00B44522">
        <w:t>) The initial three digits of a zip code for all such geographic units containing 20,000 or fewer people is changed to 000.</w:t>
      </w:r>
    </w:p>
    <w:p w14:paraId="2970BE80" w14:textId="77777777" w:rsidR="00B44522" w:rsidRPr="00B44522" w:rsidRDefault="00B44522" w:rsidP="00B44522">
      <w:pPr>
        <w:pStyle w:val="Blockquote"/>
      </w:pPr>
      <w:r w:rsidRPr="00B44522">
        <w:t>(C) All elements of dates (except year) for dates directly related to an individual, including birth date, admission date, discharge date, date of death; and all ages over 89 and all elements of dates (including year) indicative of such age, except that such ages and elements may be aggregated into a single category of age 90 or older;</w:t>
      </w:r>
    </w:p>
    <w:p w14:paraId="6548EE6B" w14:textId="77777777" w:rsidR="00B44522" w:rsidRPr="00B44522" w:rsidRDefault="00B44522" w:rsidP="00B44522">
      <w:pPr>
        <w:pStyle w:val="Blockquote"/>
      </w:pPr>
      <w:r w:rsidRPr="00B44522">
        <w:t>(D) Telephone numbers;</w:t>
      </w:r>
    </w:p>
    <w:p w14:paraId="39EF685F" w14:textId="77777777" w:rsidR="00B44522" w:rsidRPr="00B44522" w:rsidRDefault="00B44522" w:rsidP="00B44522">
      <w:pPr>
        <w:pStyle w:val="Blockquote"/>
      </w:pPr>
      <w:r w:rsidRPr="00B44522">
        <w:t>(E) Fax numbers;</w:t>
      </w:r>
    </w:p>
    <w:p w14:paraId="3083D4C3" w14:textId="77777777" w:rsidR="00B44522" w:rsidRPr="00B44522" w:rsidRDefault="00B44522" w:rsidP="00B44522">
      <w:pPr>
        <w:pStyle w:val="Blockquote"/>
      </w:pPr>
      <w:r w:rsidRPr="00B44522">
        <w:t>(F) Electronic mail addresses;</w:t>
      </w:r>
    </w:p>
    <w:p w14:paraId="4C8604EC" w14:textId="77777777" w:rsidR="00B44522" w:rsidRPr="00B44522" w:rsidRDefault="00B44522" w:rsidP="00B44522">
      <w:pPr>
        <w:pStyle w:val="Blockquote"/>
      </w:pPr>
      <w:r w:rsidRPr="00B44522">
        <w:t>(G) Social security numbers;</w:t>
      </w:r>
    </w:p>
    <w:p w14:paraId="4C77A188" w14:textId="77777777" w:rsidR="00B44522" w:rsidRPr="00B44522" w:rsidRDefault="00B44522" w:rsidP="00B44522">
      <w:pPr>
        <w:pStyle w:val="Blockquote"/>
      </w:pPr>
      <w:r w:rsidRPr="00B44522">
        <w:t>(H) Medical record numbers;</w:t>
      </w:r>
    </w:p>
    <w:p w14:paraId="247CC968" w14:textId="77777777" w:rsidR="00B44522" w:rsidRPr="00B44522" w:rsidRDefault="00B44522" w:rsidP="00B44522">
      <w:pPr>
        <w:pStyle w:val="Blockquote"/>
      </w:pPr>
      <w:r w:rsidRPr="00B44522">
        <w:t>(I) Health plan beneficiary numbers;</w:t>
      </w:r>
    </w:p>
    <w:p w14:paraId="62475CF1" w14:textId="77777777" w:rsidR="00B44522" w:rsidRPr="00B44522" w:rsidRDefault="00B44522" w:rsidP="00B44522">
      <w:pPr>
        <w:pStyle w:val="Blockquote"/>
      </w:pPr>
      <w:r w:rsidRPr="00B44522">
        <w:t>(J) Account numbers;</w:t>
      </w:r>
    </w:p>
    <w:p w14:paraId="66C5724C" w14:textId="77777777" w:rsidR="00B44522" w:rsidRPr="00B44522" w:rsidRDefault="00B44522" w:rsidP="00B44522">
      <w:pPr>
        <w:pStyle w:val="Blockquote"/>
      </w:pPr>
      <w:r w:rsidRPr="00B44522">
        <w:t>(K) Certificate/license numbers;</w:t>
      </w:r>
    </w:p>
    <w:p w14:paraId="3FBECB44" w14:textId="77777777" w:rsidR="00B44522" w:rsidRPr="00B44522" w:rsidRDefault="00B44522" w:rsidP="00B44522">
      <w:pPr>
        <w:pStyle w:val="Blockquote"/>
      </w:pPr>
      <w:r w:rsidRPr="00B44522">
        <w:t>(L) Vehicle identifiers and serial numbers, including license plate numbers;</w:t>
      </w:r>
    </w:p>
    <w:p w14:paraId="1588BAA2" w14:textId="77777777" w:rsidR="00B44522" w:rsidRPr="00B44522" w:rsidRDefault="00B44522" w:rsidP="00B44522">
      <w:pPr>
        <w:pStyle w:val="Blockquote"/>
      </w:pPr>
      <w:r w:rsidRPr="00B44522">
        <w:t>(M) Device identifiers and serial numbers;</w:t>
      </w:r>
    </w:p>
    <w:p w14:paraId="396CA4E8" w14:textId="77777777" w:rsidR="00B44522" w:rsidRPr="00B44522" w:rsidRDefault="00B44522" w:rsidP="00B44522">
      <w:pPr>
        <w:pStyle w:val="Blockquote"/>
      </w:pPr>
      <w:r w:rsidRPr="00B44522">
        <w:t>(N) Web Universal Resource Locators (URLs);</w:t>
      </w:r>
    </w:p>
    <w:p w14:paraId="17FF19C5" w14:textId="77777777" w:rsidR="00B44522" w:rsidRPr="00B44522" w:rsidRDefault="00B44522" w:rsidP="00B44522">
      <w:pPr>
        <w:pStyle w:val="Blockquote"/>
      </w:pPr>
      <w:r w:rsidRPr="00B44522">
        <w:t>(O) Internet Protocol (IP) address numbers;</w:t>
      </w:r>
    </w:p>
    <w:p w14:paraId="308C6AF7" w14:textId="77777777" w:rsidR="00B44522" w:rsidRPr="00B44522" w:rsidRDefault="00B44522" w:rsidP="00B44522">
      <w:pPr>
        <w:pStyle w:val="Blockquote"/>
      </w:pPr>
      <w:r w:rsidRPr="00B44522">
        <w:t>(P) Biometric identifiers, including finger and voice prints;</w:t>
      </w:r>
    </w:p>
    <w:p w14:paraId="15F05BC0" w14:textId="77777777" w:rsidR="00B44522" w:rsidRPr="00B44522" w:rsidRDefault="00B44522" w:rsidP="00B44522">
      <w:pPr>
        <w:pStyle w:val="Blockquote"/>
      </w:pPr>
      <w:r w:rsidRPr="00B44522">
        <w:t>(Q) Full face photographic images and any comparable images; and</w:t>
      </w:r>
    </w:p>
    <w:p w14:paraId="40FC9C4F" w14:textId="77777777" w:rsidR="00B44522" w:rsidRPr="00B44522" w:rsidRDefault="00B44522" w:rsidP="00B44522">
      <w:pPr>
        <w:pStyle w:val="Blockquote"/>
      </w:pPr>
      <w:r w:rsidRPr="00B44522">
        <w:t>(R) Any other unique identifying number, characteristic, or code, except as permitted by paragraph (c) of this section; and</w:t>
      </w:r>
    </w:p>
    <w:p w14:paraId="36054815" w14:textId="77777777" w:rsidR="00B44522" w:rsidRPr="00B44522" w:rsidRDefault="00B44522" w:rsidP="00B44522">
      <w:pPr>
        <w:pStyle w:val="Blockquote"/>
      </w:pPr>
      <w:r w:rsidRPr="00B44522">
        <w:t>(ii) The covered entity does not have actual knowledge that the information could be used alone or in combination with other information to identify an individual who is a subject of the information.</w:t>
      </w:r>
    </w:p>
    <w:p w14:paraId="03AB2F1D" w14:textId="77777777" w:rsidR="00630FB6" w:rsidRPr="005764CC" w:rsidRDefault="00453A6F" w:rsidP="00630FB6">
      <w:pPr>
        <w:pStyle w:val="BodyText1"/>
        <w:rPr>
          <w:rFonts w:asciiTheme="minorHAnsi" w:hAnsiTheme="minorHAnsi"/>
        </w:rPr>
      </w:pPr>
      <w:r>
        <w:br w:type="page"/>
      </w:r>
      <w:r w:rsidR="00630FB6" w:rsidRPr="005764CC">
        <w:rPr>
          <w:rFonts w:asciiTheme="minorHAnsi" w:hAnsiTheme="minorHAnsi"/>
        </w:rPr>
        <w:t>20 USC 1232g reads:</w:t>
      </w:r>
    </w:p>
    <w:p w14:paraId="593B2B13" w14:textId="77777777" w:rsidR="00630FB6" w:rsidRDefault="00630FB6" w:rsidP="00630FB6">
      <w:pPr>
        <w:pStyle w:val="Blockquote"/>
      </w:pPr>
      <w:r>
        <w:t xml:space="preserve"> Sec. 1232g. Family educational and privacy rights </w:t>
      </w:r>
    </w:p>
    <w:p w14:paraId="4DF052F1" w14:textId="77777777" w:rsidR="00E01EDA" w:rsidRPr="00805A45" w:rsidRDefault="00E01EDA" w:rsidP="00E01EDA">
      <w:pPr>
        <w:pStyle w:val="Blockquote"/>
        <w:rPr>
          <w:bCs/>
        </w:rPr>
      </w:pPr>
      <w:r w:rsidRPr="00805A45">
        <w:rPr>
          <w:bCs/>
        </w:rPr>
        <w:t>(a) Conditions for availability of funds to educational agencies or institutions; inspection and review of education records; specific information to be made available; procedure for access to education records; reasonableness of time for such access; hearings; written explanations by parents; definitions</w:t>
      </w:r>
    </w:p>
    <w:p w14:paraId="17AAB5A1" w14:textId="77777777" w:rsidR="00E01EDA" w:rsidRPr="00E01EDA" w:rsidRDefault="00E01EDA" w:rsidP="00E01EDA">
      <w:pPr>
        <w:pStyle w:val="Blockquote"/>
      </w:pPr>
      <w:r w:rsidRPr="00E01EDA">
        <w:t>(1)(A) No funds shall be made available under any applicable program to any educational agency or institution which has a policy of denying, or which effectively prevents, the parents of students who are or have been in attendance at a school of such agency or at such institution, as the case may be, the right to inspect and review the education records of their children. If any material or document in the education record of a student includes information on more than one student, the parents of one of such students shall have the right to inspect and review only such part of such material or document as relates to such student or to be informed of the specific information contained in such part of such material. Each educational agency or institution shall establish appropriate procedures for the granting of a request by parents for access to the education records of their children within a reasonable period of time, but in no case more than forty-five days after the request has been made.</w:t>
      </w:r>
    </w:p>
    <w:p w14:paraId="0B069F4F" w14:textId="77777777" w:rsidR="00E01EDA" w:rsidRPr="00E01EDA" w:rsidRDefault="00E01EDA" w:rsidP="00E01EDA">
      <w:pPr>
        <w:pStyle w:val="Blockquote"/>
      </w:pPr>
      <w:r w:rsidRPr="00E01EDA">
        <w:t>(B) No funds under any applicable program shall be made available to any State educational agency (whether or not that agency is an educational agency or institution under this section) that has a policy of denying, or effectively prevents, the parents of students the right to inspect and review the education records maintained by the State educational agency on their children who are or have been in attendance at any school of an educational agency or institution that is subject to the provisions of this section.</w:t>
      </w:r>
    </w:p>
    <w:p w14:paraId="181A478F" w14:textId="77777777" w:rsidR="00E01EDA" w:rsidRPr="00E01EDA" w:rsidRDefault="00E01EDA" w:rsidP="00E01EDA">
      <w:pPr>
        <w:pStyle w:val="Blockquote"/>
      </w:pPr>
      <w:r w:rsidRPr="00E01EDA">
        <w:t>(C) The first sentence of subparagraph (A) shall not operate to make available to students in institutions of postsecondary education the following materials:</w:t>
      </w:r>
    </w:p>
    <w:p w14:paraId="4337F2B8" w14:textId="77777777" w:rsidR="00E01EDA" w:rsidRPr="00E01EDA" w:rsidRDefault="00E01EDA" w:rsidP="00E01EDA">
      <w:pPr>
        <w:pStyle w:val="Blockquote"/>
      </w:pPr>
      <w:r w:rsidRPr="00E01EDA">
        <w:t>(</w:t>
      </w:r>
      <w:proofErr w:type="spellStart"/>
      <w:r w:rsidRPr="00E01EDA">
        <w:t>i</w:t>
      </w:r>
      <w:proofErr w:type="spellEnd"/>
      <w:r w:rsidRPr="00E01EDA">
        <w:t>) financial records of the parents of the student or any information contained therein;</w:t>
      </w:r>
    </w:p>
    <w:p w14:paraId="54675868" w14:textId="77777777" w:rsidR="00E01EDA" w:rsidRPr="00E01EDA" w:rsidRDefault="00E01EDA" w:rsidP="00E01EDA">
      <w:pPr>
        <w:pStyle w:val="Blockquote"/>
      </w:pPr>
      <w:r w:rsidRPr="00E01EDA">
        <w:t>(ii) confidential letters and statements of recommendation, which were placed in the education records prior to January 1, 1975, if such letters or statements are not used for purposes other than those for which they were specifically intended;</w:t>
      </w:r>
    </w:p>
    <w:p w14:paraId="1BB76646" w14:textId="77777777" w:rsidR="00E01EDA" w:rsidRPr="00E01EDA" w:rsidRDefault="00E01EDA" w:rsidP="00E01EDA">
      <w:pPr>
        <w:pStyle w:val="Blockquote"/>
      </w:pPr>
      <w:r w:rsidRPr="00E01EDA">
        <w:t>(iii) if the student has signed a waiver of the student's right of access under this subsection in accordance with subparagraph (D), confidential recommendations—</w:t>
      </w:r>
    </w:p>
    <w:p w14:paraId="65DB52C2" w14:textId="77777777" w:rsidR="00E01EDA" w:rsidRPr="00E01EDA" w:rsidRDefault="00E01EDA" w:rsidP="00E01EDA">
      <w:pPr>
        <w:pStyle w:val="Blockquote"/>
      </w:pPr>
      <w:r w:rsidRPr="00E01EDA">
        <w:t>(I) respecting admission to any educational agency or institution,</w:t>
      </w:r>
    </w:p>
    <w:p w14:paraId="2A02D9AF" w14:textId="77777777" w:rsidR="00E01EDA" w:rsidRPr="00E01EDA" w:rsidRDefault="00E01EDA" w:rsidP="00E01EDA">
      <w:pPr>
        <w:pStyle w:val="Blockquote"/>
      </w:pPr>
      <w:r w:rsidRPr="00E01EDA">
        <w:t>(II) respecting an application for employment, and</w:t>
      </w:r>
    </w:p>
    <w:p w14:paraId="4A65D60E" w14:textId="77777777" w:rsidR="00E01EDA" w:rsidRPr="00E01EDA" w:rsidRDefault="00E01EDA" w:rsidP="00E01EDA">
      <w:pPr>
        <w:pStyle w:val="Blockquote"/>
      </w:pPr>
      <w:r w:rsidRPr="00E01EDA">
        <w:t>(III) respecting the receipt of an honor or honorary recognition.</w:t>
      </w:r>
    </w:p>
    <w:p w14:paraId="3FD1BBDD" w14:textId="77777777" w:rsidR="00E01EDA" w:rsidRPr="00E01EDA" w:rsidRDefault="00E01EDA" w:rsidP="00E01EDA">
      <w:pPr>
        <w:pStyle w:val="Blockquote"/>
      </w:pPr>
      <w:r w:rsidRPr="00E01EDA">
        <w:br/>
      </w:r>
    </w:p>
    <w:p w14:paraId="6C20F2E3" w14:textId="77777777" w:rsidR="00E01EDA" w:rsidRPr="00E01EDA" w:rsidRDefault="00E01EDA" w:rsidP="00E01EDA">
      <w:pPr>
        <w:pStyle w:val="Blockquote"/>
      </w:pPr>
      <w:r w:rsidRPr="00E01EDA">
        <w:t>(D) A student or a person applying for admission may waive his right of access to confidential statements described in clause (iii) of subparagraph (C), except that such waiver shall apply to recommendations only if (</w:t>
      </w:r>
      <w:proofErr w:type="spellStart"/>
      <w:r w:rsidRPr="00E01EDA">
        <w:t>i</w:t>
      </w:r>
      <w:proofErr w:type="spellEnd"/>
      <w:r w:rsidRPr="00E01EDA">
        <w:t>) the student is, upon request, notified of the names of all persons making confidential recommendations and (ii) such recommendations are used solely for the purpose for which they were specifically intended. Such waivers may not be required as a condition for admission to, receipt of financial aid from, or receipt of any other services or benefits from such agency or institution.</w:t>
      </w:r>
    </w:p>
    <w:p w14:paraId="4712D3FE" w14:textId="77777777" w:rsidR="00E01EDA" w:rsidRPr="00E01EDA" w:rsidRDefault="00E01EDA" w:rsidP="00E01EDA">
      <w:pPr>
        <w:pStyle w:val="Blockquote"/>
      </w:pPr>
      <w:r w:rsidRPr="00E01EDA">
        <w:t>(2) No funds shall be made available under any applicable program to any educational agency or institution unless the parents of students who are or have been in attendance at a school of such agency or at such institution are provided an opportunity for a hearing by such agency or institution, in accordance with regulations of the Secretary, to challenge the content of such student's education records, in order to insure that the records are not inaccurate, misleading, or otherwise in violation of the privacy rights of students, and to provide an opportunity for the correction or deletion of any such inaccurate, misleading or otherwise inappropriate data contained therein and to insert into such records a written explanation of the parents respecting the content of such records.</w:t>
      </w:r>
    </w:p>
    <w:p w14:paraId="385B95E9" w14:textId="77777777" w:rsidR="00E01EDA" w:rsidRPr="00E01EDA" w:rsidRDefault="00E01EDA" w:rsidP="00E01EDA">
      <w:pPr>
        <w:pStyle w:val="Blockquote"/>
      </w:pPr>
      <w:r w:rsidRPr="00E01EDA">
        <w:t>(3) For the purposes of this section the term "educational agency or institution" means any public or private agency or institution which is the recipient of funds under any applicable program.</w:t>
      </w:r>
    </w:p>
    <w:p w14:paraId="2C92CEEF" w14:textId="77777777" w:rsidR="00E01EDA" w:rsidRPr="00E01EDA" w:rsidRDefault="00E01EDA" w:rsidP="00E01EDA">
      <w:pPr>
        <w:pStyle w:val="Blockquote"/>
      </w:pPr>
      <w:r w:rsidRPr="00E01EDA">
        <w:t>(4)(A) For the purposes of this section, the term "education records" means, except as may be provided otherwise in subparagraph (B), those records, files, documents, and other materials which—</w:t>
      </w:r>
    </w:p>
    <w:p w14:paraId="17195EA6" w14:textId="77777777" w:rsidR="00E01EDA" w:rsidRPr="00E01EDA" w:rsidRDefault="00E01EDA" w:rsidP="00E01EDA">
      <w:pPr>
        <w:pStyle w:val="Blockquote"/>
      </w:pPr>
      <w:r w:rsidRPr="00E01EDA">
        <w:t>(</w:t>
      </w:r>
      <w:proofErr w:type="spellStart"/>
      <w:r w:rsidRPr="00E01EDA">
        <w:t>i</w:t>
      </w:r>
      <w:proofErr w:type="spellEnd"/>
      <w:r w:rsidRPr="00E01EDA">
        <w:t>) contain information directly related to a student; and</w:t>
      </w:r>
    </w:p>
    <w:p w14:paraId="4350C625" w14:textId="77777777" w:rsidR="00E01EDA" w:rsidRPr="00E01EDA" w:rsidRDefault="00E01EDA" w:rsidP="00E01EDA">
      <w:pPr>
        <w:pStyle w:val="Blockquote"/>
      </w:pPr>
      <w:r w:rsidRPr="00E01EDA">
        <w:t>(ii) are maintained by an educational agency or institution or by a person acting for such agency or institution.</w:t>
      </w:r>
    </w:p>
    <w:p w14:paraId="0CCE49FE" w14:textId="77777777" w:rsidR="00E01EDA" w:rsidRPr="00E01EDA" w:rsidRDefault="00E01EDA" w:rsidP="00E01EDA">
      <w:pPr>
        <w:pStyle w:val="Blockquote"/>
      </w:pPr>
      <w:r w:rsidRPr="00E01EDA">
        <w:br/>
      </w:r>
    </w:p>
    <w:p w14:paraId="60F952DD" w14:textId="77777777" w:rsidR="00E01EDA" w:rsidRPr="00E01EDA" w:rsidRDefault="00E01EDA" w:rsidP="00E01EDA">
      <w:pPr>
        <w:pStyle w:val="Blockquote"/>
      </w:pPr>
      <w:r w:rsidRPr="00E01EDA">
        <w:t>(B) The term "education records" does not include—</w:t>
      </w:r>
    </w:p>
    <w:p w14:paraId="57ECCDF6" w14:textId="77777777" w:rsidR="00E01EDA" w:rsidRPr="00E01EDA" w:rsidRDefault="00E01EDA" w:rsidP="00E01EDA">
      <w:pPr>
        <w:pStyle w:val="Blockquote"/>
      </w:pPr>
      <w:r w:rsidRPr="00E01EDA">
        <w:t>(</w:t>
      </w:r>
      <w:proofErr w:type="spellStart"/>
      <w:r w:rsidRPr="00E01EDA">
        <w:t>i</w:t>
      </w:r>
      <w:proofErr w:type="spellEnd"/>
      <w:r w:rsidRPr="00E01EDA">
        <w:t>) records of instructional, supervisory, and administrative personnel and educational personnel ancillary thereto which are in the sole possession of the maker thereof and which are not accessible or revealed to any other person except a substitute;</w:t>
      </w:r>
    </w:p>
    <w:p w14:paraId="32A642DD" w14:textId="77777777" w:rsidR="00E01EDA" w:rsidRPr="00E01EDA" w:rsidRDefault="00E01EDA" w:rsidP="00E01EDA">
      <w:pPr>
        <w:pStyle w:val="Blockquote"/>
      </w:pPr>
      <w:r w:rsidRPr="00E01EDA">
        <w:t>(ii) records maintained by a law enforcement unit of the educational agency or institution that were created by that law enforcement unit for the purpose of law enforcement;</w:t>
      </w:r>
    </w:p>
    <w:p w14:paraId="2F5FF2BA" w14:textId="77777777" w:rsidR="00E01EDA" w:rsidRPr="00E01EDA" w:rsidRDefault="00E01EDA" w:rsidP="00E01EDA">
      <w:pPr>
        <w:pStyle w:val="Blockquote"/>
      </w:pPr>
      <w:r w:rsidRPr="00E01EDA">
        <w:t>(iii) in the case of persons who are employed by an educational agency or institution but who are not in attendance at such agency or institution, records made and maintained in the normal course of business which relate exclusively to such person in that person's capacity as an employee and are not available for use for any other purpose; or</w:t>
      </w:r>
    </w:p>
    <w:p w14:paraId="0EEF8644" w14:textId="77777777" w:rsidR="00E01EDA" w:rsidRPr="00E01EDA" w:rsidRDefault="00E01EDA" w:rsidP="00E01EDA">
      <w:pPr>
        <w:pStyle w:val="Blockquote"/>
      </w:pPr>
      <w:r w:rsidRPr="00E01EDA">
        <w:t>(iv) records on a student who is eighteen years of age or older, or is attending an institution of postsecondary education, which are made or maintained by a physician, psychiatrist, psychologist, or other recognized professional or paraprofessional acting in his professional or paraprofessional capacity, or assisting in that capacity, and which are made, maintained, or used only in connection with the provision of treatment to the student, and are not available to anyone other than persons providing such treatment, except that such records can be personally reviewed by a physician or other appropriate professional of the student's choice.</w:t>
      </w:r>
    </w:p>
    <w:p w14:paraId="15FE9721" w14:textId="77777777" w:rsidR="00E01EDA" w:rsidRPr="00E01EDA" w:rsidRDefault="00E01EDA" w:rsidP="00E01EDA">
      <w:pPr>
        <w:pStyle w:val="Blockquote"/>
      </w:pPr>
      <w:r w:rsidRPr="00E01EDA">
        <w:br/>
      </w:r>
    </w:p>
    <w:p w14:paraId="62F877D8" w14:textId="77777777" w:rsidR="00E01EDA" w:rsidRPr="00E01EDA" w:rsidRDefault="00E01EDA" w:rsidP="00E01EDA">
      <w:pPr>
        <w:pStyle w:val="Blockquote"/>
      </w:pPr>
      <w:r w:rsidRPr="00E01EDA">
        <w:t>(5)(A) For the purposes of this section the term "directory information" relating to a student includes the following: the student's name, address, telephone listing, date and place of birth, major field of study, participation in officially recognized activities and sports, weight and height of members of athletic teams, dates of attendance, degrees and awards received, and the most recent previous educational agency or institution attended by the student.</w:t>
      </w:r>
    </w:p>
    <w:p w14:paraId="711A95C6" w14:textId="77777777" w:rsidR="00E01EDA" w:rsidRPr="00E01EDA" w:rsidRDefault="00E01EDA" w:rsidP="00E01EDA">
      <w:pPr>
        <w:pStyle w:val="Blockquote"/>
      </w:pPr>
      <w:r w:rsidRPr="00E01EDA">
        <w:t>(B) Any educational agency or institution making public directory information shall give public notice of the categories of information which it has designated as such information with respect to each student attending the institution or agency and shall allow a reasonable period of time after such notice has been given for a parent to inform the institution or agency that any or all of the information designated should not be released without the parent's prior consent.</w:t>
      </w:r>
    </w:p>
    <w:p w14:paraId="23F0B3E2" w14:textId="77777777" w:rsidR="00E01EDA" w:rsidRPr="00E01EDA" w:rsidRDefault="00E01EDA" w:rsidP="00E01EDA">
      <w:pPr>
        <w:pStyle w:val="Blockquote"/>
      </w:pPr>
      <w:r w:rsidRPr="00E01EDA">
        <w:t>(6) For the purposes of this section, the term "student" includes any person with respect to whom an educational agency or institution maintains education records or personally identifiable information, but does not include a person who has not been in attendance at such agency or institution.</w:t>
      </w:r>
    </w:p>
    <w:p w14:paraId="6431AEC1" w14:textId="77777777" w:rsidR="00E01EDA" w:rsidRPr="00805A45" w:rsidRDefault="00E01EDA" w:rsidP="00E01EDA">
      <w:pPr>
        <w:pStyle w:val="Blockquote"/>
        <w:rPr>
          <w:bCs/>
        </w:rPr>
      </w:pPr>
      <w:r w:rsidRPr="00805A45">
        <w:rPr>
          <w:bCs/>
        </w:rPr>
        <w:t xml:space="preserve">(b) Release of education records; parental consent requirement; exceptions; compliance with judicial orders and subpoenas; audit and evaluation of </w:t>
      </w:r>
      <w:proofErr w:type="gramStart"/>
      <w:r w:rsidRPr="00805A45">
        <w:rPr>
          <w:bCs/>
        </w:rPr>
        <w:t>federally-supported</w:t>
      </w:r>
      <w:proofErr w:type="gramEnd"/>
      <w:r w:rsidRPr="00805A45">
        <w:rPr>
          <w:bCs/>
        </w:rPr>
        <w:t xml:space="preserve"> education programs; recordkeeping</w:t>
      </w:r>
    </w:p>
    <w:p w14:paraId="610A1128" w14:textId="77777777" w:rsidR="00E01EDA" w:rsidRPr="00E01EDA" w:rsidRDefault="00E01EDA" w:rsidP="00E01EDA">
      <w:pPr>
        <w:pStyle w:val="Blockquote"/>
      </w:pPr>
      <w:r w:rsidRPr="00E01EDA">
        <w:t>(1) No funds shall be made available under any applicable program to any educational agency or institution which has a policy or practice of permitting the release of education records (or personally identifiable information contained therein other than directory information, as defined in paragraph (5) of subsection (a) of this section) of students without the written consent of their parents to any individual, agency, or organization, other than to the following—</w:t>
      </w:r>
    </w:p>
    <w:p w14:paraId="5A410CB6" w14:textId="77777777" w:rsidR="00E01EDA" w:rsidRPr="00E01EDA" w:rsidRDefault="00E01EDA" w:rsidP="00E01EDA">
      <w:pPr>
        <w:pStyle w:val="Blockquote"/>
      </w:pPr>
      <w:r w:rsidRPr="00E01EDA">
        <w:t>(A) other school officials, including teachers within the educational institution or local educational agency, who have been determined by such agency or institution to have legitimate educational interests, including the educational interests of the child for whom consent would otherwise be required;</w:t>
      </w:r>
    </w:p>
    <w:p w14:paraId="0C919283" w14:textId="77777777" w:rsidR="00E01EDA" w:rsidRPr="00E01EDA" w:rsidRDefault="00E01EDA" w:rsidP="00E01EDA">
      <w:pPr>
        <w:pStyle w:val="Blockquote"/>
      </w:pPr>
      <w:r w:rsidRPr="00E01EDA">
        <w:t>(B) officials of other schools or school systems in which the student seeks or intends to enroll, upon condition that the student's parents be notified of the transfer, receive a copy of the record if desired, and have an opportunity for a hearing to challenge the content of the record;</w:t>
      </w:r>
    </w:p>
    <w:p w14:paraId="47AE70C0" w14:textId="77777777" w:rsidR="00E01EDA" w:rsidRPr="00E01EDA" w:rsidRDefault="00E01EDA" w:rsidP="00E01EDA">
      <w:pPr>
        <w:pStyle w:val="Blockquote"/>
      </w:pPr>
      <w:r w:rsidRPr="00E01EDA">
        <w:t>(C)(</w:t>
      </w:r>
      <w:proofErr w:type="spellStart"/>
      <w:r w:rsidRPr="00E01EDA">
        <w:t>i</w:t>
      </w:r>
      <w:proofErr w:type="spellEnd"/>
      <w:r w:rsidRPr="00E01EDA">
        <w:t>) authorized representatives of (I) the Comptroller General of the United States, (II) the Secretary, or (III) State educational authorities, under the conditions set forth in paragraph (3), or (ii) authorized representatives of the Attorney General for law enforcement purposes under the same conditions as apply to the Secretary under paragraph (3);</w:t>
      </w:r>
    </w:p>
    <w:p w14:paraId="0A284255" w14:textId="77777777" w:rsidR="00E01EDA" w:rsidRPr="00E01EDA" w:rsidRDefault="00E01EDA" w:rsidP="00E01EDA">
      <w:pPr>
        <w:pStyle w:val="Blockquote"/>
      </w:pPr>
      <w:r w:rsidRPr="00E01EDA">
        <w:t>(D) in connection with a student's application for, or receipt of, financial aid;</w:t>
      </w:r>
    </w:p>
    <w:p w14:paraId="45855C6B" w14:textId="77777777" w:rsidR="00E01EDA" w:rsidRPr="00E01EDA" w:rsidRDefault="00E01EDA" w:rsidP="00E01EDA">
      <w:pPr>
        <w:pStyle w:val="Blockquote"/>
      </w:pPr>
      <w:r w:rsidRPr="00E01EDA">
        <w:t>(E) State and local officials or authorities to whom such information is specifically allowed to be reported or disclosed pursuant to State statute adopted—</w:t>
      </w:r>
    </w:p>
    <w:p w14:paraId="28374EC9" w14:textId="77777777" w:rsidR="00E01EDA" w:rsidRPr="00E01EDA" w:rsidRDefault="00E01EDA" w:rsidP="00E01EDA">
      <w:pPr>
        <w:pStyle w:val="Blockquote"/>
      </w:pPr>
      <w:r w:rsidRPr="00E01EDA">
        <w:t>(</w:t>
      </w:r>
      <w:proofErr w:type="spellStart"/>
      <w:r w:rsidRPr="00E01EDA">
        <w:t>i</w:t>
      </w:r>
      <w:proofErr w:type="spellEnd"/>
      <w:r w:rsidRPr="00E01EDA">
        <w:t>) before November 19, 1974, if the allowed reporting or disclosure concerns the juvenile justice system and such system's ability to effectively serve the student whose records are released, or</w:t>
      </w:r>
    </w:p>
    <w:p w14:paraId="6CD64DA8" w14:textId="77777777" w:rsidR="00E01EDA" w:rsidRPr="00E01EDA" w:rsidRDefault="00E01EDA" w:rsidP="00E01EDA">
      <w:pPr>
        <w:pStyle w:val="Blockquote"/>
      </w:pPr>
      <w:r w:rsidRPr="00E01EDA">
        <w:t>(ii) after November 19, 1974, if—</w:t>
      </w:r>
    </w:p>
    <w:p w14:paraId="746E21A9" w14:textId="77777777" w:rsidR="00E01EDA" w:rsidRPr="00E01EDA" w:rsidRDefault="00E01EDA" w:rsidP="00E01EDA">
      <w:pPr>
        <w:pStyle w:val="Blockquote"/>
      </w:pPr>
      <w:r w:rsidRPr="00E01EDA">
        <w:t>(I) the allowed reporting or disclosure concerns the juvenile justice system and such system's ability to effectively serve, prior to adjudication, the student whose records are released; and</w:t>
      </w:r>
    </w:p>
    <w:p w14:paraId="400E4582" w14:textId="77777777" w:rsidR="00E01EDA" w:rsidRPr="00E01EDA" w:rsidRDefault="00E01EDA" w:rsidP="00E01EDA">
      <w:pPr>
        <w:pStyle w:val="Blockquote"/>
      </w:pPr>
      <w:r w:rsidRPr="00E01EDA">
        <w:t>(II) the officials and authorities to whom such information is disclosed certify in writing to the educational agency or institution that the information will not be disclosed to any other party except as provided under State law without the prior written consent of the parent of the student.</w:t>
      </w:r>
      <w:bookmarkStart w:id="211" w:name="1232g_1"/>
      <w:r w:rsidRPr="00E01EDA">
        <w:rPr>
          <w:vertAlign w:val="superscript"/>
        </w:rPr>
        <w:fldChar w:fldCharType="begin"/>
      </w:r>
      <w:r w:rsidRPr="00E01EDA">
        <w:rPr>
          <w:vertAlign w:val="superscript"/>
        </w:rPr>
        <w:instrText xml:space="preserve"> HYPERLINK "http://www.gpo.gov/fdsys/pkg/USCODE-2013-title20/html/USCODE-2013-title20-chap31-subchapIII-part4-sec1232g.htm" \l "1232g_1_target" </w:instrText>
      </w:r>
      <w:r w:rsidRPr="00E01EDA">
        <w:rPr>
          <w:vertAlign w:val="superscript"/>
        </w:rPr>
        <w:fldChar w:fldCharType="separate"/>
      </w:r>
      <w:r w:rsidRPr="002651C0">
        <w:rPr>
          <w:rStyle w:val="Hyperlink"/>
          <w:u w:val="none"/>
          <w:vertAlign w:val="superscript"/>
        </w:rPr>
        <w:t>1</w:t>
      </w:r>
      <w:r w:rsidRPr="00E01EDA">
        <w:fldChar w:fldCharType="end"/>
      </w:r>
      <w:bookmarkEnd w:id="211"/>
    </w:p>
    <w:p w14:paraId="7E8D6277" w14:textId="77777777" w:rsidR="00E01EDA" w:rsidRPr="00E01EDA" w:rsidRDefault="00E01EDA" w:rsidP="00E01EDA">
      <w:pPr>
        <w:pStyle w:val="Blockquote"/>
      </w:pPr>
      <w:r w:rsidRPr="00E01EDA">
        <w:br/>
      </w:r>
    </w:p>
    <w:p w14:paraId="1107720F" w14:textId="77777777" w:rsidR="00E01EDA" w:rsidRPr="00E01EDA" w:rsidRDefault="00E01EDA" w:rsidP="00E01EDA">
      <w:pPr>
        <w:pStyle w:val="Blockquote"/>
      </w:pPr>
      <w:r w:rsidRPr="00E01EDA">
        <w:t>(F) organizations conducting studies for, or on behalf of, educational agencies or institutions for the purpose of developing, validating, or administering predictive tests, administering student aid programs, and improving instruction, if such studies are conducted in such a manner as will not permit the personal identification of students and their parents by persons other than representatives of such organizations and such information will be destroyed when no longer needed for the purpose for which it is conducted;</w:t>
      </w:r>
    </w:p>
    <w:p w14:paraId="65AF629E" w14:textId="77777777" w:rsidR="00E01EDA" w:rsidRPr="00E01EDA" w:rsidRDefault="00E01EDA" w:rsidP="00E01EDA">
      <w:pPr>
        <w:pStyle w:val="Blockquote"/>
      </w:pPr>
      <w:r w:rsidRPr="00E01EDA">
        <w:t xml:space="preserve">(G) accrediting organizations </w:t>
      </w:r>
      <w:proofErr w:type="gramStart"/>
      <w:r w:rsidRPr="00E01EDA">
        <w:t>in order to</w:t>
      </w:r>
      <w:proofErr w:type="gramEnd"/>
      <w:r w:rsidRPr="00E01EDA">
        <w:t xml:space="preserve"> carry out their accrediting functions;</w:t>
      </w:r>
    </w:p>
    <w:p w14:paraId="146737F2" w14:textId="77777777" w:rsidR="00E01EDA" w:rsidRPr="00E01EDA" w:rsidRDefault="00E01EDA" w:rsidP="00E01EDA">
      <w:pPr>
        <w:pStyle w:val="Blockquote"/>
      </w:pPr>
      <w:r w:rsidRPr="00E01EDA">
        <w:t>(H) parents of a dependent student of such parents, as defined in section 152 of title 26;</w:t>
      </w:r>
    </w:p>
    <w:p w14:paraId="56D9EBA5" w14:textId="77777777" w:rsidR="00E01EDA" w:rsidRPr="00E01EDA" w:rsidRDefault="00E01EDA" w:rsidP="00E01EDA">
      <w:pPr>
        <w:pStyle w:val="Blockquote"/>
      </w:pPr>
      <w:r w:rsidRPr="00E01EDA">
        <w:t>(I) subject to regulations of the Secretary, in connection with an emergency, appropriate persons if the knowledge of such information is necessary to protect the health or safety of the student or other persons;</w:t>
      </w:r>
    </w:p>
    <w:p w14:paraId="013203A5" w14:textId="77777777" w:rsidR="00E01EDA" w:rsidRPr="00E01EDA" w:rsidRDefault="00E01EDA" w:rsidP="00E01EDA">
      <w:pPr>
        <w:pStyle w:val="Blockquote"/>
      </w:pPr>
      <w:r w:rsidRPr="00E01EDA">
        <w:t>(J)(</w:t>
      </w:r>
      <w:proofErr w:type="spellStart"/>
      <w:r w:rsidRPr="00E01EDA">
        <w:t>i</w:t>
      </w:r>
      <w:proofErr w:type="spellEnd"/>
      <w:r w:rsidRPr="00E01EDA">
        <w:t>) the entity or persons designated in a Federal grand jury subpoena, in which case the court shall order, for good cause shown, the educational agency or institution (and any officer, director, employee, agent, or attorney for such agency or institution) on which the subpoena is served, to not disclose to any person the existence or contents of the subpoena or any information furnished to the grand jury in response to the subpoena; and</w:t>
      </w:r>
    </w:p>
    <w:p w14:paraId="76C2773A" w14:textId="77777777" w:rsidR="00E01EDA" w:rsidRPr="00E01EDA" w:rsidRDefault="00E01EDA" w:rsidP="00E01EDA">
      <w:pPr>
        <w:pStyle w:val="Blockquote"/>
      </w:pPr>
      <w:r w:rsidRPr="00E01EDA">
        <w:t>(ii) the entity or persons designated in any other subpoena issued for a law enforcement purpose, in which case the court or other issuing agency may order, for good cause shown, the educational agency or institution (and any officer, director, employee, agent, or attorney for such agency or institution) on which the subpoena is served, to not disclose to any person the existence or contents of the subpoena or any information furnished in response to the subpoena;</w:t>
      </w:r>
    </w:p>
    <w:p w14:paraId="1D64E54F" w14:textId="77777777" w:rsidR="00E01EDA" w:rsidRPr="00E01EDA" w:rsidRDefault="00E01EDA" w:rsidP="00E01EDA">
      <w:pPr>
        <w:pStyle w:val="Blockquote"/>
      </w:pPr>
      <w:r w:rsidRPr="00E01EDA">
        <w:t>(K) the Secretary of Agriculture, or authorized representative from the Food and Nutrition Service or contractors acting on behalf of the Food and Nutrition Service, for the purposes of conducting program monitoring, evaluations, and performance measurements of State and local educational and other agencies and institutions receiving funding or providing benefits of 1 or more programs authorized under the Richard B. Russell National School Lunch Act (42 U.S.C. 1751 et seq.) or the Child Nutrition Act of 1966 (42 U.S.C. 1771 et seq.) for which the results will be reported in an aggregate form that does not identify any individual, on the conditions that—</w:t>
      </w:r>
    </w:p>
    <w:p w14:paraId="42BDC2AB" w14:textId="77777777" w:rsidR="00E01EDA" w:rsidRPr="00E01EDA" w:rsidRDefault="00E01EDA" w:rsidP="00E01EDA">
      <w:pPr>
        <w:pStyle w:val="Blockquote"/>
      </w:pPr>
      <w:r w:rsidRPr="00E01EDA">
        <w:t>(</w:t>
      </w:r>
      <w:proofErr w:type="spellStart"/>
      <w:r w:rsidRPr="00E01EDA">
        <w:t>i</w:t>
      </w:r>
      <w:proofErr w:type="spellEnd"/>
      <w:r w:rsidRPr="00E01EDA">
        <w:t>) any data collected under this subparagraph shall be protected in a manner that will not permit the personal identification of students and their parents by other than the authorized representatives of the Secretary; and</w:t>
      </w:r>
    </w:p>
    <w:p w14:paraId="04E1F217" w14:textId="77777777" w:rsidR="00E01EDA" w:rsidRPr="00E01EDA" w:rsidRDefault="00E01EDA" w:rsidP="00E01EDA">
      <w:pPr>
        <w:pStyle w:val="Blockquote"/>
      </w:pPr>
      <w:r w:rsidRPr="00E01EDA">
        <w:t>(ii) any personally identifiable data shall be destroyed when the data are no longer needed for program monitoring, evaluations, and performance measurements; and</w:t>
      </w:r>
    </w:p>
    <w:p w14:paraId="6B111945" w14:textId="77777777" w:rsidR="00E01EDA" w:rsidRPr="00E01EDA" w:rsidRDefault="00E01EDA" w:rsidP="00E01EDA">
      <w:pPr>
        <w:pStyle w:val="Blockquote"/>
      </w:pPr>
      <w:r w:rsidRPr="00E01EDA">
        <w:br/>
      </w:r>
    </w:p>
    <w:p w14:paraId="0A035FC2" w14:textId="77777777" w:rsidR="00E01EDA" w:rsidRPr="00E01EDA" w:rsidRDefault="00E01EDA" w:rsidP="00E01EDA">
      <w:pPr>
        <w:pStyle w:val="Blockquote"/>
      </w:pPr>
      <w:r w:rsidRPr="00E01EDA">
        <w:t>(L) an agency caseworker or other representative of a State or local child welfare agency, or tribal organization (as defined in section 450b of title 25), who has the right to access a student's case plan, as defined and determined by the State or tribal organization, when such agency or organization is legally responsible, in accordance with State or tribal law, for the care and protection of the student, provided that the education records, or the personally identifiable information contained in such records, of the student will not be disclosed by such agency or organization, except to an individual or entity engaged in addressing the student's education needs and authorized by such agency or organization to receive such disclosure and such disclosure is consistent with the State or tribal laws applicable to protecting the confidentiality of a student's education records.</w:t>
      </w:r>
    </w:p>
    <w:p w14:paraId="3E7D5A56" w14:textId="77777777" w:rsidR="00E01EDA" w:rsidRPr="00E01EDA" w:rsidRDefault="00E01EDA" w:rsidP="00E01EDA">
      <w:pPr>
        <w:pStyle w:val="Blockquote"/>
      </w:pPr>
      <w:r w:rsidRPr="00E01EDA">
        <w:br/>
      </w:r>
    </w:p>
    <w:p w14:paraId="69FF6C4E" w14:textId="77777777" w:rsidR="00E01EDA" w:rsidRPr="00E01EDA" w:rsidRDefault="00E01EDA" w:rsidP="00E01EDA">
      <w:pPr>
        <w:pStyle w:val="Blockquote"/>
      </w:pPr>
      <w:r w:rsidRPr="00E01EDA">
        <w:t>Nothing in subparagraph (E) of this paragraph shall prevent a State from further limiting the number or type of State or local officials who will continue to have access thereunder.</w:t>
      </w:r>
    </w:p>
    <w:p w14:paraId="06EAEF17" w14:textId="77777777" w:rsidR="00E01EDA" w:rsidRPr="00E01EDA" w:rsidRDefault="00E01EDA" w:rsidP="00E01EDA">
      <w:pPr>
        <w:pStyle w:val="Blockquote"/>
      </w:pPr>
      <w:r w:rsidRPr="00E01EDA">
        <w:t>(2) No funds shall be made available under any applicable program to any educational agency or institution which has a policy or practice of releasing, or providing access to, any personally identifiable information in education records other than directory information, or as is permitted under paragraph (1) of this subsection, unless—</w:t>
      </w:r>
    </w:p>
    <w:p w14:paraId="7DE2F767" w14:textId="77777777" w:rsidR="00E01EDA" w:rsidRPr="00E01EDA" w:rsidRDefault="00E01EDA" w:rsidP="00E01EDA">
      <w:pPr>
        <w:pStyle w:val="Blockquote"/>
      </w:pPr>
      <w:r w:rsidRPr="00E01EDA">
        <w:t>(A) there is written consent from the student's parents specifying records to be released, the reasons for such release, and to whom, and with a copy of the records to be released to the student's parents and the student if desired by the parents, or</w:t>
      </w:r>
    </w:p>
    <w:p w14:paraId="073A3783" w14:textId="77777777" w:rsidR="00E01EDA" w:rsidRPr="00E01EDA" w:rsidRDefault="00E01EDA" w:rsidP="00E01EDA">
      <w:pPr>
        <w:pStyle w:val="Blockquote"/>
      </w:pPr>
      <w:r w:rsidRPr="00E01EDA">
        <w:t>(B) except as provided in paragraph (1)(J), such information is furnished in compliance with judicial order, or pursuant to any lawfully issued subpoena, upon condition that parents and the students are notified of all such orders or subpoenas in advance of the compliance therewith by the educational institution or agency, except when a parent is a party to a court proceeding involving child abuse and neglect (as defined in section 3 of the Child Abuse Prevention and Treatment Act (42 U.S.C. 5101 note)) or dependency matters, and the order is issued in the context of that proceeding, additional notice to the parent by the educational agency or institution is not required.</w:t>
      </w:r>
    </w:p>
    <w:p w14:paraId="5F705143" w14:textId="77777777" w:rsidR="00E01EDA" w:rsidRPr="00E01EDA" w:rsidRDefault="00E01EDA" w:rsidP="00E01EDA">
      <w:pPr>
        <w:pStyle w:val="Blockquote"/>
      </w:pPr>
      <w:r w:rsidRPr="00E01EDA">
        <w:br/>
      </w:r>
    </w:p>
    <w:p w14:paraId="72EA6BC7" w14:textId="77777777" w:rsidR="00E01EDA" w:rsidRPr="00E01EDA" w:rsidRDefault="00E01EDA" w:rsidP="00E01EDA">
      <w:pPr>
        <w:pStyle w:val="Blockquote"/>
      </w:pPr>
      <w:r w:rsidRPr="00E01EDA">
        <w:t>(3) Nothing contained in this section shall preclude authorized representatives of (A) the Comptroller General of the United States, (B) the Secretary, or (C) State educational authorities from having access to student or other records which may be necessary in connection with the audit and evaluation of Federally-supported education programs, or in connection with the enforcement of the Federal legal requirements which relate to such programs: </w:t>
      </w:r>
      <w:r w:rsidRPr="00E01EDA">
        <w:rPr>
          <w:i/>
          <w:iCs/>
        </w:rPr>
        <w:t>Provided</w:t>
      </w:r>
      <w:r w:rsidRPr="00E01EDA">
        <w:t>, That except when collection of personally identifiable information is specifically authorized by Federal law, any data collected by such officials shall be protected in a manner which will not permit the personal identification of students and their parents by other than those officials, and such personally identifiable data shall be destroyed when no longer needed for such audit, evaluation, and enforcement of Federal legal requirements.</w:t>
      </w:r>
    </w:p>
    <w:p w14:paraId="26359579" w14:textId="77777777" w:rsidR="00E01EDA" w:rsidRPr="00E01EDA" w:rsidRDefault="00E01EDA" w:rsidP="00E01EDA">
      <w:pPr>
        <w:pStyle w:val="Blockquote"/>
      </w:pPr>
      <w:r w:rsidRPr="00E01EDA">
        <w:t>(4)(A) Each educational agency or institution shall maintain a record, kept with the education records of each student, which will indicate all individuals (other than those specified in paragraph (1)(A) of this subsection), agencies, or organizations which have requested or obtained access to a student's education records maintained by such educational agency or institution, and which will indicate specifically the legitimate interest that each such person, agency, or organization has in obtaining this information. Such record of access shall be available only to parents, to the school official and his assistants who are responsible for the custody of such records, and to persons or organizations authorized in, and under the conditions of, clauses (A) and (C) of paragraph (1) as a means of auditing the operation of the system.</w:t>
      </w:r>
    </w:p>
    <w:p w14:paraId="70B41740" w14:textId="77777777" w:rsidR="00E01EDA" w:rsidRPr="00E01EDA" w:rsidRDefault="00E01EDA" w:rsidP="00E01EDA">
      <w:pPr>
        <w:pStyle w:val="Blockquote"/>
      </w:pPr>
      <w:r w:rsidRPr="00E01EDA">
        <w:t>(B) With respect to this subsection, personal information shall only be transferred to a third party on the condition that such party will not permit any other party to have access to such information without the written consent of the parents of the student. If a third party outside the educational agency or institution permits access to information in violation of paragraph (2)(A), or fails to destroy information in violation of paragraph (1)(F), the educational agency or institution shall be prohibited from permitting access to information from education records to that third party for a period of not less than five years.</w:t>
      </w:r>
    </w:p>
    <w:p w14:paraId="47ECD95A" w14:textId="77777777" w:rsidR="00E01EDA" w:rsidRPr="00E01EDA" w:rsidRDefault="00E01EDA" w:rsidP="00E01EDA">
      <w:pPr>
        <w:pStyle w:val="Blockquote"/>
      </w:pPr>
      <w:r w:rsidRPr="00E01EDA">
        <w:t>(5) Nothing in this section shall be construed to prohibit State and local educational officials from having access to student or other records which may be necessary in connection with the audit and evaluation of any federally or State supported education program or in connection with the enforcement of the Federal legal requirements which relate to any such program, subject to the conditions specified in the proviso in paragraph (3).</w:t>
      </w:r>
    </w:p>
    <w:p w14:paraId="645B2922" w14:textId="77777777" w:rsidR="00E01EDA" w:rsidRPr="00E01EDA" w:rsidRDefault="00E01EDA" w:rsidP="00E01EDA">
      <w:pPr>
        <w:pStyle w:val="Blockquote"/>
      </w:pPr>
      <w:r w:rsidRPr="00E01EDA">
        <w:t>(6)(A) Nothing in this section shall be construed to prohibit an institution of postsecondary education from disclosing, to an alleged victim of any crime of violence (as that term is defined in section 16 of title 18), or a nonforcible sex offense, the final results of any disciplinary proceeding conducted by such institution against the alleged perpetrator of such crime or offense with respect to such crime or offense.</w:t>
      </w:r>
    </w:p>
    <w:p w14:paraId="1845FC95" w14:textId="77777777" w:rsidR="00E01EDA" w:rsidRPr="00E01EDA" w:rsidRDefault="00E01EDA" w:rsidP="00E01EDA">
      <w:pPr>
        <w:pStyle w:val="Blockquote"/>
      </w:pPr>
      <w:r w:rsidRPr="00E01EDA">
        <w:t>(B) Nothing in this section shall be construed to prohibit an institution of postsecondary education from disclosing the final results of any disciplinary proceeding conducted by such institution against a student who is an alleged perpetrator of any crime of violence (as that term is defined in section 16 of title 18), or a nonforcible sex offense, if the institution determines as a result of that disciplinary proceeding that the student committed a violation of the institution's rules or policies with respect to such crime or offense.</w:t>
      </w:r>
    </w:p>
    <w:p w14:paraId="4FF7A3F0" w14:textId="77777777" w:rsidR="00E01EDA" w:rsidRPr="00E01EDA" w:rsidRDefault="00E01EDA" w:rsidP="00E01EDA">
      <w:pPr>
        <w:pStyle w:val="Blockquote"/>
      </w:pPr>
      <w:r w:rsidRPr="00E01EDA">
        <w:t xml:space="preserve">(C) For the purpose of this paragraph, the </w:t>
      </w:r>
      <w:proofErr w:type="gramStart"/>
      <w:r w:rsidRPr="00E01EDA">
        <w:t>final results</w:t>
      </w:r>
      <w:proofErr w:type="gramEnd"/>
      <w:r w:rsidRPr="00E01EDA">
        <w:t xml:space="preserve"> of any disciplinary proceeding—</w:t>
      </w:r>
    </w:p>
    <w:p w14:paraId="6A5916C9" w14:textId="77777777" w:rsidR="00E01EDA" w:rsidRPr="00E01EDA" w:rsidRDefault="00E01EDA" w:rsidP="00E01EDA">
      <w:pPr>
        <w:pStyle w:val="Blockquote"/>
      </w:pPr>
      <w:r w:rsidRPr="00E01EDA">
        <w:t>(</w:t>
      </w:r>
      <w:proofErr w:type="spellStart"/>
      <w:r w:rsidRPr="00E01EDA">
        <w:t>i</w:t>
      </w:r>
      <w:proofErr w:type="spellEnd"/>
      <w:r w:rsidRPr="00E01EDA">
        <w:t>) shall include only the name of the student, the violation committed, and any sanction imposed by the institution on that student; and</w:t>
      </w:r>
    </w:p>
    <w:p w14:paraId="76CC0CBC" w14:textId="77777777" w:rsidR="00E01EDA" w:rsidRPr="00E01EDA" w:rsidRDefault="00E01EDA" w:rsidP="00E01EDA">
      <w:pPr>
        <w:pStyle w:val="Blockquote"/>
      </w:pPr>
      <w:r w:rsidRPr="00E01EDA">
        <w:t>(ii) may include the name of any other student, such as a victim or witness, only with the written consent of that other student.</w:t>
      </w:r>
    </w:p>
    <w:p w14:paraId="0D1181D6" w14:textId="77777777" w:rsidR="00E01EDA" w:rsidRPr="00E01EDA" w:rsidRDefault="00E01EDA" w:rsidP="00E01EDA">
      <w:pPr>
        <w:pStyle w:val="Blockquote"/>
      </w:pPr>
      <w:r w:rsidRPr="00E01EDA">
        <w:br/>
      </w:r>
    </w:p>
    <w:p w14:paraId="73AE93D4" w14:textId="77777777" w:rsidR="00E01EDA" w:rsidRPr="00E01EDA" w:rsidRDefault="00E01EDA" w:rsidP="00E01EDA">
      <w:pPr>
        <w:pStyle w:val="Blockquote"/>
      </w:pPr>
      <w:r w:rsidRPr="00E01EDA">
        <w:t>(7)(A) Nothing in this section may be construed to prohibit an educational institution from disclosing information provided to the institution under section 14071 </w:t>
      </w:r>
      <w:bookmarkStart w:id="212" w:name="1232g_2"/>
      <w:r w:rsidRPr="00E01EDA">
        <w:rPr>
          <w:vertAlign w:val="superscript"/>
        </w:rPr>
        <w:fldChar w:fldCharType="begin"/>
      </w:r>
      <w:r w:rsidRPr="00E01EDA">
        <w:rPr>
          <w:vertAlign w:val="superscript"/>
        </w:rPr>
        <w:instrText xml:space="preserve"> HYPERLINK "http://www.gpo.gov/fdsys/pkg/USCODE-2013-title20/html/USCODE-2013-title20-chap31-subchapIII-part4-sec1232g.htm" \l "1232g_2_target" </w:instrText>
      </w:r>
      <w:r w:rsidRPr="00E01EDA">
        <w:rPr>
          <w:vertAlign w:val="superscript"/>
        </w:rPr>
        <w:fldChar w:fldCharType="separate"/>
      </w:r>
      <w:r w:rsidRPr="002651C0">
        <w:rPr>
          <w:rStyle w:val="Hyperlink"/>
          <w:u w:val="none"/>
          <w:vertAlign w:val="superscript"/>
        </w:rPr>
        <w:t>2</w:t>
      </w:r>
      <w:r w:rsidRPr="00E01EDA">
        <w:fldChar w:fldCharType="end"/>
      </w:r>
      <w:bookmarkEnd w:id="212"/>
      <w:r w:rsidRPr="00E01EDA">
        <w:t> of title 42 concerning registered sex offenders who are required to register under such section.</w:t>
      </w:r>
    </w:p>
    <w:p w14:paraId="0B6A28DA" w14:textId="77777777" w:rsidR="00E01EDA" w:rsidRPr="00E01EDA" w:rsidRDefault="00E01EDA" w:rsidP="00E01EDA">
      <w:pPr>
        <w:pStyle w:val="Blockquote"/>
      </w:pPr>
      <w:r w:rsidRPr="00E01EDA">
        <w:t>(B) The Secretary shall take appropriate steps to notify educational institutions that disclosure of information described in subparagraph (A) is permitted.</w:t>
      </w:r>
    </w:p>
    <w:p w14:paraId="02ADD7FD" w14:textId="77777777" w:rsidR="00E01EDA" w:rsidRPr="00805A45" w:rsidRDefault="00E01EDA" w:rsidP="00E01EDA">
      <w:pPr>
        <w:pStyle w:val="Blockquote"/>
        <w:rPr>
          <w:bCs/>
        </w:rPr>
      </w:pPr>
      <w:r w:rsidRPr="00805A45">
        <w:rPr>
          <w:bCs/>
        </w:rPr>
        <w:t>(c) Surveys or data-gathering activities; regulations</w:t>
      </w:r>
    </w:p>
    <w:p w14:paraId="6243BF81" w14:textId="77777777" w:rsidR="00E01EDA" w:rsidRPr="00E01EDA" w:rsidRDefault="00E01EDA" w:rsidP="00E01EDA">
      <w:pPr>
        <w:pStyle w:val="Blockquote"/>
      </w:pPr>
      <w:r w:rsidRPr="00E01EDA">
        <w:t>Not later than 240 days after October 20, 1994, the Secretary shall adopt appropriate regulations or procedures, or identify existing regulations or procedures, which protect the rights of privacy of students and their families in connection with any surveys or data-gathering activities conducted, assisted, or authorized by the Secretary or an administrative head of an education agency. Regulations established under this subsection shall include provisions controlling the use, dissemination, and protection of such data. No survey or data-gathering activities shall be conducted by the Secretary, or an administrative head of an education agency under an applicable program, unless such activities are authorized by law.</w:t>
      </w:r>
    </w:p>
    <w:p w14:paraId="5C16935A" w14:textId="77777777" w:rsidR="00E01EDA" w:rsidRPr="00805A45" w:rsidRDefault="00E01EDA" w:rsidP="00E01EDA">
      <w:pPr>
        <w:pStyle w:val="Blockquote"/>
        <w:rPr>
          <w:bCs/>
        </w:rPr>
      </w:pPr>
      <w:r w:rsidRPr="00805A45">
        <w:rPr>
          <w:bCs/>
        </w:rPr>
        <w:t>(d) Students' rather than parents' permission or consent</w:t>
      </w:r>
    </w:p>
    <w:p w14:paraId="691FCC38" w14:textId="77777777" w:rsidR="00E01EDA" w:rsidRPr="00E01EDA" w:rsidRDefault="00E01EDA" w:rsidP="00E01EDA">
      <w:pPr>
        <w:pStyle w:val="Blockquote"/>
      </w:pPr>
      <w:r w:rsidRPr="00E01EDA">
        <w:t>For the purposes of this section, whenever a student has attained eighteen years of age, or is attending an institution of postsecondary education, the permission or consent required of and the rights accorded to the parents of the student shall thereafter only be required of and accorded to the student.</w:t>
      </w:r>
    </w:p>
    <w:p w14:paraId="03EA6919" w14:textId="77777777" w:rsidR="00E01EDA" w:rsidRPr="00805A45" w:rsidRDefault="00E01EDA" w:rsidP="00E01EDA">
      <w:pPr>
        <w:pStyle w:val="Blockquote"/>
        <w:rPr>
          <w:bCs/>
        </w:rPr>
      </w:pPr>
      <w:r w:rsidRPr="00805A45">
        <w:rPr>
          <w:bCs/>
        </w:rPr>
        <w:t>(e) Informing parents or students of rights under this section</w:t>
      </w:r>
    </w:p>
    <w:p w14:paraId="52CE9502" w14:textId="77777777" w:rsidR="00E01EDA" w:rsidRPr="00E01EDA" w:rsidRDefault="00E01EDA" w:rsidP="00E01EDA">
      <w:pPr>
        <w:pStyle w:val="Blockquote"/>
      </w:pPr>
      <w:r w:rsidRPr="00E01EDA">
        <w:t>No funds shall be made available under any applicable program to any educational agency or institution unless such agency or institution effectively informs the parents of students, or the students, if they are eighteen years of age or older, or are attending an institution of postsecondary education, of the rights accorded them by this section.</w:t>
      </w:r>
    </w:p>
    <w:p w14:paraId="5A375F04" w14:textId="77777777" w:rsidR="00E01EDA" w:rsidRPr="00805A45" w:rsidRDefault="00E01EDA" w:rsidP="00E01EDA">
      <w:pPr>
        <w:pStyle w:val="Blockquote"/>
        <w:rPr>
          <w:bCs/>
        </w:rPr>
      </w:pPr>
      <w:r w:rsidRPr="00805A45">
        <w:rPr>
          <w:bCs/>
        </w:rPr>
        <w:t>(f) Enforcement; termination of assistance</w:t>
      </w:r>
    </w:p>
    <w:p w14:paraId="19450EDF" w14:textId="77777777" w:rsidR="00E01EDA" w:rsidRPr="00E01EDA" w:rsidRDefault="00E01EDA" w:rsidP="00E01EDA">
      <w:pPr>
        <w:pStyle w:val="Blockquote"/>
      </w:pPr>
      <w:r w:rsidRPr="00E01EDA">
        <w:t>The Secretary shall take appropriate actions to enforce this section and to deal with violations of this section, in accordance with this chapter, except that action to terminate assistance may be taken only if the Secretary finds there has been a failure to comply with this section, and he has determined that compliance cannot be secured by voluntary means.</w:t>
      </w:r>
    </w:p>
    <w:p w14:paraId="09584281" w14:textId="77777777" w:rsidR="00E01EDA" w:rsidRPr="00805A45" w:rsidRDefault="00E01EDA" w:rsidP="00E01EDA">
      <w:pPr>
        <w:pStyle w:val="Blockquote"/>
        <w:rPr>
          <w:bCs/>
        </w:rPr>
      </w:pPr>
      <w:r w:rsidRPr="00805A45">
        <w:rPr>
          <w:bCs/>
        </w:rPr>
        <w:t>(g) Office and review board; creation; functions</w:t>
      </w:r>
    </w:p>
    <w:p w14:paraId="19FBF8E7" w14:textId="77777777" w:rsidR="00E01EDA" w:rsidRPr="00E01EDA" w:rsidRDefault="00E01EDA" w:rsidP="00E01EDA">
      <w:pPr>
        <w:pStyle w:val="Blockquote"/>
      </w:pPr>
      <w:r w:rsidRPr="00E01EDA">
        <w:t>The Secretary shall establish or designate an office and review board within the Department for the purpose of investigating, processing, reviewing, and adjudicating violations of this section and complaints which may be filed concerning alleged violations of this section. Except for the conduct of hearings, none of the functions of the Secretary under this section shall be carried out in any of the regional offices of such Department.</w:t>
      </w:r>
    </w:p>
    <w:p w14:paraId="72886592" w14:textId="77777777" w:rsidR="00E01EDA" w:rsidRPr="00805A45" w:rsidRDefault="00E01EDA" w:rsidP="00E01EDA">
      <w:pPr>
        <w:pStyle w:val="Blockquote"/>
        <w:rPr>
          <w:bCs/>
        </w:rPr>
      </w:pPr>
      <w:r w:rsidRPr="00805A45">
        <w:rPr>
          <w:bCs/>
        </w:rPr>
        <w:t>(h) Disciplinary records; disclosure</w:t>
      </w:r>
    </w:p>
    <w:p w14:paraId="75AD7FF5" w14:textId="77777777" w:rsidR="00E01EDA" w:rsidRPr="00E01EDA" w:rsidRDefault="00E01EDA" w:rsidP="00E01EDA">
      <w:pPr>
        <w:pStyle w:val="Blockquote"/>
      </w:pPr>
      <w:r w:rsidRPr="00E01EDA">
        <w:t>Nothing in this section shall prohibit an educational agency or institution from—</w:t>
      </w:r>
    </w:p>
    <w:p w14:paraId="1C12C5D4" w14:textId="77777777" w:rsidR="00E01EDA" w:rsidRPr="00E01EDA" w:rsidRDefault="00E01EDA" w:rsidP="00E01EDA">
      <w:pPr>
        <w:pStyle w:val="Blockquote"/>
      </w:pPr>
      <w:r w:rsidRPr="00E01EDA">
        <w:t>(1) including appropriate information in the education record of any student concerning disciplinary action taken against such student for conduct that posed a significant risk to the safety or well-being of that student, other students, or other members of the school community; or</w:t>
      </w:r>
    </w:p>
    <w:p w14:paraId="173C182E" w14:textId="77777777" w:rsidR="00E01EDA" w:rsidRPr="00E01EDA" w:rsidRDefault="00E01EDA" w:rsidP="00E01EDA">
      <w:pPr>
        <w:pStyle w:val="Blockquote"/>
      </w:pPr>
      <w:r w:rsidRPr="00E01EDA">
        <w:t>(2) disclosing such information to teachers and school officials, including teachers and school officials in other schools, who have legitimate educational interests in the behavior of the student.</w:t>
      </w:r>
    </w:p>
    <w:p w14:paraId="77785F18" w14:textId="77777777" w:rsidR="00E01EDA" w:rsidRPr="00805A45" w:rsidRDefault="00E01EDA" w:rsidP="00E01EDA">
      <w:pPr>
        <w:pStyle w:val="Blockquote"/>
        <w:rPr>
          <w:bCs/>
        </w:rPr>
      </w:pPr>
      <w:r w:rsidRPr="00805A45">
        <w:rPr>
          <w:bCs/>
        </w:rPr>
        <w:t>(</w:t>
      </w:r>
      <w:proofErr w:type="spellStart"/>
      <w:r w:rsidRPr="00805A45">
        <w:rPr>
          <w:bCs/>
        </w:rPr>
        <w:t>i</w:t>
      </w:r>
      <w:proofErr w:type="spellEnd"/>
      <w:r w:rsidRPr="00805A45">
        <w:rPr>
          <w:bCs/>
        </w:rPr>
        <w:t>) Drug and alcohol violation disclosures</w:t>
      </w:r>
    </w:p>
    <w:p w14:paraId="5FE5195F" w14:textId="77777777" w:rsidR="00E01EDA" w:rsidRPr="00805A45" w:rsidRDefault="00E01EDA" w:rsidP="00E01EDA">
      <w:pPr>
        <w:pStyle w:val="Blockquote"/>
        <w:rPr>
          <w:bCs/>
        </w:rPr>
      </w:pPr>
      <w:r w:rsidRPr="00805A45">
        <w:rPr>
          <w:bCs/>
        </w:rPr>
        <w:t>(1) In general</w:t>
      </w:r>
    </w:p>
    <w:p w14:paraId="730B42E0" w14:textId="77777777" w:rsidR="00E01EDA" w:rsidRPr="00E01EDA" w:rsidRDefault="00E01EDA" w:rsidP="00E01EDA">
      <w:pPr>
        <w:pStyle w:val="Blockquote"/>
      </w:pPr>
      <w:r w:rsidRPr="00E01EDA">
        <w:t>Nothing in this Act or the Higher Education Act of 1965 [20 U.S.C. 1001 et seq., 42 U.S.C. 2751 et seq.] shall be construed to prohibit an institution of higher education from disclosing, to a parent or legal guardian of a student, information regarding any violation of any Federal, State, or local law, or of any rule or policy of the institution, governing the use or possession of alcohol or a controlled substance, regardless of whether that information is contained in the student's education records, if—</w:t>
      </w:r>
    </w:p>
    <w:p w14:paraId="121184C3" w14:textId="77777777" w:rsidR="00E01EDA" w:rsidRPr="00E01EDA" w:rsidRDefault="00E01EDA" w:rsidP="00E01EDA">
      <w:pPr>
        <w:pStyle w:val="Blockquote"/>
      </w:pPr>
      <w:r w:rsidRPr="00E01EDA">
        <w:t>(A) the student is under the age of 21; and</w:t>
      </w:r>
    </w:p>
    <w:p w14:paraId="451EEA35" w14:textId="77777777" w:rsidR="00E01EDA" w:rsidRPr="00E01EDA" w:rsidRDefault="00E01EDA" w:rsidP="00E01EDA">
      <w:pPr>
        <w:pStyle w:val="Blockquote"/>
      </w:pPr>
      <w:r w:rsidRPr="00E01EDA">
        <w:t>(B) the institution determines that the student has committed a disciplinary violation with respect to such use or possession.</w:t>
      </w:r>
    </w:p>
    <w:p w14:paraId="4E0BC407" w14:textId="77777777" w:rsidR="00E01EDA" w:rsidRPr="00805A45" w:rsidRDefault="00E01EDA" w:rsidP="00E01EDA">
      <w:pPr>
        <w:pStyle w:val="Blockquote"/>
        <w:rPr>
          <w:bCs/>
        </w:rPr>
      </w:pPr>
      <w:r w:rsidRPr="00805A45">
        <w:rPr>
          <w:bCs/>
        </w:rPr>
        <w:t>(2) State law regarding disclosure</w:t>
      </w:r>
    </w:p>
    <w:p w14:paraId="346C130A" w14:textId="77777777" w:rsidR="00E01EDA" w:rsidRPr="00E01EDA" w:rsidRDefault="00E01EDA" w:rsidP="00E01EDA">
      <w:pPr>
        <w:pStyle w:val="Blockquote"/>
      </w:pPr>
      <w:r w:rsidRPr="00E01EDA">
        <w:t>Nothing in paragraph (1) shall be construed to supersede any provision of State law that prohibits an institution of higher education from making the disclosure described in subsection (a) of this section.</w:t>
      </w:r>
    </w:p>
    <w:p w14:paraId="31233FF3" w14:textId="77777777" w:rsidR="00E01EDA" w:rsidRPr="00805A45" w:rsidRDefault="00E01EDA" w:rsidP="00E01EDA">
      <w:pPr>
        <w:pStyle w:val="Blockquote"/>
        <w:rPr>
          <w:bCs/>
        </w:rPr>
      </w:pPr>
      <w:r w:rsidRPr="00805A45">
        <w:rPr>
          <w:bCs/>
        </w:rPr>
        <w:t>(j) Investigation and prosecution of terrorism</w:t>
      </w:r>
    </w:p>
    <w:p w14:paraId="30591489" w14:textId="77777777" w:rsidR="00E01EDA" w:rsidRPr="00805A45" w:rsidRDefault="00E01EDA" w:rsidP="00E01EDA">
      <w:pPr>
        <w:pStyle w:val="Blockquote"/>
        <w:rPr>
          <w:bCs/>
        </w:rPr>
      </w:pPr>
      <w:r w:rsidRPr="00805A45">
        <w:rPr>
          <w:bCs/>
        </w:rPr>
        <w:t>(1) In general</w:t>
      </w:r>
    </w:p>
    <w:p w14:paraId="64759BA4" w14:textId="77777777" w:rsidR="00E01EDA" w:rsidRPr="00E01EDA" w:rsidRDefault="00E01EDA" w:rsidP="00E01EDA">
      <w:pPr>
        <w:pStyle w:val="Blockquote"/>
      </w:pPr>
      <w:r w:rsidRPr="00E01EDA">
        <w:t>Notwithstanding subsections (a) through (</w:t>
      </w:r>
      <w:proofErr w:type="spellStart"/>
      <w:r w:rsidRPr="00E01EDA">
        <w:t>i</w:t>
      </w:r>
      <w:proofErr w:type="spellEnd"/>
      <w:r w:rsidRPr="00E01EDA">
        <w:t xml:space="preserve">) of this section or any provision of State law, the Attorney General (or any Federal officer or employee, in a position not lower than an Assistant Attorney General, designated by the Attorney General) may submit a written application to a court of competent jurisdiction for an ex </w:t>
      </w:r>
      <w:proofErr w:type="spellStart"/>
      <w:r w:rsidRPr="00E01EDA">
        <w:t>parte</w:t>
      </w:r>
      <w:proofErr w:type="spellEnd"/>
      <w:r w:rsidRPr="00E01EDA">
        <w:t xml:space="preserve"> order requiring an educational agency or institution to permit the Attorney General (or his designee) to—</w:t>
      </w:r>
    </w:p>
    <w:p w14:paraId="0EE0D48C" w14:textId="77777777" w:rsidR="00E01EDA" w:rsidRPr="00E01EDA" w:rsidRDefault="00E01EDA" w:rsidP="00E01EDA">
      <w:pPr>
        <w:pStyle w:val="Blockquote"/>
      </w:pPr>
      <w:r w:rsidRPr="00E01EDA">
        <w:t>(A) collect education records in the possession of the educational agency or institution that are relevant to an authorized investigation or prosecution of an offense listed in section 2332b(g)(5)(B) of title 18, or an act of domestic or international terrorism as defined in section 2331 of that title; and</w:t>
      </w:r>
    </w:p>
    <w:p w14:paraId="6246BCE6" w14:textId="77777777" w:rsidR="00E01EDA" w:rsidRPr="00E01EDA" w:rsidRDefault="00E01EDA" w:rsidP="00E01EDA">
      <w:pPr>
        <w:pStyle w:val="Blockquote"/>
      </w:pPr>
      <w:r w:rsidRPr="00E01EDA">
        <w:t>(B) for official purposes related to the investigation or prosecution of an offense described in paragraph (1)(A), retain, disseminate, and use (including as evidence at trial or in other administrative or judicial proceedings) such records, consistent with such guidelines as the Attorney General, after consultation with the Secretary, shall issue to protect confidentiality.</w:t>
      </w:r>
    </w:p>
    <w:p w14:paraId="4EC9ACAE" w14:textId="77777777" w:rsidR="00E01EDA" w:rsidRPr="00805A45" w:rsidRDefault="00E01EDA" w:rsidP="00E01EDA">
      <w:pPr>
        <w:pStyle w:val="Blockquote"/>
        <w:rPr>
          <w:bCs/>
        </w:rPr>
      </w:pPr>
      <w:r w:rsidRPr="00805A45">
        <w:rPr>
          <w:bCs/>
        </w:rPr>
        <w:t>(2) Application and approval</w:t>
      </w:r>
    </w:p>
    <w:p w14:paraId="29F262FC" w14:textId="77777777" w:rsidR="00E01EDA" w:rsidRPr="00E01EDA" w:rsidRDefault="00E01EDA" w:rsidP="00E01EDA">
      <w:pPr>
        <w:pStyle w:val="Blockquote"/>
      </w:pPr>
      <w:r w:rsidRPr="00E01EDA">
        <w:t>(A) In general.—An application under paragraph (1) shall certify that there are specific and articulable facts giving reason to believe that the education records are likely to contain information described in paragraph (1)(A).</w:t>
      </w:r>
    </w:p>
    <w:p w14:paraId="52CC13DE" w14:textId="77777777" w:rsidR="00E01EDA" w:rsidRPr="00E01EDA" w:rsidRDefault="00E01EDA" w:rsidP="00E01EDA">
      <w:pPr>
        <w:pStyle w:val="Blockquote"/>
      </w:pPr>
      <w:r w:rsidRPr="00E01EDA">
        <w:t>(B) The court shall issue an order described in paragraph (1) if the court finds that the application for the order includes the certification described in subparagraph (A).</w:t>
      </w:r>
    </w:p>
    <w:p w14:paraId="7A231FEF" w14:textId="77777777" w:rsidR="00E01EDA" w:rsidRPr="00805A45" w:rsidRDefault="00E01EDA" w:rsidP="00E01EDA">
      <w:pPr>
        <w:pStyle w:val="Blockquote"/>
        <w:rPr>
          <w:bCs/>
        </w:rPr>
      </w:pPr>
      <w:r w:rsidRPr="00805A45">
        <w:rPr>
          <w:bCs/>
        </w:rPr>
        <w:t>(3) Protection of educational agency or institution</w:t>
      </w:r>
    </w:p>
    <w:p w14:paraId="308D106E" w14:textId="77777777" w:rsidR="00E01EDA" w:rsidRPr="00E01EDA" w:rsidRDefault="00E01EDA" w:rsidP="00E01EDA">
      <w:pPr>
        <w:pStyle w:val="Blockquote"/>
      </w:pPr>
      <w:r w:rsidRPr="00E01EDA">
        <w:t>An educational agency or institution that, in good faith, produces education records in accordance with an order issued under this subsection shall not be liable to any person for that production.</w:t>
      </w:r>
    </w:p>
    <w:p w14:paraId="2EBC2880" w14:textId="77777777" w:rsidR="00E01EDA" w:rsidRPr="00805A45" w:rsidRDefault="00E01EDA" w:rsidP="00E01EDA">
      <w:pPr>
        <w:pStyle w:val="Blockquote"/>
        <w:rPr>
          <w:bCs/>
        </w:rPr>
      </w:pPr>
      <w:r w:rsidRPr="00805A45">
        <w:rPr>
          <w:bCs/>
        </w:rPr>
        <w:t>(4) Record-keeping</w:t>
      </w:r>
    </w:p>
    <w:p w14:paraId="036A767E" w14:textId="77777777" w:rsidR="00E01EDA" w:rsidRPr="00E01EDA" w:rsidRDefault="00E01EDA" w:rsidP="00E01EDA">
      <w:pPr>
        <w:pStyle w:val="Blockquote"/>
      </w:pPr>
      <w:r w:rsidRPr="00E01EDA">
        <w:t>Subsection (b)(4) of this section does not apply to education records subject to a court order under this subsection.</w:t>
      </w:r>
    </w:p>
    <w:p w14:paraId="265077E6" w14:textId="77777777" w:rsidR="00630FB6" w:rsidRPr="005764CC" w:rsidRDefault="00630FB6" w:rsidP="00630FB6">
      <w:pPr>
        <w:rPr>
          <w:rFonts w:asciiTheme="minorHAnsi" w:hAnsiTheme="minorHAnsi"/>
        </w:rPr>
      </w:pPr>
    </w:p>
    <w:p w14:paraId="781467E7" w14:textId="77777777" w:rsidR="00630FB6" w:rsidRPr="005764CC" w:rsidRDefault="00630FB6" w:rsidP="00020375">
      <w:pPr>
        <w:pStyle w:val="Section"/>
        <w:rPr>
          <w:rFonts w:asciiTheme="minorHAnsi" w:hAnsiTheme="minorHAnsi"/>
        </w:rPr>
      </w:pPr>
      <w:bookmarkStart w:id="213" w:name="_Toc18063270"/>
      <w:r w:rsidRPr="005764CC">
        <w:rPr>
          <w:rFonts w:asciiTheme="minorHAnsi" w:hAnsiTheme="minorHAnsi"/>
        </w:rPr>
        <w:t>Section 3. Comment.</w:t>
      </w:r>
      <w:bookmarkEnd w:id="213"/>
    </w:p>
    <w:p w14:paraId="41E2EF58" w14:textId="77777777" w:rsidR="00630FB6" w:rsidRPr="005764CC" w:rsidRDefault="00630FB6" w:rsidP="00630FB6">
      <w:pPr>
        <w:pStyle w:val="BodyText1"/>
        <w:rPr>
          <w:rFonts w:asciiTheme="minorHAnsi" w:hAnsiTheme="minorHAnsi"/>
        </w:rPr>
      </w:pPr>
      <w:r w:rsidRPr="005764CC">
        <w:rPr>
          <w:rFonts w:asciiTheme="minorHAnsi" w:hAnsiTheme="minorHAnsi"/>
        </w:rPr>
        <w:t xml:space="preserve">45 CFR §164.520 reads: </w:t>
      </w:r>
    </w:p>
    <w:p w14:paraId="3A04E87F" w14:textId="51C06F81" w:rsidR="00630FB6" w:rsidRDefault="00630FB6" w:rsidP="00630FB6">
      <w:pPr>
        <w:pStyle w:val="Blockquote"/>
      </w:pPr>
      <w:r>
        <w:t>§164.520   Notice of privacy practices for protected health information</w:t>
      </w:r>
      <w:r w:rsidR="008D699C" w:rsidRPr="00F534D7">
        <w:rPr>
          <w:szCs w:val="20"/>
        </w:rPr>
        <w:fldChar w:fldCharType="begin"/>
      </w:r>
      <w:r w:rsidR="008D699C" w:rsidRPr="00F534D7">
        <w:rPr>
          <w:szCs w:val="20"/>
        </w:rPr>
        <w:instrText xml:space="preserve"> XE "</w:instrText>
      </w:r>
      <w:r w:rsidR="00F534D7">
        <w:rPr>
          <w:szCs w:val="20"/>
        </w:rPr>
        <w:instrText>p</w:instrText>
      </w:r>
      <w:r w:rsidR="008D699C" w:rsidRPr="00F534D7">
        <w:rPr>
          <w:szCs w:val="20"/>
        </w:rPr>
        <w:instrText xml:space="preserve">rotected </w:instrText>
      </w:r>
      <w:r w:rsidR="00F534D7">
        <w:rPr>
          <w:szCs w:val="20"/>
        </w:rPr>
        <w:instrText>h</w:instrText>
      </w:r>
      <w:r w:rsidR="008D699C" w:rsidRPr="00F534D7">
        <w:rPr>
          <w:szCs w:val="20"/>
        </w:rPr>
        <w:instrText xml:space="preserve">ealth </w:instrText>
      </w:r>
      <w:r w:rsidR="00F534D7">
        <w:rPr>
          <w:szCs w:val="20"/>
        </w:rPr>
        <w:instrText>i</w:instrText>
      </w:r>
      <w:r w:rsidR="008D699C" w:rsidRPr="00F534D7">
        <w:rPr>
          <w:szCs w:val="20"/>
        </w:rPr>
        <w:instrText xml:space="preserve">nformation" </w:instrText>
      </w:r>
      <w:r w:rsidR="008D699C" w:rsidRPr="00F534D7">
        <w:rPr>
          <w:szCs w:val="20"/>
        </w:rPr>
        <w:fldChar w:fldCharType="end"/>
      </w:r>
      <w:r>
        <w:t>.</w:t>
      </w:r>
    </w:p>
    <w:p w14:paraId="69582EB2" w14:textId="709BDE5A" w:rsidR="00707360" w:rsidRPr="00707360" w:rsidRDefault="00707360" w:rsidP="00707360">
      <w:pPr>
        <w:pStyle w:val="Blockquote"/>
      </w:pPr>
      <w:r w:rsidRPr="00707360">
        <w:t>(a) </w:t>
      </w:r>
      <w:r w:rsidRPr="00707360">
        <w:rPr>
          <w:i/>
          <w:iCs/>
        </w:rPr>
        <w:t>Standard: Notice of privacy practices</w:t>
      </w:r>
      <w:r w:rsidRPr="00707360">
        <w:t>—(1) </w:t>
      </w:r>
      <w:r w:rsidRPr="00707360">
        <w:rPr>
          <w:i/>
          <w:iCs/>
        </w:rPr>
        <w:t>Right to notice.</w:t>
      </w:r>
      <w:r w:rsidRPr="00707360">
        <w:t> Except as provided by paragraph (a)(2) or (3) of this section, an individual has a right to adequate notice of the uses and disclosures of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that may be made by the covered entity, and of the individual's rights and the covered entity's legal duties with respect to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w:t>
      </w:r>
    </w:p>
    <w:p w14:paraId="77044557" w14:textId="77777777" w:rsidR="00707360" w:rsidRPr="00707360" w:rsidRDefault="00707360" w:rsidP="00707360">
      <w:pPr>
        <w:pStyle w:val="Blockquote"/>
      </w:pPr>
      <w:r w:rsidRPr="00707360">
        <w:t>(2) </w:t>
      </w:r>
      <w:r w:rsidRPr="00707360">
        <w:rPr>
          <w:i/>
          <w:iCs/>
        </w:rPr>
        <w:t>Exception for group health plans.</w:t>
      </w:r>
      <w:r w:rsidRPr="00707360">
        <w:t> (</w:t>
      </w:r>
      <w:proofErr w:type="spellStart"/>
      <w:r w:rsidRPr="00707360">
        <w:t>i</w:t>
      </w:r>
      <w:proofErr w:type="spellEnd"/>
      <w:r w:rsidRPr="00707360">
        <w:t>) An individual enrolled in a group health plan has a right to notice:</w:t>
      </w:r>
    </w:p>
    <w:p w14:paraId="79E52345" w14:textId="77777777" w:rsidR="00707360" w:rsidRPr="00707360" w:rsidRDefault="00707360" w:rsidP="00707360">
      <w:pPr>
        <w:pStyle w:val="Blockquote"/>
      </w:pPr>
      <w:r w:rsidRPr="00707360">
        <w:t>(A) From the group health plan, if, and to the extent that, such an individual does not receive health benefits under the group health plan through an insurance contract with a health insurance issuer or HMO; or</w:t>
      </w:r>
    </w:p>
    <w:p w14:paraId="66871A41" w14:textId="77777777" w:rsidR="00707360" w:rsidRPr="00707360" w:rsidRDefault="00707360" w:rsidP="00707360">
      <w:pPr>
        <w:pStyle w:val="Blockquote"/>
      </w:pPr>
      <w:r w:rsidRPr="00707360">
        <w:t>(B) From the health insurance issuer or HMO with respect to the group health plan through which such individuals receive their health benefits under the group health plan.</w:t>
      </w:r>
    </w:p>
    <w:p w14:paraId="68072A1E" w14:textId="7E8105B3" w:rsidR="00707360" w:rsidRPr="00707360" w:rsidRDefault="00707360" w:rsidP="00707360">
      <w:pPr>
        <w:pStyle w:val="Blockquote"/>
      </w:pPr>
      <w:r w:rsidRPr="00707360">
        <w:t>(ii) A group health plan that provides health benefits solely through an insurance contract with a health insurance issuer or HMO, and that creates or receives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in addition to summary health information as defined in §164.504(a) or information on whether the individual is participating in the group health plan, or is enrolled in or has disenrolled from a health insurance issuer or HMO offered by the plan, must:</w:t>
      </w:r>
    </w:p>
    <w:p w14:paraId="75E7C06C" w14:textId="77777777" w:rsidR="00707360" w:rsidRPr="00707360" w:rsidRDefault="00707360" w:rsidP="00707360">
      <w:pPr>
        <w:pStyle w:val="Blockquote"/>
      </w:pPr>
      <w:r w:rsidRPr="00707360">
        <w:t>(A) Maintain a notice under this section; and</w:t>
      </w:r>
    </w:p>
    <w:p w14:paraId="56CDF548" w14:textId="77777777" w:rsidR="00707360" w:rsidRPr="00707360" w:rsidRDefault="00707360" w:rsidP="00707360">
      <w:pPr>
        <w:pStyle w:val="Blockquote"/>
      </w:pPr>
      <w:r w:rsidRPr="00707360">
        <w:t>(B) Provide such notice upon request to any person. The provisions of paragraph (c)(1) of this section do not apply to such group health plan.</w:t>
      </w:r>
    </w:p>
    <w:p w14:paraId="3647A359" w14:textId="2F64AE0C" w:rsidR="00707360" w:rsidRPr="00707360" w:rsidRDefault="00707360" w:rsidP="00707360">
      <w:pPr>
        <w:pStyle w:val="Blockquote"/>
      </w:pPr>
      <w:r w:rsidRPr="00707360">
        <w:t>(iii) A group health plan that provides health benefits solely through an insurance contract with a health insurance issuer or HMO, and does not create or receive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other than summary health information as defined in §164.504(a) or information on whether an individual is participating in the group health plan, or is enrolled in or has disenrolled from a health insurance issuer or HMO offered by the plan, is not required to maintain or provide a notice under this section.</w:t>
      </w:r>
    </w:p>
    <w:p w14:paraId="75525F27" w14:textId="77777777" w:rsidR="00707360" w:rsidRPr="00707360" w:rsidRDefault="00707360" w:rsidP="00707360">
      <w:pPr>
        <w:pStyle w:val="Blockquote"/>
      </w:pPr>
      <w:r w:rsidRPr="00707360">
        <w:t>(3) </w:t>
      </w:r>
      <w:r w:rsidRPr="00707360">
        <w:rPr>
          <w:i/>
          <w:iCs/>
        </w:rPr>
        <w:t>Exception for inmates.</w:t>
      </w:r>
      <w:r w:rsidRPr="00707360">
        <w:t> An inmate does not have a right to notice under this section, and the requirements of this section do not apply to a correctional institution that is a covered entity.</w:t>
      </w:r>
    </w:p>
    <w:p w14:paraId="7419427E" w14:textId="77777777" w:rsidR="00707360" w:rsidRPr="00707360" w:rsidRDefault="00707360" w:rsidP="00707360">
      <w:pPr>
        <w:pStyle w:val="Blockquote"/>
      </w:pPr>
      <w:r w:rsidRPr="00707360">
        <w:t>(b) </w:t>
      </w:r>
      <w:r w:rsidRPr="00707360">
        <w:rPr>
          <w:i/>
          <w:iCs/>
        </w:rPr>
        <w:t>Implementation specifications: Content of notice</w:t>
      </w:r>
      <w:r w:rsidRPr="00707360">
        <w:t>—(1) </w:t>
      </w:r>
      <w:r w:rsidRPr="00707360">
        <w:rPr>
          <w:i/>
          <w:iCs/>
        </w:rPr>
        <w:t>Required elements.</w:t>
      </w:r>
      <w:r w:rsidRPr="00707360">
        <w:t> The covered entity must provide a notice that is written in plain language and that contains the elements required by this paragraph.</w:t>
      </w:r>
    </w:p>
    <w:p w14:paraId="0818C833" w14:textId="77777777" w:rsidR="00707360" w:rsidRPr="00707360" w:rsidRDefault="00707360" w:rsidP="00707360">
      <w:pPr>
        <w:pStyle w:val="Blockquote"/>
      </w:pPr>
      <w:r w:rsidRPr="00707360">
        <w:t>(</w:t>
      </w:r>
      <w:proofErr w:type="spellStart"/>
      <w:r w:rsidRPr="00707360">
        <w:t>i</w:t>
      </w:r>
      <w:proofErr w:type="spellEnd"/>
      <w:r w:rsidRPr="00707360">
        <w:t>) </w:t>
      </w:r>
      <w:r w:rsidRPr="00707360">
        <w:rPr>
          <w:i/>
          <w:iCs/>
        </w:rPr>
        <w:t>Header.</w:t>
      </w:r>
      <w:r w:rsidRPr="00707360">
        <w:t> The notice must contain the following statement as a header or otherwise prominently displayed:</w:t>
      </w:r>
    </w:p>
    <w:p w14:paraId="39C4F9B6" w14:textId="77777777" w:rsidR="00707360" w:rsidRPr="00707360" w:rsidRDefault="00707360" w:rsidP="00707360">
      <w:pPr>
        <w:pStyle w:val="Blockquote"/>
      </w:pPr>
      <w:r w:rsidRPr="00707360">
        <w:t>“THIS NOTICE DESCRIBES HOW MEDICAL INFORMATION ABOUT YOU MAY BE USED AND DISCLOSED AND HOW YOU CAN GET ACCESS TO THIS INFORMATION. PLEASE REVIEW IT CAREFULLY.”</w:t>
      </w:r>
    </w:p>
    <w:p w14:paraId="54AC82E6" w14:textId="77777777" w:rsidR="00707360" w:rsidRPr="00707360" w:rsidRDefault="00707360" w:rsidP="00707360">
      <w:pPr>
        <w:pStyle w:val="Blockquote"/>
      </w:pPr>
      <w:r w:rsidRPr="00707360">
        <w:t>(ii) </w:t>
      </w:r>
      <w:r w:rsidRPr="00707360">
        <w:rPr>
          <w:i/>
          <w:iCs/>
        </w:rPr>
        <w:t>Uses and disclosures.</w:t>
      </w:r>
      <w:r w:rsidRPr="00707360">
        <w:t> The notice must contain:</w:t>
      </w:r>
    </w:p>
    <w:p w14:paraId="79268BD7" w14:textId="77777777" w:rsidR="00707360" w:rsidRPr="00707360" w:rsidRDefault="00707360" w:rsidP="00707360">
      <w:pPr>
        <w:pStyle w:val="Blockquote"/>
      </w:pPr>
      <w:r w:rsidRPr="00707360">
        <w:t>(A) A description, including at least one example, of the types of uses and disclosures that the covered entity is permitted by this subpart to make for each of the following purposes: treatment, payment, and health care operations.</w:t>
      </w:r>
    </w:p>
    <w:p w14:paraId="56CFB296" w14:textId="78E67E30" w:rsidR="00707360" w:rsidRPr="00707360" w:rsidRDefault="00707360" w:rsidP="00707360">
      <w:pPr>
        <w:pStyle w:val="Blockquote"/>
      </w:pPr>
      <w:r w:rsidRPr="00707360">
        <w:t>(B) A description of each of the other purposes for which the covered entity is permitted or required by this subpart to use or disclose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without the individual's written authorization.</w:t>
      </w:r>
    </w:p>
    <w:p w14:paraId="79030B84" w14:textId="77777777" w:rsidR="00707360" w:rsidRPr="00707360" w:rsidRDefault="00707360" w:rsidP="00707360">
      <w:pPr>
        <w:pStyle w:val="Blockquote"/>
      </w:pPr>
      <w:r w:rsidRPr="00707360">
        <w:t>(C) If a use or disclosure for any purpose described in paragraphs (b)(1)(ii)(A) or (B) of this section is prohibited or materially limited by other applicable law, the description of such use or disclosure must reflect the more stringent law as defined in §160.202 of this subchapter.</w:t>
      </w:r>
    </w:p>
    <w:p w14:paraId="04DDBDCB" w14:textId="77777777" w:rsidR="00707360" w:rsidRPr="00707360" w:rsidRDefault="00707360" w:rsidP="00707360">
      <w:pPr>
        <w:pStyle w:val="Blockquote"/>
      </w:pPr>
      <w:r w:rsidRPr="00707360">
        <w:t>(D) For each purpose described in paragraph (b)(1)(ii)(A) or (B) of this section, the description must include sufficient detail to place the individual on notice of the uses and disclosures that are permitted or required by this subpart and other applicable law.</w:t>
      </w:r>
    </w:p>
    <w:p w14:paraId="49C6CB85" w14:textId="77777777" w:rsidR="00707360" w:rsidRPr="00707360" w:rsidRDefault="00707360" w:rsidP="00707360">
      <w:pPr>
        <w:pStyle w:val="Blockquote"/>
      </w:pPr>
      <w:r w:rsidRPr="00707360">
        <w:t>(E) A description of the types of uses and disclosures that require an authorization under §164.508(a)(2)-(a)(4), a statement that other uses and disclosures not described in the notice will be made only with the individual's written authorization, and a statement that the individual may revoke an authorization as provided by §164.508(b)(5).</w:t>
      </w:r>
    </w:p>
    <w:p w14:paraId="6A7A7EB0" w14:textId="77777777" w:rsidR="00707360" w:rsidRPr="00707360" w:rsidRDefault="00707360" w:rsidP="00707360">
      <w:pPr>
        <w:pStyle w:val="Blockquote"/>
      </w:pPr>
      <w:r w:rsidRPr="00707360">
        <w:t>(iii) </w:t>
      </w:r>
      <w:r w:rsidRPr="00707360">
        <w:rPr>
          <w:i/>
          <w:iCs/>
        </w:rPr>
        <w:t>Separate statements for certain uses or disclosures.</w:t>
      </w:r>
      <w:r w:rsidRPr="00707360">
        <w:t> If the covered entity intends to engage in any of the following activities, the description required by paragraph (b)(1)(ii)(A) of this section must include a separate statement informing the individual of such activities, as applicable:</w:t>
      </w:r>
    </w:p>
    <w:p w14:paraId="785B09D0" w14:textId="08C916E3" w:rsidR="00707360" w:rsidRPr="00707360" w:rsidRDefault="00707360" w:rsidP="00707360">
      <w:pPr>
        <w:pStyle w:val="Blockquote"/>
      </w:pPr>
      <w:r w:rsidRPr="00707360">
        <w:t>(A) In accordance with §164.514(f)(1), the covered entity may contact the individual to raise funds for the covered entity and the individual has a right to opt out of receiving such communications; (B) In accordance with §164.504(f), the group health plan, or a health insurance issuer or HMO with respect to a group health plan, may disclose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to the sponsor of the plan; or</w:t>
      </w:r>
    </w:p>
    <w:p w14:paraId="579475A2" w14:textId="31F4EB35" w:rsidR="00707360" w:rsidRPr="00707360" w:rsidRDefault="00707360" w:rsidP="00707360">
      <w:pPr>
        <w:pStyle w:val="Blockquote"/>
      </w:pPr>
      <w:r w:rsidRPr="00707360">
        <w:t>(C) If a covered entity that is a health plan, excluding an issuer of a long-term care policy falling within paragraph (1)(viii) of the definition of </w:t>
      </w:r>
      <w:r w:rsidRPr="00707360">
        <w:rPr>
          <w:i/>
          <w:iCs/>
        </w:rPr>
        <w:t>health plan,</w:t>
      </w:r>
      <w:r w:rsidRPr="00707360">
        <w:t> intends to use or disclose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for underwriting purposes, a statement that the covered entity is prohibited from using or disclosing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that is genetic information of an individual for such purposes.</w:t>
      </w:r>
    </w:p>
    <w:p w14:paraId="7571B877" w14:textId="6577E450" w:rsidR="00707360" w:rsidRPr="00707360" w:rsidRDefault="00707360" w:rsidP="00707360">
      <w:pPr>
        <w:pStyle w:val="Blockquote"/>
      </w:pPr>
      <w:r w:rsidRPr="00707360">
        <w:t>(iv) </w:t>
      </w:r>
      <w:r w:rsidRPr="00707360">
        <w:rPr>
          <w:i/>
          <w:iCs/>
        </w:rPr>
        <w:t>Individual rights.</w:t>
      </w:r>
      <w:r w:rsidRPr="00707360">
        <w:t> The notice must contain a statement of the individual's rights with respect to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and a brief description of how the individual may exercise these rights, as follows:</w:t>
      </w:r>
    </w:p>
    <w:p w14:paraId="26BEADA9" w14:textId="7262D88E" w:rsidR="00707360" w:rsidRPr="00707360" w:rsidRDefault="00707360" w:rsidP="00707360">
      <w:pPr>
        <w:pStyle w:val="Blockquote"/>
      </w:pPr>
      <w:r w:rsidRPr="00707360">
        <w:t>(A) The right to request restrictions on certain uses and disclosures of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as provided by §164.522(a), including a statement that the covered entity is not required to agree to a requested restriction, except in case of a disclosure restricted under §164.522(a)(1)</w:t>
      </w:r>
    </w:p>
    <w:p w14:paraId="7C18ECC1" w14:textId="7C0633AE" w:rsidR="00707360" w:rsidRPr="00707360" w:rsidRDefault="00707360" w:rsidP="00707360">
      <w:pPr>
        <w:pStyle w:val="Blockquote"/>
      </w:pPr>
      <w:r w:rsidRPr="00707360">
        <w:t>(B) The right to receive confidential communications of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as provided by §164.522(b), as applicable;</w:t>
      </w:r>
    </w:p>
    <w:p w14:paraId="633FA970" w14:textId="43D9E688" w:rsidR="00707360" w:rsidRPr="00707360" w:rsidRDefault="00707360" w:rsidP="00707360">
      <w:pPr>
        <w:pStyle w:val="Blockquote"/>
      </w:pPr>
      <w:r w:rsidRPr="00707360">
        <w:t>(C) The right to inspect and copy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as provided by §164.524;</w:t>
      </w:r>
    </w:p>
    <w:p w14:paraId="1C541B4F" w14:textId="2460E0F7" w:rsidR="00707360" w:rsidRPr="00707360" w:rsidRDefault="00707360" w:rsidP="00707360">
      <w:pPr>
        <w:pStyle w:val="Blockquote"/>
      </w:pPr>
      <w:r w:rsidRPr="00707360">
        <w:t>(D) The right to amend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as provided by §164.526;</w:t>
      </w:r>
    </w:p>
    <w:p w14:paraId="61A87592" w14:textId="15AC5C2D" w:rsidR="00707360" w:rsidRPr="00707360" w:rsidRDefault="00707360" w:rsidP="00707360">
      <w:pPr>
        <w:pStyle w:val="Blockquote"/>
      </w:pPr>
      <w:r w:rsidRPr="00707360">
        <w:t>(E) The right to receive an accounting of disclosures of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as provided by §164.528; and</w:t>
      </w:r>
    </w:p>
    <w:p w14:paraId="16B35402" w14:textId="77777777" w:rsidR="00707360" w:rsidRPr="00707360" w:rsidRDefault="00707360" w:rsidP="00707360">
      <w:pPr>
        <w:pStyle w:val="Blockquote"/>
      </w:pPr>
      <w:r w:rsidRPr="00707360">
        <w:t>(F) The right of an individual, including an individual who has agreed to receive the notice electronically in accordance with paragraph (c)(3) of this section, to obtain a paper copy of the notice from the covered entity upon request.</w:t>
      </w:r>
    </w:p>
    <w:p w14:paraId="78AA8EC4" w14:textId="77777777" w:rsidR="00707360" w:rsidRPr="00707360" w:rsidRDefault="00707360" w:rsidP="00707360">
      <w:pPr>
        <w:pStyle w:val="Blockquote"/>
      </w:pPr>
      <w:r w:rsidRPr="00707360">
        <w:t>(v) </w:t>
      </w:r>
      <w:r w:rsidRPr="00707360">
        <w:rPr>
          <w:i/>
          <w:iCs/>
        </w:rPr>
        <w:t>Covered entity's duties.</w:t>
      </w:r>
      <w:r w:rsidRPr="00707360">
        <w:t> The notice must contain:</w:t>
      </w:r>
    </w:p>
    <w:p w14:paraId="4233DE54" w14:textId="2666BC6C" w:rsidR="00707360" w:rsidRPr="00707360" w:rsidRDefault="00707360" w:rsidP="00707360">
      <w:pPr>
        <w:pStyle w:val="Blockquote"/>
      </w:pPr>
      <w:r w:rsidRPr="00707360">
        <w:t>(A) A statement that the covered entity is required by law to maintain the privacy of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to provide individuals with notice of its legal duties and privacy practices with respect to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and to notify affected individuals following a breach of unsecured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w:t>
      </w:r>
    </w:p>
    <w:p w14:paraId="5AE5105C" w14:textId="77777777" w:rsidR="00707360" w:rsidRPr="00707360" w:rsidRDefault="00707360" w:rsidP="00707360">
      <w:pPr>
        <w:pStyle w:val="Blockquote"/>
      </w:pPr>
      <w:r w:rsidRPr="00707360">
        <w:t>(B) A statement that the covered entity is required to abide by the terms of the notice currently in effect; and</w:t>
      </w:r>
    </w:p>
    <w:p w14:paraId="20B17D14" w14:textId="13C8E4A9" w:rsidR="00707360" w:rsidRPr="00707360" w:rsidRDefault="00707360" w:rsidP="00707360">
      <w:pPr>
        <w:pStyle w:val="Blockquote"/>
      </w:pPr>
      <w:r w:rsidRPr="00707360">
        <w:t>(C) For the covered entity to apply a change in a privacy practice that is described in the notice to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that the covered entity created or received prior to issuing a revised notice, in accordance with §164.530(</w:t>
      </w:r>
      <w:proofErr w:type="spellStart"/>
      <w:r w:rsidRPr="00707360">
        <w:t>i</w:t>
      </w:r>
      <w:proofErr w:type="spellEnd"/>
      <w:r w:rsidRPr="00707360">
        <w:t>)(2)(ii), a statement that it reserves the right to change the terms of its notice and to make the new notice provisions effective for all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that it maintains. The statement must also describe how it will provide individuals with a revised notice.</w:t>
      </w:r>
    </w:p>
    <w:p w14:paraId="54183212" w14:textId="77777777" w:rsidR="00707360" w:rsidRPr="00707360" w:rsidRDefault="00707360" w:rsidP="00707360">
      <w:pPr>
        <w:pStyle w:val="Blockquote"/>
      </w:pPr>
      <w:r w:rsidRPr="00707360">
        <w:t>(vi) </w:t>
      </w:r>
      <w:r w:rsidRPr="00707360">
        <w:rPr>
          <w:i/>
          <w:iCs/>
        </w:rPr>
        <w:t>Complaints.</w:t>
      </w:r>
      <w:r w:rsidRPr="00707360">
        <w:t> The notice must contain a statement that individuals may complain to the covered entity and to the Secretary if they believe their privacy rights have been violated, a brief description of how the individual may file a complaint with the covered entity, and a statement that the individual will not be retaliated against for filing a complaint.</w:t>
      </w:r>
    </w:p>
    <w:p w14:paraId="3F45B328" w14:textId="77777777" w:rsidR="00707360" w:rsidRPr="00707360" w:rsidRDefault="00707360" w:rsidP="00707360">
      <w:pPr>
        <w:pStyle w:val="Blockquote"/>
      </w:pPr>
      <w:r w:rsidRPr="00707360">
        <w:t>(vii) </w:t>
      </w:r>
      <w:r w:rsidRPr="00707360">
        <w:rPr>
          <w:i/>
          <w:iCs/>
        </w:rPr>
        <w:t>Contact.</w:t>
      </w:r>
      <w:r w:rsidRPr="00707360">
        <w:t> The notice must contain the name, or title, and telephone number of a person or office to contact for further information as required by §164.530(a)(1)(ii).</w:t>
      </w:r>
    </w:p>
    <w:p w14:paraId="6FF6DE78" w14:textId="77777777" w:rsidR="00707360" w:rsidRPr="00707360" w:rsidRDefault="00707360" w:rsidP="00707360">
      <w:pPr>
        <w:pStyle w:val="Blockquote"/>
      </w:pPr>
      <w:r w:rsidRPr="00707360">
        <w:t>(viii) </w:t>
      </w:r>
      <w:r w:rsidRPr="00707360">
        <w:rPr>
          <w:i/>
          <w:iCs/>
        </w:rPr>
        <w:t>Effective date.</w:t>
      </w:r>
      <w:r w:rsidRPr="00707360">
        <w:t> The notice must contain the date on which the notice is first in effect, which may not be earlier than the date on which the notice is printed or otherwise published.</w:t>
      </w:r>
    </w:p>
    <w:p w14:paraId="6CC192BC" w14:textId="77777777" w:rsidR="00707360" w:rsidRPr="00707360" w:rsidRDefault="00707360" w:rsidP="00707360">
      <w:pPr>
        <w:pStyle w:val="Blockquote"/>
      </w:pPr>
      <w:r w:rsidRPr="00707360">
        <w:t>(2) </w:t>
      </w:r>
      <w:r w:rsidRPr="00707360">
        <w:rPr>
          <w:i/>
          <w:iCs/>
        </w:rPr>
        <w:t>Optional elements.</w:t>
      </w:r>
      <w:r w:rsidRPr="00707360">
        <w:t> (</w:t>
      </w:r>
      <w:proofErr w:type="spellStart"/>
      <w:r w:rsidRPr="00707360">
        <w:t>i</w:t>
      </w:r>
      <w:proofErr w:type="spellEnd"/>
      <w:r w:rsidRPr="00707360">
        <w:t>) In addition to the information required by paragraph (b)(1) of this section, if a covered entity elects to limit the uses or disclosures that it is permitted to make under this subpart, the covered entity may describe its more limited uses or disclosures in its notice, provided that the covered entity may not include in its notice a limitation affecting its right to make a use or disclosure that is required by law or permitted by §164.512(j)(1)(</w:t>
      </w:r>
      <w:proofErr w:type="spellStart"/>
      <w:r w:rsidRPr="00707360">
        <w:t>i</w:t>
      </w:r>
      <w:proofErr w:type="spellEnd"/>
      <w:r w:rsidRPr="00707360">
        <w:t>).</w:t>
      </w:r>
    </w:p>
    <w:p w14:paraId="59271AED" w14:textId="1438FFEF" w:rsidR="00707360" w:rsidRPr="00707360" w:rsidRDefault="00707360" w:rsidP="00707360">
      <w:pPr>
        <w:pStyle w:val="Blockquote"/>
      </w:pPr>
      <w:r w:rsidRPr="00707360">
        <w:t>(ii) For the covered entity to apply a change in its more limited uses and disclosures to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created or received prior to issuing a revised notice, in accordance with §164.530(</w:t>
      </w:r>
      <w:proofErr w:type="spellStart"/>
      <w:r w:rsidRPr="00707360">
        <w:t>i</w:t>
      </w:r>
      <w:proofErr w:type="spellEnd"/>
      <w:r w:rsidRPr="00707360">
        <w:t>)(2)(ii), the notice must include the statements required by paragraph (b)(1)(v)(C) of this section.</w:t>
      </w:r>
    </w:p>
    <w:p w14:paraId="4C40CDD7" w14:textId="77777777" w:rsidR="00707360" w:rsidRPr="00707360" w:rsidRDefault="00707360" w:rsidP="00707360">
      <w:pPr>
        <w:pStyle w:val="Blockquote"/>
      </w:pPr>
      <w:r w:rsidRPr="00707360">
        <w:t>(3) </w:t>
      </w:r>
      <w:r w:rsidRPr="00707360">
        <w:rPr>
          <w:i/>
          <w:iCs/>
        </w:rPr>
        <w:t>Revisions to the notice.</w:t>
      </w:r>
      <w:r w:rsidRPr="00707360">
        <w:t> The covered entity must promptly revise and distribute its notice whenever there is a material change to the uses or disclosures, the individual's rights, the covered entity's legal duties, or other privacy practices stated in the notice. Except when required by law, a material change to any term of the notice may not be implemented prior to the effective date of the notice in which such material change is reflected.</w:t>
      </w:r>
    </w:p>
    <w:p w14:paraId="6D257F7A" w14:textId="77777777" w:rsidR="00707360" w:rsidRPr="00707360" w:rsidRDefault="00707360" w:rsidP="00707360">
      <w:pPr>
        <w:pStyle w:val="Blockquote"/>
      </w:pPr>
      <w:r w:rsidRPr="00707360">
        <w:t>(c) </w:t>
      </w:r>
      <w:r w:rsidRPr="00707360">
        <w:rPr>
          <w:i/>
          <w:iCs/>
        </w:rPr>
        <w:t>Implementation specifications: Provision of notice.</w:t>
      </w:r>
      <w:r w:rsidRPr="00707360">
        <w:t> A covered entity must make the notice required by this section available on request to any person and to individuals as specified in paragraphs (c)(1) through (c)(3) of this section, as applicable.</w:t>
      </w:r>
    </w:p>
    <w:p w14:paraId="52986B5F" w14:textId="77777777" w:rsidR="00707360" w:rsidRPr="00707360" w:rsidRDefault="00707360" w:rsidP="00707360">
      <w:pPr>
        <w:pStyle w:val="Blockquote"/>
      </w:pPr>
      <w:r w:rsidRPr="00707360">
        <w:t>(1) </w:t>
      </w:r>
      <w:r w:rsidRPr="00707360">
        <w:rPr>
          <w:i/>
          <w:iCs/>
        </w:rPr>
        <w:t>Specific requirements for health plans.</w:t>
      </w:r>
      <w:r w:rsidRPr="00707360">
        <w:t> (</w:t>
      </w:r>
      <w:proofErr w:type="spellStart"/>
      <w:r w:rsidRPr="00707360">
        <w:t>i</w:t>
      </w:r>
      <w:proofErr w:type="spellEnd"/>
      <w:r w:rsidRPr="00707360">
        <w:t>) A health plan must provide the notice:</w:t>
      </w:r>
    </w:p>
    <w:p w14:paraId="3C5C05B0" w14:textId="77777777" w:rsidR="00707360" w:rsidRPr="00707360" w:rsidRDefault="00707360" w:rsidP="00707360">
      <w:pPr>
        <w:pStyle w:val="Blockquote"/>
      </w:pPr>
      <w:r w:rsidRPr="00707360">
        <w:t>(A) No later than the compliance date for the health plan, to individuals then covered by the plan;</w:t>
      </w:r>
    </w:p>
    <w:p w14:paraId="3152F32D" w14:textId="77777777" w:rsidR="00707360" w:rsidRPr="00707360" w:rsidRDefault="00707360" w:rsidP="00707360">
      <w:pPr>
        <w:pStyle w:val="Blockquote"/>
      </w:pPr>
      <w:r w:rsidRPr="00707360">
        <w:t>(B) Thereafter, at the time of enrollment, to individuals who are new enrollees.</w:t>
      </w:r>
    </w:p>
    <w:p w14:paraId="5647CEB4" w14:textId="77777777" w:rsidR="00707360" w:rsidRPr="00707360" w:rsidRDefault="00707360" w:rsidP="00707360">
      <w:pPr>
        <w:pStyle w:val="Blockquote"/>
      </w:pPr>
      <w:r w:rsidRPr="00707360">
        <w:t>(ii) No less frequently than once every three years, the health plan must notify individuals then covered by the plan of the availability of the notice and how to obtain the notice.</w:t>
      </w:r>
    </w:p>
    <w:p w14:paraId="1BD1A290" w14:textId="77777777" w:rsidR="00707360" w:rsidRPr="00707360" w:rsidRDefault="00707360" w:rsidP="00707360">
      <w:pPr>
        <w:pStyle w:val="Blockquote"/>
      </w:pPr>
      <w:r w:rsidRPr="00707360">
        <w:t>(iii) The health plan satisfies the requirements of paragraph (c)(1) of this section if notice is provided to the named insured of a policy under which coverage is provided to the named insured and one or more dependents.</w:t>
      </w:r>
    </w:p>
    <w:p w14:paraId="5456399D" w14:textId="77777777" w:rsidR="00707360" w:rsidRPr="00707360" w:rsidRDefault="00707360" w:rsidP="00707360">
      <w:pPr>
        <w:pStyle w:val="Blockquote"/>
      </w:pPr>
      <w:r w:rsidRPr="00707360">
        <w:t>(iv) If a health plan has more than one notice, it satisfies the requirements of paragraph (c)(1) of this section by providing the notice that is relevant to the individual or other person requesting the notice.</w:t>
      </w:r>
    </w:p>
    <w:p w14:paraId="0AED2AEF" w14:textId="77777777" w:rsidR="00707360" w:rsidRPr="00707360" w:rsidRDefault="00707360" w:rsidP="00707360">
      <w:pPr>
        <w:pStyle w:val="Blockquote"/>
      </w:pPr>
      <w:r w:rsidRPr="00707360">
        <w:t>(v) If there is a material change to the notice:</w:t>
      </w:r>
    </w:p>
    <w:p w14:paraId="4794BFB5" w14:textId="77777777" w:rsidR="00707360" w:rsidRPr="00707360" w:rsidRDefault="00707360" w:rsidP="00707360">
      <w:pPr>
        <w:pStyle w:val="Blockquote"/>
      </w:pPr>
      <w:r w:rsidRPr="00707360">
        <w:t>(A) A health plan that posts its notice on its web site in accordance with paragraph (c)(3)(</w:t>
      </w:r>
      <w:proofErr w:type="spellStart"/>
      <w:r w:rsidRPr="00707360">
        <w:t>i</w:t>
      </w:r>
      <w:proofErr w:type="spellEnd"/>
      <w:r w:rsidRPr="00707360">
        <w:t>) of this section must prominently post the change or its revised notice on its web site by the effective date of the material change to the notice, and provide the revised notice, or information about the material change and how to obtain the revised notice, in its next annual mailing to individuals then covered by the plan.</w:t>
      </w:r>
    </w:p>
    <w:p w14:paraId="308B5507" w14:textId="77777777" w:rsidR="00707360" w:rsidRPr="00707360" w:rsidRDefault="00707360" w:rsidP="00707360">
      <w:pPr>
        <w:pStyle w:val="Blockquote"/>
      </w:pPr>
      <w:r w:rsidRPr="00707360">
        <w:t>(B) A health plan that does not post its notice on a web site pursuant to paragraph (c)(3)(</w:t>
      </w:r>
      <w:proofErr w:type="spellStart"/>
      <w:r w:rsidRPr="00707360">
        <w:t>i</w:t>
      </w:r>
      <w:proofErr w:type="spellEnd"/>
      <w:r w:rsidRPr="00707360">
        <w:t>) of this section must provide the revised notice, or information about the material change and how to obtain the revised notice, to individuals then covered by the plan within 60 days of the material revision to the notice.</w:t>
      </w:r>
    </w:p>
    <w:p w14:paraId="6C49B1F3" w14:textId="77777777" w:rsidR="00707360" w:rsidRPr="00707360" w:rsidRDefault="00707360" w:rsidP="00707360">
      <w:pPr>
        <w:pStyle w:val="Blockquote"/>
      </w:pPr>
      <w:r w:rsidRPr="00707360">
        <w:t>(2) </w:t>
      </w:r>
      <w:r w:rsidRPr="00707360">
        <w:rPr>
          <w:i/>
          <w:iCs/>
        </w:rPr>
        <w:t>Specific requirements for certain covered health care providers.</w:t>
      </w:r>
      <w:r w:rsidRPr="00707360">
        <w:t> A covered health care provider that has a direct treatment relationship with an individual must:</w:t>
      </w:r>
    </w:p>
    <w:p w14:paraId="623CB142" w14:textId="77777777" w:rsidR="00707360" w:rsidRPr="00707360" w:rsidRDefault="00707360" w:rsidP="00707360">
      <w:pPr>
        <w:pStyle w:val="Blockquote"/>
      </w:pPr>
      <w:r w:rsidRPr="00707360">
        <w:t>(</w:t>
      </w:r>
      <w:proofErr w:type="spellStart"/>
      <w:r w:rsidRPr="00707360">
        <w:t>i</w:t>
      </w:r>
      <w:proofErr w:type="spellEnd"/>
      <w:r w:rsidRPr="00707360">
        <w:t>) Provide the notice:</w:t>
      </w:r>
    </w:p>
    <w:p w14:paraId="4D692617" w14:textId="77777777" w:rsidR="00707360" w:rsidRPr="00707360" w:rsidRDefault="00707360" w:rsidP="00707360">
      <w:pPr>
        <w:pStyle w:val="Blockquote"/>
      </w:pPr>
      <w:r w:rsidRPr="00707360">
        <w:t>(A) No later than the date of the first service delivery, including service delivered electronically, to such individual after the compliance date for the covered health care provider; or</w:t>
      </w:r>
    </w:p>
    <w:p w14:paraId="55E71686" w14:textId="77777777" w:rsidR="00707360" w:rsidRPr="00707360" w:rsidRDefault="00707360" w:rsidP="00707360">
      <w:pPr>
        <w:pStyle w:val="Blockquote"/>
      </w:pPr>
      <w:r w:rsidRPr="00707360">
        <w:t>(B) In an emergency treatment situation, as soon as reasonably practicable after the emergency treatment situation.</w:t>
      </w:r>
    </w:p>
    <w:p w14:paraId="1D57E82D" w14:textId="77777777" w:rsidR="00707360" w:rsidRPr="00707360" w:rsidRDefault="00707360" w:rsidP="00707360">
      <w:pPr>
        <w:pStyle w:val="Blockquote"/>
      </w:pPr>
      <w:r w:rsidRPr="00707360">
        <w:t>(ii) Except in an emergency treatment situation, make a good faith effort to obtain a written acknowledgment of receipt of the notice provided in accordance with paragraph (c)(2)(</w:t>
      </w:r>
      <w:proofErr w:type="spellStart"/>
      <w:r w:rsidRPr="00707360">
        <w:t>i</w:t>
      </w:r>
      <w:proofErr w:type="spellEnd"/>
      <w:r w:rsidRPr="00707360">
        <w:t>) of this section, and if not obtained, document its good faith efforts to obtain such acknowledgment and the reason why the acknowledgment was not obtained;</w:t>
      </w:r>
    </w:p>
    <w:p w14:paraId="5072C37D" w14:textId="77777777" w:rsidR="00707360" w:rsidRPr="00707360" w:rsidRDefault="00707360" w:rsidP="00707360">
      <w:pPr>
        <w:pStyle w:val="Blockquote"/>
      </w:pPr>
      <w:r w:rsidRPr="00707360">
        <w:t>(iii) If the covered health care provider maintains a physical service delivery site:</w:t>
      </w:r>
    </w:p>
    <w:p w14:paraId="5DC274A4" w14:textId="77777777" w:rsidR="00707360" w:rsidRPr="00707360" w:rsidRDefault="00707360" w:rsidP="00707360">
      <w:pPr>
        <w:pStyle w:val="Blockquote"/>
      </w:pPr>
      <w:r w:rsidRPr="00707360">
        <w:t>(A) Have the notice available at the service delivery site for individuals to request to take with them; and</w:t>
      </w:r>
    </w:p>
    <w:p w14:paraId="08019671" w14:textId="77777777" w:rsidR="00707360" w:rsidRPr="00707360" w:rsidRDefault="00707360" w:rsidP="00707360">
      <w:pPr>
        <w:pStyle w:val="Blockquote"/>
      </w:pPr>
      <w:r w:rsidRPr="00707360">
        <w:t>(B) Post the notice in a clear and prominent location where it is reasonable to expect individuals seeking service from the covered health care provider to be able to read the notice; and</w:t>
      </w:r>
    </w:p>
    <w:p w14:paraId="3FF51EE1" w14:textId="77777777" w:rsidR="00707360" w:rsidRPr="00707360" w:rsidRDefault="00707360" w:rsidP="00707360">
      <w:pPr>
        <w:pStyle w:val="Blockquote"/>
      </w:pPr>
      <w:r w:rsidRPr="00707360">
        <w:t>(iv) Whenever the notice is revised, make the notice available upon request on or after the effective date of the revision and promptly comply with the requirements of paragraph (c)(2)(iii) of this section, if applicable.</w:t>
      </w:r>
    </w:p>
    <w:p w14:paraId="39AE6F90" w14:textId="77777777" w:rsidR="00707360" w:rsidRPr="00707360" w:rsidRDefault="00707360" w:rsidP="00707360">
      <w:pPr>
        <w:pStyle w:val="Blockquote"/>
      </w:pPr>
      <w:r w:rsidRPr="00707360">
        <w:t>(3) </w:t>
      </w:r>
      <w:r w:rsidRPr="00707360">
        <w:rPr>
          <w:i/>
          <w:iCs/>
        </w:rPr>
        <w:t>Specific requirements for electronic notice.</w:t>
      </w:r>
      <w:r w:rsidRPr="00707360">
        <w:t> (</w:t>
      </w:r>
      <w:proofErr w:type="spellStart"/>
      <w:r w:rsidRPr="00707360">
        <w:t>i</w:t>
      </w:r>
      <w:proofErr w:type="spellEnd"/>
      <w:r w:rsidRPr="00707360">
        <w:t>) A covered entity that maintains a web site that provides information about the covered entity's customer services or benefits must prominently post its notice on the web site and make the notice available electronically through the web site.</w:t>
      </w:r>
    </w:p>
    <w:p w14:paraId="73FAA846" w14:textId="77777777" w:rsidR="00707360" w:rsidRPr="00707360" w:rsidRDefault="00707360" w:rsidP="00707360">
      <w:pPr>
        <w:pStyle w:val="Blockquote"/>
      </w:pPr>
      <w:r w:rsidRPr="00707360">
        <w:t>(ii) A covered entity may provide the notice required by this section to an individual by e-mail, if the individual agrees to electronic notice and such agreement has not been withdrawn. If the covered entity knows that the e-mail transmission has failed, a paper copy of the notice must be provided to the individual. Provision of electronic notice by the covered entity will satisfy the provision requirements of paragraph (c) of this section when timely made in accordance with paragraph (c)(1) or (2) of this section.</w:t>
      </w:r>
    </w:p>
    <w:p w14:paraId="721671C6" w14:textId="77777777" w:rsidR="00707360" w:rsidRPr="00707360" w:rsidRDefault="00707360" w:rsidP="00707360">
      <w:pPr>
        <w:pStyle w:val="Blockquote"/>
      </w:pPr>
      <w:r w:rsidRPr="00707360">
        <w:t>(iii) For purposes of paragraph (c)(2)(</w:t>
      </w:r>
      <w:proofErr w:type="spellStart"/>
      <w:r w:rsidRPr="00707360">
        <w:t>i</w:t>
      </w:r>
      <w:proofErr w:type="spellEnd"/>
      <w:r w:rsidRPr="00707360">
        <w:t>) of this section, if the first service delivery to an individual is delivered electronically, the covered health care provider must provide electronic notice automatically and contemporaneously in response to the individual's first request for service. The requirements in paragraph (c)(2)(ii) of this section apply to electronic notice.</w:t>
      </w:r>
    </w:p>
    <w:p w14:paraId="6217ABF1" w14:textId="77777777" w:rsidR="00707360" w:rsidRPr="00707360" w:rsidRDefault="00707360" w:rsidP="00707360">
      <w:pPr>
        <w:pStyle w:val="Blockquote"/>
      </w:pPr>
      <w:r w:rsidRPr="00707360">
        <w:t>(iv) The individual who is the recipient of electronic notice retains the right to obtain a paper copy of the notice from a covered entity upon request.</w:t>
      </w:r>
    </w:p>
    <w:p w14:paraId="412C35DC" w14:textId="77777777" w:rsidR="00707360" w:rsidRPr="00707360" w:rsidRDefault="00707360" w:rsidP="00707360">
      <w:pPr>
        <w:pStyle w:val="Blockquote"/>
      </w:pPr>
      <w:r w:rsidRPr="00707360">
        <w:t>(d) </w:t>
      </w:r>
      <w:r w:rsidRPr="00707360">
        <w:rPr>
          <w:i/>
          <w:iCs/>
        </w:rPr>
        <w:t>Implementation specifications: Joint notice by separate covered entities.</w:t>
      </w:r>
      <w:r w:rsidRPr="00707360">
        <w:t> Covered entities that participate in organized health care arrangements may comply with this section by a joint notice, provided that:</w:t>
      </w:r>
    </w:p>
    <w:p w14:paraId="581B15AF" w14:textId="6890D155" w:rsidR="00707360" w:rsidRPr="00707360" w:rsidRDefault="00707360" w:rsidP="00707360">
      <w:pPr>
        <w:pStyle w:val="Blockquote"/>
      </w:pPr>
      <w:r w:rsidRPr="00707360">
        <w:t>(1) The covered entities participating in the organized health care arrangement agree to abide by the terms of the notice with respect to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created or received by the covered entity as part of its participation in the organized health care arrangement;</w:t>
      </w:r>
    </w:p>
    <w:p w14:paraId="221BAF78" w14:textId="77777777" w:rsidR="00707360" w:rsidRPr="00707360" w:rsidRDefault="00707360" w:rsidP="00707360">
      <w:pPr>
        <w:pStyle w:val="Blockquote"/>
      </w:pPr>
      <w:r w:rsidRPr="00707360">
        <w:t>(2) The joint notice meets the implementation specifications in paragraph (b) of this section, except that the statements required by this section may be altered to reflect the fact that the notice covers more than one covered entity; and</w:t>
      </w:r>
    </w:p>
    <w:p w14:paraId="1B2760B8" w14:textId="77777777" w:rsidR="00707360" w:rsidRPr="00707360" w:rsidRDefault="00707360" w:rsidP="00707360">
      <w:pPr>
        <w:pStyle w:val="Blockquote"/>
      </w:pPr>
      <w:r w:rsidRPr="00707360">
        <w:t>(</w:t>
      </w:r>
      <w:proofErr w:type="spellStart"/>
      <w:r w:rsidRPr="00707360">
        <w:t>i</w:t>
      </w:r>
      <w:proofErr w:type="spellEnd"/>
      <w:r w:rsidRPr="00707360">
        <w:t>) Describes with reasonable specificity the covered entities, or class of entities, to which the joint notice applies;</w:t>
      </w:r>
    </w:p>
    <w:p w14:paraId="50B62951" w14:textId="77777777" w:rsidR="00707360" w:rsidRPr="00707360" w:rsidRDefault="00707360" w:rsidP="00707360">
      <w:pPr>
        <w:pStyle w:val="Blockquote"/>
      </w:pPr>
      <w:r w:rsidRPr="00707360">
        <w:t>(ii) Describes with reasonable specificity the service delivery sites, or classes of service delivery sites, to which the joint notice applies; and</w:t>
      </w:r>
    </w:p>
    <w:p w14:paraId="775BE449" w14:textId="3595FA8A" w:rsidR="00707360" w:rsidRPr="00707360" w:rsidRDefault="00707360" w:rsidP="00707360">
      <w:pPr>
        <w:pStyle w:val="Blockquote"/>
      </w:pPr>
      <w:r w:rsidRPr="00707360">
        <w:t>(iii) If applicable, states that the covered entities participating in the organized health care arrangement will share protected health information</w:t>
      </w:r>
      <w:r w:rsidR="00F534D7" w:rsidRPr="00F534D7">
        <w:rPr>
          <w:szCs w:val="20"/>
        </w:rPr>
        <w:fldChar w:fldCharType="begin"/>
      </w:r>
      <w:r w:rsidR="00F534D7" w:rsidRPr="00F534D7">
        <w:rPr>
          <w:szCs w:val="20"/>
        </w:rPr>
        <w:instrText xml:space="preserve"> XE "</w:instrText>
      </w:r>
      <w:r w:rsidR="00F534D7">
        <w:rPr>
          <w:szCs w:val="20"/>
        </w:rPr>
        <w:instrText>p</w:instrText>
      </w:r>
      <w:r w:rsidR="00F534D7" w:rsidRPr="00F534D7">
        <w:rPr>
          <w:szCs w:val="20"/>
        </w:rPr>
        <w:instrText xml:space="preserve">rotected </w:instrText>
      </w:r>
      <w:r w:rsidR="00F534D7">
        <w:rPr>
          <w:szCs w:val="20"/>
        </w:rPr>
        <w:instrText>h</w:instrText>
      </w:r>
      <w:r w:rsidR="00F534D7" w:rsidRPr="00F534D7">
        <w:rPr>
          <w:szCs w:val="20"/>
        </w:rPr>
        <w:instrText xml:space="preserve">ealth </w:instrText>
      </w:r>
      <w:r w:rsidR="00F534D7">
        <w:rPr>
          <w:szCs w:val="20"/>
        </w:rPr>
        <w:instrText>i</w:instrText>
      </w:r>
      <w:r w:rsidR="00F534D7" w:rsidRPr="00F534D7">
        <w:rPr>
          <w:szCs w:val="20"/>
        </w:rPr>
        <w:instrText xml:space="preserve">nformation" </w:instrText>
      </w:r>
      <w:r w:rsidR="00F534D7" w:rsidRPr="00F534D7">
        <w:rPr>
          <w:szCs w:val="20"/>
        </w:rPr>
        <w:fldChar w:fldCharType="end"/>
      </w:r>
      <w:r w:rsidRPr="00707360">
        <w:t xml:space="preserve"> with each other, as necessary to carry out treatment, payment, or health care operations relating to the organized health care arrangement.</w:t>
      </w:r>
    </w:p>
    <w:p w14:paraId="1B51B8E3" w14:textId="77777777" w:rsidR="00707360" w:rsidRPr="00707360" w:rsidRDefault="00707360" w:rsidP="00707360">
      <w:pPr>
        <w:pStyle w:val="Blockquote"/>
      </w:pPr>
      <w:r w:rsidRPr="00707360">
        <w:t>(3) The covered entities included in the joint notice must provide the notice to individuals in accordance with the applicable implementation specifications of paragraph (c) of this section. Provision of the joint notice to an individual by any one of the covered entities included in the joint notice will satisfy the provision requirement of paragraph (c) of this section with respect to all others covered by the joint notice.</w:t>
      </w:r>
    </w:p>
    <w:p w14:paraId="292E9364" w14:textId="77777777" w:rsidR="00707360" w:rsidRPr="00707360" w:rsidRDefault="00707360" w:rsidP="00707360">
      <w:pPr>
        <w:pStyle w:val="Blockquote"/>
      </w:pPr>
      <w:r w:rsidRPr="00707360">
        <w:t>(e) </w:t>
      </w:r>
      <w:r w:rsidRPr="00707360">
        <w:rPr>
          <w:i/>
          <w:iCs/>
        </w:rPr>
        <w:t>Implementation specifications: Documentation.</w:t>
      </w:r>
      <w:r w:rsidRPr="00707360">
        <w:t> A covered entity must document compliance with the notice requirements, as required by §164.530(j), by retaining copies of the notices issued by the covered entity and, if applicable, any written acknowledgments of receipt of the notice or documentation of good faith efforts to obtain such written acknowledgment, in accordance with paragraph (c)(2)(ii) of this section.</w:t>
      </w:r>
    </w:p>
    <w:p w14:paraId="7AD91C45" w14:textId="77777777" w:rsidR="00630FB6" w:rsidRDefault="00630FB6" w:rsidP="00630FB6">
      <w:r>
        <w:t xml:space="preserve"> </w:t>
      </w:r>
    </w:p>
    <w:p w14:paraId="5A72EEDB" w14:textId="77777777" w:rsidR="00DD0664" w:rsidRDefault="00630FB6" w:rsidP="009F6D37">
      <w:pPr>
        <w:pStyle w:val="ArticleComments"/>
      </w:pPr>
      <w:r w:rsidRPr="009174A4">
        <w:br w:type="page"/>
      </w:r>
      <w:bookmarkStart w:id="214" w:name="_Toc18063271"/>
      <w:r w:rsidRPr="009174A4">
        <w:t xml:space="preserve">Appendix </w:t>
      </w:r>
      <w:r w:rsidR="00E4583F">
        <w:t>E</w:t>
      </w:r>
      <w:bookmarkEnd w:id="214"/>
    </w:p>
    <w:p w14:paraId="0BE3BCB6" w14:textId="06421DA8" w:rsidR="00740BD9" w:rsidRPr="009174A4" w:rsidRDefault="00740BD9" w:rsidP="009F6D37">
      <w:pPr>
        <w:pStyle w:val="ArticleComments"/>
      </w:pPr>
      <w:bookmarkStart w:id="215" w:name="_Toc18063272"/>
      <w:r w:rsidRPr="009174A4">
        <w:t>Community Pharmacy Quality-Related Event (QRE</w:t>
      </w:r>
      <w:r w:rsidR="008D699C">
        <w:fldChar w:fldCharType="begin"/>
      </w:r>
      <w:r w:rsidR="008D699C">
        <w:instrText xml:space="preserve"> XE "</w:instrText>
      </w:r>
      <w:r w:rsidR="008D699C" w:rsidRPr="00215CE4">
        <w:instrText>quality-related event</w:instrText>
      </w:r>
      <w:r w:rsidR="008D699C">
        <w:instrText xml:space="preserve">" </w:instrText>
      </w:r>
      <w:r w:rsidR="008D699C">
        <w:fldChar w:fldCharType="end"/>
      </w:r>
      <w:r w:rsidRPr="009174A4">
        <w:t xml:space="preserve">) </w:t>
      </w:r>
      <w:r w:rsidRPr="009174A4">
        <w:br/>
        <w:t>Data Collection Form</w:t>
      </w:r>
      <w:bookmarkEnd w:id="215"/>
    </w:p>
    <w:p w14:paraId="3ACB5C5F" w14:textId="77777777" w:rsidR="00740BD9" w:rsidRDefault="00740BD9" w:rsidP="00740BD9"/>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8594"/>
      </w:tblGrid>
      <w:tr w:rsidR="00740BD9" w14:paraId="69D527FA" w14:textId="77777777" w:rsidTr="00A82E66">
        <w:tc>
          <w:tcPr>
            <w:tcW w:w="8856" w:type="dxa"/>
            <w:tcBorders>
              <w:top w:val="double" w:sz="6" w:space="0" w:color="000000"/>
              <w:bottom w:val="single" w:sz="6" w:space="0" w:color="000000"/>
            </w:tcBorders>
            <w:shd w:val="clear" w:color="auto" w:fill="CCCCCC"/>
          </w:tcPr>
          <w:p w14:paraId="26A38294" w14:textId="77777777" w:rsidR="00740BD9" w:rsidRDefault="00740BD9" w:rsidP="0031520D">
            <w:pPr>
              <w:pStyle w:val="BodytextBold"/>
            </w:pPr>
            <w:r>
              <w:t>QRE</w:t>
            </w:r>
            <w:r w:rsidR="008D699C">
              <w:fldChar w:fldCharType="begin"/>
            </w:r>
            <w:r w:rsidR="008D699C">
              <w:instrText xml:space="preserve"> XE "</w:instrText>
            </w:r>
            <w:r w:rsidR="008D699C" w:rsidRPr="00215CE4">
              <w:instrText>quality-related event</w:instrText>
            </w:r>
            <w:r w:rsidR="008D699C">
              <w:instrText xml:space="preserve">" </w:instrText>
            </w:r>
            <w:r w:rsidR="008D699C">
              <w:fldChar w:fldCharType="end"/>
            </w:r>
            <w:r>
              <w:t xml:space="preserve"> Prescription Data</w:t>
            </w:r>
          </w:p>
        </w:tc>
      </w:tr>
      <w:tr w:rsidR="00740BD9" w14:paraId="074807F8" w14:textId="77777777" w:rsidTr="00A82E66">
        <w:tc>
          <w:tcPr>
            <w:tcW w:w="8856" w:type="dxa"/>
            <w:tcBorders>
              <w:top w:val="single" w:sz="6" w:space="0" w:color="000000"/>
            </w:tcBorders>
            <w:shd w:val="clear" w:color="auto" w:fill="auto"/>
          </w:tcPr>
          <w:p w14:paraId="4A7F218A" w14:textId="77777777" w:rsidR="005764CC" w:rsidRDefault="005764CC" w:rsidP="0031520D">
            <w:pPr>
              <w:pStyle w:val="BodyText1"/>
            </w:pPr>
            <w:r>
              <w:t xml:space="preserve">Attach copy of: </w:t>
            </w:r>
            <w:r>
              <w:tab/>
            </w:r>
            <w:r w:rsidR="00740BD9" w:rsidRPr="00A82E66">
              <w:sym w:font="Wingdings" w:char="F071"/>
            </w:r>
            <w:r w:rsidR="00740BD9" w:rsidRPr="00BC31F5">
              <w:t xml:space="preserve"> </w:t>
            </w:r>
            <w:r w:rsidR="00740BD9">
              <w:t xml:space="preserve">prescription </w:t>
            </w:r>
            <w:r w:rsidR="00740BD9">
              <w:tab/>
            </w:r>
            <w:r w:rsidR="00740BD9" w:rsidRPr="00A82E66">
              <w:sym w:font="Wingdings" w:char="F071"/>
            </w:r>
            <w:r w:rsidR="00740BD9" w:rsidRPr="00BC31F5">
              <w:t xml:space="preserve"> label </w:t>
            </w:r>
            <w:r w:rsidR="00740BD9" w:rsidRPr="00BC31F5">
              <w:tab/>
            </w:r>
            <w:r w:rsidR="00740BD9" w:rsidRPr="00A82E66">
              <w:sym w:font="Wingdings" w:char="F071"/>
            </w:r>
            <w:r w:rsidR="00740BD9" w:rsidRPr="00BC31F5">
              <w:t xml:space="preserve"> photo of vial</w:t>
            </w:r>
            <w:r w:rsidR="00F53AE8">
              <w:t xml:space="preserve">        </w:t>
            </w:r>
          </w:p>
          <w:p w14:paraId="316B9536" w14:textId="0A368679" w:rsidR="00740BD9" w:rsidRDefault="00F53AE8" w:rsidP="0031520D">
            <w:pPr>
              <w:pStyle w:val="BodyText1"/>
            </w:pPr>
            <w:r>
              <w:t>(mark all available)</w:t>
            </w:r>
          </w:p>
        </w:tc>
      </w:tr>
      <w:tr w:rsidR="00740BD9" w14:paraId="02D4830C" w14:textId="77777777" w:rsidTr="00A82E66">
        <w:tc>
          <w:tcPr>
            <w:tcW w:w="8856" w:type="dxa"/>
            <w:shd w:val="clear" w:color="auto" w:fill="auto"/>
          </w:tcPr>
          <w:p w14:paraId="71667647" w14:textId="77777777" w:rsidR="00740BD9" w:rsidRDefault="00740BD9" w:rsidP="0031520D">
            <w:pPr>
              <w:pStyle w:val="BodyText1"/>
            </w:pPr>
          </w:p>
        </w:tc>
      </w:tr>
      <w:tr w:rsidR="00740BD9" w14:paraId="72C58B6E" w14:textId="77777777" w:rsidTr="00A82E66">
        <w:tc>
          <w:tcPr>
            <w:tcW w:w="8856" w:type="dxa"/>
            <w:shd w:val="clear" w:color="auto" w:fill="auto"/>
          </w:tcPr>
          <w:p w14:paraId="2DB42393" w14:textId="4B160F31" w:rsidR="00740BD9" w:rsidRDefault="00740BD9" w:rsidP="0031520D">
            <w:pPr>
              <w:pStyle w:val="BodyText1"/>
            </w:pPr>
            <w:r>
              <w:t xml:space="preserve">Original Rx date: </w:t>
            </w:r>
            <w:r>
              <w:tab/>
            </w:r>
            <w:r w:rsidR="005764CC">
              <w:tab/>
            </w:r>
            <w:r>
              <w:t xml:space="preserve">Refill date: </w:t>
            </w:r>
            <w:r>
              <w:tab/>
            </w:r>
            <w:r>
              <w:tab/>
            </w:r>
            <w:r>
              <w:tab/>
            </w:r>
            <w:r w:rsidR="005764CC">
              <w:tab/>
            </w:r>
            <w:r>
              <w:t>Date/time reported:</w:t>
            </w:r>
          </w:p>
        </w:tc>
      </w:tr>
      <w:tr w:rsidR="00740BD9" w14:paraId="2E47B166" w14:textId="77777777" w:rsidTr="00A82E66">
        <w:tc>
          <w:tcPr>
            <w:tcW w:w="8856" w:type="dxa"/>
            <w:shd w:val="clear" w:color="auto" w:fill="auto"/>
          </w:tcPr>
          <w:p w14:paraId="1F82E151" w14:textId="77777777" w:rsidR="00740BD9" w:rsidRDefault="00740BD9" w:rsidP="0031520D">
            <w:pPr>
              <w:pStyle w:val="BodyText1"/>
            </w:pPr>
            <w:r>
              <w:t>Drug</w:t>
            </w:r>
            <w:r w:rsidR="00C2321C">
              <w:fldChar w:fldCharType="begin"/>
            </w:r>
            <w:r w:rsidR="00C2321C">
              <w:instrText xml:space="preserve"> XE "</w:instrText>
            </w:r>
            <w:r w:rsidR="00C2321C" w:rsidRPr="00667A4E">
              <w:instrText>drug</w:instrText>
            </w:r>
            <w:r w:rsidR="00C2321C">
              <w:instrText xml:space="preserve">" </w:instrText>
            </w:r>
            <w:r w:rsidR="00C2321C">
              <w:fldChar w:fldCharType="end"/>
            </w:r>
            <w:r>
              <w:t xml:space="preserve"> Prescribed (name, strength, and dosage form):</w:t>
            </w:r>
          </w:p>
          <w:p w14:paraId="7B0A98B2" w14:textId="77777777" w:rsidR="00740BD9" w:rsidRDefault="00740BD9" w:rsidP="0031520D">
            <w:pPr>
              <w:pStyle w:val="BodyText1"/>
            </w:pPr>
            <w:r>
              <w:t>Directions:</w:t>
            </w:r>
          </w:p>
          <w:p w14:paraId="6090CE50" w14:textId="77777777" w:rsidR="00740BD9" w:rsidRDefault="00740BD9" w:rsidP="0031520D">
            <w:pPr>
              <w:pStyle w:val="BodyText1"/>
            </w:pPr>
            <w:r>
              <w:t>Medication indication:</w:t>
            </w:r>
          </w:p>
        </w:tc>
      </w:tr>
      <w:tr w:rsidR="00740BD9" w14:paraId="58EFE047" w14:textId="77777777" w:rsidTr="00A82E66">
        <w:tc>
          <w:tcPr>
            <w:tcW w:w="8856" w:type="dxa"/>
            <w:shd w:val="clear" w:color="auto" w:fill="auto"/>
          </w:tcPr>
          <w:p w14:paraId="0F6D63D5" w14:textId="77777777" w:rsidR="00740BD9" w:rsidRDefault="00740BD9" w:rsidP="0031520D">
            <w:pPr>
              <w:pStyle w:val="BodyText1"/>
            </w:pPr>
            <w:r>
              <w:t>Prescription was received by the pharmacy via:</w:t>
            </w:r>
          </w:p>
          <w:p w14:paraId="729BAAAF" w14:textId="35902A9B" w:rsidR="00740BD9" w:rsidRPr="00BC31F5" w:rsidRDefault="00740BD9" w:rsidP="0031520D">
            <w:pPr>
              <w:pStyle w:val="BodyText1"/>
            </w:pPr>
            <w:r w:rsidRPr="00A82E66">
              <w:sym w:font="Wingdings" w:char="F071"/>
            </w:r>
            <w:r w:rsidR="005764CC">
              <w:t xml:space="preserve"> telephone, by whom: </w:t>
            </w:r>
            <w:r w:rsidR="005764CC">
              <w:tab/>
            </w:r>
            <w:r w:rsidR="005764CC">
              <w:tab/>
            </w:r>
            <w:r w:rsidR="005764CC">
              <w:tab/>
              <w:t xml:space="preserve">             </w:t>
            </w:r>
            <w:r w:rsidRPr="00A82E66">
              <w:sym w:font="Wingdings" w:char="F071"/>
            </w:r>
            <w:r w:rsidRPr="00BC31F5">
              <w:t xml:space="preserve"> written </w:t>
            </w:r>
            <w:r w:rsidRPr="00BC31F5">
              <w:tab/>
            </w:r>
            <w:r w:rsidRPr="00A82E66">
              <w:sym w:font="Wingdings" w:char="F071"/>
            </w:r>
            <w:r w:rsidRPr="00BC31F5">
              <w:t xml:space="preserve"> computer </w:t>
            </w:r>
            <w:r w:rsidR="00CA21E2">
              <w:tab/>
            </w:r>
            <w:r w:rsidRPr="00A82E66">
              <w:sym w:font="Wingdings" w:char="F071"/>
            </w:r>
            <w:r w:rsidRPr="00BC31F5">
              <w:t xml:space="preserve"> fax</w:t>
            </w:r>
          </w:p>
        </w:tc>
      </w:tr>
    </w:tbl>
    <w:p w14:paraId="057BE26E" w14:textId="77777777" w:rsidR="00740BD9" w:rsidRDefault="00740BD9" w:rsidP="00740BD9"/>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4287"/>
        <w:gridCol w:w="4307"/>
      </w:tblGrid>
      <w:tr w:rsidR="00740BD9" w14:paraId="2E2EA413" w14:textId="77777777" w:rsidTr="00A82E66">
        <w:tc>
          <w:tcPr>
            <w:tcW w:w="8856" w:type="dxa"/>
            <w:gridSpan w:val="2"/>
            <w:tcBorders>
              <w:top w:val="double" w:sz="6" w:space="0" w:color="000000"/>
              <w:bottom w:val="single" w:sz="6" w:space="0" w:color="000000"/>
            </w:tcBorders>
            <w:shd w:val="clear" w:color="auto" w:fill="CCCCCC"/>
          </w:tcPr>
          <w:p w14:paraId="7CAA593E" w14:textId="77777777" w:rsidR="00740BD9" w:rsidRDefault="00740BD9" w:rsidP="0031520D">
            <w:pPr>
              <w:pStyle w:val="BodytextBold"/>
            </w:pPr>
            <w:r>
              <w:t>QRE</w:t>
            </w:r>
            <w:r w:rsidR="008D699C">
              <w:fldChar w:fldCharType="begin"/>
            </w:r>
            <w:r w:rsidR="008D699C">
              <w:instrText xml:space="preserve"> XE "</w:instrText>
            </w:r>
            <w:r w:rsidR="008D699C" w:rsidRPr="00215CE4">
              <w:instrText>quality-related event</w:instrText>
            </w:r>
            <w:r w:rsidR="008D699C">
              <w:instrText xml:space="preserve">" </w:instrText>
            </w:r>
            <w:r w:rsidR="008D699C">
              <w:fldChar w:fldCharType="end"/>
            </w:r>
            <w:r>
              <w:t xml:space="preserve"> Data</w:t>
            </w:r>
          </w:p>
        </w:tc>
      </w:tr>
      <w:tr w:rsidR="00740BD9" w14:paraId="5ED0D849" w14:textId="77777777" w:rsidTr="00A82E66">
        <w:tc>
          <w:tcPr>
            <w:tcW w:w="4428" w:type="dxa"/>
            <w:tcBorders>
              <w:top w:val="single" w:sz="6" w:space="0" w:color="000000"/>
            </w:tcBorders>
            <w:shd w:val="clear" w:color="auto" w:fill="auto"/>
          </w:tcPr>
          <w:p w14:paraId="4E592CD1" w14:textId="77777777" w:rsidR="00740BD9" w:rsidRDefault="00740BD9" w:rsidP="0031520D">
            <w:pPr>
              <w:pStyle w:val="BodyText1"/>
            </w:pPr>
            <w:r>
              <w:t>QRE</w:t>
            </w:r>
            <w:r w:rsidR="008D699C">
              <w:fldChar w:fldCharType="begin"/>
            </w:r>
            <w:r w:rsidR="008D699C">
              <w:instrText xml:space="preserve"> XE "</w:instrText>
            </w:r>
            <w:r w:rsidR="008D699C" w:rsidRPr="00215CE4">
              <w:instrText>quality-related event</w:instrText>
            </w:r>
            <w:r w:rsidR="008D699C">
              <w:instrText xml:space="preserve">" </w:instrText>
            </w:r>
            <w:r w:rsidR="008D699C">
              <w:fldChar w:fldCharType="end"/>
            </w:r>
            <w:r>
              <w:t xml:space="preserve"> Type: (select all that apply)</w:t>
            </w:r>
          </w:p>
          <w:p w14:paraId="4E192571" w14:textId="77777777" w:rsidR="00740BD9" w:rsidRDefault="00740BD9" w:rsidP="0031520D">
            <w:pPr>
              <w:pStyle w:val="BodyText1"/>
            </w:pPr>
            <w:r>
              <w:t>A. Prescription processing error:</w:t>
            </w:r>
          </w:p>
          <w:p w14:paraId="35BE3FE3" w14:textId="3E8E3BA7" w:rsidR="00740BD9" w:rsidRPr="00BC31F5" w:rsidRDefault="00740BD9" w:rsidP="0031520D">
            <w:pPr>
              <w:pStyle w:val="BodyText1"/>
            </w:pPr>
            <w:r w:rsidRPr="00A82E66">
              <w:sym w:font="Wingdings" w:char="F071"/>
            </w:r>
            <w:r w:rsidRPr="00BC31F5">
              <w:t xml:space="preserve"> Incorrect drug</w:t>
            </w:r>
            <w:r w:rsidR="00A72733">
              <w:fldChar w:fldCharType="begin"/>
            </w:r>
            <w:r w:rsidR="00A72733">
              <w:instrText xml:space="preserve"> XE "</w:instrText>
            </w:r>
            <w:r w:rsidR="00A72733" w:rsidRPr="001F3DD0">
              <w:instrText>drug</w:instrText>
            </w:r>
            <w:r w:rsidR="00A72733">
              <w:instrText xml:space="preserve">" </w:instrText>
            </w:r>
            <w:r w:rsidR="00A72733">
              <w:fldChar w:fldCharType="end"/>
            </w:r>
            <w:r w:rsidRPr="00BC31F5">
              <w:t xml:space="preserve"> (1)</w:t>
            </w:r>
          </w:p>
          <w:p w14:paraId="5EA5A727" w14:textId="77777777" w:rsidR="00740BD9" w:rsidRPr="00BC31F5" w:rsidRDefault="00740BD9" w:rsidP="0031520D">
            <w:pPr>
              <w:pStyle w:val="BodyText1"/>
            </w:pPr>
            <w:r w:rsidRPr="00A82E66">
              <w:sym w:font="Wingdings" w:char="F071"/>
            </w:r>
            <w:r w:rsidRPr="00BC31F5">
              <w:t xml:space="preserve"> Incorrect strength (2)</w:t>
            </w:r>
          </w:p>
          <w:p w14:paraId="140A6C25" w14:textId="77777777" w:rsidR="00740BD9" w:rsidRPr="00BC31F5" w:rsidRDefault="00740BD9" w:rsidP="0031520D">
            <w:pPr>
              <w:pStyle w:val="BodyText1"/>
            </w:pPr>
            <w:r w:rsidRPr="00A82E66">
              <w:sym w:font="Wingdings" w:char="F071"/>
            </w:r>
            <w:r w:rsidRPr="00BC31F5">
              <w:t xml:space="preserve"> Incorrect dosage form (3)</w:t>
            </w:r>
          </w:p>
          <w:p w14:paraId="6EE38D46" w14:textId="77777777" w:rsidR="00740BD9" w:rsidRPr="00BC31F5" w:rsidRDefault="00740BD9" w:rsidP="0031520D">
            <w:pPr>
              <w:pStyle w:val="BodyText1"/>
            </w:pPr>
            <w:r w:rsidRPr="00A82E66">
              <w:sym w:font="Wingdings" w:char="F071"/>
            </w:r>
            <w:r w:rsidRPr="00BC31F5">
              <w:t xml:space="preserve"> Incorrect patient (4)</w:t>
            </w:r>
          </w:p>
          <w:p w14:paraId="2AAF9B5C" w14:textId="77777777" w:rsidR="00740BD9" w:rsidRPr="00BC31F5" w:rsidRDefault="00740BD9" w:rsidP="0031520D">
            <w:pPr>
              <w:pStyle w:val="BodyText1"/>
            </w:pPr>
            <w:r w:rsidRPr="00A82E66">
              <w:sym w:font="Wingdings" w:char="F071"/>
            </w:r>
            <w:r w:rsidRPr="00BC31F5">
              <w:t xml:space="preserve"> Inaccurate or incorrect packaging, labeling, or directions (5)</w:t>
            </w:r>
          </w:p>
          <w:p w14:paraId="2DE7E5AD" w14:textId="77777777" w:rsidR="00740BD9" w:rsidRPr="00A82E66" w:rsidRDefault="00740BD9" w:rsidP="0031520D">
            <w:pPr>
              <w:pStyle w:val="BodyText1"/>
              <w:rPr>
                <w:sz w:val="23"/>
                <w:szCs w:val="23"/>
              </w:rPr>
            </w:pPr>
            <w:r w:rsidRPr="00A82E66">
              <w:sym w:font="Wingdings" w:char="F071"/>
            </w:r>
            <w:r w:rsidRPr="00BC31F5">
              <w:t xml:space="preserve"> Other (6):</w:t>
            </w:r>
          </w:p>
        </w:tc>
        <w:tc>
          <w:tcPr>
            <w:tcW w:w="4428" w:type="dxa"/>
            <w:tcBorders>
              <w:top w:val="single" w:sz="6" w:space="0" w:color="000000"/>
            </w:tcBorders>
            <w:shd w:val="clear" w:color="auto" w:fill="auto"/>
          </w:tcPr>
          <w:p w14:paraId="3462DBBD" w14:textId="77777777" w:rsidR="00740BD9" w:rsidRDefault="00740BD9" w:rsidP="0031520D">
            <w:pPr>
              <w:pStyle w:val="BodyText1"/>
            </w:pPr>
            <w:r>
              <w:t>B. A failure to identify and manage</w:t>
            </w:r>
          </w:p>
          <w:p w14:paraId="4F94BCD9" w14:textId="77777777" w:rsidR="00740BD9" w:rsidRPr="00BC31F5" w:rsidRDefault="00740BD9" w:rsidP="0031520D">
            <w:pPr>
              <w:pStyle w:val="BodyText1"/>
            </w:pPr>
            <w:r w:rsidRPr="00A82E66">
              <w:sym w:font="Wingdings" w:char="F071"/>
            </w:r>
            <w:r w:rsidRPr="00BC31F5">
              <w:t xml:space="preserve"> Over/under-utilization (1)</w:t>
            </w:r>
          </w:p>
          <w:p w14:paraId="181DACD9" w14:textId="77777777" w:rsidR="00740BD9" w:rsidRPr="00BC31F5" w:rsidRDefault="00740BD9" w:rsidP="0031520D">
            <w:pPr>
              <w:pStyle w:val="BodyText1"/>
            </w:pPr>
            <w:r w:rsidRPr="00A82E66">
              <w:sym w:font="Wingdings" w:char="F071"/>
            </w:r>
            <w:r w:rsidRPr="00BC31F5">
              <w:t xml:space="preserve"> Therapeutic duplication (2)</w:t>
            </w:r>
          </w:p>
          <w:p w14:paraId="457CB668" w14:textId="77777777" w:rsidR="00740BD9" w:rsidRPr="00BC31F5" w:rsidRDefault="00740BD9" w:rsidP="0031520D">
            <w:pPr>
              <w:pStyle w:val="BodyText1"/>
            </w:pPr>
            <w:r w:rsidRPr="00A82E66">
              <w:sym w:font="Wingdings" w:char="F071"/>
            </w:r>
            <w:r w:rsidRPr="00BC31F5">
              <w:t xml:space="preserve"> Drug-disease contraindications (3)</w:t>
            </w:r>
          </w:p>
          <w:p w14:paraId="5C6E88C0" w14:textId="77777777" w:rsidR="00740BD9" w:rsidRPr="00BC31F5" w:rsidRDefault="00740BD9" w:rsidP="0031520D">
            <w:pPr>
              <w:pStyle w:val="BodyText1"/>
            </w:pPr>
            <w:r w:rsidRPr="00A82E66">
              <w:sym w:font="Wingdings" w:char="F071"/>
            </w:r>
            <w:r w:rsidRPr="00BC31F5">
              <w:t xml:space="preserve"> Drug-drug</w:t>
            </w:r>
            <w:r w:rsidR="00C2321C">
              <w:fldChar w:fldCharType="begin"/>
            </w:r>
            <w:r w:rsidR="00C2321C">
              <w:instrText xml:space="preserve"> XE "</w:instrText>
            </w:r>
            <w:r w:rsidR="00C2321C" w:rsidRPr="00965459">
              <w:instrText>drug</w:instrText>
            </w:r>
            <w:r w:rsidR="00C2321C">
              <w:instrText xml:space="preserve">" </w:instrText>
            </w:r>
            <w:r w:rsidR="00C2321C">
              <w:fldChar w:fldCharType="end"/>
            </w:r>
            <w:r w:rsidRPr="00BC31F5">
              <w:t xml:space="preserve"> interactions (4)</w:t>
            </w:r>
          </w:p>
          <w:p w14:paraId="178106D8" w14:textId="77777777" w:rsidR="00740BD9" w:rsidRPr="00BC31F5" w:rsidRDefault="00740BD9" w:rsidP="0031520D">
            <w:pPr>
              <w:pStyle w:val="BodyText1"/>
            </w:pPr>
            <w:r w:rsidRPr="00A82E66">
              <w:sym w:font="Wingdings" w:char="F071"/>
            </w:r>
            <w:r w:rsidRPr="00BC31F5">
              <w:t xml:space="preserve"> Incorrect duration of treatment (5)</w:t>
            </w:r>
          </w:p>
          <w:p w14:paraId="4BF03ED2" w14:textId="77777777" w:rsidR="00740BD9" w:rsidRPr="00BC31F5" w:rsidRDefault="00740BD9" w:rsidP="0031520D">
            <w:pPr>
              <w:pStyle w:val="BodyText1"/>
            </w:pPr>
            <w:r w:rsidRPr="00A82E66">
              <w:sym w:font="Wingdings" w:char="F071"/>
            </w:r>
            <w:r w:rsidRPr="00BC31F5">
              <w:t xml:space="preserve"> Incorrect dosage (6)</w:t>
            </w:r>
          </w:p>
          <w:p w14:paraId="5AA6DA86" w14:textId="77777777" w:rsidR="00740BD9" w:rsidRPr="00BC31F5" w:rsidRDefault="00740BD9" w:rsidP="0031520D">
            <w:pPr>
              <w:pStyle w:val="BodyText1"/>
            </w:pPr>
            <w:r w:rsidRPr="00A82E66">
              <w:sym w:font="Wingdings" w:char="F071"/>
            </w:r>
            <w:r w:rsidRPr="00BC31F5">
              <w:t xml:space="preserve"> Drug-allergy interaction (7)</w:t>
            </w:r>
          </w:p>
          <w:p w14:paraId="4E1A3785" w14:textId="77777777" w:rsidR="00740BD9" w:rsidRDefault="00740BD9" w:rsidP="0031520D">
            <w:pPr>
              <w:pStyle w:val="BodyText1"/>
            </w:pPr>
            <w:r w:rsidRPr="00A82E66">
              <w:sym w:font="Wingdings" w:char="F071"/>
            </w:r>
            <w:r w:rsidRPr="00BC31F5">
              <w:t xml:space="preserve"> Clinical abuse/misuse (8)</w:t>
            </w:r>
          </w:p>
        </w:tc>
      </w:tr>
    </w:tbl>
    <w:p w14:paraId="0D0642BD" w14:textId="220E3B47" w:rsidR="005764CC" w:rsidRDefault="005764CC" w:rsidP="00740BD9"/>
    <w:p w14:paraId="1704E272" w14:textId="77777777" w:rsidR="005764CC" w:rsidRDefault="005764CC">
      <w:r>
        <w:br w:type="page"/>
      </w:r>
    </w:p>
    <w:p w14:paraId="43FED3C0" w14:textId="77777777" w:rsidR="00740BD9" w:rsidRDefault="00740BD9" w:rsidP="00740BD9"/>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8594"/>
      </w:tblGrid>
      <w:tr w:rsidR="00740BD9" w14:paraId="24C0A490" w14:textId="77777777" w:rsidTr="00A82E66">
        <w:tc>
          <w:tcPr>
            <w:tcW w:w="8856" w:type="dxa"/>
            <w:tcBorders>
              <w:top w:val="double" w:sz="6" w:space="0" w:color="000000"/>
              <w:bottom w:val="single" w:sz="6" w:space="0" w:color="000000"/>
            </w:tcBorders>
            <w:shd w:val="clear" w:color="auto" w:fill="CCCCCC"/>
          </w:tcPr>
          <w:p w14:paraId="443AF472" w14:textId="77777777" w:rsidR="00740BD9" w:rsidRDefault="00740BD9" w:rsidP="0031520D">
            <w:pPr>
              <w:pStyle w:val="BodytextBold"/>
            </w:pPr>
            <w:r>
              <w:t>QRE</w:t>
            </w:r>
            <w:r w:rsidR="008D699C">
              <w:fldChar w:fldCharType="begin"/>
            </w:r>
            <w:r w:rsidR="008D699C">
              <w:instrText xml:space="preserve"> XE "</w:instrText>
            </w:r>
            <w:r w:rsidR="008D699C" w:rsidRPr="00215CE4">
              <w:instrText>quality-related event</w:instrText>
            </w:r>
            <w:r w:rsidR="008D699C">
              <w:instrText xml:space="preserve">" </w:instrText>
            </w:r>
            <w:r w:rsidR="008D699C">
              <w:fldChar w:fldCharType="end"/>
            </w:r>
            <w:r>
              <w:t xml:space="preserve"> Contributing Factors</w:t>
            </w:r>
          </w:p>
        </w:tc>
      </w:tr>
      <w:tr w:rsidR="00740BD9" w14:paraId="656A42B5" w14:textId="77777777" w:rsidTr="00A82E66">
        <w:tc>
          <w:tcPr>
            <w:tcW w:w="8856" w:type="dxa"/>
            <w:tcBorders>
              <w:top w:val="single" w:sz="6" w:space="0" w:color="000000"/>
            </w:tcBorders>
            <w:shd w:val="clear" w:color="auto" w:fill="auto"/>
          </w:tcPr>
          <w:p w14:paraId="0D75F86A" w14:textId="77777777" w:rsidR="00740BD9" w:rsidRDefault="00740BD9" w:rsidP="0031520D">
            <w:pPr>
              <w:pStyle w:val="BodyText1"/>
            </w:pPr>
            <w:r>
              <w:t>Day of the week and time of QRE</w:t>
            </w:r>
            <w:r w:rsidR="008D699C">
              <w:fldChar w:fldCharType="begin"/>
            </w:r>
            <w:r w:rsidR="008D699C">
              <w:instrText xml:space="preserve"> XE "</w:instrText>
            </w:r>
            <w:r w:rsidR="008D699C" w:rsidRPr="00215CE4">
              <w:instrText>quality-related event</w:instrText>
            </w:r>
            <w:r w:rsidR="008D699C">
              <w:instrText xml:space="preserve">" </w:instrText>
            </w:r>
            <w:r w:rsidR="008D699C">
              <w:fldChar w:fldCharType="end"/>
            </w:r>
            <w:r>
              <w:t>:</w:t>
            </w:r>
          </w:p>
          <w:p w14:paraId="4FF0D9DC" w14:textId="77777777" w:rsidR="00C56E7A" w:rsidRDefault="00740BD9" w:rsidP="0031520D">
            <w:pPr>
              <w:pStyle w:val="BodyText1"/>
            </w:pPr>
            <w:r>
              <w:t>No. of new prescriptions:</w:t>
            </w:r>
            <w:r>
              <w:tab/>
              <w:t>No. of refill prescriptions:</w:t>
            </w:r>
            <w:r>
              <w:tab/>
            </w:r>
          </w:p>
          <w:p w14:paraId="01C7B4A8" w14:textId="1413A014" w:rsidR="00740BD9" w:rsidRDefault="00740BD9" w:rsidP="0031520D">
            <w:pPr>
              <w:pStyle w:val="BodyText1"/>
            </w:pPr>
            <w:r>
              <w:t>RPh to tech ratio:</w:t>
            </w:r>
          </w:p>
        </w:tc>
      </w:tr>
      <w:tr w:rsidR="00740BD9" w14:paraId="4E435668" w14:textId="77777777" w:rsidTr="00A82E66">
        <w:tc>
          <w:tcPr>
            <w:tcW w:w="8856" w:type="dxa"/>
            <w:shd w:val="clear" w:color="auto" w:fill="auto"/>
          </w:tcPr>
          <w:p w14:paraId="436395AB" w14:textId="77777777" w:rsidR="00C56E7A" w:rsidRDefault="00740BD9" w:rsidP="0031520D">
            <w:pPr>
              <w:pStyle w:val="BodyText1"/>
            </w:pPr>
            <w:r>
              <w:t xml:space="preserve">RPh staff status: </w:t>
            </w:r>
            <w:r w:rsidRPr="00A82E66">
              <w:sym w:font="Wingdings" w:char="F071"/>
            </w:r>
            <w:r w:rsidRPr="00BC31F5">
              <w:t xml:space="preserve"> regular staff</w:t>
            </w:r>
            <w:r w:rsidRPr="00BC31F5">
              <w:tab/>
              <w:t xml:space="preserve">      </w:t>
            </w:r>
            <w:r w:rsidRPr="00A82E66">
              <w:sym w:font="Wingdings" w:char="F071"/>
            </w:r>
            <w:r w:rsidRPr="00BC31F5">
              <w:t xml:space="preserve"> part-time/substitute staff     </w:t>
            </w:r>
          </w:p>
          <w:p w14:paraId="388E0401" w14:textId="65E2A868" w:rsidR="00740BD9" w:rsidRPr="00BC31F5" w:rsidRDefault="00740BD9" w:rsidP="0031520D">
            <w:pPr>
              <w:pStyle w:val="BodyText1"/>
            </w:pPr>
            <w:r w:rsidRPr="00BC31F5">
              <w:t>length of employment:</w:t>
            </w:r>
          </w:p>
          <w:p w14:paraId="3B3C7A92" w14:textId="77777777" w:rsidR="00740BD9" w:rsidRPr="00BC31F5" w:rsidRDefault="00740BD9" w:rsidP="0031520D">
            <w:pPr>
              <w:pStyle w:val="BodyText1"/>
            </w:pPr>
            <w:r w:rsidRPr="00BC31F5">
              <w:t>No. of hours RPh on duty:</w:t>
            </w:r>
            <w:r w:rsidRPr="00BC31F5">
              <w:tab/>
              <w:t>Average No. of prescriptions filled per hour:</w:t>
            </w:r>
          </w:p>
          <w:p w14:paraId="1A371593" w14:textId="77777777" w:rsidR="00740BD9" w:rsidRDefault="00740BD9" w:rsidP="0031520D">
            <w:pPr>
              <w:pStyle w:val="BodyText1"/>
            </w:pPr>
            <w:r>
              <w:t xml:space="preserve">No. of other </w:t>
            </w:r>
            <w:proofErr w:type="spellStart"/>
            <w:r>
              <w:t>RPhs</w:t>
            </w:r>
            <w:proofErr w:type="spellEnd"/>
            <w:r>
              <w:t xml:space="preserve"> on duty:</w:t>
            </w:r>
            <w:r>
              <w:tab/>
              <w:t>No. of support staff on duty:</w:t>
            </w:r>
          </w:p>
        </w:tc>
      </w:tr>
      <w:tr w:rsidR="00740BD9" w14:paraId="03579B85" w14:textId="77777777" w:rsidTr="00A82E66">
        <w:tc>
          <w:tcPr>
            <w:tcW w:w="8856" w:type="dxa"/>
            <w:shd w:val="clear" w:color="auto" w:fill="auto"/>
          </w:tcPr>
          <w:p w14:paraId="0856C1DB" w14:textId="77777777" w:rsidR="00740BD9" w:rsidRDefault="00740BD9" w:rsidP="0031520D">
            <w:pPr>
              <w:pStyle w:val="BodyText1"/>
            </w:pPr>
            <w:r>
              <w:t xml:space="preserve">Automation </w:t>
            </w:r>
            <w:r w:rsidRPr="00A82E66">
              <w:sym w:font="Wingdings" w:char="F071"/>
            </w:r>
            <w:r w:rsidRPr="00BC31F5">
              <w:t xml:space="preserve"> yes</w:t>
            </w:r>
            <w:r w:rsidRPr="00BC31F5">
              <w:tab/>
            </w:r>
            <w:r w:rsidRPr="00A82E66">
              <w:sym w:font="Wingdings" w:char="F071"/>
            </w:r>
            <w:r w:rsidRPr="00BC31F5">
              <w:t xml:space="preserve"> no</w:t>
            </w:r>
            <w:r w:rsidRPr="00BC31F5">
              <w:tab/>
              <w:t>Type:</w:t>
            </w:r>
          </w:p>
        </w:tc>
      </w:tr>
      <w:tr w:rsidR="00740BD9" w14:paraId="1E505AB5" w14:textId="77777777" w:rsidTr="00A82E66">
        <w:tc>
          <w:tcPr>
            <w:tcW w:w="8856" w:type="dxa"/>
            <w:shd w:val="clear" w:color="auto" w:fill="auto"/>
          </w:tcPr>
          <w:p w14:paraId="52F5F031" w14:textId="77777777" w:rsidR="00740BD9" w:rsidRPr="00BC31F5" w:rsidRDefault="00740BD9" w:rsidP="0031520D">
            <w:pPr>
              <w:pStyle w:val="BodyText1"/>
            </w:pPr>
            <w:r w:rsidRPr="00A82E66">
              <w:sym w:font="Wingdings" w:char="F071"/>
            </w:r>
            <w:r w:rsidRPr="00BC31F5">
              <w:t xml:space="preserve"> Computer software </w:t>
            </w:r>
            <w:r w:rsidRPr="00BC31F5">
              <w:tab/>
            </w:r>
            <w:r w:rsidRPr="00A82E66">
              <w:sym w:font="Wingdings" w:char="F071"/>
            </w:r>
            <w:r w:rsidRPr="00BC31F5">
              <w:t xml:space="preserve"> Environmental (lighting/noise/distractions/workspace</w:t>
            </w:r>
          </w:p>
          <w:p w14:paraId="400C6E74" w14:textId="77777777" w:rsidR="00740BD9" w:rsidRPr="00BC31F5" w:rsidRDefault="00740BD9" w:rsidP="0031520D">
            <w:pPr>
              <w:pStyle w:val="BodyText1"/>
            </w:pPr>
            <w:r w:rsidRPr="00A82E66">
              <w:sym w:font="Wingdings" w:char="F071"/>
            </w:r>
            <w:r w:rsidRPr="00BC31F5">
              <w:t xml:space="preserve"> Equipment failure </w:t>
            </w:r>
            <w:r w:rsidRPr="00BC31F5">
              <w:tab/>
            </w:r>
            <w:r w:rsidRPr="00A82E66">
              <w:sym w:font="Wingdings" w:char="F071"/>
            </w:r>
            <w:r w:rsidRPr="00BC31F5">
              <w:t xml:space="preserve"> </w:t>
            </w:r>
            <w:proofErr w:type="spellStart"/>
            <w:r w:rsidRPr="00BC31F5">
              <w:t>Failure</w:t>
            </w:r>
            <w:proofErr w:type="spellEnd"/>
            <w:r w:rsidRPr="00BC31F5">
              <w:t xml:space="preserve"> to supervise</w:t>
            </w:r>
          </w:p>
          <w:p w14:paraId="37F62C23" w14:textId="77777777" w:rsidR="00740BD9" w:rsidRPr="00BC31F5" w:rsidRDefault="00740BD9" w:rsidP="0031520D">
            <w:pPr>
              <w:pStyle w:val="BodyText1"/>
            </w:pPr>
            <w:r w:rsidRPr="00A82E66">
              <w:sym w:font="Wingdings" w:char="F071"/>
            </w:r>
            <w:r w:rsidRPr="00BC31F5">
              <w:t xml:space="preserve"> Legibility </w:t>
            </w:r>
            <w:r w:rsidRPr="00BC31F5">
              <w:tab/>
            </w:r>
            <w:r w:rsidRPr="00BC31F5">
              <w:tab/>
            </w:r>
            <w:r w:rsidRPr="00A82E66">
              <w:sym w:font="Wingdings" w:char="F071"/>
            </w:r>
            <w:r w:rsidRPr="00BC31F5">
              <w:t xml:space="preserve"> Increased Rx volume as compared to normal</w:t>
            </w:r>
          </w:p>
          <w:p w14:paraId="7A0805F1" w14:textId="77777777" w:rsidR="00740BD9" w:rsidRPr="00BC31F5" w:rsidRDefault="00740BD9" w:rsidP="00A82E66">
            <w:pPr>
              <w:pStyle w:val="BodyText1"/>
              <w:tabs>
                <w:tab w:val="left" w:pos="2160"/>
              </w:tabs>
            </w:pPr>
            <w:r w:rsidRPr="00A82E66">
              <w:sym w:font="Wingdings" w:char="F071"/>
            </w:r>
            <w:r w:rsidRPr="00BC31F5">
              <w:t xml:space="preserve"> Shift change </w:t>
            </w:r>
            <w:r w:rsidRPr="00BC31F5">
              <w:tab/>
            </w:r>
            <w:r w:rsidRPr="00A82E66">
              <w:sym w:font="Wingdings" w:char="F071"/>
            </w:r>
            <w:r w:rsidRPr="00BC31F5">
              <w:t xml:space="preserve"> Policies and/or procedure not followed</w:t>
            </w:r>
          </w:p>
          <w:p w14:paraId="20D8D67B" w14:textId="77777777" w:rsidR="00740BD9" w:rsidRPr="00BC31F5" w:rsidRDefault="00740BD9" w:rsidP="0031520D">
            <w:pPr>
              <w:pStyle w:val="BodyText1"/>
            </w:pPr>
            <w:r w:rsidRPr="00A82E66">
              <w:sym w:font="Wingdings" w:char="F071"/>
            </w:r>
            <w:r w:rsidRPr="00BC31F5">
              <w:t xml:space="preserve"> Staff shortage </w:t>
            </w:r>
            <w:r w:rsidRPr="00BC31F5">
              <w:tab/>
            </w:r>
            <w:r w:rsidRPr="00A82E66">
              <w:sym w:font="Wingdings" w:char="F071"/>
            </w:r>
            <w:r w:rsidRPr="00BC31F5">
              <w:t xml:space="preserve"> Sound alike/look alike medication</w:t>
            </w:r>
          </w:p>
          <w:p w14:paraId="39A8DDC3" w14:textId="77777777" w:rsidR="00740BD9" w:rsidRDefault="00740BD9" w:rsidP="0031520D">
            <w:pPr>
              <w:pStyle w:val="BodyText1"/>
            </w:pPr>
            <w:r w:rsidRPr="00A82E66">
              <w:sym w:font="Wingdings" w:char="F071"/>
            </w:r>
            <w:r w:rsidRPr="00BC31F5">
              <w:t xml:space="preserve"> Other, explain</w:t>
            </w:r>
          </w:p>
        </w:tc>
      </w:tr>
      <w:tr w:rsidR="00740BD9" w14:paraId="42E8E35D" w14:textId="77777777" w:rsidTr="00A82E66">
        <w:tc>
          <w:tcPr>
            <w:tcW w:w="8856" w:type="dxa"/>
            <w:shd w:val="clear" w:color="auto" w:fill="auto"/>
          </w:tcPr>
          <w:p w14:paraId="0BB49591" w14:textId="77777777" w:rsidR="00740BD9" w:rsidRDefault="00740BD9" w:rsidP="0031520D">
            <w:pPr>
              <w:pStyle w:val="BodyText1"/>
            </w:pPr>
            <w:r>
              <w:t>Describe factors checked above and/or other preliminary root contributors:</w:t>
            </w:r>
          </w:p>
          <w:p w14:paraId="29DA9DEA" w14:textId="77777777" w:rsidR="00740BD9" w:rsidRDefault="00740BD9" w:rsidP="0031520D">
            <w:pPr>
              <w:pStyle w:val="BodyText1"/>
            </w:pPr>
          </w:p>
        </w:tc>
      </w:tr>
      <w:tr w:rsidR="00740BD9" w14:paraId="75819A4D" w14:textId="77777777" w:rsidTr="00A82E66">
        <w:tc>
          <w:tcPr>
            <w:tcW w:w="8856" w:type="dxa"/>
            <w:shd w:val="clear" w:color="auto" w:fill="auto"/>
          </w:tcPr>
          <w:p w14:paraId="7B6739F4" w14:textId="77777777" w:rsidR="00740BD9" w:rsidRPr="00BC31F5" w:rsidRDefault="00740BD9" w:rsidP="0031520D">
            <w:pPr>
              <w:pStyle w:val="BodyText1"/>
            </w:pPr>
            <w:r>
              <w:t xml:space="preserve">Counseling was offered: </w:t>
            </w:r>
            <w:r w:rsidRPr="00A82E66">
              <w:sym w:font="Wingdings" w:char="F071"/>
            </w:r>
            <w:r w:rsidRPr="00BC31F5">
              <w:t xml:space="preserve"> yes </w:t>
            </w:r>
            <w:r w:rsidRPr="00A82E66">
              <w:sym w:font="Wingdings" w:char="F071"/>
            </w:r>
            <w:r w:rsidRPr="00BC31F5">
              <w:t xml:space="preserve"> no </w:t>
            </w:r>
            <w:r w:rsidRPr="00BC31F5">
              <w:tab/>
              <w:t xml:space="preserve">Counseling was given: </w:t>
            </w:r>
            <w:r w:rsidRPr="00A82E66">
              <w:sym w:font="Wingdings" w:char="F071"/>
            </w:r>
            <w:r w:rsidRPr="00BC31F5">
              <w:t xml:space="preserve"> yes </w:t>
            </w:r>
            <w:r w:rsidRPr="00A82E66">
              <w:sym w:font="Wingdings" w:char="F071"/>
            </w:r>
            <w:r w:rsidRPr="00BC31F5">
              <w:t xml:space="preserve"> no</w:t>
            </w:r>
          </w:p>
          <w:p w14:paraId="4227374F" w14:textId="77777777" w:rsidR="00740BD9" w:rsidRDefault="00740BD9" w:rsidP="0031520D">
            <w:pPr>
              <w:pStyle w:val="BodyText1"/>
            </w:pPr>
            <w:r w:rsidRPr="00BC31F5">
              <w:t xml:space="preserve">Documentation of offer: </w:t>
            </w:r>
            <w:r w:rsidRPr="00A82E66">
              <w:sym w:font="Wingdings" w:char="F071"/>
            </w:r>
            <w:r w:rsidRPr="00BC31F5">
              <w:t xml:space="preserve"> yes </w:t>
            </w:r>
            <w:r w:rsidRPr="00A82E66">
              <w:sym w:font="Wingdings" w:char="F071"/>
            </w:r>
            <w:r w:rsidRPr="00BC31F5">
              <w:t xml:space="preserve"> no </w:t>
            </w:r>
            <w:r w:rsidRPr="00BC31F5">
              <w:tab/>
              <w:t xml:space="preserve">Documentation of counseling: </w:t>
            </w:r>
            <w:r w:rsidRPr="00A82E66">
              <w:sym w:font="Wingdings" w:char="F071"/>
            </w:r>
            <w:r w:rsidRPr="00BC31F5">
              <w:t xml:space="preserve"> yes </w:t>
            </w:r>
            <w:r w:rsidRPr="00A82E66">
              <w:sym w:font="Wingdings" w:char="F071"/>
            </w:r>
            <w:r w:rsidRPr="00BC31F5">
              <w:t xml:space="preserve"> no</w:t>
            </w:r>
          </w:p>
        </w:tc>
      </w:tr>
    </w:tbl>
    <w:p w14:paraId="08097C8E" w14:textId="77777777" w:rsidR="00740BD9" w:rsidRDefault="00740BD9" w:rsidP="00740BD9"/>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8594"/>
      </w:tblGrid>
      <w:tr w:rsidR="00740BD9" w14:paraId="53E756A9" w14:textId="77777777" w:rsidTr="00A82E66">
        <w:tc>
          <w:tcPr>
            <w:tcW w:w="8856" w:type="dxa"/>
            <w:tcBorders>
              <w:top w:val="double" w:sz="6" w:space="0" w:color="000000"/>
              <w:bottom w:val="single" w:sz="6" w:space="0" w:color="000000"/>
            </w:tcBorders>
            <w:shd w:val="clear" w:color="auto" w:fill="CCCCCC"/>
          </w:tcPr>
          <w:p w14:paraId="6EFBFB5F" w14:textId="77777777" w:rsidR="00740BD9" w:rsidRDefault="00740BD9" w:rsidP="0031520D">
            <w:pPr>
              <w:pStyle w:val="BodytextBold"/>
            </w:pPr>
            <w:r>
              <w:t>Pharmacist Information</w:t>
            </w:r>
          </w:p>
        </w:tc>
      </w:tr>
      <w:tr w:rsidR="00740BD9" w14:paraId="7652BF05" w14:textId="77777777" w:rsidTr="00A82E66">
        <w:tc>
          <w:tcPr>
            <w:tcW w:w="8856" w:type="dxa"/>
            <w:tcBorders>
              <w:top w:val="single" w:sz="6" w:space="0" w:color="000000"/>
            </w:tcBorders>
            <w:shd w:val="clear" w:color="auto" w:fill="auto"/>
          </w:tcPr>
          <w:p w14:paraId="6CF461A4" w14:textId="77777777" w:rsidR="00740BD9" w:rsidRDefault="00740BD9" w:rsidP="0031520D">
            <w:pPr>
              <w:pStyle w:val="BodyText1"/>
            </w:pPr>
            <w:r>
              <w:t>Name of verifying pharmacist:</w:t>
            </w:r>
          </w:p>
        </w:tc>
      </w:tr>
      <w:tr w:rsidR="00740BD9" w14:paraId="7331EC04" w14:textId="77777777" w:rsidTr="00A82E66">
        <w:tc>
          <w:tcPr>
            <w:tcW w:w="8856" w:type="dxa"/>
            <w:shd w:val="clear" w:color="auto" w:fill="auto"/>
          </w:tcPr>
          <w:p w14:paraId="5F771920" w14:textId="77777777" w:rsidR="00740BD9" w:rsidRDefault="00740BD9" w:rsidP="0031520D">
            <w:pPr>
              <w:pStyle w:val="BodyText1"/>
            </w:pPr>
            <w:r>
              <w:t>Name(s) of other person(s) and title(s) involved in processing the prescription:</w:t>
            </w:r>
          </w:p>
          <w:p w14:paraId="770BD9A2" w14:textId="77777777" w:rsidR="00740BD9" w:rsidRDefault="00740BD9" w:rsidP="0031520D">
            <w:pPr>
              <w:pStyle w:val="BodyText1"/>
            </w:pPr>
          </w:p>
          <w:p w14:paraId="1CA9031B" w14:textId="77777777" w:rsidR="00740BD9" w:rsidRDefault="00740BD9" w:rsidP="0031520D">
            <w:pPr>
              <w:pStyle w:val="BodyText1"/>
            </w:pPr>
          </w:p>
          <w:p w14:paraId="1AE8E1FA" w14:textId="77777777" w:rsidR="00740BD9" w:rsidRDefault="00740BD9" w:rsidP="0031520D">
            <w:pPr>
              <w:pStyle w:val="BodyText1"/>
            </w:pPr>
          </w:p>
        </w:tc>
      </w:tr>
      <w:tr w:rsidR="00740BD9" w14:paraId="7E89ADAB" w14:textId="77777777" w:rsidTr="00A82E66">
        <w:tc>
          <w:tcPr>
            <w:tcW w:w="8856" w:type="dxa"/>
            <w:shd w:val="clear" w:color="auto" w:fill="auto"/>
          </w:tcPr>
          <w:p w14:paraId="5D383822" w14:textId="77777777" w:rsidR="00740BD9" w:rsidRDefault="00740BD9" w:rsidP="0031520D">
            <w:pPr>
              <w:pStyle w:val="BodyText1"/>
            </w:pPr>
            <w:r>
              <w:t>Describe remedial action taken:</w:t>
            </w:r>
          </w:p>
          <w:p w14:paraId="50CE52BB" w14:textId="77777777" w:rsidR="00740BD9" w:rsidRDefault="00740BD9" w:rsidP="0031520D">
            <w:pPr>
              <w:pStyle w:val="BodyText1"/>
            </w:pPr>
          </w:p>
          <w:p w14:paraId="7F7D21E1" w14:textId="77777777" w:rsidR="00740BD9" w:rsidRDefault="00740BD9" w:rsidP="0031520D">
            <w:pPr>
              <w:pStyle w:val="BodyText1"/>
            </w:pPr>
          </w:p>
        </w:tc>
      </w:tr>
    </w:tbl>
    <w:p w14:paraId="02D87FEC" w14:textId="77777777" w:rsidR="00740BD9" w:rsidRDefault="00740BD9" w:rsidP="00740BD9"/>
    <w:p w14:paraId="46B02B85" w14:textId="77777777" w:rsidR="00740BD9" w:rsidRDefault="00740BD9" w:rsidP="00740BD9">
      <w:pPr>
        <w:pStyle w:val="BodytextBold"/>
      </w:pPr>
      <w:r>
        <w:t>If patient received medication, complete Patient and Prescriber Information Sections.</w:t>
      </w:r>
    </w:p>
    <w:p w14:paraId="6F825C4A" w14:textId="77777777" w:rsidR="00740BD9" w:rsidRDefault="00740BD9" w:rsidP="00740BD9"/>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8594"/>
      </w:tblGrid>
      <w:tr w:rsidR="00740BD9" w14:paraId="75C8916E" w14:textId="77777777" w:rsidTr="00A82E66">
        <w:tc>
          <w:tcPr>
            <w:tcW w:w="8856" w:type="dxa"/>
            <w:tcBorders>
              <w:top w:val="double" w:sz="6" w:space="0" w:color="000000"/>
              <w:bottom w:val="single" w:sz="6" w:space="0" w:color="000000"/>
            </w:tcBorders>
            <w:shd w:val="clear" w:color="auto" w:fill="CCCCCC"/>
          </w:tcPr>
          <w:p w14:paraId="771B84F5" w14:textId="77777777" w:rsidR="00740BD9" w:rsidRDefault="00740BD9" w:rsidP="0031520D">
            <w:pPr>
              <w:pStyle w:val="BodytextBold"/>
            </w:pPr>
            <w:r>
              <w:t>Patient Information</w:t>
            </w:r>
          </w:p>
        </w:tc>
      </w:tr>
      <w:tr w:rsidR="00740BD9" w14:paraId="0DB8B00C" w14:textId="77777777" w:rsidTr="00A82E66">
        <w:tc>
          <w:tcPr>
            <w:tcW w:w="8856" w:type="dxa"/>
            <w:tcBorders>
              <w:top w:val="single" w:sz="6" w:space="0" w:color="000000"/>
            </w:tcBorders>
            <w:shd w:val="clear" w:color="auto" w:fill="auto"/>
          </w:tcPr>
          <w:p w14:paraId="2A800E7E" w14:textId="77777777" w:rsidR="00740BD9" w:rsidRDefault="00740BD9" w:rsidP="0031520D">
            <w:pPr>
              <w:pStyle w:val="BodyText1"/>
            </w:pPr>
            <w:r>
              <w:t>Patient’s name:</w:t>
            </w:r>
            <w:r>
              <w:tab/>
            </w:r>
            <w:r>
              <w:tab/>
            </w:r>
            <w:r>
              <w:tab/>
            </w:r>
            <w:r>
              <w:tab/>
              <w:t>Prescription was dispensed to:</w:t>
            </w:r>
          </w:p>
        </w:tc>
      </w:tr>
      <w:tr w:rsidR="00740BD9" w14:paraId="089BBB21" w14:textId="77777777" w:rsidTr="00A82E66">
        <w:tc>
          <w:tcPr>
            <w:tcW w:w="8856" w:type="dxa"/>
            <w:shd w:val="clear" w:color="auto" w:fill="auto"/>
          </w:tcPr>
          <w:p w14:paraId="01467FA6" w14:textId="77777777" w:rsidR="00740BD9" w:rsidRDefault="00740BD9" w:rsidP="0031520D">
            <w:pPr>
              <w:pStyle w:val="BodyText1"/>
            </w:pPr>
            <w:r>
              <w:t>Address:</w:t>
            </w:r>
            <w:r>
              <w:tab/>
            </w:r>
            <w:r>
              <w:tab/>
            </w:r>
            <w:r>
              <w:tab/>
            </w:r>
            <w:r>
              <w:tab/>
              <w:t>Telephone No.:</w:t>
            </w:r>
          </w:p>
        </w:tc>
      </w:tr>
      <w:tr w:rsidR="00740BD9" w14:paraId="6FDF7573" w14:textId="77777777" w:rsidTr="00A82E66">
        <w:tc>
          <w:tcPr>
            <w:tcW w:w="8856" w:type="dxa"/>
            <w:shd w:val="clear" w:color="auto" w:fill="auto"/>
          </w:tcPr>
          <w:p w14:paraId="452AB9DF" w14:textId="77777777" w:rsidR="00C56E7A" w:rsidRDefault="00740BD9" w:rsidP="0031520D">
            <w:pPr>
              <w:pStyle w:val="BodyText1"/>
            </w:pPr>
            <w:r>
              <w:t>Patient DOB:</w:t>
            </w:r>
            <w:r>
              <w:tab/>
            </w:r>
            <w:r>
              <w:tab/>
            </w:r>
            <w:r>
              <w:tab/>
            </w:r>
            <w:r>
              <w:tab/>
            </w:r>
          </w:p>
          <w:p w14:paraId="5966A0D4" w14:textId="5E718C93" w:rsidR="00740BD9" w:rsidRDefault="00740BD9" w:rsidP="0031520D">
            <w:pPr>
              <w:pStyle w:val="BodyText1"/>
            </w:pPr>
            <w:r>
              <w:t>Sex: M or F</w:t>
            </w:r>
          </w:p>
          <w:p w14:paraId="5134C110" w14:textId="77777777" w:rsidR="00740BD9" w:rsidRDefault="00740BD9" w:rsidP="0031520D">
            <w:pPr>
              <w:pStyle w:val="BodyText1"/>
            </w:pPr>
            <w:r>
              <w:t>If minor, name of parent(s)/guardian(s):</w:t>
            </w:r>
          </w:p>
        </w:tc>
      </w:tr>
      <w:tr w:rsidR="00740BD9" w14:paraId="0C3F80E2" w14:textId="77777777" w:rsidTr="00A82E66">
        <w:tc>
          <w:tcPr>
            <w:tcW w:w="8856" w:type="dxa"/>
            <w:shd w:val="clear" w:color="auto" w:fill="auto"/>
          </w:tcPr>
          <w:p w14:paraId="6AA9B988" w14:textId="77777777" w:rsidR="00740BD9" w:rsidRDefault="00740BD9" w:rsidP="0031520D">
            <w:pPr>
              <w:pStyle w:val="BodyText1"/>
            </w:pPr>
            <w:r>
              <w:t xml:space="preserve">Who discovered the error/relationship to </w:t>
            </w:r>
            <w:proofErr w:type="gramStart"/>
            <w:r>
              <w:t>patient?:</w:t>
            </w:r>
            <w:proofErr w:type="gramEnd"/>
          </w:p>
        </w:tc>
      </w:tr>
      <w:tr w:rsidR="00740BD9" w14:paraId="64930510" w14:textId="77777777" w:rsidTr="00A82E66">
        <w:tc>
          <w:tcPr>
            <w:tcW w:w="8856" w:type="dxa"/>
            <w:shd w:val="clear" w:color="auto" w:fill="auto"/>
          </w:tcPr>
          <w:p w14:paraId="7B4015D8" w14:textId="77777777" w:rsidR="00740BD9" w:rsidRDefault="00740BD9" w:rsidP="0031520D">
            <w:pPr>
              <w:pStyle w:val="BodyText1"/>
            </w:pPr>
            <w:r>
              <w:t xml:space="preserve">Did patient ingest medication? </w:t>
            </w:r>
            <w:r w:rsidRPr="00A82E66">
              <w:sym w:font="Wingdings" w:char="F071"/>
            </w:r>
            <w:r w:rsidRPr="00BC31F5">
              <w:t xml:space="preserve"> yes </w:t>
            </w:r>
            <w:r w:rsidRPr="00A82E66">
              <w:sym w:font="Wingdings" w:char="F071"/>
            </w:r>
            <w:r w:rsidRPr="00BC31F5">
              <w:t xml:space="preserve"> no </w:t>
            </w:r>
            <w:r w:rsidRPr="00BC31F5">
              <w:tab/>
              <w:t xml:space="preserve">If yes, how many </w:t>
            </w:r>
            <w:proofErr w:type="gramStart"/>
            <w:r w:rsidRPr="00BC31F5">
              <w:t>doses?:</w:t>
            </w:r>
            <w:proofErr w:type="gramEnd"/>
          </w:p>
        </w:tc>
      </w:tr>
      <w:tr w:rsidR="00740BD9" w14:paraId="2D43E0B5" w14:textId="77777777" w:rsidTr="00A82E66">
        <w:tc>
          <w:tcPr>
            <w:tcW w:w="8856" w:type="dxa"/>
            <w:shd w:val="clear" w:color="auto" w:fill="auto"/>
          </w:tcPr>
          <w:p w14:paraId="773631EB" w14:textId="77777777" w:rsidR="00740BD9" w:rsidRPr="00BC31F5" w:rsidRDefault="00740BD9" w:rsidP="0031520D">
            <w:pPr>
              <w:pStyle w:val="BodyText1"/>
            </w:pPr>
            <w:r w:rsidRPr="00A82E66">
              <w:sym w:font="Wingdings" w:char="F071"/>
            </w:r>
            <w:r w:rsidRPr="00BC31F5">
              <w:t xml:space="preserve"> Not harmed</w:t>
            </w:r>
            <w:r w:rsidRPr="00BC31F5">
              <w:tab/>
            </w:r>
            <w:r w:rsidRPr="00BC31F5">
              <w:tab/>
            </w:r>
            <w:r w:rsidRPr="00A82E66">
              <w:sym w:font="Wingdings" w:char="F071"/>
            </w:r>
            <w:r w:rsidRPr="00BC31F5">
              <w:t xml:space="preserve"> </w:t>
            </w:r>
            <w:r w:rsidR="005A5C2D" w:rsidRPr="00BC31F5">
              <w:t>Received</w:t>
            </w:r>
            <w:r w:rsidRPr="00BC31F5">
              <w:t xml:space="preserve"> treatment and or increased monitoring</w:t>
            </w:r>
          </w:p>
          <w:p w14:paraId="7525EEEB" w14:textId="77777777" w:rsidR="00740BD9" w:rsidRPr="00BC31F5" w:rsidRDefault="00740BD9" w:rsidP="0031520D">
            <w:pPr>
              <w:pStyle w:val="BodyText1"/>
            </w:pPr>
            <w:r w:rsidRPr="00A82E66">
              <w:sym w:font="Wingdings" w:char="F071"/>
            </w:r>
            <w:r w:rsidRPr="00BC31F5">
              <w:t xml:space="preserve"> Seriously harmed, explain</w:t>
            </w:r>
          </w:p>
          <w:p w14:paraId="4B4B9299" w14:textId="77777777" w:rsidR="00740BD9" w:rsidRDefault="00740BD9" w:rsidP="0031520D">
            <w:pPr>
              <w:pStyle w:val="BodyText1"/>
            </w:pPr>
            <w:r w:rsidRPr="00A82E66">
              <w:sym w:font="Wingdings" w:char="F071"/>
            </w:r>
            <w:r w:rsidRPr="00BC31F5">
              <w:t xml:space="preserve"> Did not survive, explain</w:t>
            </w:r>
          </w:p>
        </w:tc>
      </w:tr>
    </w:tbl>
    <w:p w14:paraId="20105387" w14:textId="77777777" w:rsidR="00740BD9" w:rsidRDefault="00740BD9" w:rsidP="00740BD9"/>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8594"/>
      </w:tblGrid>
      <w:tr w:rsidR="00740BD9" w14:paraId="00F09C14" w14:textId="77777777" w:rsidTr="00A82E66">
        <w:tc>
          <w:tcPr>
            <w:tcW w:w="8856" w:type="dxa"/>
            <w:tcBorders>
              <w:top w:val="double" w:sz="6" w:space="0" w:color="000000"/>
              <w:bottom w:val="single" w:sz="6" w:space="0" w:color="000000"/>
            </w:tcBorders>
            <w:shd w:val="clear" w:color="auto" w:fill="CCCCCC"/>
          </w:tcPr>
          <w:p w14:paraId="2D61185E" w14:textId="77777777" w:rsidR="00740BD9" w:rsidRDefault="00740BD9" w:rsidP="0031520D">
            <w:pPr>
              <w:pStyle w:val="BodytextBold"/>
            </w:pPr>
            <w:r>
              <w:t>Prescriber Information</w:t>
            </w:r>
          </w:p>
        </w:tc>
      </w:tr>
      <w:tr w:rsidR="00740BD9" w14:paraId="07D576E8" w14:textId="77777777" w:rsidTr="00A82E66">
        <w:tc>
          <w:tcPr>
            <w:tcW w:w="8856" w:type="dxa"/>
            <w:tcBorders>
              <w:top w:val="single" w:sz="6" w:space="0" w:color="000000"/>
            </w:tcBorders>
            <w:shd w:val="clear" w:color="auto" w:fill="auto"/>
          </w:tcPr>
          <w:p w14:paraId="29A05B26" w14:textId="77777777" w:rsidR="00740BD9" w:rsidRDefault="00740BD9" w:rsidP="0031520D">
            <w:pPr>
              <w:pStyle w:val="BodyText1"/>
            </w:pPr>
            <w:r>
              <w:t xml:space="preserve">Was the prescriber informed: </w:t>
            </w:r>
            <w:r w:rsidRPr="00A82E66">
              <w:sym w:font="Wingdings" w:char="F071"/>
            </w:r>
            <w:r>
              <w:t xml:space="preserve"> yes </w:t>
            </w:r>
            <w:r w:rsidRPr="00A82E66">
              <w:sym w:font="Wingdings" w:char="F071"/>
            </w:r>
            <w:r>
              <w:t xml:space="preserve"> no</w:t>
            </w:r>
            <w:r>
              <w:tab/>
              <w:t>If yes, provide date:</w:t>
            </w:r>
          </w:p>
        </w:tc>
      </w:tr>
      <w:tr w:rsidR="00740BD9" w14:paraId="5257B7BA" w14:textId="77777777" w:rsidTr="00A82E66">
        <w:tc>
          <w:tcPr>
            <w:tcW w:w="8856" w:type="dxa"/>
            <w:shd w:val="clear" w:color="auto" w:fill="auto"/>
          </w:tcPr>
          <w:p w14:paraId="233F66CE" w14:textId="77777777" w:rsidR="00740BD9" w:rsidRDefault="005A5C2D" w:rsidP="0031520D">
            <w:pPr>
              <w:pStyle w:val="BodyText1"/>
            </w:pPr>
            <w:r>
              <w:t>Prescriber’s</w:t>
            </w:r>
            <w:r w:rsidR="00740BD9">
              <w:t xml:space="preserve"> name:</w:t>
            </w:r>
            <w:r w:rsidR="00740BD9">
              <w:tab/>
            </w:r>
            <w:r w:rsidR="00740BD9">
              <w:tab/>
            </w:r>
            <w:r w:rsidR="00740BD9">
              <w:tab/>
            </w:r>
            <w:r w:rsidR="00740BD9">
              <w:tab/>
              <w:t>Telephone No.:</w:t>
            </w:r>
          </w:p>
        </w:tc>
      </w:tr>
      <w:tr w:rsidR="00740BD9" w14:paraId="76A0BE8E" w14:textId="77777777" w:rsidTr="00A82E66">
        <w:tc>
          <w:tcPr>
            <w:tcW w:w="8856" w:type="dxa"/>
            <w:shd w:val="clear" w:color="auto" w:fill="auto"/>
          </w:tcPr>
          <w:p w14:paraId="0A303653" w14:textId="77777777" w:rsidR="00740BD9" w:rsidRDefault="00740BD9" w:rsidP="0031520D">
            <w:pPr>
              <w:pStyle w:val="BodyText1"/>
            </w:pPr>
            <w:r>
              <w:t>Prescriber’s instructions/comments:</w:t>
            </w:r>
          </w:p>
        </w:tc>
      </w:tr>
    </w:tbl>
    <w:p w14:paraId="0FBB3477" w14:textId="77777777" w:rsidR="00740BD9" w:rsidRDefault="00740BD9" w:rsidP="00740BD9"/>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8594"/>
      </w:tblGrid>
      <w:tr w:rsidR="00740BD9" w14:paraId="5B13D34D" w14:textId="77777777" w:rsidTr="00A82E66">
        <w:tc>
          <w:tcPr>
            <w:tcW w:w="8856" w:type="dxa"/>
            <w:tcBorders>
              <w:top w:val="double" w:sz="6" w:space="0" w:color="000000"/>
              <w:bottom w:val="single" w:sz="6" w:space="0" w:color="000000"/>
            </w:tcBorders>
            <w:shd w:val="clear" w:color="auto" w:fill="CCCCCC"/>
          </w:tcPr>
          <w:p w14:paraId="1BD87BD8" w14:textId="77777777" w:rsidR="00740BD9" w:rsidRDefault="00740BD9" w:rsidP="0031520D">
            <w:pPr>
              <w:pStyle w:val="BodytextBold"/>
            </w:pPr>
            <w:r>
              <w:t xml:space="preserve">Report </w:t>
            </w:r>
            <w:r w:rsidR="001E2E56">
              <w:t>Affirmation</w:t>
            </w:r>
          </w:p>
        </w:tc>
      </w:tr>
      <w:tr w:rsidR="00740BD9" w14:paraId="25BB0C19" w14:textId="77777777" w:rsidTr="00A82E66">
        <w:tc>
          <w:tcPr>
            <w:tcW w:w="8856" w:type="dxa"/>
            <w:tcBorders>
              <w:top w:val="single" w:sz="6" w:space="0" w:color="000000"/>
            </w:tcBorders>
            <w:shd w:val="clear" w:color="auto" w:fill="auto"/>
          </w:tcPr>
          <w:p w14:paraId="229E15E7" w14:textId="77777777" w:rsidR="00740BD9" w:rsidRDefault="00740BD9" w:rsidP="00A82E66">
            <w:pPr>
              <w:tabs>
                <w:tab w:val="left" w:pos="720"/>
                <w:tab w:val="left" w:pos="1440"/>
                <w:tab w:val="left" w:pos="2160"/>
                <w:tab w:val="left" w:pos="2880"/>
                <w:tab w:val="left" w:pos="3600"/>
                <w:tab w:val="left" w:pos="4320"/>
                <w:tab w:val="left" w:pos="5040"/>
                <w:tab w:val="left" w:pos="5760"/>
                <w:tab w:val="left" w:pos="7260"/>
              </w:tabs>
            </w:pPr>
            <w:r>
              <w:t>Additional comments:</w:t>
            </w:r>
          </w:p>
        </w:tc>
      </w:tr>
      <w:tr w:rsidR="00740BD9" w14:paraId="10B15520" w14:textId="77777777" w:rsidTr="00A82E66">
        <w:tc>
          <w:tcPr>
            <w:tcW w:w="8856" w:type="dxa"/>
            <w:shd w:val="clear" w:color="auto" w:fill="auto"/>
          </w:tcPr>
          <w:p w14:paraId="13CBD202" w14:textId="77777777" w:rsidR="00740BD9" w:rsidRDefault="00740BD9" w:rsidP="0031520D">
            <w:pPr>
              <w:pStyle w:val="BodyText1"/>
            </w:pPr>
            <w:r>
              <w:t>Name and title of preparer of this report:</w:t>
            </w:r>
          </w:p>
          <w:p w14:paraId="0D444FAD" w14:textId="77777777" w:rsidR="00740BD9" w:rsidRDefault="00740BD9" w:rsidP="0031520D">
            <w:pPr>
              <w:pStyle w:val="BodyText1"/>
            </w:pPr>
          </w:p>
        </w:tc>
      </w:tr>
      <w:tr w:rsidR="00740BD9" w14:paraId="7C1A2D6A" w14:textId="77777777" w:rsidTr="00A82E66">
        <w:tc>
          <w:tcPr>
            <w:tcW w:w="8856" w:type="dxa"/>
            <w:shd w:val="clear" w:color="auto" w:fill="auto"/>
          </w:tcPr>
          <w:p w14:paraId="7E1B65B8" w14:textId="77777777" w:rsidR="00740BD9" w:rsidRDefault="00740BD9" w:rsidP="0031520D">
            <w:pPr>
              <w:pStyle w:val="BodyText1"/>
            </w:pPr>
            <w:r>
              <w:t>Signature:</w:t>
            </w:r>
            <w:r>
              <w:tab/>
            </w:r>
            <w:r>
              <w:tab/>
            </w:r>
            <w:r>
              <w:tab/>
            </w:r>
            <w:r>
              <w:tab/>
            </w:r>
            <w:r>
              <w:tab/>
            </w:r>
            <w:r>
              <w:tab/>
              <w:t>Date:</w:t>
            </w:r>
          </w:p>
        </w:tc>
      </w:tr>
    </w:tbl>
    <w:p w14:paraId="134D392A" w14:textId="77777777" w:rsidR="00740BD9" w:rsidRDefault="00740BD9" w:rsidP="00740BD9">
      <w:pPr>
        <w:tabs>
          <w:tab w:val="left" w:pos="1999"/>
        </w:tabs>
      </w:pPr>
      <w:r>
        <w:tab/>
      </w:r>
    </w:p>
    <w:p w14:paraId="1496CB44" w14:textId="4FE1C1C1" w:rsidR="00740BD9" w:rsidRPr="005764CC" w:rsidRDefault="00740BD9" w:rsidP="009F6D37">
      <w:pPr>
        <w:pStyle w:val="ArticleComments"/>
        <w:rPr>
          <w:rFonts w:asciiTheme="minorHAnsi" w:hAnsiTheme="minorHAnsi"/>
        </w:rPr>
      </w:pPr>
      <w:r w:rsidRPr="009174A4">
        <w:br w:type="page"/>
      </w:r>
      <w:bookmarkStart w:id="216" w:name="_Toc18063273"/>
      <w:r w:rsidRPr="005764CC">
        <w:rPr>
          <w:rFonts w:asciiTheme="minorHAnsi" w:hAnsiTheme="minorHAnsi"/>
        </w:rPr>
        <w:t>Community Pharmacy Continuous Quality Improvement Program</w:t>
      </w:r>
      <w:r w:rsidR="001E7150">
        <w:rPr>
          <w:rFonts w:asciiTheme="minorHAnsi" w:hAnsiTheme="minorHAnsi"/>
        </w:rPr>
        <w:fldChar w:fldCharType="begin"/>
      </w:r>
      <w:r w:rsidR="001E7150">
        <w:instrText xml:space="preserve"> XE "</w:instrText>
      </w:r>
      <w:r w:rsidR="001E7150" w:rsidRPr="001F3DD0">
        <w:instrText>continuous quality improvement program</w:instrText>
      </w:r>
      <w:r w:rsidR="001E7150">
        <w:instrText xml:space="preserve">" </w:instrText>
      </w:r>
      <w:r w:rsidR="001E7150">
        <w:rPr>
          <w:rFonts w:asciiTheme="minorHAnsi" w:hAnsiTheme="minorHAnsi"/>
        </w:rPr>
        <w:fldChar w:fldCharType="end"/>
      </w:r>
      <w:r w:rsidRPr="005764CC">
        <w:rPr>
          <w:rFonts w:asciiTheme="minorHAnsi" w:hAnsiTheme="minorHAnsi"/>
        </w:rPr>
        <w:t xml:space="preserve"> Inspection Form</w:t>
      </w:r>
      <w:bookmarkEnd w:id="216"/>
    </w:p>
    <w:p w14:paraId="78009C5B" w14:textId="77777777" w:rsidR="00740BD9" w:rsidRDefault="00740BD9" w:rsidP="00740BD9"/>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4298"/>
        <w:gridCol w:w="1040"/>
        <w:gridCol w:w="3256"/>
      </w:tblGrid>
      <w:tr w:rsidR="00740BD9" w14:paraId="7917FE03" w14:textId="77777777" w:rsidTr="00A82E66">
        <w:tc>
          <w:tcPr>
            <w:tcW w:w="8856" w:type="dxa"/>
            <w:gridSpan w:val="3"/>
            <w:tcBorders>
              <w:top w:val="double" w:sz="6" w:space="0" w:color="000000"/>
              <w:bottom w:val="single" w:sz="6" w:space="0" w:color="000000"/>
            </w:tcBorders>
            <w:shd w:val="clear" w:color="auto" w:fill="CCCCCC"/>
          </w:tcPr>
          <w:p w14:paraId="4A7B5927" w14:textId="77777777" w:rsidR="00740BD9" w:rsidRDefault="00740BD9" w:rsidP="0031520D">
            <w:pPr>
              <w:pStyle w:val="BodytextBold"/>
            </w:pPr>
            <w:r>
              <w:t>General Information</w:t>
            </w:r>
          </w:p>
        </w:tc>
      </w:tr>
      <w:tr w:rsidR="00740BD9" w14:paraId="7A2BB4D4" w14:textId="77777777" w:rsidTr="00A82E66">
        <w:tc>
          <w:tcPr>
            <w:tcW w:w="4428" w:type="dxa"/>
            <w:tcBorders>
              <w:top w:val="single" w:sz="6" w:space="0" w:color="000000"/>
            </w:tcBorders>
            <w:shd w:val="clear" w:color="auto" w:fill="auto"/>
          </w:tcPr>
          <w:p w14:paraId="2878B8EB" w14:textId="77777777" w:rsidR="00740BD9" w:rsidRDefault="00740BD9" w:rsidP="0031520D">
            <w:pPr>
              <w:pStyle w:val="BodyText1"/>
            </w:pPr>
            <w:r>
              <w:t>Pharmacy name:</w:t>
            </w:r>
          </w:p>
          <w:p w14:paraId="3A5AE4B7" w14:textId="77777777" w:rsidR="00740BD9" w:rsidRDefault="00740BD9" w:rsidP="0031520D">
            <w:pPr>
              <w:pStyle w:val="BodyText1"/>
            </w:pPr>
          </w:p>
        </w:tc>
        <w:tc>
          <w:tcPr>
            <w:tcW w:w="4428" w:type="dxa"/>
            <w:gridSpan w:val="2"/>
            <w:tcBorders>
              <w:top w:val="single" w:sz="6" w:space="0" w:color="000000"/>
            </w:tcBorders>
            <w:shd w:val="clear" w:color="auto" w:fill="auto"/>
          </w:tcPr>
          <w:p w14:paraId="4C05160C" w14:textId="77777777" w:rsidR="00740BD9" w:rsidRDefault="00740BD9" w:rsidP="0031520D">
            <w:pPr>
              <w:pStyle w:val="BodyText1"/>
            </w:pPr>
            <w:r>
              <w:t>License No.:</w:t>
            </w:r>
          </w:p>
        </w:tc>
      </w:tr>
      <w:tr w:rsidR="00740BD9" w14:paraId="14638520" w14:textId="77777777" w:rsidTr="00A82E66">
        <w:tc>
          <w:tcPr>
            <w:tcW w:w="4428" w:type="dxa"/>
            <w:shd w:val="clear" w:color="auto" w:fill="auto"/>
          </w:tcPr>
          <w:p w14:paraId="79C52D7C" w14:textId="77777777" w:rsidR="00740BD9" w:rsidRDefault="00740BD9" w:rsidP="0031520D">
            <w:pPr>
              <w:pStyle w:val="BodyText1"/>
            </w:pPr>
            <w:r>
              <w:t>Address:</w:t>
            </w:r>
          </w:p>
          <w:p w14:paraId="1C6EF3A6" w14:textId="77777777" w:rsidR="00740BD9" w:rsidRDefault="00740BD9" w:rsidP="0031520D">
            <w:pPr>
              <w:pStyle w:val="BodyText1"/>
            </w:pPr>
          </w:p>
        </w:tc>
        <w:tc>
          <w:tcPr>
            <w:tcW w:w="4428" w:type="dxa"/>
            <w:gridSpan w:val="2"/>
            <w:shd w:val="clear" w:color="auto" w:fill="auto"/>
          </w:tcPr>
          <w:p w14:paraId="6785D5AF" w14:textId="77777777" w:rsidR="00740BD9" w:rsidRDefault="00740BD9" w:rsidP="0031520D">
            <w:pPr>
              <w:pStyle w:val="BodyText1"/>
            </w:pPr>
            <w:r>
              <w:t>Phone No.:</w:t>
            </w:r>
          </w:p>
        </w:tc>
      </w:tr>
      <w:tr w:rsidR="00740BD9" w14:paraId="39E92EE3" w14:textId="77777777" w:rsidTr="00A82E66">
        <w:tc>
          <w:tcPr>
            <w:tcW w:w="5508" w:type="dxa"/>
            <w:gridSpan w:val="2"/>
            <w:shd w:val="clear" w:color="auto" w:fill="auto"/>
          </w:tcPr>
          <w:p w14:paraId="48F6DB57" w14:textId="77777777" w:rsidR="00740BD9" w:rsidRDefault="00740BD9" w:rsidP="0031520D">
            <w:pPr>
              <w:pStyle w:val="BodyText1"/>
            </w:pPr>
            <w:r>
              <w:t>Pharmacist-in-charge</w:t>
            </w:r>
            <w:r w:rsidR="00C2321C">
              <w:fldChar w:fldCharType="begin"/>
            </w:r>
            <w:r w:rsidR="00C2321C">
              <w:instrText xml:space="preserve"> XE "</w:instrText>
            </w:r>
            <w:r w:rsidR="00C2321C" w:rsidRPr="00F75E0B">
              <w:instrText>pharmacist-in-charge</w:instrText>
            </w:r>
            <w:r w:rsidR="00C2321C">
              <w:instrText xml:space="preserve">" </w:instrText>
            </w:r>
            <w:r w:rsidR="00C2321C">
              <w:fldChar w:fldCharType="end"/>
            </w:r>
            <w:r>
              <w:t xml:space="preserve"> (PIC):</w:t>
            </w:r>
          </w:p>
        </w:tc>
        <w:tc>
          <w:tcPr>
            <w:tcW w:w="3348" w:type="dxa"/>
            <w:shd w:val="clear" w:color="auto" w:fill="auto"/>
          </w:tcPr>
          <w:p w14:paraId="414973B8" w14:textId="77777777" w:rsidR="00740BD9" w:rsidRDefault="00740BD9" w:rsidP="0031520D">
            <w:pPr>
              <w:pStyle w:val="BodyText1"/>
            </w:pPr>
            <w:r>
              <w:t>PIC License No.:</w:t>
            </w:r>
          </w:p>
        </w:tc>
      </w:tr>
      <w:tr w:rsidR="00740BD9" w14:paraId="48AD11F4" w14:textId="77777777" w:rsidTr="00A82E66">
        <w:tc>
          <w:tcPr>
            <w:tcW w:w="4428" w:type="dxa"/>
            <w:shd w:val="clear" w:color="auto" w:fill="auto"/>
          </w:tcPr>
          <w:p w14:paraId="41B89A86" w14:textId="77777777" w:rsidR="00740BD9" w:rsidRDefault="00740BD9" w:rsidP="0031520D">
            <w:pPr>
              <w:pStyle w:val="BodyText1"/>
            </w:pPr>
            <w:r>
              <w:t>Date/time:</w:t>
            </w:r>
          </w:p>
        </w:tc>
        <w:tc>
          <w:tcPr>
            <w:tcW w:w="4428" w:type="dxa"/>
            <w:gridSpan w:val="2"/>
            <w:shd w:val="clear" w:color="auto" w:fill="auto"/>
          </w:tcPr>
          <w:p w14:paraId="620CDB46" w14:textId="77777777" w:rsidR="00740BD9" w:rsidRDefault="00740BD9" w:rsidP="0031520D">
            <w:pPr>
              <w:pStyle w:val="BodyText1"/>
            </w:pPr>
            <w:r>
              <w:t>Date of previous inspection:</w:t>
            </w:r>
          </w:p>
          <w:p w14:paraId="2244E90B" w14:textId="77777777" w:rsidR="00740BD9" w:rsidRDefault="00740BD9" w:rsidP="0031520D">
            <w:pPr>
              <w:pStyle w:val="BodyText1"/>
            </w:pPr>
            <w:r>
              <w:t>Attach copy of  previous inspection</w:t>
            </w:r>
          </w:p>
        </w:tc>
      </w:tr>
      <w:tr w:rsidR="00740BD9" w14:paraId="677E5AB2" w14:textId="77777777" w:rsidTr="00A82E66">
        <w:tc>
          <w:tcPr>
            <w:tcW w:w="8856" w:type="dxa"/>
            <w:gridSpan w:val="3"/>
            <w:shd w:val="clear" w:color="auto" w:fill="auto"/>
          </w:tcPr>
          <w:p w14:paraId="32969801" w14:textId="77777777" w:rsidR="00740BD9" w:rsidRDefault="006B3C1C" w:rsidP="0031520D">
            <w:pPr>
              <w:pStyle w:val="BodytextBold"/>
            </w:pPr>
            <w:r>
              <w:t>Purpose</w:t>
            </w:r>
            <w:r w:rsidR="00740BD9">
              <w:t xml:space="preserve"> of inspection</w:t>
            </w:r>
          </w:p>
          <w:p w14:paraId="56523A73" w14:textId="77777777" w:rsidR="00740BD9" w:rsidRPr="00BC31F5" w:rsidRDefault="00740BD9" w:rsidP="0031520D">
            <w:pPr>
              <w:pStyle w:val="BodyText1"/>
            </w:pPr>
            <w:r w:rsidRPr="00A82E66">
              <w:sym w:font="Wingdings" w:char="F071"/>
            </w:r>
            <w:r w:rsidRPr="00BC31F5">
              <w:t xml:space="preserve"> Complaint </w:t>
            </w:r>
            <w:r w:rsidRPr="00A82E66">
              <w:sym w:font="Wingdings" w:char="F071"/>
            </w:r>
            <w:r w:rsidRPr="00BC31F5">
              <w:t xml:space="preserve"> Routine </w:t>
            </w:r>
            <w:r w:rsidRPr="00A82E66">
              <w:sym w:font="Wingdings" w:char="F071"/>
            </w:r>
            <w:r w:rsidRPr="00BC31F5">
              <w:t xml:space="preserve"> Follow-up </w:t>
            </w:r>
            <w:r w:rsidRPr="00A82E66">
              <w:sym w:font="Wingdings" w:char="F071"/>
            </w:r>
            <w:r w:rsidRPr="00BC31F5">
              <w:t xml:space="preserve"> New pharmacy </w:t>
            </w:r>
            <w:r w:rsidRPr="00A82E66">
              <w:sym w:font="Wingdings" w:char="F071"/>
            </w:r>
            <w:r w:rsidRPr="00BC31F5">
              <w:t xml:space="preserve"> Change in owner </w:t>
            </w:r>
            <w:r w:rsidRPr="00A82E66">
              <w:sym w:font="Wingdings" w:char="F071"/>
            </w:r>
            <w:r w:rsidRPr="00BC31F5">
              <w:t xml:space="preserve"> Other</w:t>
            </w:r>
          </w:p>
          <w:p w14:paraId="2B9930AF" w14:textId="77777777" w:rsidR="00740BD9" w:rsidRPr="00BC31F5" w:rsidRDefault="00740BD9" w:rsidP="0031520D">
            <w:pPr>
              <w:pStyle w:val="BodyText1"/>
            </w:pPr>
            <w:r w:rsidRPr="00BC31F5">
              <w:t>Comment:</w:t>
            </w:r>
          </w:p>
          <w:p w14:paraId="2EED7A6C" w14:textId="77777777" w:rsidR="00740BD9" w:rsidRDefault="00740BD9" w:rsidP="0031520D">
            <w:pPr>
              <w:pStyle w:val="BodyText1"/>
            </w:pPr>
          </w:p>
        </w:tc>
      </w:tr>
    </w:tbl>
    <w:p w14:paraId="756A5A38" w14:textId="77777777" w:rsidR="00740BD9" w:rsidRDefault="00740BD9" w:rsidP="00740BD9">
      <w:pPr>
        <w:pStyle w:val="BodytextBold"/>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3102"/>
        <w:gridCol w:w="1943"/>
        <w:gridCol w:w="2475"/>
        <w:gridCol w:w="1074"/>
      </w:tblGrid>
      <w:tr w:rsidR="00740BD9" w14:paraId="07DD195E" w14:textId="77777777" w:rsidTr="00A82E66">
        <w:tc>
          <w:tcPr>
            <w:tcW w:w="8748" w:type="dxa"/>
            <w:gridSpan w:val="4"/>
            <w:tcBorders>
              <w:top w:val="double" w:sz="6" w:space="0" w:color="000000"/>
              <w:bottom w:val="single" w:sz="6" w:space="0" w:color="000000"/>
            </w:tcBorders>
            <w:shd w:val="clear" w:color="auto" w:fill="CCCCCC"/>
          </w:tcPr>
          <w:p w14:paraId="0C140458" w14:textId="77777777" w:rsidR="00740BD9" w:rsidRDefault="00740BD9" w:rsidP="0031520D">
            <w:pPr>
              <w:pStyle w:val="BodytextBold"/>
            </w:pPr>
            <w:r>
              <w:t>Pharmacy Staff</w:t>
            </w:r>
          </w:p>
          <w:p w14:paraId="76F749F4" w14:textId="4D69658E" w:rsidR="00740BD9" w:rsidRDefault="00740BD9" w:rsidP="0031520D">
            <w:pPr>
              <w:pStyle w:val="BodyText1"/>
            </w:pPr>
            <w:r>
              <w:t>(Include pharmacist, intern</w:t>
            </w:r>
            <w:r w:rsidR="00C2321C">
              <w:fldChar w:fldCharType="begin"/>
            </w:r>
            <w:r w:rsidR="00C2321C">
              <w:instrText xml:space="preserve"> XE "</w:instrText>
            </w:r>
            <w:r w:rsidR="00C2321C" w:rsidRPr="00C84B80">
              <w:instrText>pharmacy intern</w:instrText>
            </w:r>
            <w:r w:rsidR="00C2321C">
              <w:instrText xml:space="preserve">" </w:instrText>
            </w:r>
            <w:r w:rsidR="00C2321C">
              <w:fldChar w:fldCharType="end"/>
            </w:r>
            <w:r>
              <w:t xml:space="preserve">, </w:t>
            </w:r>
            <w:r w:rsidR="00E55BAA">
              <w:t xml:space="preserve">certified pharmacy </w:t>
            </w:r>
            <w:r>
              <w:t>technician</w:t>
            </w:r>
            <w:r w:rsidR="001E7150">
              <w:fldChar w:fldCharType="begin"/>
            </w:r>
            <w:r w:rsidR="001E7150">
              <w:instrText xml:space="preserve"> XE "</w:instrText>
            </w:r>
            <w:r w:rsidR="001E7150" w:rsidRPr="001F3DD0">
              <w:instrText>pharmacy technician</w:instrText>
            </w:r>
            <w:r w:rsidR="001E7150">
              <w:instrText xml:space="preserve">" </w:instrText>
            </w:r>
            <w:r w:rsidR="001E7150">
              <w:fldChar w:fldCharType="end"/>
            </w:r>
            <w:r>
              <w:t>,</w:t>
            </w:r>
            <w:r w:rsidR="00E55BAA">
              <w:t xml:space="preserve"> certified pharmacy technician candidate, and</w:t>
            </w:r>
            <w:r>
              <w:t xml:space="preserve"> cashier)</w:t>
            </w:r>
          </w:p>
        </w:tc>
      </w:tr>
      <w:tr w:rsidR="00740BD9" w14:paraId="09EEA530" w14:textId="77777777" w:rsidTr="00A82E66">
        <w:tc>
          <w:tcPr>
            <w:tcW w:w="3168" w:type="dxa"/>
            <w:tcBorders>
              <w:top w:val="double" w:sz="6" w:space="0" w:color="000000"/>
              <w:bottom w:val="single" w:sz="6" w:space="0" w:color="000000"/>
            </w:tcBorders>
            <w:shd w:val="clear" w:color="auto" w:fill="CCCCCC"/>
          </w:tcPr>
          <w:p w14:paraId="4822EB36" w14:textId="77777777" w:rsidR="00740BD9" w:rsidRDefault="00740BD9" w:rsidP="0031520D">
            <w:pPr>
              <w:pStyle w:val="BodytextBold"/>
            </w:pPr>
            <w:r>
              <w:t>Name</w:t>
            </w:r>
          </w:p>
        </w:tc>
        <w:tc>
          <w:tcPr>
            <w:tcW w:w="1980" w:type="dxa"/>
            <w:tcBorders>
              <w:top w:val="double" w:sz="6" w:space="0" w:color="000000"/>
              <w:bottom w:val="single" w:sz="6" w:space="0" w:color="000000"/>
            </w:tcBorders>
            <w:shd w:val="clear" w:color="auto" w:fill="CCCCCC"/>
          </w:tcPr>
          <w:p w14:paraId="7EA65C11" w14:textId="77777777" w:rsidR="00740BD9" w:rsidRDefault="00740BD9" w:rsidP="0031520D">
            <w:pPr>
              <w:pStyle w:val="BodytextBold"/>
            </w:pPr>
            <w:r>
              <w:t>Title</w:t>
            </w:r>
          </w:p>
        </w:tc>
        <w:tc>
          <w:tcPr>
            <w:tcW w:w="2520" w:type="dxa"/>
            <w:tcBorders>
              <w:top w:val="double" w:sz="6" w:space="0" w:color="000000"/>
              <w:bottom w:val="single" w:sz="6" w:space="0" w:color="000000"/>
            </w:tcBorders>
            <w:shd w:val="clear" w:color="auto" w:fill="CCCCCC"/>
          </w:tcPr>
          <w:p w14:paraId="4F26F621" w14:textId="77777777" w:rsidR="00740BD9" w:rsidRDefault="00740BD9" w:rsidP="0031520D">
            <w:pPr>
              <w:pStyle w:val="BodytextBold"/>
            </w:pPr>
            <w:r>
              <w:t xml:space="preserve">License No. </w:t>
            </w:r>
          </w:p>
        </w:tc>
        <w:tc>
          <w:tcPr>
            <w:tcW w:w="1080" w:type="dxa"/>
            <w:tcBorders>
              <w:top w:val="double" w:sz="6" w:space="0" w:color="000000"/>
              <w:bottom w:val="single" w:sz="6" w:space="0" w:color="000000"/>
            </w:tcBorders>
            <w:shd w:val="clear" w:color="auto" w:fill="CCCCCC"/>
          </w:tcPr>
          <w:p w14:paraId="24BD36DE" w14:textId="77777777" w:rsidR="00740BD9" w:rsidRDefault="00740BD9" w:rsidP="0031520D">
            <w:pPr>
              <w:pStyle w:val="BodytextBold"/>
            </w:pPr>
            <w:r>
              <w:t>Present</w:t>
            </w:r>
          </w:p>
        </w:tc>
      </w:tr>
      <w:tr w:rsidR="00740BD9" w14:paraId="4789D8B2" w14:textId="77777777" w:rsidTr="00A82E66">
        <w:tc>
          <w:tcPr>
            <w:tcW w:w="3168" w:type="dxa"/>
            <w:tcBorders>
              <w:top w:val="single" w:sz="6" w:space="0" w:color="000000"/>
            </w:tcBorders>
            <w:shd w:val="clear" w:color="auto" w:fill="auto"/>
          </w:tcPr>
          <w:p w14:paraId="2343E14E" w14:textId="77777777" w:rsidR="00740BD9" w:rsidRDefault="00740BD9" w:rsidP="0031520D"/>
        </w:tc>
        <w:tc>
          <w:tcPr>
            <w:tcW w:w="1980" w:type="dxa"/>
            <w:tcBorders>
              <w:top w:val="single" w:sz="6" w:space="0" w:color="000000"/>
            </w:tcBorders>
            <w:shd w:val="clear" w:color="auto" w:fill="auto"/>
          </w:tcPr>
          <w:p w14:paraId="7E273005" w14:textId="77777777" w:rsidR="00740BD9" w:rsidRDefault="00740BD9" w:rsidP="0031520D"/>
        </w:tc>
        <w:tc>
          <w:tcPr>
            <w:tcW w:w="2520" w:type="dxa"/>
            <w:tcBorders>
              <w:top w:val="single" w:sz="6" w:space="0" w:color="000000"/>
            </w:tcBorders>
            <w:shd w:val="clear" w:color="auto" w:fill="auto"/>
          </w:tcPr>
          <w:p w14:paraId="406A22FB" w14:textId="77777777" w:rsidR="00740BD9" w:rsidRDefault="00740BD9" w:rsidP="0031520D"/>
        </w:tc>
        <w:tc>
          <w:tcPr>
            <w:tcW w:w="1080" w:type="dxa"/>
            <w:tcBorders>
              <w:top w:val="single" w:sz="6" w:space="0" w:color="000000"/>
            </w:tcBorders>
            <w:shd w:val="clear" w:color="auto" w:fill="auto"/>
          </w:tcPr>
          <w:p w14:paraId="42CCD811" w14:textId="77777777" w:rsidR="00740BD9" w:rsidRDefault="00740BD9" w:rsidP="0031520D"/>
        </w:tc>
      </w:tr>
      <w:tr w:rsidR="00740BD9" w14:paraId="2D67C039" w14:textId="77777777" w:rsidTr="00A82E66">
        <w:tc>
          <w:tcPr>
            <w:tcW w:w="3168" w:type="dxa"/>
            <w:shd w:val="clear" w:color="auto" w:fill="auto"/>
          </w:tcPr>
          <w:p w14:paraId="0E4AFA4F" w14:textId="77777777" w:rsidR="00740BD9" w:rsidRDefault="00740BD9" w:rsidP="0031520D"/>
        </w:tc>
        <w:tc>
          <w:tcPr>
            <w:tcW w:w="1980" w:type="dxa"/>
            <w:shd w:val="clear" w:color="auto" w:fill="auto"/>
          </w:tcPr>
          <w:p w14:paraId="6D7173C6" w14:textId="77777777" w:rsidR="00740BD9" w:rsidRDefault="00740BD9" w:rsidP="0031520D"/>
        </w:tc>
        <w:tc>
          <w:tcPr>
            <w:tcW w:w="2520" w:type="dxa"/>
            <w:shd w:val="clear" w:color="auto" w:fill="auto"/>
          </w:tcPr>
          <w:p w14:paraId="34737348" w14:textId="77777777" w:rsidR="00740BD9" w:rsidRDefault="00740BD9" w:rsidP="0031520D"/>
        </w:tc>
        <w:tc>
          <w:tcPr>
            <w:tcW w:w="1080" w:type="dxa"/>
            <w:shd w:val="clear" w:color="auto" w:fill="auto"/>
          </w:tcPr>
          <w:p w14:paraId="4C1A70D7" w14:textId="77777777" w:rsidR="00740BD9" w:rsidRDefault="00740BD9" w:rsidP="0031520D"/>
        </w:tc>
      </w:tr>
      <w:tr w:rsidR="00740BD9" w14:paraId="5E4C1E5D" w14:textId="77777777" w:rsidTr="00A82E66">
        <w:tc>
          <w:tcPr>
            <w:tcW w:w="3168" w:type="dxa"/>
            <w:shd w:val="clear" w:color="auto" w:fill="auto"/>
          </w:tcPr>
          <w:p w14:paraId="00461591" w14:textId="77777777" w:rsidR="00740BD9" w:rsidRDefault="00740BD9" w:rsidP="0031520D"/>
        </w:tc>
        <w:tc>
          <w:tcPr>
            <w:tcW w:w="1980" w:type="dxa"/>
            <w:shd w:val="clear" w:color="auto" w:fill="auto"/>
          </w:tcPr>
          <w:p w14:paraId="1BB5FA66" w14:textId="77777777" w:rsidR="00740BD9" w:rsidRDefault="00740BD9" w:rsidP="0031520D"/>
        </w:tc>
        <w:tc>
          <w:tcPr>
            <w:tcW w:w="2520" w:type="dxa"/>
            <w:shd w:val="clear" w:color="auto" w:fill="auto"/>
          </w:tcPr>
          <w:p w14:paraId="2F53E0AA" w14:textId="77777777" w:rsidR="00740BD9" w:rsidRDefault="00740BD9" w:rsidP="0031520D"/>
        </w:tc>
        <w:tc>
          <w:tcPr>
            <w:tcW w:w="1080" w:type="dxa"/>
            <w:shd w:val="clear" w:color="auto" w:fill="auto"/>
          </w:tcPr>
          <w:p w14:paraId="3FDEB82B" w14:textId="77777777" w:rsidR="00740BD9" w:rsidRDefault="00740BD9" w:rsidP="0031520D"/>
        </w:tc>
      </w:tr>
      <w:tr w:rsidR="00740BD9" w14:paraId="68EDAB9B" w14:textId="77777777" w:rsidTr="00A82E66">
        <w:tc>
          <w:tcPr>
            <w:tcW w:w="3168" w:type="dxa"/>
            <w:shd w:val="clear" w:color="auto" w:fill="auto"/>
          </w:tcPr>
          <w:p w14:paraId="2935C056" w14:textId="77777777" w:rsidR="00740BD9" w:rsidRDefault="00740BD9" w:rsidP="0031520D"/>
        </w:tc>
        <w:tc>
          <w:tcPr>
            <w:tcW w:w="1980" w:type="dxa"/>
            <w:shd w:val="clear" w:color="auto" w:fill="auto"/>
          </w:tcPr>
          <w:p w14:paraId="0E2061F6" w14:textId="77777777" w:rsidR="00740BD9" w:rsidRDefault="00740BD9" w:rsidP="0031520D"/>
        </w:tc>
        <w:tc>
          <w:tcPr>
            <w:tcW w:w="2520" w:type="dxa"/>
            <w:shd w:val="clear" w:color="auto" w:fill="auto"/>
          </w:tcPr>
          <w:p w14:paraId="0B5ACF1F" w14:textId="77777777" w:rsidR="00740BD9" w:rsidRDefault="00740BD9" w:rsidP="0031520D"/>
        </w:tc>
        <w:tc>
          <w:tcPr>
            <w:tcW w:w="1080" w:type="dxa"/>
            <w:shd w:val="clear" w:color="auto" w:fill="auto"/>
          </w:tcPr>
          <w:p w14:paraId="35C886F1" w14:textId="77777777" w:rsidR="00740BD9" w:rsidRDefault="00740BD9" w:rsidP="0031520D"/>
        </w:tc>
      </w:tr>
      <w:tr w:rsidR="00740BD9" w14:paraId="4FAB0008" w14:textId="77777777" w:rsidTr="00A82E66">
        <w:tc>
          <w:tcPr>
            <w:tcW w:w="3168" w:type="dxa"/>
            <w:shd w:val="clear" w:color="auto" w:fill="auto"/>
          </w:tcPr>
          <w:p w14:paraId="00DD5445" w14:textId="77777777" w:rsidR="00740BD9" w:rsidRDefault="00740BD9" w:rsidP="0031520D"/>
        </w:tc>
        <w:tc>
          <w:tcPr>
            <w:tcW w:w="1980" w:type="dxa"/>
            <w:shd w:val="clear" w:color="auto" w:fill="auto"/>
          </w:tcPr>
          <w:p w14:paraId="45F69151" w14:textId="77777777" w:rsidR="00740BD9" w:rsidRDefault="00740BD9" w:rsidP="0031520D"/>
        </w:tc>
        <w:tc>
          <w:tcPr>
            <w:tcW w:w="2520" w:type="dxa"/>
            <w:shd w:val="clear" w:color="auto" w:fill="auto"/>
          </w:tcPr>
          <w:p w14:paraId="1F319763" w14:textId="77777777" w:rsidR="00740BD9" w:rsidRDefault="00740BD9" w:rsidP="0031520D"/>
        </w:tc>
        <w:tc>
          <w:tcPr>
            <w:tcW w:w="1080" w:type="dxa"/>
            <w:shd w:val="clear" w:color="auto" w:fill="auto"/>
          </w:tcPr>
          <w:p w14:paraId="4C89706E" w14:textId="77777777" w:rsidR="00740BD9" w:rsidRDefault="00740BD9" w:rsidP="0031520D"/>
        </w:tc>
      </w:tr>
      <w:tr w:rsidR="00740BD9" w14:paraId="6E86BFFE" w14:textId="77777777" w:rsidTr="00A82E66">
        <w:tc>
          <w:tcPr>
            <w:tcW w:w="3168" w:type="dxa"/>
            <w:shd w:val="clear" w:color="auto" w:fill="auto"/>
          </w:tcPr>
          <w:p w14:paraId="6E2D051A" w14:textId="77777777" w:rsidR="00740BD9" w:rsidRDefault="00740BD9" w:rsidP="0031520D"/>
        </w:tc>
        <w:tc>
          <w:tcPr>
            <w:tcW w:w="1980" w:type="dxa"/>
            <w:shd w:val="clear" w:color="auto" w:fill="auto"/>
          </w:tcPr>
          <w:p w14:paraId="50299A40" w14:textId="77777777" w:rsidR="00740BD9" w:rsidRDefault="00740BD9" w:rsidP="0031520D"/>
        </w:tc>
        <w:tc>
          <w:tcPr>
            <w:tcW w:w="2520" w:type="dxa"/>
            <w:shd w:val="clear" w:color="auto" w:fill="auto"/>
          </w:tcPr>
          <w:p w14:paraId="670F60FD" w14:textId="77777777" w:rsidR="00740BD9" w:rsidRDefault="00740BD9" w:rsidP="0031520D"/>
        </w:tc>
        <w:tc>
          <w:tcPr>
            <w:tcW w:w="1080" w:type="dxa"/>
            <w:shd w:val="clear" w:color="auto" w:fill="auto"/>
          </w:tcPr>
          <w:p w14:paraId="5408BEA6" w14:textId="77777777" w:rsidR="00740BD9" w:rsidRDefault="00740BD9" w:rsidP="0031520D"/>
        </w:tc>
      </w:tr>
      <w:tr w:rsidR="00740BD9" w14:paraId="12907D73" w14:textId="77777777" w:rsidTr="00A82E66">
        <w:tc>
          <w:tcPr>
            <w:tcW w:w="3168" w:type="dxa"/>
            <w:shd w:val="clear" w:color="auto" w:fill="auto"/>
          </w:tcPr>
          <w:p w14:paraId="42805D5F" w14:textId="77777777" w:rsidR="00740BD9" w:rsidRDefault="00740BD9" w:rsidP="0031520D"/>
        </w:tc>
        <w:tc>
          <w:tcPr>
            <w:tcW w:w="1980" w:type="dxa"/>
            <w:shd w:val="clear" w:color="auto" w:fill="auto"/>
          </w:tcPr>
          <w:p w14:paraId="518AE724" w14:textId="77777777" w:rsidR="00740BD9" w:rsidRDefault="00740BD9" w:rsidP="0031520D"/>
        </w:tc>
        <w:tc>
          <w:tcPr>
            <w:tcW w:w="2520" w:type="dxa"/>
            <w:shd w:val="clear" w:color="auto" w:fill="auto"/>
          </w:tcPr>
          <w:p w14:paraId="58D243EB" w14:textId="77777777" w:rsidR="00740BD9" w:rsidRDefault="00740BD9" w:rsidP="0031520D"/>
        </w:tc>
        <w:tc>
          <w:tcPr>
            <w:tcW w:w="1080" w:type="dxa"/>
            <w:shd w:val="clear" w:color="auto" w:fill="auto"/>
          </w:tcPr>
          <w:p w14:paraId="1584612B" w14:textId="77777777" w:rsidR="00740BD9" w:rsidRDefault="00740BD9" w:rsidP="0031520D"/>
        </w:tc>
      </w:tr>
      <w:tr w:rsidR="00740BD9" w14:paraId="54DC8700" w14:textId="77777777" w:rsidTr="00A82E66">
        <w:tc>
          <w:tcPr>
            <w:tcW w:w="3168" w:type="dxa"/>
            <w:shd w:val="clear" w:color="auto" w:fill="auto"/>
          </w:tcPr>
          <w:p w14:paraId="4C295B8D" w14:textId="77777777" w:rsidR="00740BD9" w:rsidRDefault="00740BD9" w:rsidP="0031520D"/>
        </w:tc>
        <w:tc>
          <w:tcPr>
            <w:tcW w:w="1980" w:type="dxa"/>
            <w:shd w:val="clear" w:color="auto" w:fill="auto"/>
          </w:tcPr>
          <w:p w14:paraId="69AA0198" w14:textId="77777777" w:rsidR="00740BD9" w:rsidRDefault="00740BD9" w:rsidP="0031520D"/>
        </w:tc>
        <w:tc>
          <w:tcPr>
            <w:tcW w:w="2520" w:type="dxa"/>
            <w:shd w:val="clear" w:color="auto" w:fill="auto"/>
          </w:tcPr>
          <w:p w14:paraId="3A0C0819" w14:textId="77777777" w:rsidR="00740BD9" w:rsidRDefault="00740BD9" w:rsidP="0031520D"/>
        </w:tc>
        <w:tc>
          <w:tcPr>
            <w:tcW w:w="1080" w:type="dxa"/>
            <w:shd w:val="clear" w:color="auto" w:fill="auto"/>
          </w:tcPr>
          <w:p w14:paraId="7A9F85CA" w14:textId="77777777" w:rsidR="00740BD9" w:rsidRDefault="00740BD9" w:rsidP="0031520D"/>
        </w:tc>
      </w:tr>
      <w:tr w:rsidR="00740BD9" w14:paraId="0FA80C2B" w14:textId="77777777" w:rsidTr="00A82E66">
        <w:tc>
          <w:tcPr>
            <w:tcW w:w="3168" w:type="dxa"/>
            <w:shd w:val="clear" w:color="auto" w:fill="auto"/>
          </w:tcPr>
          <w:p w14:paraId="2B33E524" w14:textId="77777777" w:rsidR="00740BD9" w:rsidRDefault="00740BD9" w:rsidP="0031520D"/>
        </w:tc>
        <w:tc>
          <w:tcPr>
            <w:tcW w:w="1980" w:type="dxa"/>
            <w:shd w:val="clear" w:color="auto" w:fill="auto"/>
          </w:tcPr>
          <w:p w14:paraId="00EA5D44" w14:textId="77777777" w:rsidR="00740BD9" w:rsidRDefault="00740BD9" w:rsidP="0031520D"/>
        </w:tc>
        <w:tc>
          <w:tcPr>
            <w:tcW w:w="2520" w:type="dxa"/>
            <w:shd w:val="clear" w:color="auto" w:fill="auto"/>
          </w:tcPr>
          <w:p w14:paraId="3A089C3F" w14:textId="77777777" w:rsidR="00740BD9" w:rsidRDefault="00740BD9" w:rsidP="0031520D"/>
        </w:tc>
        <w:tc>
          <w:tcPr>
            <w:tcW w:w="1080" w:type="dxa"/>
            <w:shd w:val="clear" w:color="auto" w:fill="auto"/>
          </w:tcPr>
          <w:p w14:paraId="775EEC9C" w14:textId="77777777" w:rsidR="00740BD9" w:rsidRDefault="00740BD9" w:rsidP="0031520D"/>
        </w:tc>
      </w:tr>
      <w:tr w:rsidR="00740BD9" w14:paraId="405EE83E" w14:textId="77777777" w:rsidTr="00A82E66">
        <w:tc>
          <w:tcPr>
            <w:tcW w:w="3168" w:type="dxa"/>
            <w:shd w:val="clear" w:color="auto" w:fill="auto"/>
          </w:tcPr>
          <w:p w14:paraId="3CE78BE3" w14:textId="77777777" w:rsidR="00740BD9" w:rsidRDefault="00740BD9" w:rsidP="0031520D"/>
        </w:tc>
        <w:tc>
          <w:tcPr>
            <w:tcW w:w="1980" w:type="dxa"/>
            <w:shd w:val="clear" w:color="auto" w:fill="auto"/>
          </w:tcPr>
          <w:p w14:paraId="19EE5B22" w14:textId="77777777" w:rsidR="00740BD9" w:rsidRDefault="00740BD9" w:rsidP="0031520D"/>
        </w:tc>
        <w:tc>
          <w:tcPr>
            <w:tcW w:w="2520" w:type="dxa"/>
            <w:shd w:val="clear" w:color="auto" w:fill="auto"/>
          </w:tcPr>
          <w:p w14:paraId="682AEEC2" w14:textId="77777777" w:rsidR="00740BD9" w:rsidRDefault="00740BD9" w:rsidP="0031520D"/>
        </w:tc>
        <w:tc>
          <w:tcPr>
            <w:tcW w:w="1080" w:type="dxa"/>
            <w:shd w:val="clear" w:color="auto" w:fill="auto"/>
          </w:tcPr>
          <w:p w14:paraId="52166649" w14:textId="77777777" w:rsidR="00740BD9" w:rsidRDefault="00740BD9" w:rsidP="0031520D"/>
        </w:tc>
      </w:tr>
      <w:tr w:rsidR="00740BD9" w14:paraId="7B453A57" w14:textId="77777777" w:rsidTr="00A82E66">
        <w:tc>
          <w:tcPr>
            <w:tcW w:w="3168" w:type="dxa"/>
            <w:shd w:val="clear" w:color="auto" w:fill="auto"/>
          </w:tcPr>
          <w:p w14:paraId="140077AE" w14:textId="77777777" w:rsidR="00740BD9" w:rsidRDefault="00740BD9" w:rsidP="0031520D"/>
        </w:tc>
        <w:tc>
          <w:tcPr>
            <w:tcW w:w="1980" w:type="dxa"/>
            <w:shd w:val="clear" w:color="auto" w:fill="auto"/>
          </w:tcPr>
          <w:p w14:paraId="70FC09ED" w14:textId="77777777" w:rsidR="00740BD9" w:rsidRDefault="00740BD9" w:rsidP="0031520D"/>
        </w:tc>
        <w:tc>
          <w:tcPr>
            <w:tcW w:w="2520" w:type="dxa"/>
            <w:shd w:val="clear" w:color="auto" w:fill="auto"/>
          </w:tcPr>
          <w:p w14:paraId="1015C063" w14:textId="77777777" w:rsidR="00740BD9" w:rsidRDefault="00740BD9" w:rsidP="0031520D"/>
        </w:tc>
        <w:tc>
          <w:tcPr>
            <w:tcW w:w="1080" w:type="dxa"/>
            <w:shd w:val="clear" w:color="auto" w:fill="auto"/>
          </w:tcPr>
          <w:p w14:paraId="2D825009" w14:textId="77777777" w:rsidR="00740BD9" w:rsidRDefault="00740BD9" w:rsidP="0031520D"/>
        </w:tc>
      </w:tr>
      <w:tr w:rsidR="00740BD9" w14:paraId="7F5B6226" w14:textId="77777777" w:rsidTr="00A82E66">
        <w:tc>
          <w:tcPr>
            <w:tcW w:w="3168" w:type="dxa"/>
            <w:shd w:val="clear" w:color="auto" w:fill="auto"/>
          </w:tcPr>
          <w:p w14:paraId="29DC09FA" w14:textId="77777777" w:rsidR="00740BD9" w:rsidRDefault="00740BD9" w:rsidP="0031520D"/>
        </w:tc>
        <w:tc>
          <w:tcPr>
            <w:tcW w:w="1980" w:type="dxa"/>
            <w:shd w:val="clear" w:color="auto" w:fill="auto"/>
          </w:tcPr>
          <w:p w14:paraId="797784B9" w14:textId="77777777" w:rsidR="00740BD9" w:rsidRDefault="00740BD9" w:rsidP="0031520D"/>
        </w:tc>
        <w:tc>
          <w:tcPr>
            <w:tcW w:w="2520" w:type="dxa"/>
            <w:shd w:val="clear" w:color="auto" w:fill="auto"/>
          </w:tcPr>
          <w:p w14:paraId="792BA34A" w14:textId="77777777" w:rsidR="00740BD9" w:rsidRDefault="00740BD9" w:rsidP="0031520D"/>
        </w:tc>
        <w:tc>
          <w:tcPr>
            <w:tcW w:w="1080" w:type="dxa"/>
            <w:shd w:val="clear" w:color="auto" w:fill="auto"/>
          </w:tcPr>
          <w:p w14:paraId="1A245847" w14:textId="77777777" w:rsidR="00740BD9" w:rsidRDefault="00740BD9" w:rsidP="0031520D"/>
        </w:tc>
      </w:tr>
    </w:tbl>
    <w:p w14:paraId="6FD13B25" w14:textId="77777777" w:rsidR="0058390E" w:rsidRDefault="0058390E" w:rsidP="00740BD9"/>
    <w:p w14:paraId="48D6F7A5" w14:textId="77777777" w:rsidR="00740BD9" w:rsidRDefault="0058390E" w:rsidP="00740BD9">
      <w:r>
        <w:br w:type="page"/>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1727"/>
        <w:gridCol w:w="4825"/>
        <w:gridCol w:w="529"/>
        <w:gridCol w:w="700"/>
        <w:gridCol w:w="813"/>
      </w:tblGrid>
      <w:tr w:rsidR="00740BD9" w14:paraId="3CC87DAB" w14:textId="77777777" w:rsidTr="00A82E66">
        <w:tc>
          <w:tcPr>
            <w:tcW w:w="8856" w:type="dxa"/>
            <w:gridSpan w:val="5"/>
            <w:tcBorders>
              <w:top w:val="double" w:sz="6" w:space="0" w:color="000000"/>
              <w:bottom w:val="single" w:sz="6" w:space="0" w:color="000000"/>
            </w:tcBorders>
            <w:shd w:val="clear" w:color="auto" w:fill="CCCCCC"/>
          </w:tcPr>
          <w:p w14:paraId="79E762DC" w14:textId="77777777" w:rsidR="00740BD9" w:rsidRDefault="00740BD9" w:rsidP="0031520D">
            <w:pPr>
              <w:pStyle w:val="BodytextBold"/>
            </w:pPr>
            <w:r>
              <w:t xml:space="preserve"> P=Present</w:t>
            </w:r>
            <w:r>
              <w:tab/>
              <w:t>A=Absent</w:t>
            </w:r>
            <w:r>
              <w:tab/>
              <w:t>N/A= Not applicable</w:t>
            </w:r>
          </w:p>
        </w:tc>
      </w:tr>
      <w:tr w:rsidR="00740BD9" w14:paraId="530794E3" w14:textId="77777777" w:rsidTr="00A82E66">
        <w:tc>
          <w:tcPr>
            <w:tcW w:w="1771" w:type="dxa"/>
            <w:tcBorders>
              <w:top w:val="single" w:sz="6" w:space="0" w:color="000000"/>
              <w:bottom w:val="single" w:sz="6" w:space="0" w:color="000000"/>
            </w:tcBorders>
            <w:shd w:val="clear" w:color="auto" w:fill="CCCCCC"/>
          </w:tcPr>
          <w:p w14:paraId="7289EAC0" w14:textId="3DAA1E42" w:rsidR="00740BD9" w:rsidRDefault="00740BD9" w:rsidP="0031520D">
            <w:pPr>
              <w:pStyle w:val="BodytextBold"/>
            </w:pPr>
            <w:r>
              <w:t>CQI Program</w:t>
            </w:r>
            <w:r w:rsidR="001E7150">
              <w:fldChar w:fldCharType="begin"/>
            </w:r>
            <w:r w:rsidR="001E7150">
              <w:instrText xml:space="preserve"> XE "</w:instrText>
            </w:r>
            <w:r w:rsidR="001E7150" w:rsidRPr="001F3DD0">
              <w:instrText>continuous quality improvement program</w:instrText>
            </w:r>
            <w:r w:rsidR="001E7150">
              <w:instrText xml:space="preserve">" </w:instrText>
            </w:r>
            <w:r w:rsidR="001E7150">
              <w:fldChar w:fldCharType="end"/>
            </w:r>
          </w:p>
        </w:tc>
        <w:tc>
          <w:tcPr>
            <w:tcW w:w="4997" w:type="dxa"/>
            <w:tcBorders>
              <w:top w:val="single" w:sz="6" w:space="0" w:color="000000"/>
              <w:bottom w:val="single" w:sz="6" w:space="0" w:color="000000"/>
            </w:tcBorders>
            <w:shd w:val="clear" w:color="auto" w:fill="CCCCCC"/>
          </w:tcPr>
          <w:p w14:paraId="2FFFBB97" w14:textId="77777777" w:rsidR="00740BD9" w:rsidRDefault="00740BD9" w:rsidP="0031520D">
            <w:pPr>
              <w:pStyle w:val="BodytextBold"/>
            </w:pPr>
          </w:p>
        </w:tc>
        <w:tc>
          <w:tcPr>
            <w:tcW w:w="540" w:type="dxa"/>
            <w:tcBorders>
              <w:top w:val="single" w:sz="6" w:space="0" w:color="000000"/>
              <w:bottom w:val="single" w:sz="6" w:space="0" w:color="000000"/>
            </w:tcBorders>
            <w:shd w:val="clear" w:color="auto" w:fill="CCCCCC"/>
          </w:tcPr>
          <w:p w14:paraId="00CC62CE" w14:textId="77777777" w:rsidR="00740BD9" w:rsidRDefault="00740BD9" w:rsidP="0031520D">
            <w:pPr>
              <w:pStyle w:val="BodytextBold"/>
            </w:pPr>
            <w:r>
              <w:t>P</w:t>
            </w:r>
          </w:p>
        </w:tc>
        <w:tc>
          <w:tcPr>
            <w:tcW w:w="720" w:type="dxa"/>
            <w:tcBorders>
              <w:top w:val="single" w:sz="6" w:space="0" w:color="000000"/>
              <w:bottom w:val="single" w:sz="6" w:space="0" w:color="000000"/>
            </w:tcBorders>
            <w:shd w:val="clear" w:color="auto" w:fill="CCCCCC"/>
          </w:tcPr>
          <w:p w14:paraId="3BF72F3C" w14:textId="77777777" w:rsidR="00740BD9" w:rsidRDefault="00740BD9" w:rsidP="0031520D">
            <w:pPr>
              <w:pStyle w:val="BodytextBold"/>
            </w:pPr>
            <w:r>
              <w:t>A</w:t>
            </w:r>
          </w:p>
        </w:tc>
        <w:tc>
          <w:tcPr>
            <w:tcW w:w="828" w:type="dxa"/>
            <w:tcBorders>
              <w:top w:val="single" w:sz="6" w:space="0" w:color="000000"/>
              <w:bottom w:val="single" w:sz="6" w:space="0" w:color="000000"/>
            </w:tcBorders>
            <w:shd w:val="clear" w:color="auto" w:fill="CCCCCC"/>
          </w:tcPr>
          <w:p w14:paraId="14DBE5B2" w14:textId="77777777" w:rsidR="00740BD9" w:rsidRDefault="00740BD9" w:rsidP="0031520D">
            <w:pPr>
              <w:pStyle w:val="BodytextBold"/>
            </w:pPr>
            <w:r>
              <w:t>N/A</w:t>
            </w:r>
          </w:p>
        </w:tc>
      </w:tr>
      <w:tr w:rsidR="00740BD9" w14:paraId="0F3EFC7D" w14:textId="77777777" w:rsidTr="00A82E66">
        <w:tc>
          <w:tcPr>
            <w:tcW w:w="1771" w:type="dxa"/>
            <w:tcBorders>
              <w:top w:val="single" w:sz="6" w:space="0" w:color="000000"/>
            </w:tcBorders>
            <w:shd w:val="clear" w:color="auto" w:fill="auto"/>
          </w:tcPr>
          <w:p w14:paraId="64E79D48" w14:textId="77777777" w:rsidR="00740BD9" w:rsidRDefault="00740BD9" w:rsidP="0031520D">
            <w:pPr>
              <w:pStyle w:val="BodyText1"/>
            </w:pPr>
          </w:p>
        </w:tc>
        <w:tc>
          <w:tcPr>
            <w:tcW w:w="4997" w:type="dxa"/>
            <w:tcBorders>
              <w:top w:val="single" w:sz="6" w:space="0" w:color="000000"/>
            </w:tcBorders>
            <w:shd w:val="clear" w:color="auto" w:fill="auto"/>
          </w:tcPr>
          <w:p w14:paraId="2489C4AD" w14:textId="77777777" w:rsidR="00740BD9" w:rsidRDefault="00740BD9" w:rsidP="0031520D">
            <w:pPr>
              <w:pStyle w:val="BodyText1"/>
            </w:pPr>
            <w:r>
              <w:t>Policy and procedures in place</w:t>
            </w:r>
          </w:p>
        </w:tc>
        <w:tc>
          <w:tcPr>
            <w:tcW w:w="540" w:type="dxa"/>
            <w:tcBorders>
              <w:top w:val="single" w:sz="6" w:space="0" w:color="000000"/>
            </w:tcBorders>
            <w:shd w:val="clear" w:color="auto" w:fill="auto"/>
          </w:tcPr>
          <w:p w14:paraId="544ADB71" w14:textId="77777777" w:rsidR="00740BD9" w:rsidRDefault="00740BD9" w:rsidP="0031520D">
            <w:pPr>
              <w:pStyle w:val="BodyText1"/>
            </w:pPr>
          </w:p>
        </w:tc>
        <w:tc>
          <w:tcPr>
            <w:tcW w:w="720" w:type="dxa"/>
            <w:tcBorders>
              <w:top w:val="single" w:sz="6" w:space="0" w:color="000000"/>
            </w:tcBorders>
            <w:shd w:val="clear" w:color="auto" w:fill="auto"/>
          </w:tcPr>
          <w:p w14:paraId="56D1598A" w14:textId="77777777" w:rsidR="00740BD9" w:rsidRDefault="00740BD9" w:rsidP="0031520D">
            <w:pPr>
              <w:pStyle w:val="BodyText1"/>
            </w:pPr>
          </w:p>
        </w:tc>
        <w:tc>
          <w:tcPr>
            <w:tcW w:w="828" w:type="dxa"/>
            <w:tcBorders>
              <w:top w:val="single" w:sz="6" w:space="0" w:color="000000"/>
            </w:tcBorders>
            <w:shd w:val="clear" w:color="auto" w:fill="auto"/>
          </w:tcPr>
          <w:p w14:paraId="3864D4A8" w14:textId="77777777" w:rsidR="00740BD9" w:rsidRDefault="00740BD9" w:rsidP="0031520D">
            <w:pPr>
              <w:pStyle w:val="BodyText1"/>
            </w:pPr>
          </w:p>
        </w:tc>
      </w:tr>
      <w:tr w:rsidR="00740BD9" w14:paraId="6F677A91" w14:textId="77777777" w:rsidTr="00A82E66">
        <w:tc>
          <w:tcPr>
            <w:tcW w:w="1771" w:type="dxa"/>
            <w:shd w:val="clear" w:color="auto" w:fill="auto"/>
          </w:tcPr>
          <w:p w14:paraId="7E68F783" w14:textId="77777777" w:rsidR="00740BD9" w:rsidRDefault="00740BD9" w:rsidP="0031520D">
            <w:pPr>
              <w:pStyle w:val="BodyText1"/>
            </w:pPr>
          </w:p>
        </w:tc>
        <w:tc>
          <w:tcPr>
            <w:tcW w:w="4997" w:type="dxa"/>
            <w:shd w:val="clear" w:color="auto" w:fill="auto"/>
          </w:tcPr>
          <w:p w14:paraId="1BEC4DF5" w14:textId="77777777" w:rsidR="00740BD9" w:rsidRDefault="00740BD9" w:rsidP="0031520D">
            <w:pPr>
              <w:pStyle w:val="BodyText1"/>
            </w:pPr>
            <w:r>
              <w:t>Periodic CQI meetings held</w:t>
            </w:r>
          </w:p>
        </w:tc>
        <w:tc>
          <w:tcPr>
            <w:tcW w:w="540" w:type="dxa"/>
            <w:shd w:val="clear" w:color="auto" w:fill="auto"/>
          </w:tcPr>
          <w:p w14:paraId="53778319" w14:textId="77777777" w:rsidR="00740BD9" w:rsidRDefault="00740BD9" w:rsidP="0031520D">
            <w:pPr>
              <w:pStyle w:val="BodyText1"/>
            </w:pPr>
          </w:p>
        </w:tc>
        <w:tc>
          <w:tcPr>
            <w:tcW w:w="720" w:type="dxa"/>
            <w:shd w:val="clear" w:color="auto" w:fill="auto"/>
          </w:tcPr>
          <w:p w14:paraId="2AED40C8" w14:textId="77777777" w:rsidR="00740BD9" w:rsidRDefault="00740BD9" w:rsidP="0031520D">
            <w:pPr>
              <w:pStyle w:val="BodyText1"/>
            </w:pPr>
          </w:p>
        </w:tc>
        <w:tc>
          <w:tcPr>
            <w:tcW w:w="828" w:type="dxa"/>
            <w:shd w:val="clear" w:color="auto" w:fill="auto"/>
          </w:tcPr>
          <w:p w14:paraId="6ADB054E" w14:textId="77777777" w:rsidR="00740BD9" w:rsidRDefault="00740BD9" w:rsidP="0031520D">
            <w:pPr>
              <w:pStyle w:val="BodyText1"/>
            </w:pPr>
          </w:p>
        </w:tc>
      </w:tr>
      <w:tr w:rsidR="00740BD9" w14:paraId="50C879F4" w14:textId="77777777" w:rsidTr="00A82E66">
        <w:tc>
          <w:tcPr>
            <w:tcW w:w="1771" w:type="dxa"/>
            <w:shd w:val="clear" w:color="auto" w:fill="auto"/>
          </w:tcPr>
          <w:p w14:paraId="6FD608FB" w14:textId="77777777" w:rsidR="00740BD9" w:rsidRDefault="00740BD9" w:rsidP="0031520D">
            <w:pPr>
              <w:pStyle w:val="BodyText1"/>
            </w:pPr>
          </w:p>
        </w:tc>
        <w:tc>
          <w:tcPr>
            <w:tcW w:w="4997" w:type="dxa"/>
            <w:shd w:val="clear" w:color="auto" w:fill="auto"/>
          </w:tcPr>
          <w:p w14:paraId="01236C37" w14:textId="77777777" w:rsidR="00740BD9" w:rsidRDefault="000755AC" w:rsidP="0031520D">
            <w:pPr>
              <w:pStyle w:val="BodyText1"/>
            </w:pPr>
            <w:r>
              <w:t>Quality-</w:t>
            </w:r>
            <w:r w:rsidR="00740BD9">
              <w:t>Related Events (QRE</w:t>
            </w:r>
            <w:r w:rsidR="008D699C">
              <w:fldChar w:fldCharType="begin"/>
            </w:r>
            <w:r w:rsidR="008D699C">
              <w:instrText xml:space="preserve"> XE "</w:instrText>
            </w:r>
            <w:r w:rsidR="008D699C" w:rsidRPr="00215CE4">
              <w:instrText>quality-related event</w:instrText>
            </w:r>
            <w:r w:rsidR="008D699C">
              <w:instrText xml:space="preserve">" </w:instrText>
            </w:r>
            <w:r w:rsidR="008D699C">
              <w:fldChar w:fldCharType="end"/>
            </w:r>
            <w:r w:rsidR="00740BD9">
              <w:t>) recorded</w:t>
            </w:r>
          </w:p>
        </w:tc>
        <w:tc>
          <w:tcPr>
            <w:tcW w:w="540" w:type="dxa"/>
            <w:shd w:val="clear" w:color="auto" w:fill="auto"/>
          </w:tcPr>
          <w:p w14:paraId="46FB242A" w14:textId="77777777" w:rsidR="00740BD9" w:rsidRDefault="00740BD9" w:rsidP="0031520D">
            <w:pPr>
              <w:pStyle w:val="BodyText1"/>
            </w:pPr>
          </w:p>
        </w:tc>
        <w:tc>
          <w:tcPr>
            <w:tcW w:w="720" w:type="dxa"/>
            <w:shd w:val="clear" w:color="auto" w:fill="auto"/>
          </w:tcPr>
          <w:p w14:paraId="2BA74337" w14:textId="77777777" w:rsidR="00740BD9" w:rsidRDefault="00740BD9" w:rsidP="0031520D">
            <w:pPr>
              <w:pStyle w:val="BodyText1"/>
            </w:pPr>
          </w:p>
        </w:tc>
        <w:tc>
          <w:tcPr>
            <w:tcW w:w="828" w:type="dxa"/>
            <w:shd w:val="clear" w:color="auto" w:fill="auto"/>
          </w:tcPr>
          <w:p w14:paraId="4ACA5FC2" w14:textId="77777777" w:rsidR="00740BD9" w:rsidRDefault="00740BD9" w:rsidP="0031520D">
            <w:pPr>
              <w:pStyle w:val="BodyText1"/>
            </w:pPr>
          </w:p>
        </w:tc>
      </w:tr>
      <w:tr w:rsidR="00740BD9" w14:paraId="106F4D18" w14:textId="77777777" w:rsidTr="00A82E66">
        <w:tc>
          <w:tcPr>
            <w:tcW w:w="1771" w:type="dxa"/>
            <w:shd w:val="clear" w:color="auto" w:fill="auto"/>
          </w:tcPr>
          <w:p w14:paraId="35FB75BC" w14:textId="77777777" w:rsidR="00740BD9" w:rsidRDefault="00740BD9" w:rsidP="0031520D">
            <w:pPr>
              <w:pStyle w:val="BodyText1"/>
            </w:pPr>
          </w:p>
        </w:tc>
        <w:tc>
          <w:tcPr>
            <w:tcW w:w="4997" w:type="dxa"/>
            <w:shd w:val="clear" w:color="auto" w:fill="auto"/>
          </w:tcPr>
          <w:p w14:paraId="0AE07CF3" w14:textId="77777777" w:rsidR="00740BD9" w:rsidRDefault="00740BD9" w:rsidP="0031520D">
            <w:pPr>
              <w:pStyle w:val="BodyText1"/>
            </w:pPr>
            <w:r>
              <w:t>Sentinel Events</w:t>
            </w:r>
          </w:p>
        </w:tc>
        <w:tc>
          <w:tcPr>
            <w:tcW w:w="540" w:type="dxa"/>
            <w:shd w:val="clear" w:color="auto" w:fill="auto"/>
          </w:tcPr>
          <w:p w14:paraId="61262CF9" w14:textId="77777777" w:rsidR="00740BD9" w:rsidRDefault="00740BD9" w:rsidP="0031520D">
            <w:pPr>
              <w:pStyle w:val="BodyText1"/>
            </w:pPr>
          </w:p>
        </w:tc>
        <w:tc>
          <w:tcPr>
            <w:tcW w:w="720" w:type="dxa"/>
            <w:shd w:val="clear" w:color="auto" w:fill="auto"/>
          </w:tcPr>
          <w:p w14:paraId="10983D3A" w14:textId="77777777" w:rsidR="00740BD9" w:rsidRDefault="00740BD9" w:rsidP="0031520D">
            <w:pPr>
              <w:pStyle w:val="BodyText1"/>
            </w:pPr>
          </w:p>
        </w:tc>
        <w:tc>
          <w:tcPr>
            <w:tcW w:w="828" w:type="dxa"/>
            <w:shd w:val="clear" w:color="auto" w:fill="auto"/>
          </w:tcPr>
          <w:p w14:paraId="3B719BB5" w14:textId="77777777" w:rsidR="00740BD9" w:rsidRDefault="00740BD9" w:rsidP="0031520D">
            <w:pPr>
              <w:pStyle w:val="BodyText1"/>
            </w:pPr>
          </w:p>
        </w:tc>
      </w:tr>
      <w:tr w:rsidR="00740BD9" w14:paraId="6181A881" w14:textId="77777777" w:rsidTr="00A82E66">
        <w:tc>
          <w:tcPr>
            <w:tcW w:w="1771" w:type="dxa"/>
            <w:shd w:val="clear" w:color="auto" w:fill="auto"/>
          </w:tcPr>
          <w:p w14:paraId="18ED3922" w14:textId="77777777" w:rsidR="00740BD9" w:rsidRDefault="00740BD9" w:rsidP="0031520D">
            <w:pPr>
              <w:pStyle w:val="BodyText1"/>
            </w:pPr>
          </w:p>
        </w:tc>
        <w:tc>
          <w:tcPr>
            <w:tcW w:w="4997" w:type="dxa"/>
            <w:shd w:val="clear" w:color="auto" w:fill="auto"/>
          </w:tcPr>
          <w:p w14:paraId="5FB595A8" w14:textId="77777777" w:rsidR="00740BD9" w:rsidRDefault="00740BD9" w:rsidP="0031520D">
            <w:pPr>
              <w:pStyle w:val="BodyText1"/>
            </w:pPr>
            <w:r>
              <w:t xml:space="preserve">Workload compiled </w:t>
            </w:r>
          </w:p>
        </w:tc>
        <w:tc>
          <w:tcPr>
            <w:tcW w:w="540" w:type="dxa"/>
            <w:shd w:val="clear" w:color="auto" w:fill="auto"/>
          </w:tcPr>
          <w:p w14:paraId="543B32BC" w14:textId="77777777" w:rsidR="00740BD9" w:rsidRDefault="00740BD9" w:rsidP="0031520D">
            <w:pPr>
              <w:pStyle w:val="BodyText1"/>
            </w:pPr>
          </w:p>
        </w:tc>
        <w:tc>
          <w:tcPr>
            <w:tcW w:w="720" w:type="dxa"/>
            <w:shd w:val="clear" w:color="auto" w:fill="auto"/>
          </w:tcPr>
          <w:p w14:paraId="7E1634EE" w14:textId="77777777" w:rsidR="00740BD9" w:rsidRDefault="00740BD9" w:rsidP="0031520D">
            <w:pPr>
              <w:pStyle w:val="BodyText1"/>
            </w:pPr>
          </w:p>
        </w:tc>
        <w:tc>
          <w:tcPr>
            <w:tcW w:w="828" w:type="dxa"/>
            <w:shd w:val="clear" w:color="auto" w:fill="auto"/>
          </w:tcPr>
          <w:p w14:paraId="34F9781C" w14:textId="77777777" w:rsidR="00740BD9" w:rsidRDefault="00740BD9" w:rsidP="0031520D">
            <w:pPr>
              <w:pStyle w:val="BodyText1"/>
            </w:pPr>
          </w:p>
        </w:tc>
      </w:tr>
      <w:tr w:rsidR="00740BD9" w14:paraId="792A85CE" w14:textId="77777777" w:rsidTr="00A82E66">
        <w:tc>
          <w:tcPr>
            <w:tcW w:w="1771" w:type="dxa"/>
            <w:shd w:val="clear" w:color="auto" w:fill="auto"/>
          </w:tcPr>
          <w:p w14:paraId="462A5101" w14:textId="77777777" w:rsidR="00740BD9" w:rsidRDefault="00740BD9" w:rsidP="0031520D">
            <w:pPr>
              <w:pStyle w:val="BodyText1"/>
            </w:pPr>
          </w:p>
        </w:tc>
        <w:tc>
          <w:tcPr>
            <w:tcW w:w="4997" w:type="dxa"/>
            <w:shd w:val="clear" w:color="auto" w:fill="auto"/>
          </w:tcPr>
          <w:p w14:paraId="60725BAB" w14:textId="77777777" w:rsidR="00740BD9" w:rsidRDefault="00740BD9" w:rsidP="0031520D">
            <w:pPr>
              <w:pStyle w:val="BodyText1"/>
            </w:pPr>
            <w:r>
              <w:t>Staffing needs analyzed/addressed</w:t>
            </w:r>
          </w:p>
        </w:tc>
        <w:tc>
          <w:tcPr>
            <w:tcW w:w="540" w:type="dxa"/>
            <w:shd w:val="clear" w:color="auto" w:fill="auto"/>
          </w:tcPr>
          <w:p w14:paraId="1E3393D4" w14:textId="77777777" w:rsidR="00740BD9" w:rsidRDefault="00740BD9" w:rsidP="0031520D">
            <w:pPr>
              <w:pStyle w:val="BodyText1"/>
            </w:pPr>
          </w:p>
        </w:tc>
        <w:tc>
          <w:tcPr>
            <w:tcW w:w="720" w:type="dxa"/>
            <w:shd w:val="clear" w:color="auto" w:fill="auto"/>
          </w:tcPr>
          <w:p w14:paraId="3BBAE44A" w14:textId="77777777" w:rsidR="00740BD9" w:rsidRDefault="00740BD9" w:rsidP="0031520D">
            <w:pPr>
              <w:pStyle w:val="BodyText1"/>
            </w:pPr>
          </w:p>
        </w:tc>
        <w:tc>
          <w:tcPr>
            <w:tcW w:w="828" w:type="dxa"/>
            <w:shd w:val="clear" w:color="auto" w:fill="auto"/>
          </w:tcPr>
          <w:p w14:paraId="0BD4AE2C" w14:textId="77777777" w:rsidR="00740BD9" w:rsidRDefault="00740BD9" w:rsidP="0031520D">
            <w:pPr>
              <w:pStyle w:val="BodyText1"/>
            </w:pPr>
          </w:p>
        </w:tc>
      </w:tr>
      <w:tr w:rsidR="00740BD9" w14:paraId="3A7765EE" w14:textId="77777777" w:rsidTr="00A82E66">
        <w:tc>
          <w:tcPr>
            <w:tcW w:w="1771" w:type="dxa"/>
            <w:shd w:val="clear" w:color="auto" w:fill="auto"/>
          </w:tcPr>
          <w:p w14:paraId="6F5C1609" w14:textId="77777777" w:rsidR="00740BD9" w:rsidRDefault="00740BD9" w:rsidP="0031520D">
            <w:pPr>
              <w:pStyle w:val="BodyText1"/>
            </w:pPr>
          </w:p>
        </w:tc>
        <w:tc>
          <w:tcPr>
            <w:tcW w:w="4997" w:type="dxa"/>
            <w:shd w:val="clear" w:color="auto" w:fill="auto"/>
          </w:tcPr>
          <w:p w14:paraId="3AC64E2E" w14:textId="77777777" w:rsidR="00740BD9" w:rsidRDefault="00740BD9" w:rsidP="0031520D">
            <w:pPr>
              <w:pStyle w:val="BodyText1"/>
            </w:pPr>
            <w:r>
              <w:t xml:space="preserve">Outcome-based </w:t>
            </w:r>
            <w:r w:rsidR="00E55BAA">
              <w:t xml:space="preserve">certified </w:t>
            </w:r>
            <w:r>
              <w:t>pharmacy technician</w:t>
            </w:r>
            <w:r w:rsidR="00C2321C">
              <w:fldChar w:fldCharType="begin"/>
            </w:r>
            <w:r w:rsidR="00C2321C">
              <w:instrText xml:space="preserve"> XE "</w:instrText>
            </w:r>
            <w:r w:rsidR="00C2321C" w:rsidRPr="008E35D8">
              <w:instrText>pharmacy technician</w:instrText>
            </w:r>
            <w:r w:rsidR="00C2321C">
              <w:instrText xml:space="preserve">" </w:instrText>
            </w:r>
            <w:r w:rsidR="00C2321C">
              <w:fldChar w:fldCharType="end"/>
            </w:r>
            <w:r>
              <w:t xml:space="preserve"> training conducted</w:t>
            </w:r>
          </w:p>
        </w:tc>
        <w:tc>
          <w:tcPr>
            <w:tcW w:w="540" w:type="dxa"/>
            <w:shd w:val="clear" w:color="auto" w:fill="auto"/>
          </w:tcPr>
          <w:p w14:paraId="64B21EBD" w14:textId="77777777" w:rsidR="00740BD9" w:rsidRDefault="00740BD9" w:rsidP="0031520D">
            <w:pPr>
              <w:pStyle w:val="BodyText1"/>
            </w:pPr>
          </w:p>
        </w:tc>
        <w:tc>
          <w:tcPr>
            <w:tcW w:w="720" w:type="dxa"/>
            <w:shd w:val="clear" w:color="auto" w:fill="auto"/>
          </w:tcPr>
          <w:p w14:paraId="2052254F" w14:textId="77777777" w:rsidR="00740BD9" w:rsidRDefault="00740BD9" w:rsidP="0031520D">
            <w:pPr>
              <w:pStyle w:val="BodyText1"/>
            </w:pPr>
          </w:p>
        </w:tc>
        <w:tc>
          <w:tcPr>
            <w:tcW w:w="828" w:type="dxa"/>
            <w:shd w:val="clear" w:color="auto" w:fill="auto"/>
          </w:tcPr>
          <w:p w14:paraId="0A6E09B7" w14:textId="77777777" w:rsidR="00740BD9" w:rsidRDefault="00740BD9" w:rsidP="0031520D">
            <w:pPr>
              <w:pStyle w:val="BodyText1"/>
            </w:pPr>
          </w:p>
        </w:tc>
      </w:tr>
      <w:tr w:rsidR="00740BD9" w14:paraId="52D9B62E" w14:textId="77777777" w:rsidTr="00A82E66">
        <w:tc>
          <w:tcPr>
            <w:tcW w:w="1771" w:type="dxa"/>
            <w:shd w:val="clear" w:color="auto" w:fill="auto"/>
          </w:tcPr>
          <w:p w14:paraId="118E3AFF" w14:textId="77777777" w:rsidR="00740BD9" w:rsidRDefault="00740BD9" w:rsidP="0031520D">
            <w:pPr>
              <w:pStyle w:val="BodyText1"/>
            </w:pPr>
          </w:p>
        </w:tc>
        <w:tc>
          <w:tcPr>
            <w:tcW w:w="4997" w:type="dxa"/>
            <w:shd w:val="clear" w:color="auto" w:fill="auto"/>
          </w:tcPr>
          <w:p w14:paraId="187A12D2" w14:textId="77777777" w:rsidR="00740BD9" w:rsidRDefault="00740BD9" w:rsidP="0031520D">
            <w:pPr>
              <w:pStyle w:val="BodyText1"/>
            </w:pPr>
            <w:r>
              <w:t>Technology utilized in current/updated</w:t>
            </w:r>
          </w:p>
        </w:tc>
        <w:tc>
          <w:tcPr>
            <w:tcW w:w="540" w:type="dxa"/>
            <w:shd w:val="clear" w:color="auto" w:fill="auto"/>
          </w:tcPr>
          <w:p w14:paraId="1E30AF06" w14:textId="77777777" w:rsidR="00740BD9" w:rsidRDefault="00740BD9" w:rsidP="0031520D">
            <w:pPr>
              <w:pStyle w:val="BodyText1"/>
            </w:pPr>
          </w:p>
        </w:tc>
        <w:tc>
          <w:tcPr>
            <w:tcW w:w="720" w:type="dxa"/>
            <w:shd w:val="clear" w:color="auto" w:fill="auto"/>
          </w:tcPr>
          <w:p w14:paraId="4CB73D84" w14:textId="77777777" w:rsidR="00740BD9" w:rsidRDefault="00740BD9" w:rsidP="0031520D">
            <w:pPr>
              <w:pStyle w:val="BodyText1"/>
            </w:pPr>
          </w:p>
        </w:tc>
        <w:tc>
          <w:tcPr>
            <w:tcW w:w="828" w:type="dxa"/>
            <w:shd w:val="clear" w:color="auto" w:fill="auto"/>
          </w:tcPr>
          <w:p w14:paraId="2CBFBD9B" w14:textId="77777777" w:rsidR="00740BD9" w:rsidRDefault="00740BD9" w:rsidP="0031520D">
            <w:pPr>
              <w:pStyle w:val="BodyText1"/>
            </w:pPr>
          </w:p>
        </w:tc>
      </w:tr>
      <w:tr w:rsidR="00740BD9" w14:paraId="713FFC7B" w14:textId="77777777" w:rsidTr="00A82E66">
        <w:tc>
          <w:tcPr>
            <w:tcW w:w="1771" w:type="dxa"/>
            <w:shd w:val="clear" w:color="auto" w:fill="auto"/>
          </w:tcPr>
          <w:p w14:paraId="052ED882" w14:textId="77777777" w:rsidR="00740BD9" w:rsidRDefault="00740BD9" w:rsidP="0031520D">
            <w:pPr>
              <w:pStyle w:val="BodyText1"/>
            </w:pPr>
          </w:p>
        </w:tc>
        <w:tc>
          <w:tcPr>
            <w:tcW w:w="4997" w:type="dxa"/>
            <w:shd w:val="clear" w:color="auto" w:fill="auto"/>
          </w:tcPr>
          <w:p w14:paraId="7134A5E0" w14:textId="1F49B3DA" w:rsidR="00740BD9" w:rsidRDefault="00740BD9" w:rsidP="0031520D">
            <w:pPr>
              <w:pStyle w:val="BodyText1"/>
            </w:pPr>
            <w:r>
              <w:t>Pharmacist Care</w:t>
            </w:r>
            <w:r w:rsidR="00F477AC">
              <w:t xml:space="preserve"> Services</w:t>
            </w:r>
            <w:r w:rsidR="00630C19">
              <w:fldChar w:fldCharType="begin"/>
            </w:r>
            <w:r w:rsidR="00630C19">
              <w:instrText xml:space="preserve"> XE "</w:instrText>
            </w:r>
            <w:r w:rsidR="00630C19" w:rsidRPr="00215CE4">
              <w:rPr>
                <w:b/>
                <w:sz w:val="16"/>
                <w:szCs w:val="16"/>
              </w:rPr>
              <w:instrText>pharmacist care</w:instrText>
            </w:r>
            <w:r w:rsidR="00630C19">
              <w:instrText xml:space="preserve">" </w:instrText>
            </w:r>
            <w:r w:rsidR="00630C19">
              <w:fldChar w:fldCharType="end"/>
            </w:r>
            <w:r>
              <w:t xml:space="preserve"> initiatives in place</w:t>
            </w:r>
          </w:p>
        </w:tc>
        <w:tc>
          <w:tcPr>
            <w:tcW w:w="540" w:type="dxa"/>
            <w:shd w:val="clear" w:color="auto" w:fill="auto"/>
          </w:tcPr>
          <w:p w14:paraId="0BCC7A7D" w14:textId="77777777" w:rsidR="00740BD9" w:rsidRDefault="00740BD9" w:rsidP="0031520D">
            <w:pPr>
              <w:pStyle w:val="BodyText1"/>
            </w:pPr>
          </w:p>
        </w:tc>
        <w:tc>
          <w:tcPr>
            <w:tcW w:w="720" w:type="dxa"/>
            <w:shd w:val="clear" w:color="auto" w:fill="auto"/>
          </w:tcPr>
          <w:p w14:paraId="3E83C77B" w14:textId="77777777" w:rsidR="00740BD9" w:rsidRDefault="00740BD9" w:rsidP="0031520D">
            <w:pPr>
              <w:pStyle w:val="BodyText1"/>
            </w:pPr>
          </w:p>
        </w:tc>
        <w:tc>
          <w:tcPr>
            <w:tcW w:w="828" w:type="dxa"/>
            <w:shd w:val="clear" w:color="auto" w:fill="auto"/>
          </w:tcPr>
          <w:p w14:paraId="60888AC1" w14:textId="77777777" w:rsidR="00740BD9" w:rsidRDefault="00740BD9" w:rsidP="0031520D">
            <w:pPr>
              <w:pStyle w:val="BodyText1"/>
            </w:pPr>
          </w:p>
        </w:tc>
      </w:tr>
      <w:tr w:rsidR="00740BD9" w14:paraId="55809965" w14:textId="77777777" w:rsidTr="00A82E66">
        <w:tc>
          <w:tcPr>
            <w:tcW w:w="1771" w:type="dxa"/>
            <w:shd w:val="clear" w:color="auto" w:fill="auto"/>
          </w:tcPr>
          <w:p w14:paraId="3EC5E9E1" w14:textId="77777777" w:rsidR="00740BD9" w:rsidRDefault="00740BD9" w:rsidP="0031520D">
            <w:pPr>
              <w:pStyle w:val="BodyText1"/>
            </w:pPr>
          </w:p>
        </w:tc>
        <w:tc>
          <w:tcPr>
            <w:tcW w:w="4997" w:type="dxa"/>
            <w:shd w:val="clear" w:color="auto" w:fill="auto"/>
          </w:tcPr>
          <w:p w14:paraId="49AA257E" w14:textId="25B9B587" w:rsidR="00740BD9" w:rsidRDefault="00740BD9" w:rsidP="0031520D">
            <w:pPr>
              <w:pStyle w:val="BodyText1"/>
            </w:pPr>
            <w:r>
              <w:t>Consumer survey</w:t>
            </w:r>
            <w:r w:rsidR="001E7150">
              <w:fldChar w:fldCharType="begin"/>
            </w:r>
            <w:r w:rsidR="001E7150">
              <w:instrText xml:space="preserve"> XE "</w:instrText>
            </w:r>
            <w:r w:rsidR="001E7150" w:rsidRPr="001F3DD0">
              <w:instrText>consumer survey</w:instrText>
            </w:r>
            <w:r w:rsidR="001E7150">
              <w:instrText xml:space="preserve">" </w:instrText>
            </w:r>
            <w:r w:rsidR="001E7150">
              <w:fldChar w:fldCharType="end"/>
            </w:r>
            <w:r>
              <w:t xml:space="preserve"> policy in place</w:t>
            </w:r>
          </w:p>
        </w:tc>
        <w:tc>
          <w:tcPr>
            <w:tcW w:w="540" w:type="dxa"/>
            <w:shd w:val="clear" w:color="auto" w:fill="auto"/>
          </w:tcPr>
          <w:p w14:paraId="1F6D3AED" w14:textId="77777777" w:rsidR="00740BD9" w:rsidRDefault="00740BD9" w:rsidP="0031520D">
            <w:pPr>
              <w:pStyle w:val="BodyText1"/>
            </w:pPr>
          </w:p>
        </w:tc>
        <w:tc>
          <w:tcPr>
            <w:tcW w:w="720" w:type="dxa"/>
            <w:shd w:val="clear" w:color="auto" w:fill="auto"/>
          </w:tcPr>
          <w:p w14:paraId="3C7A5C02" w14:textId="77777777" w:rsidR="00740BD9" w:rsidRDefault="00740BD9" w:rsidP="0031520D">
            <w:pPr>
              <w:pStyle w:val="BodyText1"/>
            </w:pPr>
          </w:p>
        </w:tc>
        <w:tc>
          <w:tcPr>
            <w:tcW w:w="828" w:type="dxa"/>
            <w:shd w:val="clear" w:color="auto" w:fill="auto"/>
          </w:tcPr>
          <w:p w14:paraId="3D287E43" w14:textId="77777777" w:rsidR="00740BD9" w:rsidRDefault="00740BD9" w:rsidP="0031520D">
            <w:pPr>
              <w:pStyle w:val="BodyText1"/>
            </w:pPr>
          </w:p>
        </w:tc>
      </w:tr>
      <w:tr w:rsidR="00740BD9" w14:paraId="6F66E423" w14:textId="77777777" w:rsidTr="00A82E66">
        <w:tc>
          <w:tcPr>
            <w:tcW w:w="1771" w:type="dxa"/>
            <w:shd w:val="clear" w:color="auto" w:fill="auto"/>
          </w:tcPr>
          <w:p w14:paraId="4189955A" w14:textId="77777777" w:rsidR="00740BD9" w:rsidRDefault="00740BD9" w:rsidP="0031520D">
            <w:pPr>
              <w:pStyle w:val="BodyText1"/>
            </w:pPr>
          </w:p>
        </w:tc>
        <w:tc>
          <w:tcPr>
            <w:tcW w:w="4997" w:type="dxa"/>
            <w:shd w:val="clear" w:color="auto" w:fill="auto"/>
          </w:tcPr>
          <w:p w14:paraId="5633797B" w14:textId="77777777" w:rsidR="00740BD9" w:rsidRDefault="00740BD9" w:rsidP="0031520D">
            <w:pPr>
              <w:pStyle w:val="BodyText1"/>
            </w:pPr>
            <w:r>
              <w:t>Professional performance evaluation policy in place</w:t>
            </w:r>
          </w:p>
        </w:tc>
        <w:tc>
          <w:tcPr>
            <w:tcW w:w="540" w:type="dxa"/>
            <w:shd w:val="clear" w:color="auto" w:fill="auto"/>
          </w:tcPr>
          <w:p w14:paraId="0FC85115" w14:textId="77777777" w:rsidR="00740BD9" w:rsidRDefault="00740BD9" w:rsidP="0031520D">
            <w:pPr>
              <w:pStyle w:val="BodyText1"/>
            </w:pPr>
          </w:p>
        </w:tc>
        <w:tc>
          <w:tcPr>
            <w:tcW w:w="720" w:type="dxa"/>
            <w:shd w:val="clear" w:color="auto" w:fill="auto"/>
          </w:tcPr>
          <w:p w14:paraId="12DB4D9A" w14:textId="77777777" w:rsidR="00740BD9" w:rsidRDefault="00740BD9" w:rsidP="0031520D">
            <w:pPr>
              <w:pStyle w:val="BodyText1"/>
            </w:pPr>
          </w:p>
        </w:tc>
        <w:tc>
          <w:tcPr>
            <w:tcW w:w="828" w:type="dxa"/>
            <w:shd w:val="clear" w:color="auto" w:fill="auto"/>
          </w:tcPr>
          <w:p w14:paraId="023CBE8D" w14:textId="77777777" w:rsidR="00740BD9" w:rsidRDefault="00740BD9" w:rsidP="0031520D">
            <w:pPr>
              <w:pStyle w:val="BodyText1"/>
            </w:pPr>
          </w:p>
        </w:tc>
      </w:tr>
      <w:tr w:rsidR="00740BD9" w14:paraId="4C1CF695" w14:textId="77777777" w:rsidTr="00A82E66">
        <w:tc>
          <w:tcPr>
            <w:tcW w:w="8856" w:type="dxa"/>
            <w:gridSpan w:val="5"/>
            <w:tcBorders>
              <w:bottom w:val="single" w:sz="6" w:space="0" w:color="000000"/>
            </w:tcBorders>
            <w:shd w:val="clear" w:color="auto" w:fill="auto"/>
          </w:tcPr>
          <w:p w14:paraId="594B0668" w14:textId="77777777" w:rsidR="00740BD9" w:rsidRDefault="00740BD9" w:rsidP="0031520D">
            <w:pPr>
              <w:pStyle w:val="BodytextBold"/>
            </w:pPr>
            <w:r>
              <w:t>Comments:</w:t>
            </w:r>
          </w:p>
          <w:p w14:paraId="2E419FB8" w14:textId="77777777" w:rsidR="00740BD9" w:rsidRDefault="00740BD9" w:rsidP="0031520D">
            <w:pPr>
              <w:pStyle w:val="BodytextBold"/>
            </w:pPr>
          </w:p>
          <w:p w14:paraId="26992AD0" w14:textId="77777777" w:rsidR="00740BD9" w:rsidRDefault="00740BD9" w:rsidP="0031520D">
            <w:pPr>
              <w:pStyle w:val="BodytextBold"/>
            </w:pPr>
          </w:p>
          <w:p w14:paraId="5D0C46A7" w14:textId="77777777" w:rsidR="00740BD9" w:rsidRDefault="00740BD9" w:rsidP="0031520D">
            <w:pPr>
              <w:pStyle w:val="BodytextBold"/>
            </w:pPr>
            <w:r>
              <w:t>Recommendations:</w:t>
            </w:r>
          </w:p>
          <w:p w14:paraId="3AFF4D62" w14:textId="77777777" w:rsidR="00740BD9" w:rsidRDefault="00740BD9" w:rsidP="0031520D">
            <w:pPr>
              <w:pStyle w:val="BodyText1"/>
            </w:pPr>
          </w:p>
          <w:p w14:paraId="6F4884D6" w14:textId="77777777" w:rsidR="00740BD9" w:rsidRDefault="00740BD9" w:rsidP="0031520D">
            <w:pPr>
              <w:pStyle w:val="BodyText1"/>
            </w:pPr>
          </w:p>
        </w:tc>
      </w:tr>
      <w:tr w:rsidR="00740BD9" w14:paraId="6132D609" w14:textId="77777777" w:rsidTr="00A82E66">
        <w:tc>
          <w:tcPr>
            <w:tcW w:w="8856" w:type="dxa"/>
            <w:gridSpan w:val="5"/>
            <w:tcBorders>
              <w:top w:val="single" w:sz="6" w:space="0" w:color="000000"/>
              <w:bottom w:val="single" w:sz="6" w:space="0" w:color="000000"/>
            </w:tcBorders>
            <w:shd w:val="clear" w:color="auto" w:fill="CCCCCC"/>
          </w:tcPr>
          <w:p w14:paraId="0E2CA140" w14:textId="77777777" w:rsidR="00740BD9" w:rsidRDefault="00740BD9" w:rsidP="0031520D">
            <w:pPr>
              <w:pStyle w:val="BodytextBold"/>
            </w:pPr>
            <w:r>
              <w:t>Report Affirmation</w:t>
            </w:r>
          </w:p>
        </w:tc>
      </w:tr>
      <w:tr w:rsidR="00740BD9" w14:paraId="3C2D06E9" w14:textId="77777777" w:rsidTr="00A82E66">
        <w:tc>
          <w:tcPr>
            <w:tcW w:w="8856" w:type="dxa"/>
            <w:gridSpan w:val="5"/>
            <w:tcBorders>
              <w:top w:val="single" w:sz="6" w:space="0" w:color="000000"/>
            </w:tcBorders>
            <w:shd w:val="clear" w:color="auto" w:fill="auto"/>
          </w:tcPr>
          <w:p w14:paraId="764A038A" w14:textId="77777777" w:rsidR="00740BD9" w:rsidRDefault="00740BD9" w:rsidP="0031520D">
            <w:pPr>
              <w:pStyle w:val="BodytextBold"/>
            </w:pPr>
            <w:r>
              <w:t>Additional comments:</w:t>
            </w:r>
          </w:p>
          <w:p w14:paraId="1076B108" w14:textId="77777777" w:rsidR="00740BD9" w:rsidRDefault="00740BD9" w:rsidP="0031520D">
            <w:pPr>
              <w:pStyle w:val="BodyText1"/>
            </w:pPr>
          </w:p>
          <w:p w14:paraId="347248F6" w14:textId="77777777" w:rsidR="00740BD9" w:rsidRDefault="00740BD9" w:rsidP="0031520D">
            <w:pPr>
              <w:pStyle w:val="BodyText1"/>
            </w:pPr>
          </w:p>
          <w:p w14:paraId="1F65E308" w14:textId="77777777" w:rsidR="00740BD9" w:rsidRDefault="00740BD9" w:rsidP="0031520D">
            <w:pPr>
              <w:pStyle w:val="BodyText1"/>
            </w:pPr>
          </w:p>
          <w:p w14:paraId="22C35F55" w14:textId="77777777" w:rsidR="00740BD9" w:rsidRDefault="00740BD9" w:rsidP="0031520D">
            <w:pPr>
              <w:pStyle w:val="BodyText1"/>
            </w:pPr>
          </w:p>
        </w:tc>
      </w:tr>
      <w:tr w:rsidR="00740BD9" w14:paraId="0A78C3CA" w14:textId="77777777" w:rsidTr="00A82E66">
        <w:tc>
          <w:tcPr>
            <w:tcW w:w="8856" w:type="dxa"/>
            <w:gridSpan w:val="5"/>
            <w:shd w:val="clear" w:color="auto" w:fill="auto"/>
          </w:tcPr>
          <w:p w14:paraId="266EF9FA" w14:textId="6EB1F418" w:rsidR="00740BD9" w:rsidRDefault="00740BD9" w:rsidP="0031520D">
            <w:pPr>
              <w:pStyle w:val="BodyText1"/>
            </w:pPr>
            <w:r>
              <w:t>Pharmacist signature:</w:t>
            </w:r>
            <w:r>
              <w:tab/>
            </w:r>
            <w:r w:rsidR="005764CC">
              <w:tab/>
            </w:r>
            <w:r w:rsidR="005764CC">
              <w:tab/>
            </w:r>
            <w:r>
              <w:t>Date:</w:t>
            </w:r>
          </w:p>
        </w:tc>
      </w:tr>
      <w:tr w:rsidR="00740BD9" w14:paraId="39CC2C4D" w14:textId="77777777" w:rsidTr="00A82E66">
        <w:tc>
          <w:tcPr>
            <w:tcW w:w="8856" w:type="dxa"/>
            <w:gridSpan w:val="5"/>
            <w:shd w:val="clear" w:color="auto" w:fill="auto"/>
          </w:tcPr>
          <w:p w14:paraId="55FBD94C" w14:textId="241E4B27" w:rsidR="00740BD9" w:rsidRDefault="00740BD9" w:rsidP="005764CC">
            <w:pPr>
              <w:pStyle w:val="BodyText1"/>
            </w:pPr>
            <w:r>
              <w:t>Surveyor signature:</w:t>
            </w:r>
            <w:r>
              <w:tab/>
            </w:r>
            <w:r w:rsidR="005764CC">
              <w:tab/>
            </w:r>
            <w:r w:rsidR="005764CC">
              <w:tab/>
              <w:t>D</w:t>
            </w:r>
            <w:r>
              <w:t>ate:</w:t>
            </w:r>
          </w:p>
        </w:tc>
      </w:tr>
    </w:tbl>
    <w:p w14:paraId="68CC4AD4" w14:textId="77777777" w:rsidR="00740BD9" w:rsidRPr="009174A4" w:rsidRDefault="00740BD9" w:rsidP="009F6D37">
      <w:pPr>
        <w:pStyle w:val="ArticleComments"/>
      </w:pPr>
      <w:bookmarkStart w:id="217" w:name="_Toc18063274"/>
      <w:r w:rsidRPr="009174A4">
        <w:t>Community Pharmacy Quality Self-Audit</w:t>
      </w:r>
      <w:bookmarkEnd w:id="217"/>
    </w:p>
    <w:p w14:paraId="005FA473" w14:textId="4CC01AA7" w:rsidR="00740BD9" w:rsidRPr="00C62312" w:rsidRDefault="00740BD9" w:rsidP="00740BD9">
      <w:pPr>
        <w:pStyle w:val="BodyText1"/>
      </w:pPr>
      <w:r w:rsidRPr="00C62312">
        <w:t>Each pharmacy shall conduct a quality self-audit at least quarterly and upon change of pharmacist-in-charge</w:t>
      </w:r>
      <w:r w:rsidR="00C2321C">
        <w:fldChar w:fldCharType="begin"/>
      </w:r>
      <w:r w:rsidR="00C2321C">
        <w:instrText xml:space="preserve"> XE "</w:instrText>
      </w:r>
      <w:r w:rsidR="00C2321C" w:rsidRPr="00BC72DC">
        <w:instrText>pharmacist-in-charge</w:instrText>
      </w:r>
      <w:r w:rsidR="00C2321C">
        <w:instrText xml:space="preserve">" </w:instrText>
      </w:r>
      <w:r w:rsidR="00C2321C">
        <w:fldChar w:fldCharType="end"/>
      </w:r>
      <w:r w:rsidRPr="00C62312">
        <w:t>. The goals of the quality self-audit are to monitor changes in the number of quality-related events</w:t>
      </w:r>
      <w:r w:rsidR="008D699C">
        <w:fldChar w:fldCharType="begin"/>
      </w:r>
      <w:r w:rsidR="008D699C">
        <w:instrText xml:space="preserve"> XE "</w:instrText>
      </w:r>
      <w:r w:rsidR="008D699C" w:rsidRPr="00215CE4">
        <w:instrText>quality-related event</w:instrText>
      </w:r>
      <w:r w:rsidR="008D699C">
        <w:instrText xml:space="preserve">" </w:instrText>
      </w:r>
      <w:r w:rsidR="008D699C">
        <w:fldChar w:fldCharType="end"/>
      </w:r>
      <w:r w:rsidRPr="00C62312">
        <w:t xml:space="preserve"> (QRE</w:t>
      </w:r>
      <w:r w:rsidR="008D699C">
        <w:fldChar w:fldCharType="begin"/>
      </w:r>
      <w:r w:rsidR="008D699C">
        <w:instrText xml:space="preserve"> XE "</w:instrText>
      </w:r>
      <w:r w:rsidR="008D699C" w:rsidRPr="00215CE4">
        <w:instrText>quality-related event</w:instrText>
      </w:r>
      <w:r w:rsidR="008D699C">
        <w:instrText xml:space="preserve">" </w:instrText>
      </w:r>
      <w:r w:rsidR="008D699C">
        <w:fldChar w:fldCharType="end"/>
      </w:r>
      <w:r w:rsidRPr="00C62312">
        <w:t>) over time, to evaluate compliance with CQI procedures, and to develop a plan for improved adherence with the CQI Program</w:t>
      </w:r>
      <w:r w:rsidR="001E7150">
        <w:fldChar w:fldCharType="begin"/>
      </w:r>
      <w:r w:rsidR="001E7150">
        <w:instrText xml:space="preserve"> XE "</w:instrText>
      </w:r>
      <w:r w:rsidR="001E7150" w:rsidRPr="001F3DD0">
        <w:instrText>continuous quality improvement program</w:instrText>
      </w:r>
      <w:r w:rsidR="001E7150">
        <w:instrText xml:space="preserve">" </w:instrText>
      </w:r>
      <w:r w:rsidR="001E7150">
        <w:fldChar w:fldCharType="end"/>
      </w:r>
      <w:r w:rsidRPr="00C62312">
        <w:t xml:space="preserve">.  </w:t>
      </w:r>
    </w:p>
    <w:p w14:paraId="703485CC" w14:textId="77777777" w:rsidR="00740BD9" w:rsidRDefault="00740BD9" w:rsidP="00740BD9"/>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3073"/>
        <w:gridCol w:w="1217"/>
        <w:gridCol w:w="521"/>
        <w:gridCol w:w="3783"/>
      </w:tblGrid>
      <w:tr w:rsidR="00740BD9" w14:paraId="0BCFB695" w14:textId="77777777" w:rsidTr="00A82E66">
        <w:tc>
          <w:tcPr>
            <w:tcW w:w="8856" w:type="dxa"/>
            <w:gridSpan w:val="4"/>
            <w:tcBorders>
              <w:top w:val="double" w:sz="6" w:space="0" w:color="000000"/>
              <w:bottom w:val="single" w:sz="6" w:space="0" w:color="000000"/>
            </w:tcBorders>
            <w:shd w:val="clear" w:color="auto" w:fill="CCCCCC"/>
          </w:tcPr>
          <w:p w14:paraId="29FDE1E4" w14:textId="77777777" w:rsidR="00740BD9" w:rsidRDefault="00740BD9" w:rsidP="0031520D">
            <w:pPr>
              <w:pStyle w:val="BodytextBold"/>
            </w:pPr>
            <w:r>
              <w:t>General Information</w:t>
            </w:r>
          </w:p>
        </w:tc>
      </w:tr>
      <w:tr w:rsidR="00740BD9" w14:paraId="1C5C3DEF" w14:textId="77777777" w:rsidTr="00A82E66">
        <w:tc>
          <w:tcPr>
            <w:tcW w:w="3168" w:type="dxa"/>
            <w:tcBorders>
              <w:top w:val="single" w:sz="6" w:space="0" w:color="000000"/>
            </w:tcBorders>
            <w:shd w:val="clear" w:color="auto" w:fill="auto"/>
          </w:tcPr>
          <w:p w14:paraId="3A9C21EF" w14:textId="77777777" w:rsidR="00740BD9" w:rsidRDefault="00740BD9" w:rsidP="0031520D">
            <w:pPr>
              <w:pStyle w:val="BodyText1"/>
            </w:pPr>
            <w:r>
              <w:t>Date:</w:t>
            </w:r>
          </w:p>
        </w:tc>
        <w:tc>
          <w:tcPr>
            <w:tcW w:w="5688" w:type="dxa"/>
            <w:gridSpan w:val="3"/>
            <w:tcBorders>
              <w:top w:val="single" w:sz="6" w:space="0" w:color="000000"/>
            </w:tcBorders>
            <w:shd w:val="clear" w:color="auto" w:fill="auto"/>
          </w:tcPr>
          <w:p w14:paraId="12CEA352" w14:textId="77777777" w:rsidR="00740BD9" w:rsidRDefault="00740BD9" w:rsidP="0031520D">
            <w:pPr>
              <w:pStyle w:val="BodyText1"/>
            </w:pPr>
            <w:r>
              <w:t xml:space="preserve">Quarterly </w:t>
            </w:r>
            <w:r w:rsidRPr="00A82E66">
              <w:sym w:font="Wingdings" w:char="F071"/>
            </w:r>
            <w:r w:rsidRPr="00BC31F5">
              <w:tab/>
              <w:t>Change of pharmacist-in-charge</w:t>
            </w:r>
            <w:r w:rsidR="00C2321C">
              <w:fldChar w:fldCharType="begin"/>
            </w:r>
            <w:r w:rsidR="00C2321C">
              <w:instrText xml:space="preserve"> XE "</w:instrText>
            </w:r>
            <w:r w:rsidR="00C2321C" w:rsidRPr="00BC72DC">
              <w:instrText>pharmacist-in-charge</w:instrText>
            </w:r>
            <w:r w:rsidR="00C2321C">
              <w:instrText xml:space="preserve">" </w:instrText>
            </w:r>
            <w:r w:rsidR="00C2321C">
              <w:fldChar w:fldCharType="end"/>
            </w:r>
            <w:r w:rsidRPr="00BC31F5">
              <w:t xml:space="preserve"> </w:t>
            </w:r>
            <w:r w:rsidRPr="00A82E66">
              <w:sym w:font="Wingdings" w:char="F071"/>
            </w:r>
          </w:p>
        </w:tc>
      </w:tr>
      <w:tr w:rsidR="00740BD9" w14:paraId="1AD9FEE4" w14:textId="77777777" w:rsidTr="00A82E66">
        <w:tc>
          <w:tcPr>
            <w:tcW w:w="4428" w:type="dxa"/>
            <w:gridSpan w:val="2"/>
            <w:shd w:val="clear" w:color="auto" w:fill="auto"/>
          </w:tcPr>
          <w:p w14:paraId="19C0B5B2" w14:textId="77777777" w:rsidR="00740BD9" w:rsidRDefault="00740BD9" w:rsidP="0031520D">
            <w:pPr>
              <w:pStyle w:val="BodyText1"/>
            </w:pPr>
            <w:r>
              <w:t>Pharmacy name:</w:t>
            </w:r>
          </w:p>
          <w:p w14:paraId="1107262A" w14:textId="77777777" w:rsidR="00740BD9" w:rsidRDefault="00740BD9" w:rsidP="0031520D">
            <w:pPr>
              <w:pStyle w:val="BodyText1"/>
            </w:pPr>
          </w:p>
          <w:p w14:paraId="5A4FCB15" w14:textId="77777777" w:rsidR="00740BD9" w:rsidRDefault="00740BD9" w:rsidP="0031520D">
            <w:pPr>
              <w:pStyle w:val="BodyText1"/>
            </w:pPr>
          </w:p>
        </w:tc>
        <w:tc>
          <w:tcPr>
            <w:tcW w:w="4428" w:type="dxa"/>
            <w:gridSpan w:val="2"/>
            <w:shd w:val="clear" w:color="auto" w:fill="auto"/>
          </w:tcPr>
          <w:p w14:paraId="422EDCD0" w14:textId="77777777" w:rsidR="00740BD9" w:rsidRDefault="00740BD9" w:rsidP="0031520D">
            <w:pPr>
              <w:pStyle w:val="BodyText1"/>
            </w:pPr>
            <w:r>
              <w:t>Address:</w:t>
            </w:r>
          </w:p>
        </w:tc>
      </w:tr>
      <w:tr w:rsidR="00740BD9" w14:paraId="3E94CF1C" w14:textId="77777777" w:rsidTr="00A82E66">
        <w:tc>
          <w:tcPr>
            <w:tcW w:w="4428" w:type="dxa"/>
            <w:gridSpan w:val="2"/>
            <w:shd w:val="clear" w:color="auto" w:fill="auto"/>
          </w:tcPr>
          <w:p w14:paraId="381436D0" w14:textId="77777777" w:rsidR="00740BD9" w:rsidRDefault="00740BD9" w:rsidP="0031520D">
            <w:pPr>
              <w:pStyle w:val="BodyText1"/>
            </w:pPr>
            <w:r>
              <w:t>Telephone:</w:t>
            </w:r>
          </w:p>
        </w:tc>
        <w:tc>
          <w:tcPr>
            <w:tcW w:w="4428" w:type="dxa"/>
            <w:gridSpan w:val="2"/>
            <w:shd w:val="clear" w:color="auto" w:fill="auto"/>
          </w:tcPr>
          <w:p w14:paraId="7A879610" w14:textId="77777777" w:rsidR="00740BD9" w:rsidRDefault="00740BD9" w:rsidP="0031520D">
            <w:pPr>
              <w:pStyle w:val="BodyText1"/>
            </w:pPr>
            <w:r>
              <w:t>License No.:</w:t>
            </w:r>
          </w:p>
        </w:tc>
      </w:tr>
      <w:tr w:rsidR="00740BD9" w14:paraId="68596741" w14:textId="77777777" w:rsidTr="00A82E66">
        <w:tc>
          <w:tcPr>
            <w:tcW w:w="4968" w:type="dxa"/>
            <w:gridSpan w:val="3"/>
            <w:shd w:val="clear" w:color="auto" w:fill="auto"/>
          </w:tcPr>
          <w:p w14:paraId="6DDA4334" w14:textId="77777777" w:rsidR="00740BD9" w:rsidRDefault="00740BD9" w:rsidP="0031520D">
            <w:pPr>
              <w:pStyle w:val="BodyText1"/>
            </w:pPr>
            <w:r>
              <w:t>Pharmacist-in-charge</w:t>
            </w:r>
            <w:r w:rsidR="00C2321C">
              <w:fldChar w:fldCharType="begin"/>
            </w:r>
            <w:r w:rsidR="00C2321C">
              <w:instrText xml:space="preserve"> XE "</w:instrText>
            </w:r>
            <w:r w:rsidR="00C2321C" w:rsidRPr="00F75E0B">
              <w:instrText>pharmacist-in-charge</w:instrText>
            </w:r>
            <w:r w:rsidR="00C2321C">
              <w:instrText xml:space="preserve">" </w:instrText>
            </w:r>
            <w:r w:rsidR="00C2321C">
              <w:fldChar w:fldCharType="end"/>
            </w:r>
            <w:r w:rsidR="00FE6E16">
              <w:t>:</w:t>
            </w:r>
          </w:p>
        </w:tc>
        <w:tc>
          <w:tcPr>
            <w:tcW w:w="3888" w:type="dxa"/>
            <w:shd w:val="clear" w:color="auto" w:fill="auto"/>
          </w:tcPr>
          <w:p w14:paraId="69512084" w14:textId="77777777" w:rsidR="00740BD9" w:rsidRDefault="00740BD9" w:rsidP="0031520D">
            <w:pPr>
              <w:pStyle w:val="BodyText1"/>
            </w:pPr>
            <w:r>
              <w:t>Date of previous self-audit:</w:t>
            </w:r>
          </w:p>
        </w:tc>
      </w:tr>
    </w:tbl>
    <w:p w14:paraId="48DB19C1" w14:textId="77777777" w:rsidR="00740BD9" w:rsidRDefault="00740BD9" w:rsidP="00740BD9"/>
    <w:p w14:paraId="1877E598" w14:textId="77777777" w:rsidR="00D222C9" w:rsidRDefault="00D222C9" w:rsidP="00740BD9"/>
    <w:p w14:paraId="4AAFC1F3" w14:textId="77777777" w:rsidR="00D222C9" w:rsidRDefault="00D222C9" w:rsidP="00740BD9"/>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2888"/>
        <w:gridCol w:w="2093"/>
        <w:gridCol w:w="2448"/>
        <w:gridCol w:w="1165"/>
      </w:tblGrid>
      <w:tr w:rsidR="00740BD9" w14:paraId="38FDB24D" w14:textId="77777777" w:rsidTr="00A82E66">
        <w:tc>
          <w:tcPr>
            <w:tcW w:w="8856" w:type="dxa"/>
            <w:gridSpan w:val="4"/>
            <w:tcBorders>
              <w:top w:val="double" w:sz="6" w:space="0" w:color="000000"/>
              <w:bottom w:val="single" w:sz="6" w:space="0" w:color="000000"/>
            </w:tcBorders>
            <w:shd w:val="clear" w:color="auto" w:fill="CCCCCC"/>
          </w:tcPr>
          <w:p w14:paraId="53B056ED" w14:textId="77777777" w:rsidR="00740BD9" w:rsidRDefault="00740BD9" w:rsidP="0031520D">
            <w:pPr>
              <w:pStyle w:val="BodytextBold"/>
            </w:pPr>
            <w:r>
              <w:t>Pharmacy Staff</w:t>
            </w:r>
          </w:p>
          <w:p w14:paraId="2F039F29" w14:textId="20EC814E" w:rsidR="00740BD9" w:rsidRDefault="00740BD9" w:rsidP="0031520D">
            <w:pPr>
              <w:pStyle w:val="BodyText1"/>
            </w:pPr>
            <w:r>
              <w:t>(Include pharmacist, intern</w:t>
            </w:r>
            <w:r w:rsidR="00C2321C">
              <w:fldChar w:fldCharType="begin"/>
            </w:r>
            <w:r w:rsidR="00C2321C">
              <w:instrText xml:space="preserve"> XE "</w:instrText>
            </w:r>
            <w:r w:rsidR="00C2321C" w:rsidRPr="00490069">
              <w:instrText>pharmacy intern</w:instrText>
            </w:r>
            <w:r w:rsidR="00C2321C">
              <w:instrText xml:space="preserve">" </w:instrText>
            </w:r>
            <w:r w:rsidR="00C2321C">
              <w:fldChar w:fldCharType="end"/>
            </w:r>
            <w:r>
              <w:t xml:space="preserve">, </w:t>
            </w:r>
            <w:r w:rsidR="00E55BAA">
              <w:t xml:space="preserve">certified pharmacy </w:t>
            </w:r>
            <w:r>
              <w:t>technician</w:t>
            </w:r>
            <w:r w:rsidR="00A72733">
              <w:fldChar w:fldCharType="begin"/>
            </w:r>
            <w:r w:rsidR="00A72733">
              <w:instrText xml:space="preserve"> XE "</w:instrText>
            </w:r>
            <w:r w:rsidR="00A72733" w:rsidRPr="001F3DD0">
              <w:instrText>pharmacy technician</w:instrText>
            </w:r>
            <w:r w:rsidR="00A72733">
              <w:instrText xml:space="preserve">" </w:instrText>
            </w:r>
            <w:r w:rsidR="00A72733">
              <w:fldChar w:fldCharType="end"/>
            </w:r>
            <w:r w:rsidR="00E55BAA">
              <w:t xml:space="preserve"> and </w:t>
            </w:r>
            <w:r w:rsidR="00037866">
              <w:t>certified pharmacy technician candidate</w:t>
            </w:r>
            <w:r w:rsidR="00C2321C">
              <w:fldChar w:fldCharType="begin"/>
            </w:r>
            <w:r w:rsidR="00C2321C">
              <w:instrText xml:space="preserve"> XE "</w:instrText>
            </w:r>
            <w:r w:rsidR="00C2321C" w:rsidRPr="00141893">
              <w:instrText>pharmacy technician</w:instrText>
            </w:r>
            <w:r w:rsidR="00C2321C">
              <w:instrText xml:space="preserve">" </w:instrText>
            </w:r>
            <w:r w:rsidR="00C2321C">
              <w:fldChar w:fldCharType="end"/>
            </w:r>
            <w:r>
              <w:t>, cashier)</w:t>
            </w:r>
          </w:p>
        </w:tc>
      </w:tr>
      <w:tr w:rsidR="00740BD9" w14:paraId="1052F338" w14:textId="77777777" w:rsidTr="00A82E66">
        <w:tc>
          <w:tcPr>
            <w:tcW w:w="2988" w:type="dxa"/>
            <w:tcBorders>
              <w:top w:val="single" w:sz="6" w:space="0" w:color="000000"/>
              <w:bottom w:val="single" w:sz="6" w:space="0" w:color="000000"/>
            </w:tcBorders>
            <w:shd w:val="clear" w:color="auto" w:fill="D9D9D9"/>
          </w:tcPr>
          <w:p w14:paraId="77ADF59B" w14:textId="77777777" w:rsidR="00740BD9" w:rsidRDefault="00740BD9" w:rsidP="0031520D">
            <w:pPr>
              <w:pStyle w:val="BodytextBold"/>
            </w:pPr>
            <w:r>
              <w:t>Name</w:t>
            </w:r>
          </w:p>
        </w:tc>
        <w:tc>
          <w:tcPr>
            <w:tcW w:w="2160" w:type="dxa"/>
            <w:tcBorders>
              <w:top w:val="single" w:sz="6" w:space="0" w:color="000000"/>
              <w:bottom w:val="single" w:sz="6" w:space="0" w:color="000000"/>
            </w:tcBorders>
            <w:shd w:val="clear" w:color="auto" w:fill="D9D9D9"/>
          </w:tcPr>
          <w:p w14:paraId="67B44001" w14:textId="77777777" w:rsidR="00740BD9" w:rsidRDefault="00740BD9" w:rsidP="0031520D">
            <w:pPr>
              <w:pStyle w:val="BodytextBold"/>
            </w:pPr>
            <w:r>
              <w:t>Title</w:t>
            </w:r>
          </w:p>
        </w:tc>
        <w:tc>
          <w:tcPr>
            <w:tcW w:w="2520" w:type="dxa"/>
            <w:tcBorders>
              <w:top w:val="single" w:sz="6" w:space="0" w:color="000000"/>
              <w:bottom w:val="single" w:sz="6" w:space="0" w:color="000000"/>
            </w:tcBorders>
            <w:shd w:val="clear" w:color="auto" w:fill="D9D9D9"/>
          </w:tcPr>
          <w:p w14:paraId="09085A95" w14:textId="77777777" w:rsidR="00740BD9" w:rsidRDefault="00E3497B" w:rsidP="0031520D">
            <w:pPr>
              <w:pStyle w:val="BodytextBold"/>
            </w:pPr>
            <w:r>
              <w:t>Lice</w:t>
            </w:r>
            <w:r w:rsidR="00740BD9">
              <w:t>nse No.</w:t>
            </w:r>
          </w:p>
        </w:tc>
        <w:tc>
          <w:tcPr>
            <w:tcW w:w="1188" w:type="dxa"/>
            <w:tcBorders>
              <w:top w:val="single" w:sz="6" w:space="0" w:color="000000"/>
              <w:bottom w:val="single" w:sz="6" w:space="0" w:color="000000"/>
            </w:tcBorders>
            <w:shd w:val="clear" w:color="auto" w:fill="D9D9D9"/>
          </w:tcPr>
          <w:p w14:paraId="2087AF0B" w14:textId="77777777" w:rsidR="00740BD9" w:rsidRDefault="00740BD9" w:rsidP="0031520D">
            <w:pPr>
              <w:pStyle w:val="BodytextBold"/>
            </w:pPr>
            <w:r>
              <w:t>Start Date</w:t>
            </w:r>
          </w:p>
        </w:tc>
      </w:tr>
      <w:tr w:rsidR="00740BD9" w14:paraId="47010258" w14:textId="77777777" w:rsidTr="00A82E66">
        <w:tc>
          <w:tcPr>
            <w:tcW w:w="2988" w:type="dxa"/>
            <w:tcBorders>
              <w:top w:val="single" w:sz="6" w:space="0" w:color="000000"/>
            </w:tcBorders>
            <w:shd w:val="clear" w:color="auto" w:fill="auto"/>
          </w:tcPr>
          <w:p w14:paraId="594963FD" w14:textId="77777777" w:rsidR="00740BD9" w:rsidRDefault="00740BD9" w:rsidP="0031520D"/>
        </w:tc>
        <w:tc>
          <w:tcPr>
            <w:tcW w:w="2160" w:type="dxa"/>
            <w:tcBorders>
              <w:top w:val="single" w:sz="6" w:space="0" w:color="000000"/>
            </w:tcBorders>
            <w:shd w:val="clear" w:color="auto" w:fill="auto"/>
          </w:tcPr>
          <w:p w14:paraId="6F8DC709" w14:textId="77777777" w:rsidR="00740BD9" w:rsidRDefault="00740BD9" w:rsidP="0031520D"/>
        </w:tc>
        <w:tc>
          <w:tcPr>
            <w:tcW w:w="2520" w:type="dxa"/>
            <w:tcBorders>
              <w:top w:val="single" w:sz="6" w:space="0" w:color="000000"/>
            </w:tcBorders>
            <w:shd w:val="clear" w:color="auto" w:fill="auto"/>
          </w:tcPr>
          <w:p w14:paraId="2D199437" w14:textId="77777777" w:rsidR="00740BD9" w:rsidRDefault="00740BD9" w:rsidP="0031520D"/>
        </w:tc>
        <w:tc>
          <w:tcPr>
            <w:tcW w:w="1188" w:type="dxa"/>
            <w:tcBorders>
              <w:top w:val="single" w:sz="6" w:space="0" w:color="000000"/>
            </w:tcBorders>
            <w:shd w:val="clear" w:color="auto" w:fill="auto"/>
          </w:tcPr>
          <w:p w14:paraId="4957C3D8" w14:textId="77777777" w:rsidR="00740BD9" w:rsidRDefault="00740BD9" w:rsidP="0031520D"/>
        </w:tc>
      </w:tr>
      <w:tr w:rsidR="00740BD9" w14:paraId="6A2BEE53" w14:textId="77777777" w:rsidTr="00A82E66">
        <w:tc>
          <w:tcPr>
            <w:tcW w:w="2988" w:type="dxa"/>
            <w:shd w:val="clear" w:color="auto" w:fill="auto"/>
          </w:tcPr>
          <w:p w14:paraId="0CC3D1BF" w14:textId="77777777" w:rsidR="00740BD9" w:rsidRDefault="00740BD9" w:rsidP="0031520D"/>
        </w:tc>
        <w:tc>
          <w:tcPr>
            <w:tcW w:w="2160" w:type="dxa"/>
            <w:shd w:val="clear" w:color="auto" w:fill="auto"/>
          </w:tcPr>
          <w:p w14:paraId="4F5255D1" w14:textId="77777777" w:rsidR="00740BD9" w:rsidRDefault="00740BD9" w:rsidP="0031520D"/>
        </w:tc>
        <w:tc>
          <w:tcPr>
            <w:tcW w:w="2520" w:type="dxa"/>
            <w:shd w:val="clear" w:color="auto" w:fill="auto"/>
          </w:tcPr>
          <w:p w14:paraId="24B30D11" w14:textId="77777777" w:rsidR="00740BD9" w:rsidRDefault="00740BD9" w:rsidP="0031520D"/>
        </w:tc>
        <w:tc>
          <w:tcPr>
            <w:tcW w:w="1188" w:type="dxa"/>
            <w:shd w:val="clear" w:color="auto" w:fill="auto"/>
          </w:tcPr>
          <w:p w14:paraId="04090C5D" w14:textId="77777777" w:rsidR="00740BD9" w:rsidRDefault="00740BD9" w:rsidP="0031520D"/>
        </w:tc>
      </w:tr>
      <w:tr w:rsidR="00740BD9" w14:paraId="0FCF692E" w14:textId="77777777" w:rsidTr="00A82E66">
        <w:tc>
          <w:tcPr>
            <w:tcW w:w="2988" w:type="dxa"/>
            <w:shd w:val="clear" w:color="auto" w:fill="auto"/>
          </w:tcPr>
          <w:p w14:paraId="3262DC3E" w14:textId="77777777" w:rsidR="00740BD9" w:rsidRDefault="00740BD9" w:rsidP="0031520D"/>
        </w:tc>
        <w:tc>
          <w:tcPr>
            <w:tcW w:w="2160" w:type="dxa"/>
            <w:shd w:val="clear" w:color="auto" w:fill="auto"/>
          </w:tcPr>
          <w:p w14:paraId="15A7F431" w14:textId="77777777" w:rsidR="00740BD9" w:rsidRDefault="00740BD9" w:rsidP="0031520D"/>
        </w:tc>
        <w:tc>
          <w:tcPr>
            <w:tcW w:w="2520" w:type="dxa"/>
            <w:shd w:val="clear" w:color="auto" w:fill="auto"/>
          </w:tcPr>
          <w:p w14:paraId="674FC215" w14:textId="77777777" w:rsidR="00740BD9" w:rsidRDefault="00740BD9" w:rsidP="0031520D"/>
        </w:tc>
        <w:tc>
          <w:tcPr>
            <w:tcW w:w="1188" w:type="dxa"/>
            <w:shd w:val="clear" w:color="auto" w:fill="auto"/>
          </w:tcPr>
          <w:p w14:paraId="79D58800" w14:textId="77777777" w:rsidR="00740BD9" w:rsidRDefault="00740BD9" w:rsidP="0031520D"/>
        </w:tc>
      </w:tr>
      <w:tr w:rsidR="00740BD9" w14:paraId="056F02EF" w14:textId="77777777" w:rsidTr="00A82E66">
        <w:tc>
          <w:tcPr>
            <w:tcW w:w="2988" w:type="dxa"/>
            <w:shd w:val="clear" w:color="auto" w:fill="auto"/>
          </w:tcPr>
          <w:p w14:paraId="2302C2E2" w14:textId="77777777" w:rsidR="00740BD9" w:rsidRDefault="00740BD9" w:rsidP="0031520D"/>
        </w:tc>
        <w:tc>
          <w:tcPr>
            <w:tcW w:w="2160" w:type="dxa"/>
            <w:shd w:val="clear" w:color="auto" w:fill="auto"/>
          </w:tcPr>
          <w:p w14:paraId="3BFB2248" w14:textId="77777777" w:rsidR="00740BD9" w:rsidRDefault="00740BD9" w:rsidP="0031520D"/>
        </w:tc>
        <w:tc>
          <w:tcPr>
            <w:tcW w:w="2520" w:type="dxa"/>
            <w:shd w:val="clear" w:color="auto" w:fill="auto"/>
          </w:tcPr>
          <w:p w14:paraId="2C5EF741" w14:textId="77777777" w:rsidR="00740BD9" w:rsidRDefault="00740BD9" w:rsidP="0031520D"/>
        </w:tc>
        <w:tc>
          <w:tcPr>
            <w:tcW w:w="1188" w:type="dxa"/>
            <w:shd w:val="clear" w:color="auto" w:fill="auto"/>
          </w:tcPr>
          <w:p w14:paraId="52403CF2" w14:textId="77777777" w:rsidR="00740BD9" w:rsidRDefault="00740BD9" w:rsidP="0031520D"/>
        </w:tc>
      </w:tr>
      <w:tr w:rsidR="00740BD9" w14:paraId="4119E93F" w14:textId="77777777" w:rsidTr="00A82E66">
        <w:tc>
          <w:tcPr>
            <w:tcW w:w="2988" w:type="dxa"/>
            <w:shd w:val="clear" w:color="auto" w:fill="auto"/>
          </w:tcPr>
          <w:p w14:paraId="0ED03756" w14:textId="77777777" w:rsidR="00740BD9" w:rsidRDefault="00740BD9" w:rsidP="0031520D"/>
        </w:tc>
        <w:tc>
          <w:tcPr>
            <w:tcW w:w="2160" w:type="dxa"/>
            <w:shd w:val="clear" w:color="auto" w:fill="auto"/>
          </w:tcPr>
          <w:p w14:paraId="64E78DAB" w14:textId="77777777" w:rsidR="00740BD9" w:rsidRDefault="00740BD9" w:rsidP="0031520D"/>
        </w:tc>
        <w:tc>
          <w:tcPr>
            <w:tcW w:w="2520" w:type="dxa"/>
            <w:shd w:val="clear" w:color="auto" w:fill="auto"/>
          </w:tcPr>
          <w:p w14:paraId="2232D880" w14:textId="77777777" w:rsidR="00740BD9" w:rsidRDefault="00740BD9" w:rsidP="0031520D"/>
        </w:tc>
        <w:tc>
          <w:tcPr>
            <w:tcW w:w="1188" w:type="dxa"/>
            <w:shd w:val="clear" w:color="auto" w:fill="auto"/>
          </w:tcPr>
          <w:p w14:paraId="13A87840" w14:textId="77777777" w:rsidR="00740BD9" w:rsidRDefault="00740BD9" w:rsidP="0031520D"/>
        </w:tc>
      </w:tr>
      <w:tr w:rsidR="00740BD9" w14:paraId="14003010" w14:textId="77777777" w:rsidTr="00A82E66">
        <w:tc>
          <w:tcPr>
            <w:tcW w:w="2988" w:type="dxa"/>
            <w:shd w:val="clear" w:color="auto" w:fill="auto"/>
          </w:tcPr>
          <w:p w14:paraId="1A15DFFE" w14:textId="77777777" w:rsidR="00740BD9" w:rsidRDefault="00740BD9" w:rsidP="0031520D"/>
        </w:tc>
        <w:tc>
          <w:tcPr>
            <w:tcW w:w="2160" w:type="dxa"/>
            <w:shd w:val="clear" w:color="auto" w:fill="auto"/>
          </w:tcPr>
          <w:p w14:paraId="543EDF66" w14:textId="77777777" w:rsidR="00740BD9" w:rsidRDefault="00740BD9" w:rsidP="0031520D"/>
        </w:tc>
        <w:tc>
          <w:tcPr>
            <w:tcW w:w="2520" w:type="dxa"/>
            <w:shd w:val="clear" w:color="auto" w:fill="auto"/>
          </w:tcPr>
          <w:p w14:paraId="0B0D3AE1" w14:textId="77777777" w:rsidR="00740BD9" w:rsidRDefault="00740BD9" w:rsidP="0031520D"/>
        </w:tc>
        <w:tc>
          <w:tcPr>
            <w:tcW w:w="1188" w:type="dxa"/>
            <w:shd w:val="clear" w:color="auto" w:fill="auto"/>
          </w:tcPr>
          <w:p w14:paraId="15986FA8" w14:textId="77777777" w:rsidR="00740BD9" w:rsidRDefault="00740BD9" w:rsidP="0031520D"/>
        </w:tc>
      </w:tr>
      <w:tr w:rsidR="00740BD9" w14:paraId="095B16AA" w14:textId="77777777" w:rsidTr="00A82E66">
        <w:tc>
          <w:tcPr>
            <w:tcW w:w="2988" w:type="dxa"/>
            <w:shd w:val="clear" w:color="auto" w:fill="auto"/>
          </w:tcPr>
          <w:p w14:paraId="664099D8" w14:textId="77777777" w:rsidR="00740BD9" w:rsidRDefault="00740BD9" w:rsidP="0031520D"/>
        </w:tc>
        <w:tc>
          <w:tcPr>
            <w:tcW w:w="2160" w:type="dxa"/>
            <w:shd w:val="clear" w:color="auto" w:fill="auto"/>
          </w:tcPr>
          <w:p w14:paraId="575AF0F9" w14:textId="77777777" w:rsidR="00740BD9" w:rsidRDefault="00740BD9" w:rsidP="0031520D"/>
        </w:tc>
        <w:tc>
          <w:tcPr>
            <w:tcW w:w="2520" w:type="dxa"/>
            <w:shd w:val="clear" w:color="auto" w:fill="auto"/>
          </w:tcPr>
          <w:p w14:paraId="56DB63D0" w14:textId="77777777" w:rsidR="00740BD9" w:rsidRDefault="00740BD9" w:rsidP="0031520D"/>
        </w:tc>
        <w:tc>
          <w:tcPr>
            <w:tcW w:w="1188" w:type="dxa"/>
            <w:shd w:val="clear" w:color="auto" w:fill="auto"/>
          </w:tcPr>
          <w:p w14:paraId="3990F6DC" w14:textId="77777777" w:rsidR="00740BD9" w:rsidRDefault="00740BD9" w:rsidP="0031520D"/>
        </w:tc>
      </w:tr>
      <w:tr w:rsidR="00740BD9" w14:paraId="3992D2E0" w14:textId="77777777" w:rsidTr="00A82E66">
        <w:tc>
          <w:tcPr>
            <w:tcW w:w="2988" w:type="dxa"/>
            <w:shd w:val="clear" w:color="auto" w:fill="auto"/>
          </w:tcPr>
          <w:p w14:paraId="068128D7" w14:textId="77777777" w:rsidR="00740BD9" w:rsidRDefault="00740BD9" w:rsidP="0031520D"/>
        </w:tc>
        <w:tc>
          <w:tcPr>
            <w:tcW w:w="2160" w:type="dxa"/>
            <w:shd w:val="clear" w:color="auto" w:fill="auto"/>
          </w:tcPr>
          <w:p w14:paraId="2408729C" w14:textId="77777777" w:rsidR="00740BD9" w:rsidRDefault="00740BD9" w:rsidP="0031520D"/>
        </w:tc>
        <w:tc>
          <w:tcPr>
            <w:tcW w:w="2520" w:type="dxa"/>
            <w:shd w:val="clear" w:color="auto" w:fill="auto"/>
          </w:tcPr>
          <w:p w14:paraId="73218E7B" w14:textId="77777777" w:rsidR="00740BD9" w:rsidRDefault="00740BD9" w:rsidP="0031520D"/>
        </w:tc>
        <w:tc>
          <w:tcPr>
            <w:tcW w:w="1188" w:type="dxa"/>
            <w:shd w:val="clear" w:color="auto" w:fill="auto"/>
          </w:tcPr>
          <w:p w14:paraId="6963ED48" w14:textId="77777777" w:rsidR="00740BD9" w:rsidRDefault="00740BD9" w:rsidP="0031520D"/>
        </w:tc>
      </w:tr>
      <w:tr w:rsidR="00740BD9" w14:paraId="35F681C3" w14:textId="77777777" w:rsidTr="00A82E66">
        <w:tc>
          <w:tcPr>
            <w:tcW w:w="2988" w:type="dxa"/>
            <w:shd w:val="clear" w:color="auto" w:fill="auto"/>
          </w:tcPr>
          <w:p w14:paraId="50B0AE8B" w14:textId="77777777" w:rsidR="00740BD9" w:rsidRDefault="00740BD9" w:rsidP="0031520D"/>
        </w:tc>
        <w:tc>
          <w:tcPr>
            <w:tcW w:w="2160" w:type="dxa"/>
            <w:shd w:val="clear" w:color="auto" w:fill="auto"/>
          </w:tcPr>
          <w:p w14:paraId="2524FC2A" w14:textId="77777777" w:rsidR="00740BD9" w:rsidRDefault="00740BD9" w:rsidP="0031520D"/>
        </w:tc>
        <w:tc>
          <w:tcPr>
            <w:tcW w:w="2520" w:type="dxa"/>
            <w:shd w:val="clear" w:color="auto" w:fill="auto"/>
          </w:tcPr>
          <w:p w14:paraId="16EA9FCB" w14:textId="77777777" w:rsidR="00740BD9" w:rsidRDefault="00740BD9" w:rsidP="0031520D"/>
        </w:tc>
        <w:tc>
          <w:tcPr>
            <w:tcW w:w="1188" w:type="dxa"/>
            <w:shd w:val="clear" w:color="auto" w:fill="auto"/>
          </w:tcPr>
          <w:p w14:paraId="4200DBA1" w14:textId="77777777" w:rsidR="00740BD9" w:rsidRDefault="00740BD9" w:rsidP="0031520D"/>
        </w:tc>
      </w:tr>
      <w:tr w:rsidR="00740BD9" w14:paraId="7A326237" w14:textId="77777777" w:rsidTr="00A82E66">
        <w:tc>
          <w:tcPr>
            <w:tcW w:w="2988" w:type="dxa"/>
            <w:shd w:val="clear" w:color="auto" w:fill="auto"/>
          </w:tcPr>
          <w:p w14:paraId="4CDCDA40" w14:textId="77777777" w:rsidR="00740BD9" w:rsidRDefault="00740BD9" w:rsidP="0031520D"/>
        </w:tc>
        <w:tc>
          <w:tcPr>
            <w:tcW w:w="2160" w:type="dxa"/>
            <w:shd w:val="clear" w:color="auto" w:fill="auto"/>
          </w:tcPr>
          <w:p w14:paraId="4FAD9CDF" w14:textId="77777777" w:rsidR="00740BD9" w:rsidRDefault="00740BD9" w:rsidP="0031520D"/>
        </w:tc>
        <w:tc>
          <w:tcPr>
            <w:tcW w:w="2520" w:type="dxa"/>
            <w:shd w:val="clear" w:color="auto" w:fill="auto"/>
          </w:tcPr>
          <w:p w14:paraId="5267E5C3" w14:textId="77777777" w:rsidR="00740BD9" w:rsidRDefault="00740BD9" w:rsidP="0031520D"/>
        </w:tc>
        <w:tc>
          <w:tcPr>
            <w:tcW w:w="1188" w:type="dxa"/>
            <w:shd w:val="clear" w:color="auto" w:fill="auto"/>
          </w:tcPr>
          <w:p w14:paraId="76E64001" w14:textId="77777777" w:rsidR="00740BD9" w:rsidRDefault="00740BD9" w:rsidP="0031520D"/>
        </w:tc>
      </w:tr>
      <w:tr w:rsidR="00740BD9" w14:paraId="19EDCE22" w14:textId="77777777" w:rsidTr="00A82E66">
        <w:tc>
          <w:tcPr>
            <w:tcW w:w="2988" w:type="dxa"/>
            <w:shd w:val="clear" w:color="auto" w:fill="auto"/>
          </w:tcPr>
          <w:p w14:paraId="79EEE1EC" w14:textId="77777777" w:rsidR="00740BD9" w:rsidRDefault="00740BD9" w:rsidP="0031520D"/>
        </w:tc>
        <w:tc>
          <w:tcPr>
            <w:tcW w:w="2160" w:type="dxa"/>
            <w:shd w:val="clear" w:color="auto" w:fill="auto"/>
          </w:tcPr>
          <w:p w14:paraId="5C5E0402" w14:textId="77777777" w:rsidR="00740BD9" w:rsidRDefault="00740BD9" w:rsidP="0031520D"/>
        </w:tc>
        <w:tc>
          <w:tcPr>
            <w:tcW w:w="2520" w:type="dxa"/>
            <w:shd w:val="clear" w:color="auto" w:fill="auto"/>
          </w:tcPr>
          <w:p w14:paraId="1DCCA283" w14:textId="77777777" w:rsidR="00740BD9" w:rsidRDefault="00740BD9" w:rsidP="0031520D"/>
        </w:tc>
        <w:tc>
          <w:tcPr>
            <w:tcW w:w="1188" w:type="dxa"/>
            <w:shd w:val="clear" w:color="auto" w:fill="auto"/>
          </w:tcPr>
          <w:p w14:paraId="4E8330A3" w14:textId="77777777" w:rsidR="00740BD9" w:rsidRDefault="00740BD9" w:rsidP="0031520D"/>
        </w:tc>
      </w:tr>
      <w:tr w:rsidR="00740BD9" w14:paraId="05693427" w14:textId="77777777" w:rsidTr="00A82E66">
        <w:tc>
          <w:tcPr>
            <w:tcW w:w="2988" w:type="dxa"/>
            <w:shd w:val="clear" w:color="auto" w:fill="auto"/>
          </w:tcPr>
          <w:p w14:paraId="5309BDED" w14:textId="77777777" w:rsidR="00740BD9" w:rsidRDefault="00740BD9" w:rsidP="0031520D"/>
        </w:tc>
        <w:tc>
          <w:tcPr>
            <w:tcW w:w="2160" w:type="dxa"/>
            <w:shd w:val="clear" w:color="auto" w:fill="auto"/>
          </w:tcPr>
          <w:p w14:paraId="37C80331" w14:textId="77777777" w:rsidR="00740BD9" w:rsidRDefault="00740BD9" w:rsidP="0031520D"/>
        </w:tc>
        <w:tc>
          <w:tcPr>
            <w:tcW w:w="2520" w:type="dxa"/>
            <w:shd w:val="clear" w:color="auto" w:fill="auto"/>
          </w:tcPr>
          <w:p w14:paraId="0F2F3D54" w14:textId="77777777" w:rsidR="00740BD9" w:rsidRDefault="00740BD9" w:rsidP="0031520D"/>
        </w:tc>
        <w:tc>
          <w:tcPr>
            <w:tcW w:w="1188" w:type="dxa"/>
            <w:shd w:val="clear" w:color="auto" w:fill="auto"/>
          </w:tcPr>
          <w:p w14:paraId="225080C8" w14:textId="77777777" w:rsidR="00740BD9" w:rsidRDefault="00740BD9" w:rsidP="0031520D"/>
        </w:tc>
      </w:tr>
      <w:tr w:rsidR="00740BD9" w14:paraId="7FFCBF9E" w14:textId="77777777" w:rsidTr="00A82E66">
        <w:tc>
          <w:tcPr>
            <w:tcW w:w="2988" w:type="dxa"/>
            <w:shd w:val="clear" w:color="auto" w:fill="auto"/>
          </w:tcPr>
          <w:p w14:paraId="30027830" w14:textId="77777777" w:rsidR="00740BD9" w:rsidRDefault="00740BD9" w:rsidP="0031520D"/>
        </w:tc>
        <w:tc>
          <w:tcPr>
            <w:tcW w:w="2160" w:type="dxa"/>
            <w:shd w:val="clear" w:color="auto" w:fill="auto"/>
          </w:tcPr>
          <w:p w14:paraId="69C98FDE" w14:textId="77777777" w:rsidR="00740BD9" w:rsidRDefault="00740BD9" w:rsidP="0031520D"/>
        </w:tc>
        <w:tc>
          <w:tcPr>
            <w:tcW w:w="2520" w:type="dxa"/>
            <w:shd w:val="clear" w:color="auto" w:fill="auto"/>
          </w:tcPr>
          <w:p w14:paraId="74A12DF5" w14:textId="77777777" w:rsidR="00740BD9" w:rsidRDefault="00740BD9" w:rsidP="0031520D"/>
        </w:tc>
        <w:tc>
          <w:tcPr>
            <w:tcW w:w="1188" w:type="dxa"/>
            <w:shd w:val="clear" w:color="auto" w:fill="auto"/>
          </w:tcPr>
          <w:p w14:paraId="666D08F0" w14:textId="77777777" w:rsidR="00740BD9" w:rsidRDefault="00740BD9" w:rsidP="0031520D"/>
        </w:tc>
      </w:tr>
      <w:tr w:rsidR="00740BD9" w14:paraId="65BBC466" w14:textId="77777777" w:rsidTr="00A82E66">
        <w:tc>
          <w:tcPr>
            <w:tcW w:w="2988" w:type="dxa"/>
            <w:shd w:val="clear" w:color="auto" w:fill="auto"/>
          </w:tcPr>
          <w:p w14:paraId="1E5007D6" w14:textId="77777777" w:rsidR="00740BD9" w:rsidRDefault="00740BD9" w:rsidP="0031520D"/>
        </w:tc>
        <w:tc>
          <w:tcPr>
            <w:tcW w:w="2160" w:type="dxa"/>
            <w:shd w:val="clear" w:color="auto" w:fill="auto"/>
          </w:tcPr>
          <w:p w14:paraId="7F4964E5" w14:textId="77777777" w:rsidR="00740BD9" w:rsidRDefault="00740BD9" w:rsidP="0031520D"/>
        </w:tc>
        <w:tc>
          <w:tcPr>
            <w:tcW w:w="2520" w:type="dxa"/>
            <w:shd w:val="clear" w:color="auto" w:fill="auto"/>
          </w:tcPr>
          <w:p w14:paraId="3DB0A252" w14:textId="77777777" w:rsidR="00740BD9" w:rsidRDefault="00740BD9" w:rsidP="0031520D"/>
        </w:tc>
        <w:tc>
          <w:tcPr>
            <w:tcW w:w="1188" w:type="dxa"/>
            <w:shd w:val="clear" w:color="auto" w:fill="auto"/>
          </w:tcPr>
          <w:p w14:paraId="3C500AD1" w14:textId="77777777" w:rsidR="00740BD9" w:rsidRDefault="00740BD9" w:rsidP="0031520D"/>
        </w:tc>
      </w:tr>
      <w:tr w:rsidR="00740BD9" w14:paraId="3C9EB827" w14:textId="77777777" w:rsidTr="00A82E66">
        <w:tc>
          <w:tcPr>
            <w:tcW w:w="2988" w:type="dxa"/>
            <w:shd w:val="clear" w:color="auto" w:fill="auto"/>
          </w:tcPr>
          <w:p w14:paraId="6F6A5A0A" w14:textId="77777777" w:rsidR="00740BD9" w:rsidRDefault="00740BD9" w:rsidP="0031520D"/>
        </w:tc>
        <w:tc>
          <w:tcPr>
            <w:tcW w:w="2160" w:type="dxa"/>
            <w:shd w:val="clear" w:color="auto" w:fill="auto"/>
          </w:tcPr>
          <w:p w14:paraId="5E0D1B6E" w14:textId="77777777" w:rsidR="00740BD9" w:rsidRDefault="00740BD9" w:rsidP="0031520D"/>
        </w:tc>
        <w:tc>
          <w:tcPr>
            <w:tcW w:w="2520" w:type="dxa"/>
            <w:shd w:val="clear" w:color="auto" w:fill="auto"/>
          </w:tcPr>
          <w:p w14:paraId="37E23715" w14:textId="77777777" w:rsidR="00740BD9" w:rsidRDefault="00740BD9" w:rsidP="0031520D"/>
        </w:tc>
        <w:tc>
          <w:tcPr>
            <w:tcW w:w="1188" w:type="dxa"/>
            <w:shd w:val="clear" w:color="auto" w:fill="auto"/>
          </w:tcPr>
          <w:p w14:paraId="7C67FE96" w14:textId="77777777" w:rsidR="00740BD9" w:rsidRDefault="00740BD9" w:rsidP="0031520D"/>
        </w:tc>
      </w:tr>
    </w:tbl>
    <w:p w14:paraId="300B8D28" w14:textId="77777777" w:rsidR="00AE72C5" w:rsidRDefault="00AE72C5" w:rsidP="00740BD9"/>
    <w:p w14:paraId="4632FAF7" w14:textId="77777777" w:rsidR="00AE72C5" w:rsidRDefault="00AE72C5" w:rsidP="00740BD9">
      <w:r>
        <w:br w:type="page"/>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6841"/>
        <w:gridCol w:w="1753"/>
      </w:tblGrid>
      <w:tr w:rsidR="00740BD9" w14:paraId="2C63A628" w14:textId="77777777" w:rsidTr="00A82E66">
        <w:tc>
          <w:tcPr>
            <w:tcW w:w="8856" w:type="dxa"/>
            <w:gridSpan w:val="2"/>
            <w:tcBorders>
              <w:top w:val="double" w:sz="6" w:space="0" w:color="000000"/>
              <w:bottom w:val="single" w:sz="6" w:space="0" w:color="000000"/>
            </w:tcBorders>
            <w:shd w:val="clear" w:color="auto" w:fill="CCCCCC"/>
          </w:tcPr>
          <w:p w14:paraId="2CD2C1DA" w14:textId="77777777" w:rsidR="00740BD9" w:rsidRDefault="00AE72C5" w:rsidP="0031520D">
            <w:pPr>
              <w:pStyle w:val="BodytextBold"/>
            </w:pPr>
            <w:r>
              <w:br w:type="page"/>
            </w:r>
            <w:r w:rsidR="00740BD9">
              <w:t>Staffing/Workload Date</w:t>
            </w:r>
          </w:p>
        </w:tc>
      </w:tr>
      <w:tr w:rsidR="00740BD9" w14:paraId="3986A8EE" w14:textId="77777777" w:rsidTr="00A82E66">
        <w:tc>
          <w:tcPr>
            <w:tcW w:w="7093" w:type="dxa"/>
            <w:tcBorders>
              <w:top w:val="single" w:sz="6" w:space="0" w:color="000000"/>
              <w:bottom w:val="single" w:sz="6" w:space="0" w:color="000000"/>
            </w:tcBorders>
            <w:shd w:val="clear" w:color="auto" w:fill="D9D9D9"/>
          </w:tcPr>
          <w:p w14:paraId="05EA1DD5" w14:textId="77777777" w:rsidR="00740BD9" w:rsidRDefault="00740BD9" w:rsidP="0031520D">
            <w:pPr>
              <w:pStyle w:val="BodytextBold"/>
            </w:pPr>
            <w:r>
              <w:t>Staffing</w:t>
            </w:r>
          </w:p>
        </w:tc>
        <w:tc>
          <w:tcPr>
            <w:tcW w:w="1763" w:type="dxa"/>
            <w:tcBorders>
              <w:top w:val="single" w:sz="6" w:space="0" w:color="000000"/>
              <w:bottom w:val="single" w:sz="6" w:space="0" w:color="000000"/>
            </w:tcBorders>
            <w:shd w:val="clear" w:color="auto" w:fill="D9D9D9"/>
          </w:tcPr>
          <w:p w14:paraId="01872AEE" w14:textId="77777777" w:rsidR="00740BD9" w:rsidRDefault="00740BD9" w:rsidP="0031520D">
            <w:pPr>
              <w:pStyle w:val="BodytextBold"/>
            </w:pPr>
            <w:r>
              <w:t>Yes/No/Answer</w:t>
            </w:r>
          </w:p>
        </w:tc>
      </w:tr>
      <w:tr w:rsidR="00740BD9" w14:paraId="430F3FFC" w14:textId="77777777" w:rsidTr="00A82E66">
        <w:tc>
          <w:tcPr>
            <w:tcW w:w="7093" w:type="dxa"/>
            <w:tcBorders>
              <w:top w:val="single" w:sz="6" w:space="0" w:color="000000"/>
            </w:tcBorders>
            <w:shd w:val="clear" w:color="auto" w:fill="auto"/>
          </w:tcPr>
          <w:p w14:paraId="7E0B7C57" w14:textId="77777777" w:rsidR="00740BD9" w:rsidRDefault="00740BD9" w:rsidP="0031520D">
            <w:pPr>
              <w:pStyle w:val="BodyText1"/>
            </w:pPr>
            <w:r>
              <w:t>Number of pharmacist hours allocated per week</w:t>
            </w:r>
          </w:p>
        </w:tc>
        <w:tc>
          <w:tcPr>
            <w:tcW w:w="1763" w:type="dxa"/>
            <w:tcBorders>
              <w:top w:val="single" w:sz="6" w:space="0" w:color="000000"/>
            </w:tcBorders>
            <w:shd w:val="clear" w:color="auto" w:fill="auto"/>
          </w:tcPr>
          <w:p w14:paraId="19ADFEA8" w14:textId="77777777" w:rsidR="00740BD9" w:rsidRDefault="00740BD9" w:rsidP="0031520D">
            <w:pPr>
              <w:pStyle w:val="BodyText1"/>
            </w:pPr>
          </w:p>
        </w:tc>
      </w:tr>
      <w:tr w:rsidR="00670685" w14:paraId="320F1115" w14:textId="77777777" w:rsidTr="00A82E66">
        <w:tc>
          <w:tcPr>
            <w:tcW w:w="7093" w:type="dxa"/>
            <w:shd w:val="clear" w:color="auto" w:fill="auto"/>
          </w:tcPr>
          <w:p w14:paraId="3B166EEE" w14:textId="0FA73393" w:rsidR="00670685" w:rsidRDefault="00670685" w:rsidP="0031520D">
            <w:pPr>
              <w:pStyle w:val="BodyText1"/>
            </w:pPr>
            <w:r>
              <w:t>Number of certified pharmacy technician</w:t>
            </w:r>
            <w:r w:rsidR="00A72733">
              <w:fldChar w:fldCharType="begin"/>
            </w:r>
            <w:r w:rsidR="00A72733">
              <w:instrText xml:space="preserve"> XE "</w:instrText>
            </w:r>
            <w:r w:rsidR="00A72733" w:rsidRPr="001F3DD0">
              <w:instrText>pharmacy technician</w:instrText>
            </w:r>
            <w:r w:rsidR="00A72733">
              <w:instrText xml:space="preserve">" </w:instrText>
            </w:r>
            <w:r w:rsidR="00A72733">
              <w:fldChar w:fldCharType="end"/>
            </w:r>
            <w:r>
              <w:t xml:space="preserve"> hours allocated per week</w:t>
            </w:r>
          </w:p>
        </w:tc>
        <w:tc>
          <w:tcPr>
            <w:tcW w:w="1763" w:type="dxa"/>
            <w:shd w:val="clear" w:color="auto" w:fill="auto"/>
          </w:tcPr>
          <w:p w14:paraId="66AA65C4" w14:textId="77777777" w:rsidR="00670685" w:rsidRDefault="00670685" w:rsidP="0031520D">
            <w:pPr>
              <w:pStyle w:val="BodyText1"/>
            </w:pPr>
          </w:p>
        </w:tc>
      </w:tr>
      <w:tr w:rsidR="00740BD9" w14:paraId="18B09F76" w14:textId="77777777" w:rsidTr="00A82E66">
        <w:tc>
          <w:tcPr>
            <w:tcW w:w="7093" w:type="dxa"/>
            <w:shd w:val="clear" w:color="auto" w:fill="auto"/>
          </w:tcPr>
          <w:p w14:paraId="070F164B" w14:textId="77777777" w:rsidR="00740BD9" w:rsidRDefault="00740BD9" w:rsidP="0031520D">
            <w:pPr>
              <w:pStyle w:val="BodyText1"/>
            </w:pPr>
            <w:r>
              <w:t xml:space="preserve">Number of </w:t>
            </w:r>
            <w:r w:rsidR="00911FFA">
              <w:t xml:space="preserve">certified </w:t>
            </w:r>
            <w:r>
              <w:t>pharmacy technician</w:t>
            </w:r>
            <w:r w:rsidR="00911FFA">
              <w:t xml:space="preserve"> candidate</w:t>
            </w:r>
            <w:r w:rsidR="0014593D">
              <w:fldChar w:fldCharType="begin"/>
            </w:r>
            <w:r w:rsidR="0014593D">
              <w:instrText xml:space="preserve"> XE "</w:instrText>
            </w:r>
            <w:r w:rsidR="0014593D" w:rsidRPr="00BC10C9">
              <w:instrText>pharmacy technician</w:instrText>
            </w:r>
            <w:r w:rsidR="0014593D">
              <w:instrText xml:space="preserve">" </w:instrText>
            </w:r>
            <w:r w:rsidR="0014593D">
              <w:fldChar w:fldCharType="end"/>
            </w:r>
            <w:r>
              <w:t xml:space="preserve"> hours allocated per week</w:t>
            </w:r>
          </w:p>
        </w:tc>
        <w:tc>
          <w:tcPr>
            <w:tcW w:w="1763" w:type="dxa"/>
            <w:shd w:val="clear" w:color="auto" w:fill="auto"/>
          </w:tcPr>
          <w:p w14:paraId="68D6EF8B" w14:textId="77777777" w:rsidR="00740BD9" w:rsidRDefault="00740BD9" w:rsidP="0031520D">
            <w:pPr>
              <w:pStyle w:val="BodyText1"/>
            </w:pPr>
          </w:p>
        </w:tc>
      </w:tr>
      <w:tr w:rsidR="00740BD9" w14:paraId="0662E3CC" w14:textId="77777777" w:rsidTr="00A82E66">
        <w:tc>
          <w:tcPr>
            <w:tcW w:w="7093" w:type="dxa"/>
            <w:shd w:val="clear" w:color="auto" w:fill="auto"/>
          </w:tcPr>
          <w:p w14:paraId="4AE21DED" w14:textId="77777777" w:rsidR="00740BD9" w:rsidRDefault="00740BD9" w:rsidP="0031520D">
            <w:pPr>
              <w:pStyle w:val="BodyText1"/>
            </w:pPr>
            <w:r>
              <w:t>Number of other pharmacy support staff hours allocated per week</w:t>
            </w:r>
          </w:p>
        </w:tc>
        <w:tc>
          <w:tcPr>
            <w:tcW w:w="1763" w:type="dxa"/>
            <w:shd w:val="clear" w:color="auto" w:fill="auto"/>
          </w:tcPr>
          <w:p w14:paraId="5FA2DF71" w14:textId="77777777" w:rsidR="00740BD9" w:rsidRDefault="00740BD9" w:rsidP="0031520D">
            <w:pPr>
              <w:pStyle w:val="BodyText1"/>
            </w:pPr>
          </w:p>
        </w:tc>
      </w:tr>
      <w:tr w:rsidR="00740BD9" w14:paraId="7E6947BB" w14:textId="77777777" w:rsidTr="00A82E66">
        <w:tc>
          <w:tcPr>
            <w:tcW w:w="7093" w:type="dxa"/>
            <w:shd w:val="clear" w:color="auto" w:fill="auto"/>
          </w:tcPr>
          <w:p w14:paraId="1AC9B23F" w14:textId="2804EC99" w:rsidR="00740BD9" w:rsidRDefault="00740BD9" w:rsidP="0031520D">
            <w:pPr>
              <w:pStyle w:val="BodyText1"/>
            </w:pPr>
            <w:r>
              <w:t>Number of certified</w:t>
            </w:r>
            <w:r w:rsidR="00911FFA">
              <w:t xml:space="preserve"> pharmacy</w:t>
            </w:r>
            <w:r>
              <w:t xml:space="preserve"> technicians</w:t>
            </w:r>
            <w:r w:rsidR="00A72733">
              <w:fldChar w:fldCharType="begin"/>
            </w:r>
            <w:r w:rsidR="00A72733">
              <w:instrText xml:space="preserve"> XE "</w:instrText>
            </w:r>
            <w:r w:rsidR="00A72733" w:rsidRPr="001F3DD0">
              <w:instrText>pharmacy technician</w:instrText>
            </w:r>
            <w:r w:rsidR="00A72733">
              <w:instrText xml:space="preserve">" </w:instrText>
            </w:r>
            <w:r w:rsidR="00A72733">
              <w:fldChar w:fldCharType="end"/>
            </w:r>
          </w:p>
        </w:tc>
        <w:tc>
          <w:tcPr>
            <w:tcW w:w="1763" w:type="dxa"/>
            <w:shd w:val="clear" w:color="auto" w:fill="auto"/>
          </w:tcPr>
          <w:p w14:paraId="46C7EA03" w14:textId="77777777" w:rsidR="00740BD9" w:rsidRDefault="00740BD9" w:rsidP="0031520D">
            <w:pPr>
              <w:pStyle w:val="BodyText1"/>
            </w:pPr>
          </w:p>
        </w:tc>
      </w:tr>
      <w:tr w:rsidR="00740BD9" w14:paraId="0D776287" w14:textId="77777777" w:rsidTr="00A82E66">
        <w:tc>
          <w:tcPr>
            <w:tcW w:w="7093" w:type="dxa"/>
            <w:shd w:val="clear" w:color="auto" w:fill="auto"/>
          </w:tcPr>
          <w:p w14:paraId="27F1DE8D" w14:textId="748E48BF" w:rsidR="00740BD9" w:rsidRDefault="00740BD9" w:rsidP="00911FFA">
            <w:pPr>
              <w:pStyle w:val="BodyText1"/>
            </w:pPr>
            <w:r>
              <w:t xml:space="preserve">Number of certified </w:t>
            </w:r>
            <w:r w:rsidR="00911FFA">
              <w:t xml:space="preserve">pharmacy </w:t>
            </w:r>
            <w:r>
              <w:t>technician</w:t>
            </w:r>
            <w:r w:rsidR="00911FFA">
              <w:t xml:space="preserve"> candidate</w:t>
            </w:r>
            <w:r>
              <w:t>s</w:t>
            </w:r>
          </w:p>
        </w:tc>
        <w:tc>
          <w:tcPr>
            <w:tcW w:w="1763" w:type="dxa"/>
            <w:shd w:val="clear" w:color="auto" w:fill="auto"/>
          </w:tcPr>
          <w:p w14:paraId="04F38664" w14:textId="77777777" w:rsidR="00740BD9" w:rsidRDefault="00740BD9" w:rsidP="0031520D">
            <w:pPr>
              <w:pStyle w:val="BodyText1"/>
            </w:pPr>
          </w:p>
        </w:tc>
      </w:tr>
      <w:tr w:rsidR="00740BD9" w14:paraId="5EEF8BD2" w14:textId="77777777" w:rsidTr="00A82E66">
        <w:tc>
          <w:tcPr>
            <w:tcW w:w="8856" w:type="dxa"/>
            <w:gridSpan w:val="2"/>
            <w:shd w:val="clear" w:color="auto" w:fill="auto"/>
          </w:tcPr>
          <w:p w14:paraId="37DAC620" w14:textId="77777777" w:rsidR="00740BD9" w:rsidRDefault="00740BD9" w:rsidP="0031520D">
            <w:pPr>
              <w:pStyle w:val="BodyText1"/>
            </w:pPr>
            <w:r>
              <w:t xml:space="preserve">Outcome-based </w:t>
            </w:r>
            <w:r w:rsidR="00911FFA">
              <w:t xml:space="preserve">certified </w:t>
            </w:r>
            <w:r>
              <w:t>pharmacy technician</w:t>
            </w:r>
            <w:r w:rsidR="0014593D">
              <w:fldChar w:fldCharType="begin"/>
            </w:r>
            <w:r w:rsidR="0014593D">
              <w:instrText xml:space="preserve"> XE "</w:instrText>
            </w:r>
            <w:r w:rsidR="0014593D" w:rsidRPr="00BC10C9">
              <w:instrText>pharmacy technician</w:instrText>
            </w:r>
            <w:r w:rsidR="0014593D">
              <w:instrText xml:space="preserve">" </w:instrText>
            </w:r>
            <w:r w:rsidR="0014593D">
              <w:fldChar w:fldCharType="end"/>
            </w:r>
            <w:r>
              <w:t xml:space="preserve"> training program (If yes, check all applicable)</w:t>
            </w:r>
          </w:p>
        </w:tc>
      </w:tr>
      <w:tr w:rsidR="00740BD9" w14:paraId="2888FF76" w14:textId="77777777" w:rsidTr="00A82E66">
        <w:tc>
          <w:tcPr>
            <w:tcW w:w="8856" w:type="dxa"/>
            <w:gridSpan w:val="2"/>
            <w:shd w:val="clear" w:color="auto" w:fill="auto"/>
          </w:tcPr>
          <w:p w14:paraId="26D3DB18" w14:textId="1F03CA2E" w:rsidR="00740BD9" w:rsidRPr="00BC31F5" w:rsidRDefault="00740BD9" w:rsidP="00DD52EE">
            <w:pPr>
              <w:pStyle w:val="BodyText1"/>
            </w:pPr>
            <w:r w:rsidRPr="00A82E66">
              <w:sym w:font="Wingdings" w:char="F071"/>
            </w:r>
            <w:r w:rsidRPr="00BC31F5">
              <w:t xml:space="preserve"> Cash register</w:t>
            </w:r>
            <w:r w:rsidRPr="00BC31F5">
              <w:tab/>
            </w:r>
            <w:r w:rsidRPr="00A82E66">
              <w:sym w:font="Wingdings" w:char="F071"/>
            </w:r>
            <w:r w:rsidRPr="00BC31F5">
              <w:t xml:space="preserve"> Prescription intake</w:t>
            </w:r>
            <w:r w:rsidRPr="00BC31F5">
              <w:tab/>
            </w:r>
            <w:r w:rsidRPr="00BC31F5">
              <w:tab/>
            </w:r>
            <w:r w:rsidRPr="00A82E66">
              <w:sym w:font="Wingdings" w:char="F071"/>
            </w:r>
            <w:r w:rsidRPr="00BC31F5">
              <w:t xml:space="preserve"> Prescription filling</w:t>
            </w:r>
          </w:p>
        </w:tc>
      </w:tr>
      <w:tr w:rsidR="00740BD9" w14:paraId="348AC437" w14:textId="77777777" w:rsidTr="00A82E66">
        <w:tc>
          <w:tcPr>
            <w:tcW w:w="8856" w:type="dxa"/>
            <w:gridSpan w:val="2"/>
            <w:shd w:val="clear" w:color="auto" w:fill="auto"/>
          </w:tcPr>
          <w:p w14:paraId="2ABD203E" w14:textId="277DDF85" w:rsidR="00740BD9" w:rsidRPr="00BC31F5" w:rsidRDefault="00740BD9" w:rsidP="00DD52EE">
            <w:pPr>
              <w:pStyle w:val="BodyText1"/>
            </w:pPr>
            <w:r w:rsidRPr="00A82E66">
              <w:sym w:font="Wingdings" w:char="F071"/>
            </w:r>
            <w:r w:rsidRPr="00BC31F5">
              <w:t xml:space="preserve"> Inventory</w:t>
            </w:r>
            <w:r w:rsidRPr="00BC31F5">
              <w:tab/>
            </w:r>
            <w:r w:rsidRPr="00A82E66">
              <w:sym w:font="Wingdings" w:char="F071"/>
            </w:r>
            <w:r w:rsidRPr="00BC31F5">
              <w:t xml:space="preserve"> Returning stock bottles to shelf </w:t>
            </w:r>
            <w:r w:rsidRPr="00BC31F5">
              <w:tab/>
            </w:r>
            <w:r w:rsidRPr="00A82E66">
              <w:sym w:font="Wingdings" w:char="F071"/>
            </w:r>
            <w:r w:rsidRPr="00BC31F5">
              <w:t xml:space="preserve"> Clean room</w:t>
            </w:r>
          </w:p>
        </w:tc>
      </w:tr>
      <w:tr w:rsidR="00740BD9" w14:paraId="7F978F1C" w14:textId="77777777" w:rsidTr="00A82E66">
        <w:tc>
          <w:tcPr>
            <w:tcW w:w="8856" w:type="dxa"/>
            <w:gridSpan w:val="2"/>
            <w:shd w:val="clear" w:color="auto" w:fill="auto"/>
          </w:tcPr>
          <w:p w14:paraId="4A9635B7" w14:textId="545551C7" w:rsidR="00740BD9" w:rsidRPr="00BC31F5" w:rsidRDefault="00740BD9" w:rsidP="0031520D">
            <w:pPr>
              <w:pStyle w:val="BodyText1"/>
            </w:pPr>
            <w:r w:rsidRPr="00A82E66">
              <w:sym w:font="Wingdings" w:char="F071"/>
            </w:r>
            <w:r w:rsidR="005764CC">
              <w:t xml:space="preserve"> Computer data entry   </w:t>
            </w:r>
            <w:r w:rsidRPr="00A82E66">
              <w:sym w:font="Wingdings" w:char="F071"/>
            </w:r>
            <w:r w:rsidRPr="00BC31F5">
              <w:t xml:space="preserve"> Pharmaceutical calculations </w:t>
            </w:r>
            <w:r w:rsidR="005764CC">
              <w:t xml:space="preserve">  </w:t>
            </w:r>
            <w:r w:rsidRPr="00A82E66">
              <w:sym w:font="Wingdings" w:char="F071"/>
            </w:r>
            <w:r w:rsidRPr="00BC31F5">
              <w:t xml:space="preserve"> Knowledge of practice settings</w:t>
            </w:r>
          </w:p>
        </w:tc>
      </w:tr>
      <w:tr w:rsidR="00740BD9" w14:paraId="3F7E5B09" w14:textId="77777777" w:rsidTr="00A82E66">
        <w:tc>
          <w:tcPr>
            <w:tcW w:w="8856" w:type="dxa"/>
            <w:gridSpan w:val="2"/>
            <w:shd w:val="clear" w:color="auto" w:fill="auto"/>
          </w:tcPr>
          <w:p w14:paraId="745A1902" w14:textId="7414B9F8" w:rsidR="00740BD9" w:rsidRPr="00BC31F5" w:rsidRDefault="00740BD9" w:rsidP="0031520D">
            <w:pPr>
              <w:pStyle w:val="BodyText1"/>
            </w:pPr>
            <w:r w:rsidRPr="00A82E66">
              <w:sym w:font="Wingdings" w:char="F071"/>
            </w:r>
            <w:r w:rsidRPr="00BC31F5">
              <w:t xml:space="preserve"> Identifying drugs</w:t>
            </w:r>
            <w:r w:rsidR="00A72733">
              <w:fldChar w:fldCharType="begin"/>
            </w:r>
            <w:r w:rsidR="00A72733">
              <w:instrText xml:space="preserve"> XE "</w:instrText>
            </w:r>
            <w:r w:rsidR="00A72733" w:rsidRPr="001F3DD0">
              <w:instrText>drugs</w:instrText>
            </w:r>
            <w:r w:rsidR="00A72733">
              <w:instrText xml:space="preserve">" </w:instrText>
            </w:r>
            <w:r w:rsidR="00A72733">
              <w:fldChar w:fldCharType="end"/>
            </w:r>
            <w:r w:rsidRPr="00BC31F5">
              <w:t xml:space="preserve">, doses, routes of </w:t>
            </w:r>
            <w:r w:rsidR="00732EB9">
              <w:t>Administration</w:t>
            </w:r>
            <w:r w:rsidR="00A72733">
              <w:fldChar w:fldCharType="begin"/>
            </w:r>
            <w:r w:rsidR="00A72733">
              <w:instrText xml:space="preserve"> XE "</w:instrText>
            </w:r>
            <w:r w:rsidR="00A72733" w:rsidRPr="001F3DD0">
              <w:instrText>administer</w:instrText>
            </w:r>
            <w:r w:rsidR="00A72733">
              <w:instrText xml:space="preserve">" </w:instrText>
            </w:r>
            <w:r w:rsidR="00A72733">
              <w:fldChar w:fldCharType="end"/>
            </w:r>
            <w:r w:rsidRPr="00BC31F5">
              <w:t>, dosage forms, etc</w:t>
            </w:r>
          </w:p>
        </w:tc>
      </w:tr>
      <w:tr w:rsidR="00740BD9" w14:paraId="13A2F8AC" w14:textId="77777777" w:rsidTr="00A82E66">
        <w:tc>
          <w:tcPr>
            <w:tcW w:w="8856" w:type="dxa"/>
            <w:gridSpan w:val="2"/>
            <w:tcBorders>
              <w:bottom w:val="single" w:sz="6" w:space="0" w:color="000000"/>
            </w:tcBorders>
            <w:shd w:val="clear" w:color="auto" w:fill="auto"/>
          </w:tcPr>
          <w:p w14:paraId="6D77451A" w14:textId="77777777" w:rsidR="00740BD9" w:rsidRPr="00BC31F5" w:rsidRDefault="00740BD9" w:rsidP="0031520D">
            <w:pPr>
              <w:pStyle w:val="BodyText1"/>
            </w:pPr>
            <w:r w:rsidRPr="00A82E66">
              <w:sym w:font="Wingdings" w:char="F071"/>
            </w:r>
            <w:r w:rsidRPr="00BC31F5">
              <w:t xml:space="preserve"> Pharmaceutical and medical terminology </w:t>
            </w:r>
            <w:r w:rsidRPr="00A82E66">
              <w:sym w:font="Wingdings" w:char="F071"/>
            </w:r>
            <w:r w:rsidRPr="00BC31F5">
              <w:t xml:space="preserve"> Other</w:t>
            </w:r>
          </w:p>
        </w:tc>
      </w:tr>
      <w:tr w:rsidR="00740BD9" w14:paraId="5179063F" w14:textId="77777777" w:rsidTr="00A82E66">
        <w:tc>
          <w:tcPr>
            <w:tcW w:w="7093" w:type="dxa"/>
            <w:tcBorders>
              <w:top w:val="single" w:sz="6" w:space="0" w:color="000000"/>
              <w:bottom w:val="single" w:sz="6" w:space="0" w:color="000000"/>
            </w:tcBorders>
            <w:shd w:val="clear" w:color="auto" w:fill="CCCCCC"/>
          </w:tcPr>
          <w:p w14:paraId="6E2AACA2" w14:textId="77777777" w:rsidR="00740BD9" w:rsidRDefault="00740BD9" w:rsidP="0031520D">
            <w:pPr>
              <w:pStyle w:val="BodytextBold"/>
            </w:pPr>
            <w:r>
              <w:t>Workload</w:t>
            </w:r>
          </w:p>
        </w:tc>
        <w:tc>
          <w:tcPr>
            <w:tcW w:w="1763" w:type="dxa"/>
            <w:tcBorders>
              <w:top w:val="single" w:sz="6" w:space="0" w:color="000000"/>
              <w:bottom w:val="single" w:sz="6" w:space="0" w:color="000000"/>
            </w:tcBorders>
            <w:shd w:val="clear" w:color="auto" w:fill="CCCCCC"/>
          </w:tcPr>
          <w:p w14:paraId="762DADFF" w14:textId="77777777" w:rsidR="00740BD9" w:rsidRDefault="00740BD9" w:rsidP="0031520D">
            <w:pPr>
              <w:pStyle w:val="BodytextBold"/>
            </w:pPr>
            <w:r>
              <w:t>Yes/No/Answer</w:t>
            </w:r>
          </w:p>
        </w:tc>
      </w:tr>
      <w:tr w:rsidR="00740BD9" w14:paraId="6C3DD2BC" w14:textId="77777777" w:rsidTr="00A82E66">
        <w:tc>
          <w:tcPr>
            <w:tcW w:w="7093" w:type="dxa"/>
            <w:tcBorders>
              <w:top w:val="single" w:sz="6" w:space="0" w:color="000000"/>
            </w:tcBorders>
            <w:shd w:val="clear" w:color="auto" w:fill="auto"/>
          </w:tcPr>
          <w:p w14:paraId="2AF18D68" w14:textId="77777777" w:rsidR="00740BD9" w:rsidRDefault="00740BD9" w:rsidP="0031520D">
            <w:pPr>
              <w:pStyle w:val="BodyText1"/>
            </w:pPr>
            <w:r>
              <w:t>Number of hours pharmacy department is open during the week</w:t>
            </w:r>
          </w:p>
        </w:tc>
        <w:tc>
          <w:tcPr>
            <w:tcW w:w="1763" w:type="dxa"/>
            <w:tcBorders>
              <w:top w:val="single" w:sz="6" w:space="0" w:color="000000"/>
            </w:tcBorders>
            <w:shd w:val="clear" w:color="auto" w:fill="auto"/>
          </w:tcPr>
          <w:p w14:paraId="0FCAA58D" w14:textId="77777777" w:rsidR="00740BD9" w:rsidRDefault="00740BD9" w:rsidP="0031520D">
            <w:pPr>
              <w:pStyle w:val="BodyText1"/>
            </w:pPr>
          </w:p>
        </w:tc>
      </w:tr>
      <w:tr w:rsidR="00740BD9" w14:paraId="4A3D7361" w14:textId="77777777" w:rsidTr="00A82E66">
        <w:tc>
          <w:tcPr>
            <w:tcW w:w="7093" w:type="dxa"/>
            <w:shd w:val="clear" w:color="auto" w:fill="auto"/>
          </w:tcPr>
          <w:p w14:paraId="1ACA5F33" w14:textId="77777777" w:rsidR="00740BD9" w:rsidRDefault="00740BD9" w:rsidP="0031520D">
            <w:pPr>
              <w:pStyle w:val="BodyText1"/>
            </w:pPr>
            <w:r>
              <w:t>Average number of prescriptions filled per week</w:t>
            </w:r>
          </w:p>
        </w:tc>
        <w:tc>
          <w:tcPr>
            <w:tcW w:w="1763" w:type="dxa"/>
            <w:shd w:val="clear" w:color="auto" w:fill="auto"/>
          </w:tcPr>
          <w:p w14:paraId="60B2E664" w14:textId="77777777" w:rsidR="00740BD9" w:rsidRDefault="00740BD9" w:rsidP="0031520D">
            <w:pPr>
              <w:pStyle w:val="BodyText1"/>
            </w:pPr>
          </w:p>
        </w:tc>
      </w:tr>
      <w:tr w:rsidR="00740BD9" w14:paraId="70966199" w14:textId="77777777" w:rsidTr="00A82E66">
        <w:tc>
          <w:tcPr>
            <w:tcW w:w="7093" w:type="dxa"/>
            <w:shd w:val="clear" w:color="auto" w:fill="auto"/>
          </w:tcPr>
          <w:p w14:paraId="32801D0A" w14:textId="353FDA80" w:rsidR="00740BD9" w:rsidRDefault="00740BD9" w:rsidP="0031520D">
            <w:pPr>
              <w:pStyle w:val="BodyText1"/>
            </w:pPr>
            <w:r>
              <w:t>Usual ratio of pharmacist to technicians</w:t>
            </w:r>
            <w:r w:rsidR="00A72733">
              <w:fldChar w:fldCharType="begin"/>
            </w:r>
            <w:r w:rsidR="00A72733">
              <w:instrText xml:space="preserve"> XE "</w:instrText>
            </w:r>
            <w:r w:rsidR="00A72733" w:rsidRPr="001F3DD0">
              <w:instrText>pharmacy technician</w:instrText>
            </w:r>
            <w:r w:rsidR="00A72733">
              <w:instrText xml:space="preserve">" </w:instrText>
            </w:r>
            <w:r w:rsidR="00A72733">
              <w:fldChar w:fldCharType="end"/>
            </w:r>
          </w:p>
        </w:tc>
        <w:tc>
          <w:tcPr>
            <w:tcW w:w="1763" w:type="dxa"/>
            <w:shd w:val="clear" w:color="auto" w:fill="auto"/>
          </w:tcPr>
          <w:p w14:paraId="77E6E970" w14:textId="77777777" w:rsidR="00740BD9" w:rsidRDefault="00740BD9" w:rsidP="0031520D">
            <w:pPr>
              <w:pStyle w:val="BodyText1"/>
            </w:pPr>
          </w:p>
        </w:tc>
      </w:tr>
      <w:tr w:rsidR="00740BD9" w14:paraId="23496990" w14:textId="77777777" w:rsidTr="00A82E66">
        <w:tc>
          <w:tcPr>
            <w:tcW w:w="7093" w:type="dxa"/>
            <w:tcBorders>
              <w:bottom w:val="single" w:sz="6" w:space="0" w:color="000000"/>
            </w:tcBorders>
            <w:shd w:val="clear" w:color="auto" w:fill="auto"/>
          </w:tcPr>
          <w:p w14:paraId="542B2AC9" w14:textId="77777777" w:rsidR="00740BD9" w:rsidRDefault="00740BD9" w:rsidP="0031520D">
            <w:pPr>
              <w:pStyle w:val="BodyText1"/>
            </w:pPr>
            <w:r>
              <w:t>Policy is in place that requires increased staffing if workload increases</w:t>
            </w:r>
          </w:p>
        </w:tc>
        <w:tc>
          <w:tcPr>
            <w:tcW w:w="1763" w:type="dxa"/>
            <w:tcBorders>
              <w:bottom w:val="single" w:sz="6" w:space="0" w:color="000000"/>
            </w:tcBorders>
            <w:shd w:val="clear" w:color="auto" w:fill="auto"/>
          </w:tcPr>
          <w:p w14:paraId="171532C5" w14:textId="77777777" w:rsidR="00740BD9" w:rsidRDefault="00740BD9" w:rsidP="0031520D">
            <w:pPr>
              <w:pStyle w:val="BodyText1"/>
            </w:pPr>
          </w:p>
        </w:tc>
      </w:tr>
      <w:tr w:rsidR="00740BD9" w14:paraId="20FD0475" w14:textId="77777777" w:rsidTr="00A82E66">
        <w:tc>
          <w:tcPr>
            <w:tcW w:w="7093" w:type="dxa"/>
            <w:tcBorders>
              <w:top w:val="single" w:sz="6" w:space="0" w:color="000000"/>
              <w:bottom w:val="single" w:sz="6" w:space="0" w:color="000000"/>
            </w:tcBorders>
            <w:shd w:val="clear" w:color="auto" w:fill="CCCCCC"/>
          </w:tcPr>
          <w:p w14:paraId="5263836A" w14:textId="77777777" w:rsidR="00740BD9" w:rsidRDefault="00740BD9" w:rsidP="0031520D">
            <w:pPr>
              <w:pStyle w:val="BodytextBold"/>
            </w:pPr>
            <w:r>
              <w:t>Automation</w:t>
            </w:r>
          </w:p>
        </w:tc>
        <w:tc>
          <w:tcPr>
            <w:tcW w:w="1763" w:type="dxa"/>
            <w:tcBorders>
              <w:top w:val="single" w:sz="6" w:space="0" w:color="000000"/>
              <w:bottom w:val="single" w:sz="6" w:space="0" w:color="000000"/>
            </w:tcBorders>
            <w:shd w:val="clear" w:color="auto" w:fill="CCCCCC"/>
          </w:tcPr>
          <w:p w14:paraId="4EB56BFF" w14:textId="77777777" w:rsidR="00740BD9" w:rsidRDefault="00740BD9" w:rsidP="0031520D">
            <w:pPr>
              <w:pStyle w:val="BodytextBold"/>
            </w:pPr>
            <w:r>
              <w:t>Yes/No/Answer</w:t>
            </w:r>
          </w:p>
        </w:tc>
      </w:tr>
      <w:tr w:rsidR="00740BD9" w14:paraId="4B3AF1C2" w14:textId="77777777" w:rsidTr="00A82E66">
        <w:tc>
          <w:tcPr>
            <w:tcW w:w="7093" w:type="dxa"/>
            <w:tcBorders>
              <w:top w:val="single" w:sz="6" w:space="0" w:color="000000"/>
            </w:tcBorders>
            <w:shd w:val="clear" w:color="auto" w:fill="auto"/>
          </w:tcPr>
          <w:p w14:paraId="25A0C8C8" w14:textId="77777777" w:rsidR="00740BD9" w:rsidRDefault="00740BD9" w:rsidP="0031520D">
            <w:pPr>
              <w:pStyle w:val="BodyText1"/>
            </w:pPr>
            <w:r>
              <w:t>Type</w:t>
            </w:r>
          </w:p>
        </w:tc>
        <w:tc>
          <w:tcPr>
            <w:tcW w:w="1763" w:type="dxa"/>
            <w:tcBorders>
              <w:top w:val="single" w:sz="6" w:space="0" w:color="000000"/>
            </w:tcBorders>
            <w:shd w:val="clear" w:color="auto" w:fill="auto"/>
          </w:tcPr>
          <w:p w14:paraId="2443770D" w14:textId="77777777" w:rsidR="00740BD9" w:rsidRDefault="00740BD9" w:rsidP="0031520D">
            <w:pPr>
              <w:pStyle w:val="BodyText1"/>
            </w:pPr>
          </w:p>
        </w:tc>
      </w:tr>
    </w:tbl>
    <w:p w14:paraId="2F59769F" w14:textId="77777777" w:rsidR="00740BD9" w:rsidRDefault="00740BD9" w:rsidP="00740BD9"/>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6843"/>
        <w:gridCol w:w="1751"/>
      </w:tblGrid>
      <w:tr w:rsidR="00740BD9" w14:paraId="282DB669" w14:textId="77777777" w:rsidTr="00A82E66">
        <w:tc>
          <w:tcPr>
            <w:tcW w:w="8856" w:type="dxa"/>
            <w:gridSpan w:val="2"/>
            <w:tcBorders>
              <w:top w:val="double" w:sz="6" w:space="0" w:color="000000"/>
              <w:bottom w:val="single" w:sz="6" w:space="0" w:color="000000"/>
            </w:tcBorders>
            <w:shd w:val="clear" w:color="auto" w:fill="CCCCCC"/>
          </w:tcPr>
          <w:p w14:paraId="16286EC2" w14:textId="351B5488" w:rsidR="00740BD9" w:rsidRDefault="00740BD9" w:rsidP="0031520D">
            <w:pPr>
              <w:pStyle w:val="BodytextBold"/>
            </w:pPr>
            <w:r>
              <w:t>CQI Program</w:t>
            </w:r>
            <w:r w:rsidR="001E7150">
              <w:fldChar w:fldCharType="begin"/>
            </w:r>
            <w:r w:rsidR="001E7150">
              <w:instrText xml:space="preserve"> XE "</w:instrText>
            </w:r>
            <w:r w:rsidR="001E7150" w:rsidRPr="001F3DD0">
              <w:instrText>continuous quality improvement program</w:instrText>
            </w:r>
            <w:r w:rsidR="001E7150">
              <w:instrText xml:space="preserve">" </w:instrText>
            </w:r>
            <w:r w:rsidR="001E7150">
              <w:fldChar w:fldCharType="end"/>
            </w:r>
            <w:r>
              <w:t xml:space="preserve"> Data</w:t>
            </w:r>
          </w:p>
        </w:tc>
      </w:tr>
      <w:tr w:rsidR="00740BD9" w14:paraId="3FF55870" w14:textId="77777777" w:rsidTr="00A82E66">
        <w:tc>
          <w:tcPr>
            <w:tcW w:w="7093" w:type="dxa"/>
            <w:tcBorders>
              <w:top w:val="single" w:sz="6" w:space="0" w:color="000000"/>
              <w:bottom w:val="single" w:sz="6" w:space="0" w:color="000000"/>
            </w:tcBorders>
            <w:shd w:val="clear" w:color="auto" w:fill="D9D9D9"/>
          </w:tcPr>
          <w:p w14:paraId="7CBB9AE1" w14:textId="77777777" w:rsidR="00740BD9" w:rsidRDefault="00740BD9" w:rsidP="0031520D">
            <w:pPr>
              <w:pStyle w:val="BodytextBold"/>
            </w:pPr>
            <w:r>
              <w:t>General</w:t>
            </w:r>
          </w:p>
        </w:tc>
        <w:tc>
          <w:tcPr>
            <w:tcW w:w="1763" w:type="dxa"/>
            <w:tcBorders>
              <w:top w:val="single" w:sz="6" w:space="0" w:color="000000"/>
              <w:bottom w:val="single" w:sz="6" w:space="0" w:color="000000"/>
            </w:tcBorders>
            <w:shd w:val="clear" w:color="auto" w:fill="D9D9D9"/>
          </w:tcPr>
          <w:p w14:paraId="4431A78B" w14:textId="77777777" w:rsidR="00740BD9" w:rsidRDefault="00740BD9" w:rsidP="0031520D">
            <w:pPr>
              <w:pStyle w:val="BodytextBold"/>
            </w:pPr>
            <w:r>
              <w:t>Yes/No/Answer</w:t>
            </w:r>
          </w:p>
        </w:tc>
      </w:tr>
      <w:tr w:rsidR="00740BD9" w14:paraId="461167D9" w14:textId="77777777" w:rsidTr="00A82E66">
        <w:tc>
          <w:tcPr>
            <w:tcW w:w="7093" w:type="dxa"/>
            <w:tcBorders>
              <w:top w:val="single" w:sz="6" w:space="0" w:color="000000"/>
            </w:tcBorders>
            <w:shd w:val="clear" w:color="auto" w:fill="auto"/>
          </w:tcPr>
          <w:p w14:paraId="424E8B77" w14:textId="77777777" w:rsidR="00740BD9" w:rsidRDefault="00740BD9" w:rsidP="0031520D">
            <w:pPr>
              <w:pStyle w:val="BodyText1"/>
            </w:pPr>
            <w:r>
              <w:t>Pharmacy has a CQI policy and procedure manual</w:t>
            </w:r>
          </w:p>
        </w:tc>
        <w:tc>
          <w:tcPr>
            <w:tcW w:w="1763" w:type="dxa"/>
            <w:tcBorders>
              <w:top w:val="single" w:sz="6" w:space="0" w:color="000000"/>
            </w:tcBorders>
            <w:shd w:val="clear" w:color="auto" w:fill="auto"/>
          </w:tcPr>
          <w:p w14:paraId="5A4938B5" w14:textId="77777777" w:rsidR="00740BD9" w:rsidRDefault="00740BD9" w:rsidP="0031520D">
            <w:pPr>
              <w:pStyle w:val="BodyText1"/>
            </w:pPr>
          </w:p>
        </w:tc>
      </w:tr>
      <w:tr w:rsidR="00740BD9" w14:paraId="70139FCA" w14:textId="77777777" w:rsidTr="00A82E66">
        <w:tc>
          <w:tcPr>
            <w:tcW w:w="7093" w:type="dxa"/>
            <w:tcBorders>
              <w:bottom w:val="single" w:sz="6" w:space="0" w:color="000000"/>
            </w:tcBorders>
            <w:shd w:val="clear" w:color="auto" w:fill="auto"/>
          </w:tcPr>
          <w:p w14:paraId="24C9BF7C" w14:textId="77777777" w:rsidR="00740BD9" w:rsidRDefault="00740BD9" w:rsidP="0031520D">
            <w:pPr>
              <w:pStyle w:val="BodyText1"/>
            </w:pPr>
            <w:r>
              <w:t>Employees must verify review of policy and procedure manual</w:t>
            </w:r>
          </w:p>
        </w:tc>
        <w:tc>
          <w:tcPr>
            <w:tcW w:w="1763" w:type="dxa"/>
            <w:tcBorders>
              <w:bottom w:val="single" w:sz="6" w:space="0" w:color="000000"/>
            </w:tcBorders>
            <w:shd w:val="clear" w:color="auto" w:fill="auto"/>
          </w:tcPr>
          <w:p w14:paraId="6AC3AEBE" w14:textId="77777777" w:rsidR="00740BD9" w:rsidRDefault="00740BD9" w:rsidP="0031520D">
            <w:pPr>
              <w:pStyle w:val="BodyText1"/>
            </w:pPr>
          </w:p>
        </w:tc>
      </w:tr>
      <w:tr w:rsidR="00740BD9" w14:paraId="64DA6DF6" w14:textId="77777777" w:rsidTr="00A82E66">
        <w:tc>
          <w:tcPr>
            <w:tcW w:w="7093" w:type="dxa"/>
            <w:tcBorders>
              <w:top w:val="single" w:sz="6" w:space="0" w:color="000000"/>
              <w:bottom w:val="single" w:sz="6" w:space="0" w:color="000000"/>
            </w:tcBorders>
            <w:shd w:val="clear" w:color="auto" w:fill="D9D9D9"/>
          </w:tcPr>
          <w:p w14:paraId="3BE5F062" w14:textId="77777777" w:rsidR="00740BD9" w:rsidRDefault="00740BD9" w:rsidP="0031520D">
            <w:pPr>
              <w:pStyle w:val="BodytextBold"/>
            </w:pPr>
            <w:r>
              <w:t>Periodic CQI Meetings</w:t>
            </w:r>
          </w:p>
        </w:tc>
        <w:tc>
          <w:tcPr>
            <w:tcW w:w="1763" w:type="dxa"/>
            <w:tcBorders>
              <w:top w:val="single" w:sz="6" w:space="0" w:color="000000"/>
              <w:bottom w:val="single" w:sz="6" w:space="0" w:color="000000"/>
            </w:tcBorders>
            <w:shd w:val="clear" w:color="auto" w:fill="D9D9D9"/>
          </w:tcPr>
          <w:p w14:paraId="7F43BDEF" w14:textId="77777777" w:rsidR="00740BD9" w:rsidRDefault="00740BD9" w:rsidP="0031520D">
            <w:pPr>
              <w:pStyle w:val="BodytextBold"/>
            </w:pPr>
            <w:r>
              <w:t>Yes/No/Answer</w:t>
            </w:r>
          </w:p>
        </w:tc>
      </w:tr>
      <w:tr w:rsidR="00740BD9" w14:paraId="2F1A78E0" w14:textId="77777777" w:rsidTr="00A82E66">
        <w:tc>
          <w:tcPr>
            <w:tcW w:w="7093" w:type="dxa"/>
            <w:tcBorders>
              <w:top w:val="single" w:sz="6" w:space="0" w:color="000000"/>
            </w:tcBorders>
            <w:shd w:val="clear" w:color="auto" w:fill="auto"/>
          </w:tcPr>
          <w:p w14:paraId="2AB96530" w14:textId="77777777" w:rsidR="00740BD9" w:rsidRDefault="00740BD9" w:rsidP="0031520D">
            <w:pPr>
              <w:pStyle w:val="BodyText1"/>
            </w:pPr>
            <w:r>
              <w:t>Pharmacy holds CQI meetings (if yes, indicate frequency)</w:t>
            </w:r>
          </w:p>
        </w:tc>
        <w:tc>
          <w:tcPr>
            <w:tcW w:w="1763" w:type="dxa"/>
            <w:tcBorders>
              <w:top w:val="single" w:sz="6" w:space="0" w:color="000000"/>
            </w:tcBorders>
            <w:shd w:val="clear" w:color="auto" w:fill="auto"/>
          </w:tcPr>
          <w:p w14:paraId="256BAEB7" w14:textId="77777777" w:rsidR="00740BD9" w:rsidRDefault="00740BD9" w:rsidP="0031520D">
            <w:pPr>
              <w:pStyle w:val="BodyText1"/>
            </w:pPr>
          </w:p>
        </w:tc>
      </w:tr>
      <w:tr w:rsidR="00740BD9" w14:paraId="2AB14FE0" w14:textId="77777777" w:rsidTr="00A82E66">
        <w:tc>
          <w:tcPr>
            <w:tcW w:w="7093" w:type="dxa"/>
            <w:shd w:val="clear" w:color="auto" w:fill="auto"/>
          </w:tcPr>
          <w:p w14:paraId="259BED69" w14:textId="77777777" w:rsidR="00740BD9" w:rsidRDefault="00740BD9" w:rsidP="0031520D">
            <w:pPr>
              <w:pStyle w:val="BodyText1"/>
            </w:pPr>
            <w:r>
              <w:t>Average length of CQI meetings in minutes</w:t>
            </w:r>
          </w:p>
        </w:tc>
        <w:tc>
          <w:tcPr>
            <w:tcW w:w="1763" w:type="dxa"/>
            <w:shd w:val="clear" w:color="auto" w:fill="auto"/>
          </w:tcPr>
          <w:p w14:paraId="69EFAC49" w14:textId="77777777" w:rsidR="00740BD9" w:rsidRDefault="00740BD9" w:rsidP="0031520D">
            <w:pPr>
              <w:pStyle w:val="BodyText1"/>
            </w:pPr>
          </w:p>
        </w:tc>
      </w:tr>
      <w:tr w:rsidR="00740BD9" w14:paraId="2C68D94C" w14:textId="77777777" w:rsidTr="00A82E66">
        <w:tc>
          <w:tcPr>
            <w:tcW w:w="7093" w:type="dxa"/>
            <w:shd w:val="clear" w:color="auto" w:fill="auto"/>
          </w:tcPr>
          <w:p w14:paraId="6F5218AB" w14:textId="77777777" w:rsidR="00740BD9" w:rsidRDefault="00740BD9" w:rsidP="0031520D">
            <w:pPr>
              <w:pStyle w:val="BodyText1"/>
            </w:pPr>
            <w:r>
              <w:t>Staff attending CQI meetings</w:t>
            </w:r>
          </w:p>
          <w:p w14:paraId="3B893F39" w14:textId="182E25D7" w:rsidR="00740BD9" w:rsidRPr="00BC31F5" w:rsidRDefault="00740BD9" w:rsidP="00217D3F">
            <w:pPr>
              <w:pStyle w:val="BodyText1"/>
              <w:tabs>
                <w:tab w:val="left" w:pos="2030"/>
                <w:tab w:val="left" w:pos="4460"/>
              </w:tabs>
            </w:pPr>
            <w:r w:rsidRPr="00A82E66">
              <w:sym w:font="Wingdings" w:char="F071"/>
            </w:r>
            <w:r w:rsidR="005764CC">
              <w:t xml:space="preserve"> Pharmacists</w:t>
            </w:r>
            <w:r w:rsidR="005764CC">
              <w:tab/>
            </w:r>
            <w:r w:rsidRPr="00A82E66">
              <w:sym w:font="Wingdings" w:char="F071"/>
            </w:r>
            <w:r w:rsidRPr="00BC31F5">
              <w:t xml:space="preserve"> Technicians</w:t>
            </w:r>
            <w:r w:rsidR="00A72733">
              <w:fldChar w:fldCharType="begin"/>
            </w:r>
            <w:r w:rsidR="00A72733">
              <w:instrText xml:space="preserve"> XE "</w:instrText>
            </w:r>
            <w:r w:rsidR="00A72733" w:rsidRPr="001F3DD0">
              <w:instrText>pharmacy technician</w:instrText>
            </w:r>
            <w:r w:rsidR="00A72733">
              <w:instrText xml:space="preserve">" </w:instrText>
            </w:r>
            <w:r w:rsidR="00A72733">
              <w:fldChar w:fldCharType="end"/>
            </w:r>
            <w:r w:rsidRPr="00BC31F5">
              <w:tab/>
            </w:r>
            <w:r w:rsidRPr="00A82E66">
              <w:sym w:font="Wingdings" w:char="F071"/>
            </w:r>
            <w:r w:rsidRPr="00BC31F5">
              <w:t xml:space="preserve"> Manager</w:t>
            </w:r>
          </w:p>
          <w:p w14:paraId="1B4B4527" w14:textId="77777777" w:rsidR="00740BD9" w:rsidRDefault="00740BD9" w:rsidP="00A82E66">
            <w:pPr>
              <w:pStyle w:val="BodyText1"/>
              <w:tabs>
                <w:tab w:val="left" w:pos="1630"/>
                <w:tab w:val="left" w:pos="2000"/>
                <w:tab w:val="left" w:pos="2880"/>
              </w:tabs>
            </w:pPr>
            <w:r w:rsidRPr="00A82E66">
              <w:sym w:font="Wingdings" w:char="F071"/>
            </w:r>
            <w:r w:rsidRPr="00BC31F5">
              <w:t xml:space="preserve"> Pharmacy supervisor</w:t>
            </w:r>
            <w:r w:rsidRPr="00BC31F5">
              <w:tab/>
            </w:r>
            <w:r w:rsidRPr="00A82E66">
              <w:sym w:font="Wingdings" w:char="F071"/>
            </w:r>
            <w:r w:rsidRPr="00BC31F5">
              <w:t xml:space="preserve"> Owner</w:t>
            </w:r>
            <w:r w:rsidRPr="00BC31F5">
              <w:tab/>
            </w:r>
            <w:r w:rsidRPr="00BC31F5">
              <w:tab/>
            </w:r>
            <w:r w:rsidRPr="00A82E66">
              <w:sym w:font="Wingdings" w:char="F071"/>
            </w:r>
            <w:r w:rsidRPr="00BC31F5">
              <w:t xml:space="preserve"> Other</w:t>
            </w:r>
          </w:p>
        </w:tc>
        <w:tc>
          <w:tcPr>
            <w:tcW w:w="1763" w:type="dxa"/>
            <w:shd w:val="clear" w:color="auto" w:fill="auto"/>
          </w:tcPr>
          <w:p w14:paraId="31A89BAC" w14:textId="77777777" w:rsidR="00740BD9" w:rsidRDefault="00740BD9" w:rsidP="0031520D">
            <w:pPr>
              <w:pStyle w:val="BodyText1"/>
            </w:pPr>
          </w:p>
        </w:tc>
      </w:tr>
    </w:tbl>
    <w:p w14:paraId="4D64FAD8" w14:textId="77777777" w:rsidR="00740BD9" w:rsidRDefault="00740BD9" w:rsidP="00740BD9"/>
    <w:p w14:paraId="35F82030" w14:textId="77777777" w:rsidR="00740BD9" w:rsidRDefault="00740BD9" w:rsidP="00740BD9"/>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6841"/>
        <w:gridCol w:w="1753"/>
      </w:tblGrid>
      <w:tr w:rsidR="00740BD9" w14:paraId="223BA25A" w14:textId="77777777" w:rsidTr="00A82E66">
        <w:tc>
          <w:tcPr>
            <w:tcW w:w="7093" w:type="dxa"/>
            <w:tcBorders>
              <w:top w:val="double" w:sz="6" w:space="0" w:color="000000"/>
              <w:bottom w:val="single" w:sz="6" w:space="0" w:color="000000"/>
            </w:tcBorders>
            <w:shd w:val="clear" w:color="auto" w:fill="CCCCCC"/>
          </w:tcPr>
          <w:p w14:paraId="0AF7A49D" w14:textId="77777777" w:rsidR="00740BD9" w:rsidRDefault="00740BD9" w:rsidP="0031520D">
            <w:pPr>
              <w:pStyle w:val="BodytextBold"/>
            </w:pPr>
            <w:r>
              <w:t>Program Documentation Methods</w:t>
            </w:r>
          </w:p>
        </w:tc>
        <w:tc>
          <w:tcPr>
            <w:tcW w:w="1763" w:type="dxa"/>
            <w:tcBorders>
              <w:top w:val="double" w:sz="6" w:space="0" w:color="000000"/>
              <w:bottom w:val="single" w:sz="6" w:space="0" w:color="000000"/>
            </w:tcBorders>
            <w:shd w:val="clear" w:color="auto" w:fill="CCCCCC"/>
          </w:tcPr>
          <w:p w14:paraId="5972BFF9" w14:textId="77777777" w:rsidR="00740BD9" w:rsidRDefault="00740BD9" w:rsidP="0031520D">
            <w:pPr>
              <w:pStyle w:val="BodytextBold"/>
            </w:pPr>
            <w:r>
              <w:t>Yes/No/Answer</w:t>
            </w:r>
          </w:p>
        </w:tc>
      </w:tr>
      <w:tr w:rsidR="00740BD9" w14:paraId="2C226710" w14:textId="77777777" w:rsidTr="00A82E66">
        <w:tc>
          <w:tcPr>
            <w:tcW w:w="7093" w:type="dxa"/>
            <w:tcBorders>
              <w:top w:val="single" w:sz="6" w:space="0" w:color="000000"/>
            </w:tcBorders>
            <w:shd w:val="clear" w:color="auto" w:fill="auto"/>
          </w:tcPr>
          <w:p w14:paraId="64D029F0" w14:textId="77777777" w:rsidR="00740BD9" w:rsidRDefault="00740BD9" w:rsidP="0031520D">
            <w:pPr>
              <w:pStyle w:val="BodyText1"/>
            </w:pPr>
            <w:r>
              <w:t>QRE</w:t>
            </w:r>
            <w:r w:rsidR="008D699C">
              <w:fldChar w:fldCharType="begin"/>
            </w:r>
            <w:r w:rsidR="008D699C">
              <w:instrText xml:space="preserve"> XE "</w:instrText>
            </w:r>
            <w:r w:rsidR="008D699C" w:rsidRPr="00215CE4">
              <w:instrText>quality-related event</w:instrText>
            </w:r>
            <w:r w:rsidR="008D699C">
              <w:instrText xml:space="preserve">" </w:instrText>
            </w:r>
            <w:r w:rsidR="008D699C">
              <w:fldChar w:fldCharType="end"/>
            </w:r>
            <w:r>
              <w:t xml:space="preserve"> forms utilized</w:t>
            </w:r>
          </w:p>
        </w:tc>
        <w:tc>
          <w:tcPr>
            <w:tcW w:w="1763" w:type="dxa"/>
            <w:tcBorders>
              <w:top w:val="single" w:sz="6" w:space="0" w:color="000000"/>
            </w:tcBorders>
            <w:shd w:val="clear" w:color="auto" w:fill="auto"/>
          </w:tcPr>
          <w:p w14:paraId="20E5D4D3" w14:textId="77777777" w:rsidR="00740BD9" w:rsidRDefault="00740BD9" w:rsidP="0031520D">
            <w:pPr>
              <w:pStyle w:val="BodyText1"/>
            </w:pPr>
          </w:p>
        </w:tc>
      </w:tr>
      <w:tr w:rsidR="00740BD9" w14:paraId="3FA20808" w14:textId="77777777" w:rsidTr="00A82E66">
        <w:tc>
          <w:tcPr>
            <w:tcW w:w="8856" w:type="dxa"/>
            <w:gridSpan w:val="2"/>
            <w:shd w:val="clear" w:color="auto" w:fill="auto"/>
          </w:tcPr>
          <w:p w14:paraId="3ED8A46F" w14:textId="289E2303" w:rsidR="00740BD9" w:rsidRDefault="00740BD9" w:rsidP="0031520D">
            <w:pPr>
              <w:pStyle w:val="BodyText1"/>
            </w:pPr>
            <w:r>
              <w:t>Method used to document interaction in relation to CQI program</w:t>
            </w:r>
            <w:r w:rsidR="001E7150">
              <w:fldChar w:fldCharType="begin"/>
            </w:r>
            <w:r w:rsidR="001E7150">
              <w:instrText xml:space="preserve"> XE "</w:instrText>
            </w:r>
            <w:r w:rsidR="001E7150" w:rsidRPr="001F3DD0">
              <w:instrText>continuous quality improvement program</w:instrText>
            </w:r>
            <w:r w:rsidR="001E7150">
              <w:instrText xml:space="preserve">" </w:instrText>
            </w:r>
            <w:r w:rsidR="001E7150">
              <w:fldChar w:fldCharType="end"/>
            </w:r>
          </w:p>
          <w:p w14:paraId="785A38EC" w14:textId="77777777" w:rsidR="00217D3F" w:rsidRDefault="00740BD9" w:rsidP="005764CC">
            <w:pPr>
              <w:pStyle w:val="BodyText1"/>
            </w:pPr>
            <w:r w:rsidRPr="00A82E66">
              <w:sym w:font="Wingdings" w:char="F071"/>
            </w:r>
            <w:r w:rsidR="005764CC">
              <w:t xml:space="preserve"> Computer database   </w:t>
            </w:r>
            <w:r w:rsidRPr="00A82E66">
              <w:sym w:font="Wingdings" w:char="F071"/>
            </w:r>
            <w:r w:rsidRPr="00BC31F5">
              <w:t xml:space="preserve"> On prescription</w:t>
            </w:r>
            <w:r w:rsidR="005764CC">
              <w:t xml:space="preserve">  </w:t>
            </w:r>
            <w:r w:rsidRPr="00A82E66">
              <w:sym w:font="Wingdings" w:char="F071"/>
            </w:r>
            <w:r w:rsidR="005764CC">
              <w:t xml:space="preserve"> Custom-made form   </w:t>
            </w:r>
            <w:r w:rsidRPr="00A82E66">
              <w:sym w:font="Wingdings" w:char="F071"/>
            </w:r>
            <w:r w:rsidRPr="00BC31F5">
              <w:t xml:space="preserve"> Standard form </w:t>
            </w:r>
            <w:r w:rsidRPr="00BC31F5">
              <w:tab/>
            </w:r>
          </w:p>
          <w:p w14:paraId="78B48011" w14:textId="479348BC" w:rsidR="00740BD9" w:rsidRDefault="00740BD9" w:rsidP="005764CC">
            <w:pPr>
              <w:pStyle w:val="BodyText1"/>
            </w:pPr>
            <w:r w:rsidRPr="00A82E66">
              <w:sym w:font="Wingdings" w:char="F071"/>
            </w:r>
            <w:r w:rsidRPr="00BC31F5">
              <w:t xml:space="preserve"> Other</w:t>
            </w:r>
          </w:p>
        </w:tc>
      </w:tr>
      <w:tr w:rsidR="00740BD9" w14:paraId="1CF27FA1" w14:textId="77777777" w:rsidTr="00A82E66">
        <w:tc>
          <w:tcPr>
            <w:tcW w:w="8856" w:type="dxa"/>
            <w:gridSpan w:val="2"/>
            <w:shd w:val="clear" w:color="auto" w:fill="auto"/>
          </w:tcPr>
          <w:p w14:paraId="461AFE7C" w14:textId="77777777" w:rsidR="00740BD9" w:rsidRDefault="00740BD9" w:rsidP="0031520D">
            <w:pPr>
              <w:pStyle w:val="BodyText1"/>
            </w:pPr>
            <w:r>
              <w:t>Method used to verify drug</w:t>
            </w:r>
            <w:r w:rsidR="002F1AA3">
              <w:fldChar w:fldCharType="begin"/>
            </w:r>
            <w:r w:rsidR="002F1AA3">
              <w:instrText xml:space="preserve"> XE "</w:instrText>
            </w:r>
            <w:r w:rsidR="002F1AA3" w:rsidRPr="00531546">
              <w:instrText>drug</w:instrText>
            </w:r>
            <w:r w:rsidR="002F1AA3">
              <w:instrText xml:space="preserve">" </w:instrText>
            </w:r>
            <w:r w:rsidR="002F1AA3">
              <w:fldChar w:fldCharType="end"/>
            </w:r>
            <w:r>
              <w:t xml:space="preserve"> product with prescription label</w:t>
            </w:r>
          </w:p>
          <w:p w14:paraId="14A1C440" w14:textId="77777777" w:rsidR="00740BD9" w:rsidRPr="00BC31F5" w:rsidRDefault="00740BD9" w:rsidP="0031520D">
            <w:pPr>
              <w:pStyle w:val="BodyText1"/>
            </w:pPr>
            <w:r w:rsidRPr="00A82E66">
              <w:sym w:font="Wingdings" w:char="F071"/>
            </w:r>
            <w:r w:rsidRPr="00BC31F5">
              <w:t xml:space="preserve"> Bar code </w:t>
            </w:r>
            <w:r w:rsidRPr="00BC31F5">
              <w:tab/>
            </w:r>
            <w:r w:rsidRPr="00A82E66">
              <w:sym w:font="Wingdings" w:char="F071"/>
            </w:r>
            <w:r w:rsidRPr="00BC31F5">
              <w:t xml:space="preserve"> NDC code </w:t>
            </w:r>
            <w:r w:rsidRPr="00BC31F5">
              <w:tab/>
            </w:r>
            <w:r w:rsidRPr="00A82E66">
              <w:sym w:font="Wingdings" w:char="F071"/>
            </w:r>
            <w:r w:rsidRPr="00BC31F5">
              <w:t xml:space="preserve"> Name of product </w:t>
            </w:r>
            <w:r w:rsidRPr="00BC31F5">
              <w:tab/>
            </w:r>
            <w:r w:rsidRPr="00A82E66">
              <w:sym w:font="Wingdings" w:char="F071"/>
            </w:r>
            <w:r w:rsidRPr="00BC31F5">
              <w:t xml:space="preserve"> Other</w:t>
            </w:r>
          </w:p>
        </w:tc>
      </w:tr>
      <w:tr w:rsidR="00740BD9" w14:paraId="2CCCC7AB" w14:textId="77777777" w:rsidTr="00A82E66">
        <w:tc>
          <w:tcPr>
            <w:tcW w:w="7093" w:type="dxa"/>
            <w:tcBorders>
              <w:bottom w:val="single" w:sz="6" w:space="0" w:color="000000"/>
            </w:tcBorders>
            <w:shd w:val="clear" w:color="auto" w:fill="auto"/>
          </w:tcPr>
          <w:p w14:paraId="1E16F5B1" w14:textId="77777777" w:rsidR="00740BD9" w:rsidRDefault="00740BD9" w:rsidP="0031520D">
            <w:pPr>
              <w:pStyle w:val="BodyText1"/>
            </w:pPr>
            <w:r>
              <w:t>First time refills are checked against hardcopy</w:t>
            </w:r>
          </w:p>
        </w:tc>
        <w:tc>
          <w:tcPr>
            <w:tcW w:w="1763" w:type="dxa"/>
            <w:tcBorders>
              <w:bottom w:val="single" w:sz="6" w:space="0" w:color="000000"/>
            </w:tcBorders>
            <w:shd w:val="clear" w:color="auto" w:fill="auto"/>
          </w:tcPr>
          <w:p w14:paraId="71DC5599" w14:textId="77777777" w:rsidR="00740BD9" w:rsidRDefault="00740BD9" w:rsidP="0031520D">
            <w:pPr>
              <w:pStyle w:val="BodyText1"/>
            </w:pPr>
          </w:p>
        </w:tc>
      </w:tr>
      <w:tr w:rsidR="00740BD9" w14:paraId="5A138A43" w14:textId="77777777" w:rsidTr="00A82E66">
        <w:tc>
          <w:tcPr>
            <w:tcW w:w="7093" w:type="dxa"/>
            <w:tcBorders>
              <w:top w:val="single" w:sz="6" w:space="0" w:color="000000"/>
              <w:bottom w:val="single" w:sz="6" w:space="0" w:color="000000"/>
            </w:tcBorders>
            <w:shd w:val="clear" w:color="auto" w:fill="CCCCCC"/>
          </w:tcPr>
          <w:p w14:paraId="4714B2FA" w14:textId="3D4E59DC" w:rsidR="00740BD9" w:rsidRDefault="00740BD9" w:rsidP="0031520D">
            <w:pPr>
              <w:pStyle w:val="BodytextBold"/>
            </w:pPr>
            <w:r>
              <w:t>Consumer Surveys</w:t>
            </w:r>
            <w:r w:rsidR="001E7150">
              <w:fldChar w:fldCharType="begin"/>
            </w:r>
            <w:r w:rsidR="001E7150">
              <w:instrText xml:space="preserve"> XE "</w:instrText>
            </w:r>
            <w:r w:rsidR="001E7150" w:rsidRPr="001F3DD0">
              <w:instrText>consumer survey</w:instrText>
            </w:r>
            <w:r w:rsidR="001E7150">
              <w:instrText xml:space="preserve">" </w:instrText>
            </w:r>
            <w:r w:rsidR="001E7150">
              <w:fldChar w:fldCharType="end"/>
            </w:r>
          </w:p>
        </w:tc>
        <w:tc>
          <w:tcPr>
            <w:tcW w:w="1763" w:type="dxa"/>
            <w:tcBorders>
              <w:top w:val="single" w:sz="6" w:space="0" w:color="000000"/>
              <w:bottom w:val="single" w:sz="6" w:space="0" w:color="000000"/>
            </w:tcBorders>
            <w:shd w:val="clear" w:color="auto" w:fill="CCCCCC"/>
          </w:tcPr>
          <w:p w14:paraId="00230215" w14:textId="77777777" w:rsidR="00740BD9" w:rsidRDefault="00740BD9" w:rsidP="0031520D">
            <w:pPr>
              <w:pStyle w:val="BodytextBold"/>
            </w:pPr>
            <w:r>
              <w:t>Yes/No/Answer</w:t>
            </w:r>
          </w:p>
        </w:tc>
      </w:tr>
      <w:tr w:rsidR="00740BD9" w14:paraId="63B8225E" w14:textId="77777777" w:rsidTr="00A82E66">
        <w:tc>
          <w:tcPr>
            <w:tcW w:w="7093" w:type="dxa"/>
            <w:tcBorders>
              <w:top w:val="single" w:sz="6" w:space="0" w:color="000000"/>
            </w:tcBorders>
            <w:shd w:val="clear" w:color="auto" w:fill="auto"/>
          </w:tcPr>
          <w:p w14:paraId="3AAC13BE" w14:textId="5B60D2B0" w:rsidR="00740BD9" w:rsidRDefault="00740BD9" w:rsidP="0031520D">
            <w:pPr>
              <w:pStyle w:val="BodyText1"/>
            </w:pPr>
            <w:r>
              <w:t>Consumer survey</w:t>
            </w:r>
            <w:r w:rsidR="001E7150">
              <w:fldChar w:fldCharType="begin"/>
            </w:r>
            <w:r w:rsidR="001E7150">
              <w:instrText xml:space="preserve"> XE "</w:instrText>
            </w:r>
            <w:r w:rsidR="001E7150" w:rsidRPr="001F3DD0">
              <w:instrText>consumer survey</w:instrText>
            </w:r>
            <w:r w:rsidR="001E7150">
              <w:instrText xml:space="preserve">" </w:instrText>
            </w:r>
            <w:r w:rsidR="001E7150">
              <w:fldChar w:fldCharType="end"/>
            </w:r>
            <w:r>
              <w:t xml:space="preserve"> policy in place, if yes, indicate frequency</w:t>
            </w:r>
          </w:p>
        </w:tc>
        <w:tc>
          <w:tcPr>
            <w:tcW w:w="1763" w:type="dxa"/>
            <w:tcBorders>
              <w:top w:val="single" w:sz="6" w:space="0" w:color="000000"/>
            </w:tcBorders>
            <w:shd w:val="clear" w:color="auto" w:fill="auto"/>
          </w:tcPr>
          <w:p w14:paraId="767E3B5C" w14:textId="77777777" w:rsidR="00740BD9" w:rsidRDefault="00740BD9" w:rsidP="0031520D">
            <w:pPr>
              <w:pStyle w:val="BodyText1"/>
            </w:pPr>
          </w:p>
        </w:tc>
      </w:tr>
      <w:tr w:rsidR="00740BD9" w14:paraId="6281AD23" w14:textId="77777777" w:rsidTr="00A82E66">
        <w:tc>
          <w:tcPr>
            <w:tcW w:w="7093" w:type="dxa"/>
            <w:shd w:val="clear" w:color="auto" w:fill="auto"/>
          </w:tcPr>
          <w:p w14:paraId="2A0B6A5C" w14:textId="77777777" w:rsidR="00740BD9" w:rsidRDefault="00740BD9" w:rsidP="0031520D">
            <w:pPr>
              <w:pStyle w:val="BodyText1"/>
            </w:pPr>
            <w:r>
              <w:t>Other technique in place to evaluate performance, if yes, describe</w:t>
            </w:r>
          </w:p>
          <w:p w14:paraId="12FC08B7" w14:textId="77777777" w:rsidR="00740BD9" w:rsidRDefault="00740BD9" w:rsidP="0031520D">
            <w:pPr>
              <w:pStyle w:val="BodyText1"/>
            </w:pPr>
          </w:p>
        </w:tc>
        <w:tc>
          <w:tcPr>
            <w:tcW w:w="1763" w:type="dxa"/>
            <w:shd w:val="clear" w:color="auto" w:fill="auto"/>
          </w:tcPr>
          <w:p w14:paraId="69E71E48" w14:textId="77777777" w:rsidR="00740BD9" w:rsidRDefault="00740BD9" w:rsidP="0031520D">
            <w:pPr>
              <w:pStyle w:val="BodyText1"/>
            </w:pPr>
          </w:p>
        </w:tc>
      </w:tr>
      <w:tr w:rsidR="00740BD9" w14:paraId="328014AE" w14:textId="77777777" w:rsidTr="00A82E66">
        <w:tc>
          <w:tcPr>
            <w:tcW w:w="8856" w:type="dxa"/>
            <w:gridSpan w:val="2"/>
            <w:shd w:val="clear" w:color="auto" w:fill="auto"/>
          </w:tcPr>
          <w:p w14:paraId="23DBF0A8" w14:textId="6B385BFC" w:rsidR="00740BD9" w:rsidRDefault="00740BD9" w:rsidP="0031520D">
            <w:pPr>
              <w:pStyle w:val="BodyText1"/>
            </w:pPr>
            <w:r>
              <w:t>Method of conducting consumer survey</w:t>
            </w:r>
            <w:r w:rsidR="001E7150">
              <w:fldChar w:fldCharType="begin"/>
            </w:r>
            <w:r w:rsidR="001E7150">
              <w:instrText xml:space="preserve"> XE "</w:instrText>
            </w:r>
            <w:r w:rsidR="001E7150" w:rsidRPr="001F3DD0">
              <w:instrText>consumer survey</w:instrText>
            </w:r>
            <w:r w:rsidR="001E7150">
              <w:instrText xml:space="preserve">" </w:instrText>
            </w:r>
            <w:r w:rsidR="001E7150">
              <w:fldChar w:fldCharType="end"/>
            </w:r>
          </w:p>
          <w:p w14:paraId="47AC27CF" w14:textId="0FDF3CC4" w:rsidR="00740BD9" w:rsidRPr="00BC31F5" w:rsidRDefault="00740BD9" w:rsidP="00217D3F">
            <w:pPr>
              <w:pStyle w:val="BodyText1"/>
              <w:tabs>
                <w:tab w:val="left" w:pos="3610"/>
                <w:tab w:val="left" w:pos="5040"/>
                <w:tab w:val="left" w:pos="6890"/>
              </w:tabs>
            </w:pPr>
            <w:r w:rsidRPr="00A82E66">
              <w:sym w:font="Wingdings" w:char="F071"/>
            </w:r>
            <w:r w:rsidRPr="00BC31F5">
              <w:t xml:space="preserve"> Distributed</w:t>
            </w:r>
            <w:r w:rsidR="00474B04">
              <w:fldChar w:fldCharType="begin"/>
            </w:r>
            <w:r w:rsidR="00474B04">
              <w:instrText xml:space="preserve"> XE "</w:instrText>
            </w:r>
            <w:r w:rsidR="003820BE">
              <w:instrText>d</w:instrText>
            </w:r>
            <w:r w:rsidR="00474B04" w:rsidRPr="00474B04">
              <w:instrText>istribute</w:instrText>
            </w:r>
            <w:r w:rsidR="00474B04">
              <w:instrText xml:space="preserve">" </w:instrText>
            </w:r>
            <w:r w:rsidR="00474B04">
              <w:fldChar w:fldCharType="end"/>
            </w:r>
            <w:r w:rsidRPr="00BC31F5">
              <w:t xml:space="preserve"> at time of dispensing</w:t>
            </w:r>
            <w:r w:rsidR="00C45F65">
              <w:fldChar w:fldCharType="begin"/>
            </w:r>
            <w:r w:rsidR="00C45F65">
              <w:instrText xml:space="preserve"> XE "</w:instrText>
            </w:r>
            <w:r w:rsidR="00C45F65" w:rsidRPr="001F3DD0">
              <w:instrText>dispensing</w:instrText>
            </w:r>
            <w:r w:rsidR="00C45F65">
              <w:instrText xml:space="preserve">" </w:instrText>
            </w:r>
            <w:r w:rsidR="00C45F65">
              <w:fldChar w:fldCharType="end"/>
            </w:r>
            <w:r w:rsidRPr="00BC31F5">
              <w:t xml:space="preserve"> </w:t>
            </w:r>
            <w:r w:rsidRPr="00BC31F5">
              <w:tab/>
            </w:r>
            <w:r w:rsidRPr="00A82E66">
              <w:sym w:font="Wingdings" w:char="F071"/>
            </w:r>
            <w:r w:rsidRPr="00BC31F5">
              <w:t xml:space="preserve"> Mail </w:t>
            </w:r>
            <w:r w:rsidRPr="00BC31F5">
              <w:tab/>
            </w:r>
            <w:r w:rsidRPr="00A82E66">
              <w:sym w:font="Wingdings" w:char="F071"/>
            </w:r>
            <w:r w:rsidR="005764CC">
              <w:t xml:space="preserve"> Telephone </w:t>
            </w:r>
            <w:r w:rsidR="005764CC">
              <w:tab/>
            </w:r>
            <w:r w:rsidRPr="00A82E66">
              <w:sym w:font="Wingdings" w:char="F071"/>
            </w:r>
            <w:r w:rsidRPr="00BC31F5">
              <w:t xml:space="preserve"> Other</w:t>
            </w:r>
          </w:p>
        </w:tc>
      </w:tr>
      <w:tr w:rsidR="00740BD9" w14:paraId="6D17BAA9" w14:textId="77777777" w:rsidTr="00A82E66">
        <w:tc>
          <w:tcPr>
            <w:tcW w:w="7093" w:type="dxa"/>
            <w:tcBorders>
              <w:bottom w:val="single" w:sz="6" w:space="0" w:color="000000"/>
            </w:tcBorders>
            <w:shd w:val="clear" w:color="auto" w:fill="auto"/>
          </w:tcPr>
          <w:p w14:paraId="76A620F0" w14:textId="46BCE207" w:rsidR="00740BD9" w:rsidRDefault="00740BD9" w:rsidP="0031520D">
            <w:pPr>
              <w:pStyle w:val="BodyText1"/>
            </w:pPr>
            <w:r>
              <w:t>Consumer survey</w:t>
            </w:r>
            <w:r w:rsidR="001E7150">
              <w:fldChar w:fldCharType="begin"/>
            </w:r>
            <w:r w:rsidR="001E7150">
              <w:instrText xml:space="preserve"> XE "</w:instrText>
            </w:r>
            <w:r w:rsidR="001E7150" w:rsidRPr="001F3DD0">
              <w:instrText>consumer survey</w:instrText>
            </w:r>
            <w:r w:rsidR="001E7150">
              <w:instrText xml:space="preserve">" </w:instrText>
            </w:r>
            <w:r w:rsidR="001E7150">
              <w:fldChar w:fldCharType="end"/>
            </w:r>
            <w:r>
              <w:t xml:space="preserve"> feedback utilized to improve delivery of pharmacy services</w:t>
            </w:r>
          </w:p>
        </w:tc>
        <w:tc>
          <w:tcPr>
            <w:tcW w:w="1763" w:type="dxa"/>
            <w:shd w:val="clear" w:color="auto" w:fill="auto"/>
          </w:tcPr>
          <w:p w14:paraId="5E4A8D33" w14:textId="77777777" w:rsidR="00740BD9" w:rsidRDefault="00740BD9" w:rsidP="0031520D">
            <w:pPr>
              <w:pStyle w:val="BodyText1"/>
            </w:pPr>
          </w:p>
        </w:tc>
      </w:tr>
      <w:tr w:rsidR="00740BD9" w:rsidRPr="00A82E66" w14:paraId="19101F05" w14:textId="77777777" w:rsidTr="00A82E66">
        <w:tc>
          <w:tcPr>
            <w:tcW w:w="8856" w:type="dxa"/>
            <w:gridSpan w:val="2"/>
            <w:tcBorders>
              <w:top w:val="single" w:sz="6" w:space="0" w:color="000000"/>
              <w:bottom w:val="single" w:sz="6" w:space="0" w:color="000000"/>
            </w:tcBorders>
            <w:shd w:val="clear" w:color="auto" w:fill="CCCCCC"/>
          </w:tcPr>
          <w:p w14:paraId="4260DD21" w14:textId="77777777" w:rsidR="00740BD9" w:rsidRDefault="00740BD9" w:rsidP="0031520D">
            <w:pPr>
              <w:pStyle w:val="BodyText1"/>
            </w:pPr>
            <w:r>
              <w:t>Outcome-Based Professional Performance Evaluation</w:t>
            </w:r>
          </w:p>
        </w:tc>
      </w:tr>
      <w:tr w:rsidR="00740BD9" w14:paraId="3F09DF51" w14:textId="77777777" w:rsidTr="00A82E66">
        <w:tc>
          <w:tcPr>
            <w:tcW w:w="8856" w:type="dxa"/>
            <w:gridSpan w:val="2"/>
            <w:shd w:val="clear" w:color="auto" w:fill="auto"/>
          </w:tcPr>
          <w:p w14:paraId="1A82C91A" w14:textId="77777777" w:rsidR="00740BD9" w:rsidRDefault="00740BD9" w:rsidP="0031520D">
            <w:pPr>
              <w:pStyle w:val="BodyText1"/>
            </w:pPr>
            <w:r>
              <w:t>Frequency</w:t>
            </w:r>
          </w:p>
          <w:p w14:paraId="2669AC76" w14:textId="77777777" w:rsidR="00740BD9" w:rsidRPr="00BC31F5" w:rsidRDefault="00740BD9" w:rsidP="0031520D">
            <w:pPr>
              <w:pStyle w:val="BodyText1"/>
            </w:pPr>
            <w:r w:rsidRPr="00A82E66">
              <w:sym w:font="Wingdings" w:char="F071"/>
            </w:r>
            <w:r w:rsidRPr="00BC31F5">
              <w:t xml:space="preserve"> Annually    </w:t>
            </w:r>
            <w:r w:rsidRPr="00A82E66">
              <w:sym w:font="Wingdings" w:char="F071"/>
            </w:r>
            <w:r w:rsidRPr="00BC31F5">
              <w:t xml:space="preserve"> Biannually    </w:t>
            </w:r>
            <w:r w:rsidRPr="00A82E66">
              <w:sym w:font="Wingdings" w:char="F071"/>
            </w:r>
            <w:r w:rsidRPr="00BC31F5">
              <w:t xml:space="preserve"> Quarterly    </w:t>
            </w:r>
            <w:r w:rsidRPr="00A82E66">
              <w:sym w:font="Wingdings" w:char="F071"/>
            </w:r>
            <w:r w:rsidRPr="00BC31F5">
              <w:t xml:space="preserve"> Other</w:t>
            </w:r>
          </w:p>
        </w:tc>
      </w:tr>
      <w:tr w:rsidR="00740BD9" w14:paraId="547B661B" w14:textId="77777777" w:rsidTr="00A82E66">
        <w:tc>
          <w:tcPr>
            <w:tcW w:w="8856" w:type="dxa"/>
            <w:gridSpan w:val="2"/>
            <w:shd w:val="clear" w:color="auto" w:fill="auto"/>
          </w:tcPr>
          <w:p w14:paraId="78C905F5" w14:textId="77777777" w:rsidR="00740BD9" w:rsidRDefault="00740BD9" w:rsidP="0031520D">
            <w:pPr>
              <w:pStyle w:val="BodyText1"/>
            </w:pPr>
            <w:r>
              <w:t>Staff required to have outcome-based professional performance evaluations</w:t>
            </w:r>
          </w:p>
          <w:p w14:paraId="52F6788C" w14:textId="77777777" w:rsidR="00740BD9" w:rsidRPr="00BC31F5" w:rsidRDefault="00740BD9" w:rsidP="0031520D">
            <w:pPr>
              <w:pStyle w:val="BodyText1"/>
            </w:pPr>
            <w:r w:rsidRPr="00A82E66">
              <w:sym w:font="Wingdings" w:char="F071"/>
            </w:r>
            <w:r w:rsidRPr="00BC31F5">
              <w:t xml:space="preserve"> All employees    </w:t>
            </w:r>
            <w:r w:rsidRPr="00A82E66">
              <w:sym w:font="Wingdings" w:char="F071"/>
            </w:r>
            <w:r w:rsidRPr="00BC31F5">
              <w:t xml:space="preserve"> Full-time pharmacists   </w:t>
            </w:r>
            <w:r w:rsidRPr="00A82E66">
              <w:sym w:font="Wingdings" w:char="F071"/>
            </w:r>
            <w:r w:rsidRPr="00BC31F5">
              <w:t xml:space="preserve"> Part-time pharmacists    </w:t>
            </w:r>
            <w:r w:rsidRPr="00A82E66">
              <w:sym w:font="Wingdings" w:char="F071"/>
            </w:r>
            <w:r w:rsidRPr="00BC31F5">
              <w:t xml:space="preserve"> Other</w:t>
            </w:r>
          </w:p>
        </w:tc>
      </w:tr>
      <w:tr w:rsidR="00740BD9" w14:paraId="7A55A609" w14:textId="77777777" w:rsidTr="00A82E66">
        <w:tc>
          <w:tcPr>
            <w:tcW w:w="8856" w:type="dxa"/>
            <w:gridSpan w:val="2"/>
            <w:shd w:val="clear" w:color="auto" w:fill="auto"/>
          </w:tcPr>
          <w:p w14:paraId="1D08EC15" w14:textId="77777777" w:rsidR="00740BD9" w:rsidRDefault="00740BD9" w:rsidP="0031520D">
            <w:pPr>
              <w:pStyle w:val="BodyText1"/>
            </w:pPr>
            <w:r>
              <w:t>Self-audit includes:</w:t>
            </w:r>
          </w:p>
        </w:tc>
      </w:tr>
      <w:tr w:rsidR="00740BD9" w14:paraId="326A095D" w14:textId="77777777" w:rsidTr="00A82E66">
        <w:tc>
          <w:tcPr>
            <w:tcW w:w="8856" w:type="dxa"/>
            <w:gridSpan w:val="2"/>
            <w:shd w:val="clear" w:color="auto" w:fill="auto"/>
          </w:tcPr>
          <w:p w14:paraId="42CFA141" w14:textId="26F10C60" w:rsidR="00740BD9" w:rsidRPr="00BC31F5" w:rsidRDefault="00740BD9" w:rsidP="0031520D">
            <w:pPr>
              <w:pStyle w:val="BodyText1"/>
            </w:pPr>
            <w:r w:rsidRPr="00A82E66">
              <w:sym w:font="Wingdings" w:char="F071"/>
            </w:r>
            <w:r w:rsidRPr="00BC31F5">
              <w:t xml:space="preserve"> Number of overridden drug-drug</w:t>
            </w:r>
            <w:r w:rsidR="00C45F65">
              <w:fldChar w:fldCharType="begin"/>
            </w:r>
            <w:r w:rsidR="00C45F65">
              <w:instrText xml:space="preserve"> XE "</w:instrText>
            </w:r>
            <w:r w:rsidR="00C45F65" w:rsidRPr="001F3DD0">
              <w:instrText>drug</w:instrText>
            </w:r>
            <w:r w:rsidR="00C45F65">
              <w:instrText xml:space="preserve">" </w:instrText>
            </w:r>
            <w:r w:rsidR="00C45F65">
              <w:fldChar w:fldCharType="end"/>
            </w:r>
            <w:r w:rsidRPr="00BC31F5">
              <w:t xml:space="preserve"> interaction warnings</w:t>
            </w:r>
          </w:p>
        </w:tc>
      </w:tr>
      <w:tr w:rsidR="00740BD9" w14:paraId="020F0823" w14:textId="77777777" w:rsidTr="00A82E66">
        <w:tc>
          <w:tcPr>
            <w:tcW w:w="8856" w:type="dxa"/>
            <w:gridSpan w:val="2"/>
            <w:shd w:val="clear" w:color="auto" w:fill="auto"/>
          </w:tcPr>
          <w:p w14:paraId="28F60AF4" w14:textId="6C292313" w:rsidR="00740BD9" w:rsidRPr="00BC31F5" w:rsidRDefault="00740BD9" w:rsidP="0031520D">
            <w:pPr>
              <w:pStyle w:val="BodyText1"/>
            </w:pPr>
            <w:r w:rsidRPr="00A82E66">
              <w:sym w:font="Wingdings" w:char="F071"/>
            </w:r>
            <w:r w:rsidRPr="00BC31F5">
              <w:t xml:space="preserve"> Number of patients that received duplicative drug</w:t>
            </w:r>
            <w:r w:rsidR="00C45F65">
              <w:fldChar w:fldCharType="begin"/>
            </w:r>
            <w:r w:rsidR="00C45F65">
              <w:instrText xml:space="preserve"> XE "</w:instrText>
            </w:r>
            <w:r w:rsidR="00C45F65" w:rsidRPr="001F3DD0">
              <w:instrText>drug</w:instrText>
            </w:r>
            <w:r w:rsidR="00C45F65">
              <w:instrText xml:space="preserve">" </w:instrText>
            </w:r>
            <w:r w:rsidR="00C45F65">
              <w:fldChar w:fldCharType="end"/>
            </w:r>
            <w:r w:rsidRPr="00BC31F5">
              <w:t xml:space="preserve"> therapy</w:t>
            </w:r>
          </w:p>
        </w:tc>
      </w:tr>
      <w:tr w:rsidR="00740BD9" w14:paraId="4AAD2ACB" w14:textId="77777777" w:rsidTr="00A82E66">
        <w:tc>
          <w:tcPr>
            <w:tcW w:w="8856" w:type="dxa"/>
            <w:gridSpan w:val="2"/>
            <w:shd w:val="clear" w:color="auto" w:fill="auto"/>
          </w:tcPr>
          <w:p w14:paraId="15B7E3DC" w14:textId="77777777" w:rsidR="00740BD9" w:rsidRDefault="00740BD9" w:rsidP="0031520D">
            <w:pPr>
              <w:pStyle w:val="BodyText1"/>
            </w:pPr>
            <w:r w:rsidRPr="00A82E66">
              <w:sym w:font="Wingdings" w:char="F071"/>
            </w:r>
            <w:r>
              <w:t xml:space="preserve"> Number of patients that received extensive counseling</w:t>
            </w:r>
          </w:p>
        </w:tc>
      </w:tr>
      <w:tr w:rsidR="00740BD9" w14:paraId="3484A903" w14:textId="77777777" w:rsidTr="00A82E66">
        <w:tc>
          <w:tcPr>
            <w:tcW w:w="8856" w:type="dxa"/>
            <w:gridSpan w:val="2"/>
            <w:shd w:val="clear" w:color="auto" w:fill="auto"/>
          </w:tcPr>
          <w:p w14:paraId="704F7D3E" w14:textId="77777777" w:rsidR="00740BD9" w:rsidRDefault="00740BD9" w:rsidP="0031520D">
            <w:pPr>
              <w:pStyle w:val="BodyText1"/>
            </w:pPr>
            <w:r w:rsidRPr="00A82E66">
              <w:sym w:font="Wingdings" w:char="F071"/>
            </w:r>
            <w:r>
              <w:t xml:space="preserve"> Number of QREs</w:t>
            </w:r>
            <w:r w:rsidR="008D699C">
              <w:fldChar w:fldCharType="begin"/>
            </w:r>
            <w:r w:rsidR="008D699C">
              <w:instrText xml:space="preserve"> XE "</w:instrText>
            </w:r>
            <w:r w:rsidR="008D699C" w:rsidRPr="00215CE4">
              <w:instrText>quality-related event</w:instrText>
            </w:r>
            <w:r w:rsidR="008D699C">
              <w:instrText xml:space="preserve">" </w:instrText>
            </w:r>
            <w:r w:rsidR="008D699C">
              <w:fldChar w:fldCharType="end"/>
            </w:r>
            <w:r>
              <w:t xml:space="preserve"> tracked over time. Indicate </w:t>
            </w:r>
            <w:proofErr w:type="gramStart"/>
            <w:r>
              <w:t>time period</w:t>
            </w:r>
            <w:proofErr w:type="gramEnd"/>
          </w:p>
        </w:tc>
      </w:tr>
    </w:tbl>
    <w:p w14:paraId="6054AABC" w14:textId="77777777" w:rsidR="00740BD9" w:rsidRDefault="00740BD9" w:rsidP="00740BD9"/>
    <w:p w14:paraId="2B26D58D" w14:textId="77777777" w:rsidR="00740BD9" w:rsidRDefault="00740BD9" w:rsidP="00740BD9">
      <w:pPr>
        <w:pStyle w:val="BodytextBold"/>
        <w:sectPr w:rsidR="00740BD9" w:rsidSect="00871CAB">
          <w:headerReference w:type="default" r:id="rId16"/>
          <w:pgSz w:w="12240" w:h="15840" w:code="1"/>
          <w:pgMar w:top="1440" w:right="1800" w:bottom="1440" w:left="1800" w:header="720" w:footer="720" w:gutter="0"/>
          <w:cols w:space="720"/>
          <w:docGrid w:linePitch="360"/>
        </w:sectPr>
      </w:pPr>
    </w:p>
    <w:p w14:paraId="0BDB413E" w14:textId="77777777" w:rsidR="00740BD9" w:rsidRPr="005764CC" w:rsidRDefault="00740BD9" w:rsidP="00740BD9">
      <w:pPr>
        <w:pStyle w:val="BodytextBold"/>
        <w:rPr>
          <w:rFonts w:asciiTheme="minorHAnsi" w:hAnsiTheme="minorHAnsi"/>
        </w:rPr>
      </w:pPr>
      <w:r w:rsidRPr="005764CC">
        <w:rPr>
          <w:rFonts w:asciiTheme="minorHAnsi" w:hAnsiTheme="minorHAnsi"/>
        </w:rPr>
        <w:t>QRE</w:t>
      </w:r>
      <w:r w:rsidR="008D699C" w:rsidRPr="005764CC">
        <w:rPr>
          <w:rFonts w:asciiTheme="minorHAnsi" w:hAnsiTheme="minorHAnsi"/>
        </w:rPr>
        <w:fldChar w:fldCharType="begin"/>
      </w:r>
      <w:r w:rsidR="008D699C" w:rsidRPr="005764CC">
        <w:rPr>
          <w:rFonts w:asciiTheme="minorHAnsi" w:hAnsiTheme="minorHAnsi"/>
        </w:rPr>
        <w:instrText xml:space="preserve"> XE "quality-related event" </w:instrText>
      </w:r>
      <w:r w:rsidR="008D699C" w:rsidRPr="005764CC">
        <w:rPr>
          <w:rFonts w:asciiTheme="minorHAnsi" w:hAnsiTheme="minorHAnsi"/>
        </w:rPr>
        <w:fldChar w:fldCharType="end"/>
      </w:r>
      <w:r w:rsidRPr="005764CC">
        <w:rPr>
          <w:rFonts w:asciiTheme="minorHAnsi" w:hAnsiTheme="minorHAnsi"/>
        </w:rPr>
        <w:t xml:space="preserve"> Incidents</w:t>
      </w:r>
    </w:p>
    <w:p w14:paraId="756291C8" w14:textId="77777777" w:rsidR="00740BD9" w:rsidRPr="005764CC" w:rsidRDefault="00740BD9" w:rsidP="00740BD9">
      <w:pPr>
        <w:pStyle w:val="BodyText1"/>
        <w:rPr>
          <w:rFonts w:asciiTheme="minorHAnsi" w:hAnsiTheme="minorHAnsi"/>
        </w:rPr>
      </w:pPr>
      <w:r w:rsidRPr="005764CC">
        <w:rPr>
          <w:rFonts w:asciiTheme="minorHAnsi" w:hAnsiTheme="minorHAnsi"/>
        </w:rPr>
        <w:t>Utilizing QRE</w:t>
      </w:r>
      <w:r w:rsidR="008D699C" w:rsidRPr="005764CC">
        <w:rPr>
          <w:rFonts w:asciiTheme="minorHAnsi" w:hAnsiTheme="minorHAnsi"/>
        </w:rPr>
        <w:fldChar w:fldCharType="begin"/>
      </w:r>
      <w:r w:rsidR="008D699C" w:rsidRPr="005764CC">
        <w:rPr>
          <w:rFonts w:asciiTheme="minorHAnsi" w:hAnsiTheme="minorHAnsi"/>
        </w:rPr>
        <w:instrText xml:space="preserve"> XE "quality-related event" </w:instrText>
      </w:r>
      <w:r w:rsidR="008D699C" w:rsidRPr="005764CC">
        <w:rPr>
          <w:rFonts w:asciiTheme="minorHAnsi" w:hAnsiTheme="minorHAnsi"/>
        </w:rPr>
        <w:fldChar w:fldCharType="end"/>
      </w:r>
      <w:r w:rsidRPr="005764CC">
        <w:rPr>
          <w:rFonts w:asciiTheme="minorHAnsi" w:hAnsiTheme="minorHAnsi"/>
        </w:rPr>
        <w:t xml:space="preserve"> Data Collection Sheets, compile the data below.</w:t>
      </w:r>
    </w:p>
    <w:tbl>
      <w:tblPr>
        <w:tblW w:w="137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C0" w:firstRow="0" w:lastRow="1" w:firstColumn="1" w:lastColumn="1" w:noHBand="0" w:noVBand="0"/>
      </w:tblPr>
      <w:tblGrid>
        <w:gridCol w:w="2268"/>
        <w:gridCol w:w="1440"/>
        <w:gridCol w:w="1440"/>
        <w:gridCol w:w="1440"/>
        <w:gridCol w:w="1440"/>
        <w:gridCol w:w="1440"/>
        <w:gridCol w:w="1440"/>
        <w:gridCol w:w="1440"/>
        <w:gridCol w:w="1440"/>
      </w:tblGrid>
      <w:tr w:rsidR="00740BD9" w14:paraId="5C108030" w14:textId="77777777" w:rsidTr="00A82E66">
        <w:tc>
          <w:tcPr>
            <w:tcW w:w="2268" w:type="dxa"/>
            <w:tcBorders>
              <w:top w:val="double" w:sz="6" w:space="0" w:color="000000"/>
              <w:bottom w:val="single" w:sz="6" w:space="0" w:color="000000"/>
            </w:tcBorders>
            <w:shd w:val="clear" w:color="auto" w:fill="CCCCCC"/>
          </w:tcPr>
          <w:p w14:paraId="617F9094" w14:textId="77777777" w:rsidR="00740BD9" w:rsidRDefault="00740BD9" w:rsidP="0031520D">
            <w:pPr>
              <w:pStyle w:val="BodyText1"/>
            </w:pPr>
            <w:r>
              <w:t>Date</w:t>
            </w:r>
          </w:p>
        </w:tc>
        <w:tc>
          <w:tcPr>
            <w:tcW w:w="1440" w:type="dxa"/>
            <w:shd w:val="clear" w:color="auto" w:fill="auto"/>
          </w:tcPr>
          <w:p w14:paraId="75DA5F65" w14:textId="77777777" w:rsidR="00740BD9" w:rsidRDefault="00740BD9" w:rsidP="0031520D">
            <w:pPr>
              <w:pStyle w:val="BodyText1"/>
            </w:pPr>
          </w:p>
        </w:tc>
        <w:tc>
          <w:tcPr>
            <w:tcW w:w="1440" w:type="dxa"/>
            <w:shd w:val="clear" w:color="auto" w:fill="auto"/>
          </w:tcPr>
          <w:p w14:paraId="558A9988" w14:textId="77777777" w:rsidR="00740BD9" w:rsidRDefault="00740BD9" w:rsidP="0031520D">
            <w:pPr>
              <w:pStyle w:val="BodyText1"/>
            </w:pPr>
          </w:p>
        </w:tc>
        <w:tc>
          <w:tcPr>
            <w:tcW w:w="1440" w:type="dxa"/>
            <w:shd w:val="clear" w:color="auto" w:fill="auto"/>
          </w:tcPr>
          <w:p w14:paraId="4130C95A" w14:textId="77777777" w:rsidR="00740BD9" w:rsidRDefault="00740BD9" w:rsidP="0031520D">
            <w:pPr>
              <w:pStyle w:val="BodyText1"/>
            </w:pPr>
          </w:p>
        </w:tc>
        <w:tc>
          <w:tcPr>
            <w:tcW w:w="1440" w:type="dxa"/>
            <w:shd w:val="clear" w:color="auto" w:fill="auto"/>
          </w:tcPr>
          <w:p w14:paraId="07A95E76" w14:textId="77777777" w:rsidR="00740BD9" w:rsidRDefault="00740BD9" w:rsidP="0031520D">
            <w:pPr>
              <w:pStyle w:val="BodyText1"/>
            </w:pPr>
          </w:p>
        </w:tc>
        <w:tc>
          <w:tcPr>
            <w:tcW w:w="1440" w:type="dxa"/>
            <w:shd w:val="clear" w:color="auto" w:fill="auto"/>
          </w:tcPr>
          <w:p w14:paraId="07998367" w14:textId="77777777" w:rsidR="00740BD9" w:rsidRDefault="00740BD9" w:rsidP="0031520D">
            <w:pPr>
              <w:pStyle w:val="BodyText1"/>
            </w:pPr>
          </w:p>
        </w:tc>
        <w:tc>
          <w:tcPr>
            <w:tcW w:w="1440" w:type="dxa"/>
            <w:shd w:val="clear" w:color="auto" w:fill="auto"/>
          </w:tcPr>
          <w:p w14:paraId="2752B22E" w14:textId="77777777" w:rsidR="00740BD9" w:rsidRDefault="00740BD9" w:rsidP="0031520D">
            <w:pPr>
              <w:pStyle w:val="BodyText1"/>
            </w:pPr>
          </w:p>
        </w:tc>
        <w:tc>
          <w:tcPr>
            <w:tcW w:w="1440" w:type="dxa"/>
            <w:shd w:val="clear" w:color="auto" w:fill="auto"/>
          </w:tcPr>
          <w:p w14:paraId="2A8A452F" w14:textId="77777777" w:rsidR="00740BD9" w:rsidRDefault="00740BD9" w:rsidP="0031520D">
            <w:pPr>
              <w:pStyle w:val="BodyText1"/>
            </w:pPr>
          </w:p>
        </w:tc>
        <w:tc>
          <w:tcPr>
            <w:tcW w:w="1440" w:type="dxa"/>
            <w:shd w:val="clear" w:color="auto" w:fill="auto"/>
          </w:tcPr>
          <w:p w14:paraId="158CF7F0" w14:textId="77777777" w:rsidR="00740BD9" w:rsidRDefault="00740BD9" w:rsidP="0031520D">
            <w:pPr>
              <w:pStyle w:val="BodyText1"/>
            </w:pPr>
          </w:p>
        </w:tc>
      </w:tr>
      <w:tr w:rsidR="00740BD9" w14:paraId="488F0C00" w14:textId="77777777" w:rsidTr="00A82E66">
        <w:tc>
          <w:tcPr>
            <w:tcW w:w="2268" w:type="dxa"/>
            <w:tcBorders>
              <w:top w:val="single" w:sz="6" w:space="0" w:color="000000"/>
              <w:bottom w:val="single" w:sz="6" w:space="0" w:color="000000"/>
            </w:tcBorders>
            <w:shd w:val="clear" w:color="auto" w:fill="CCCCCC"/>
          </w:tcPr>
          <w:p w14:paraId="00128EA7" w14:textId="77777777" w:rsidR="00740BD9" w:rsidRDefault="00740BD9" w:rsidP="0031520D">
            <w:pPr>
              <w:pStyle w:val="BodyText1"/>
            </w:pPr>
            <w:r>
              <w:t>QRE</w:t>
            </w:r>
            <w:r w:rsidR="008D699C">
              <w:fldChar w:fldCharType="begin"/>
            </w:r>
            <w:r w:rsidR="008D699C">
              <w:instrText xml:space="preserve"> XE "</w:instrText>
            </w:r>
            <w:r w:rsidR="008D699C" w:rsidRPr="00215CE4">
              <w:instrText>quality-related event</w:instrText>
            </w:r>
            <w:r w:rsidR="008D699C">
              <w:instrText xml:space="preserve">" </w:instrText>
            </w:r>
            <w:r w:rsidR="008D699C">
              <w:fldChar w:fldCharType="end"/>
            </w:r>
            <w:r>
              <w:t xml:space="preserve"> type (eg, A(1) = incorrect drug dispensed)</w:t>
            </w:r>
          </w:p>
        </w:tc>
        <w:tc>
          <w:tcPr>
            <w:tcW w:w="1440" w:type="dxa"/>
            <w:shd w:val="clear" w:color="auto" w:fill="auto"/>
          </w:tcPr>
          <w:p w14:paraId="62F74EA5" w14:textId="77777777" w:rsidR="00740BD9" w:rsidRDefault="00740BD9" w:rsidP="0031520D">
            <w:pPr>
              <w:pStyle w:val="BodyText1"/>
            </w:pPr>
          </w:p>
        </w:tc>
        <w:tc>
          <w:tcPr>
            <w:tcW w:w="1440" w:type="dxa"/>
            <w:shd w:val="clear" w:color="auto" w:fill="auto"/>
          </w:tcPr>
          <w:p w14:paraId="4490EFB4" w14:textId="77777777" w:rsidR="00740BD9" w:rsidRDefault="00740BD9" w:rsidP="0031520D">
            <w:pPr>
              <w:pStyle w:val="BodyText1"/>
            </w:pPr>
          </w:p>
        </w:tc>
        <w:tc>
          <w:tcPr>
            <w:tcW w:w="1440" w:type="dxa"/>
            <w:shd w:val="clear" w:color="auto" w:fill="auto"/>
          </w:tcPr>
          <w:p w14:paraId="074892C1" w14:textId="77777777" w:rsidR="00740BD9" w:rsidRDefault="00740BD9" w:rsidP="0031520D">
            <w:pPr>
              <w:pStyle w:val="BodyText1"/>
            </w:pPr>
          </w:p>
        </w:tc>
        <w:tc>
          <w:tcPr>
            <w:tcW w:w="1440" w:type="dxa"/>
            <w:shd w:val="clear" w:color="auto" w:fill="auto"/>
          </w:tcPr>
          <w:p w14:paraId="063298BC" w14:textId="77777777" w:rsidR="00740BD9" w:rsidRDefault="00740BD9" w:rsidP="0031520D">
            <w:pPr>
              <w:pStyle w:val="BodyText1"/>
            </w:pPr>
          </w:p>
        </w:tc>
        <w:tc>
          <w:tcPr>
            <w:tcW w:w="1440" w:type="dxa"/>
            <w:shd w:val="clear" w:color="auto" w:fill="auto"/>
          </w:tcPr>
          <w:p w14:paraId="5E1A14A0" w14:textId="77777777" w:rsidR="00740BD9" w:rsidRDefault="00740BD9" w:rsidP="0031520D">
            <w:pPr>
              <w:pStyle w:val="BodyText1"/>
            </w:pPr>
          </w:p>
        </w:tc>
        <w:tc>
          <w:tcPr>
            <w:tcW w:w="1440" w:type="dxa"/>
            <w:shd w:val="clear" w:color="auto" w:fill="auto"/>
          </w:tcPr>
          <w:p w14:paraId="29961E09" w14:textId="77777777" w:rsidR="00740BD9" w:rsidRDefault="00740BD9" w:rsidP="0031520D">
            <w:pPr>
              <w:pStyle w:val="BodyText1"/>
            </w:pPr>
          </w:p>
        </w:tc>
        <w:tc>
          <w:tcPr>
            <w:tcW w:w="1440" w:type="dxa"/>
            <w:shd w:val="clear" w:color="auto" w:fill="auto"/>
          </w:tcPr>
          <w:p w14:paraId="7F0B05EC" w14:textId="77777777" w:rsidR="00740BD9" w:rsidRDefault="00740BD9" w:rsidP="0031520D">
            <w:pPr>
              <w:pStyle w:val="BodyText1"/>
            </w:pPr>
          </w:p>
        </w:tc>
        <w:tc>
          <w:tcPr>
            <w:tcW w:w="1440" w:type="dxa"/>
            <w:shd w:val="clear" w:color="auto" w:fill="auto"/>
          </w:tcPr>
          <w:p w14:paraId="64EF39F3" w14:textId="77777777" w:rsidR="00740BD9" w:rsidRDefault="00740BD9" w:rsidP="0031520D">
            <w:pPr>
              <w:pStyle w:val="BodyText1"/>
            </w:pPr>
          </w:p>
        </w:tc>
      </w:tr>
      <w:tr w:rsidR="00740BD9" w14:paraId="1721A9F8" w14:textId="77777777" w:rsidTr="00A82E66">
        <w:tc>
          <w:tcPr>
            <w:tcW w:w="2268" w:type="dxa"/>
            <w:tcBorders>
              <w:top w:val="single" w:sz="6" w:space="0" w:color="000000"/>
              <w:bottom w:val="single" w:sz="6" w:space="0" w:color="000000"/>
            </w:tcBorders>
            <w:shd w:val="clear" w:color="auto" w:fill="CCCCCC"/>
          </w:tcPr>
          <w:p w14:paraId="32CC24FB" w14:textId="318E4AB0" w:rsidR="00740BD9" w:rsidRDefault="00740BD9" w:rsidP="0031520D">
            <w:pPr>
              <w:pStyle w:val="BodyText1"/>
            </w:pPr>
            <w:r>
              <w:t>Drug</w:t>
            </w:r>
            <w:r w:rsidR="00C45F65">
              <w:fldChar w:fldCharType="begin"/>
            </w:r>
            <w:r w:rsidR="00C45F65">
              <w:instrText xml:space="preserve"> XE "</w:instrText>
            </w:r>
            <w:r w:rsidR="00C45F65" w:rsidRPr="001F3DD0">
              <w:instrText>drug</w:instrText>
            </w:r>
            <w:r w:rsidR="00C45F65">
              <w:instrText xml:space="preserve">" </w:instrText>
            </w:r>
            <w:r w:rsidR="00C45F65">
              <w:fldChar w:fldCharType="end"/>
            </w:r>
            <w:r>
              <w:t xml:space="preserve"> name and strength</w:t>
            </w:r>
          </w:p>
        </w:tc>
        <w:tc>
          <w:tcPr>
            <w:tcW w:w="1440" w:type="dxa"/>
            <w:shd w:val="clear" w:color="auto" w:fill="auto"/>
          </w:tcPr>
          <w:p w14:paraId="5CB387E0" w14:textId="77777777" w:rsidR="00740BD9" w:rsidRDefault="00740BD9" w:rsidP="0031520D">
            <w:pPr>
              <w:pStyle w:val="BodyText1"/>
            </w:pPr>
          </w:p>
        </w:tc>
        <w:tc>
          <w:tcPr>
            <w:tcW w:w="1440" w:type="dxa"/>
            <w:shd w:val="clear" w:color="auto" w:fill="auto"/>
          </w:tcPr>
          <w:p w14:paraId="6E707C48" w14:textId="77777777" w:rsidR="00740BD9" w:rsidRDefault="00740BD9" w:rsidP="0031520D">
            <w:pPr>
              <w:pStyle w:val="BodyText1"/>
            </w:pPr>
          </w:p>
        </w:tc>
        <w:tc>
          <w:tcPr>
            <w:tcW w:w="1440" w:type="dxa"/>
            <w:shd w:val="clear" w:color="auto" w:fill="auto"/>
          </w:tcPr>
          <w:p w14:paraId="6C5CC32D" w14:textId="77777777" w:rsidR="00740BD9" w:rsidRDefault="00740BD9" w:rsidP="0031520D">
            <w:pPr>
              <w:pStyle w:val="BodyText1"/>
            </w:pPr>
          </w:p>
        </w:tc>
        <w:tc>
          <w:tcPr>
            <w:tcW w:w="1440" w:type="dxa"/>
            <w:shd w:val="clear" w:color="auto" w:fill="auto"/>
          </w:tcPr>
          <w:p w14:paraId="3DB87A47" w14:textId="77777777" w:rsidR="00740BD9" w:rsidRDefault="00740BD9" w:rsidP="0031520D">
            <w:pPr>
              <w:pStyle w:val="BodyText1"/>
            </w:pPr>
          </w:p>
        </w:tc>
        <w:tc>
          <w:tcPr>
            <w:tcW w:w="1440" w:type="dxa"/>
            <w:shd w:val="clear" w:color="auto" w:fill="auto"/>
          </w:tcPr>
          <w:p w14:paraId="6937C30B" w14:textId="77777777" w:rsidR="00740BD9" w:rsidRDefault="00740BD9" w:rsidP="0031520D">
            <w:pPr>
              <w:pStyle w:val="BodyText1"/>
            </w:pPr>
          </w:p>
        </w:tc>
        <w:tc>
          <w:tcPr>
            <w:tcW w:w="1440" w:type="dxa"/>
            <w:shd w:val="clear" w:color="auto" w:fill="auto"/>
          </w:tcPr>
          <w:p w14:paraId="1B426141" w14:textId="77777777" w:rsidR="00740BD9" w:rsidRDefault="00740BD9" w:rsidP="0031520D">
            <w:pPr>
              <w:pStyle w:val="BodyText1"/>
            </w:pPr>
          </w:p>
        </w:tc>
        <w:tc>
          <w:tcPr>
            <w:tcW w:w="1440" w:type="dxa"/>
            <w:shd w:val="clear" w:color="auto" w:fill="auto"/>
          </w:tcPr>
          <w:p w14:paraId="5C99AF70" w14:textId="77777777" w:rsidR="00740BD9" w:rsidRDefault="00740BD9" w:rsidP="0031520D">
            <w:pPr>
              <w:pStyle w:val="BodyText1"/>
            </w:pPr>
          </w:p>
        </w:tc>
        <w:tc>
          <w:tcPr>
            <w:tcW w:w="1440" w:type="dxa"/>
            <w:shd w:val="clear" w:color="auto" w:fill="auto"/>
          </w:tcPr>
          <w:p w14:paraId="0EEC37B4" w14:textId="77777777" w:rsidR="00740BD9" w:rsidRDefault="00740BD9" w:rsidP="0031520D">
            <w:pPr>
              <w:pStyle w:val="BodyText1"/>
            </w:pPr>
          </w:p>
        </w:tc>
      </w:tr>
      <w:tr w:rsidR="00740BD9" w14:paraId="72366119" w14:textId="77777777" w:rsidTr="00A82E66">
        <w:tc>
          <w:tcPr>
            <w:tcW w:w="2268" w:type="dxa"/>
            <w:tcBorders>
              <w:top w:val="single" w:sz="6" w:space="0" w:color="000000"/>
              <w:bottom w:val="single" w:sz="6" w:space="0" w:color="000000"/>
            </w:tcBorders>
            <w:shd w:val="clear" w:color="auto" w:fill="CCCCCC"/>
          </w:tcPr>
          <w:p w14:paraId="01823DB4" w14:textId="77777777" w:rsidR="00740BD9" w:rsidRDefault="00740BD9" w:rsidP="0031520D">
            <w:pPr>
              <w:pStyle w:val="BodyText1"/>
            </w:pPr>
            <w:r>
              <w:t>Rx received via:</w:t>
            </w:r>
          </w:p>
        </w:tc>
        <w:tc>
          <w:tcPr>
            <w:tcW w:w="1440" w:type="dxa"/>
            <w:shd w:val="clear" w:color="auto" w:fill="auto"/>
          </w:tcPr>
          <w:p w14:paraId="7C85D51D" w14:textId="77777777" w:rsidR="00740BD9" w:rsidRDefault="00740BD9" w:rsidP="0031520D">
            <w:pPr>
              <w:pStyle w:val="BodyText1"/>
            </w:pPr>
          </w:p>
        </w:tc>
        <w:tc>
          <w:tcPr>
            <w:tcW w:w="1440" w:type="dxa"/>
            <w:shd w:val="clear" w:color="auto" w:fill="auto"/>
          </w:tcPr>
          <w:p w14:paraId="354DB89E" w14:textId="77777777" w:rsidR="00740BD9" w:rsidRDefault="00740BD9" w:rsidP="0031520D">
            <w:pPr>
              <w:pStyle w:val="BodyText1"/>
            </w:pPr>
          </w:p>
        </w:tc>
        <w:tc>
          <w:tcPr>
            <w:tcW w:w="1440" w:type="dxa"/>
            <w:shd w:val="clear" w:color="auto" w:fill="auto"/>
          </w:tcPr>
          <w:p w14:paraId="01B046D1" w14:textId="77777777" w:rsidR="00740BD9" w:rsidRDefault="00740BD9" w:rsidP="0031520D">
            <w:pPr>
              <w:pStyle w:val="BodyText1"/>
            </w:pPr>
          </w:p>
        </w:tc>
        <w:tc>
          <w:tcPr>
            <w:tcW w:w="1440" w:type="dxa"/>
            <w:shd w:val="clear" w:color="auto" w:fill="auto"/>
          </w:tcPr>
          <w:p w14:paraId="629962FE" w14:textId="77777777" w:rsidR="00740BD9" w:rsidRDefault="00740BD9" w:rsidP="0031520D">
            <w:pPr>
              <w:pStyle w:val="BodyText1"/>
            </w:pPr>
          </w:p>
        </w:tc>
        <w:tc>
          <w:tcPr>
            <w:tcW w:w="1440" w:type="dxa"/>
            <w:shd w:val="clear" w:color="auto" w:fill="auto"/>
          </w:tcPr>
          <w:p w14:paraId="3177846A" w14:textId="77777777" w:rsidR="00740BD9" w:rsidRDefault="00740BD9" w:rsidP="0031520D">
            <w:pPr>
              <w:pStyle w:val="BodyText1"/>
            </w:pPr>
          </w:p>
        </w:tc>
        <w:tc>
          <w:tcPr>
            <w:tcW w:w="1440" w:type="dxa"/>
            <w:shd w:val="clear" w:color="auto" w:fill="auto"/>
          </w:tcPr>
          <w:p w14:paraId="511FB4B1" w14:textId="77777777" w:rsidR="00740BD9" w:rsidRDefault="00740BD9" w:rsidP="0031520D">
            <w:pPr>
              <w:pStyle w:val="BodyText1"/>
            </w:pPr>
          </w:p>
        </w:tc>
        <w:tc>
          <w:tcPr>
            <w:tcW w:w="1440" w:type="dxa"/>
            <w:shd w:val="clear" w:color="auto" w:fill="auto"/>
          </w:tcPr>
          <w:p w14:paraId="4863D081" w14:textId="77777777" w:rsidR="00740BD9" w:rsidRDefault="00740BD9" w:rsidP="0031520D">
            <w:pPr>
              <w:pStyle w:val="BodyText1"/>
            </w:pPr>
          </w:p>
        </w:tc>
        <w:tc>
          <w:tcPr>
            <w:tcW w:w="1440" w:type="dxa"/>
            <w:shd w:val="clear" w:color="auto" w:fill="auto"/>
          </w:tcPr>
          <w:p w14:paraId="3842B569" w14:textId="77777777" w:rsidR="00740BD9" w:rsidRDefault="00740BD9" w:rsidP="0031520D">
            <w:pPr>
              <w:pStyle w:val="BodyText1"/>
            </w:pPr>
          </w:p>
        </w:tc>
      </w:tr>
      <w:tr w:rsidR="00740BD9" w14:paraId="578F01D2" w14:textId="77777777" w:rsidTr="00A82E66">
        <w:tc>
          <w:tcPr>
            <w:tcW w:w="2268" w:type="dxa"/>
            <w:tcBorders>
              <w:top w:val="single" w:sz="6" w:space="0" w:color="000000"/>
              <w:bottom w:val="single" w:sz="6" w:space="0" w:color="000000"/>
            </w:tcBorders>
            <w:shd w:val="clear" w:color="auto" w:fill="CCCCCC"/>
          </w:tcPr>
          <w:p w14:paraId="2B37E1C3" w14:textId="77777777" w:rsidR="00740BD9" w:rsidRDefault="00740BD9" w:rsidP="0031520D">
            <w:pPr>
              <w:pStyle w:val="BodyText1"/>
            </w:pPr>
            <w:r>
              <w:t>New or refill</w:t>
            </w:r>
          </w:p>
        </w:tc>
        <w:tc>
          <w:tcPr>
            <w:tcW w:w="1440" w:type="dxa"/>
            <w:shd w:val="clear" w:color="auto" w:fill="auto"/>
          </w:tcPr>
          <w:p w14:paraId="19DCBC0D" w14:textId="77777777" w:rsidR="00740BD9" w:rsidRDefault="00740BD9" w:rsidP="0031520D">
            <w:pPr>
              <w:pStyle w:val="BodyText1"/>
            </w:pPr>
          </w:p>
        </w:tc>
        <w:tc>
          <w:tcPr>
            <w:tcW w:w="1440" w:type="dxa"/>
            <w:shd w:val="clear" w:color="auto" w:fill="auto"/>
          </w:tcPr>
          <w:p w14:paraId="4426F9C4" w14:textId="77777777" w:rsidR="00740BD9" w:rsidRDefault="00740BD9" w:rsidP="0031520D">
            <w:pPr>
              <w:pStyle w:val="BodyText1"/>
            </w:pPr>
          </w:p>
        </w:tc>
        <w:tc>
          <w:tcPr>
            <w:tcW w:w="1440" w:type="dxa"/>
            <w:shd w:val="clear" w:color="auto" w:fill="auto"/>
          </w:tcPr>
          <w:p w14:paraId="2648B324" w14:textId="77777777" w:rsidR="00740BD9" w:rsidRDefault="00740BD9" w:rsidP="0031520D">
            <w:pPr>
              <w:pStyle w:val="BodyText1"/>
            </w:pPr>
          </w:p>
        </w:tc>
        <w:tc>
          <w:tcPr>
            <w:tcW w:w="1440" w:type="dxa"/>
            <w:shd w:val="clear" w:color="auto" w:fill="auto"/>
          </w:tcPr>
          <w:p w14:paraId="4E0D24E0" w14:textId="77777777" w:rsidR="00740BD9" w:rsidRDefault="00740BD9" w:rsidP="0031520D">
            <w:pPr>
              <w:pStyle w:val="BodyText1"/>
            </w:pPr>
          </w:p>
        </w:tc>
        <w:tc>
          <w:tcPr>
            <w:tcW w:w="1440" w:type="dxa"/>
            <w:shd w:val="clear" w:color="auto" w:fill="auto"/>
          </w:tcPr>
          <w:p w14:paraId="694C7313" w14:textId="77777777" w:rsidR="00740BD9" w:rsidRDefault="00740BD9" w:rsidP="0031520D">
            <w:pPr>
              <w:pStyle w:val="BodyText1"/>
            </w:pPr>
          </w:p>
        </w:tc>
        <w:tc>
          <w:tcPr>
            <w:tcW w:w="1440" w:type="dxa"/>
            <w:shd w:val="clear" w:color="auto" w:fill="auto"/>
          </w:tcPr>
          <w:p w14:paraId="34E7879B" w14:textId="77777777" w:rsidR="00740BD9" w:rsidRDefault="00740BD9" w:rsidP="0031520D">
            <w:pPr>
              <w:pStyle w:val="BodyText1"/>
            </w:pPr>
          </w:p>
        </w:tc>
        <w:tc>
          <w:tcPr>
            <w:tcW w:w="1440" w:type="dxa"/>
            <w:shd w:val="clear" w:color="auto" w:fill="auto"/>
          </w:tcPr>
          <w:p w14:paraId="314A07C5" w14:textId="77777777" w:rsidR="00740BD9" w:rsidRDefault="00740BD9" w:rsidP="0031520D">
            <w:pPr>
              <w:pStyle w:val="BodyText1"/>
            </w:pPr>
          </w:p>
        </w:tc>
        <w:tc>
          <w:tcPr>
            <w:tcW w:w="1440" w:type="dxa"/>
            <w:shd w:val="clear" w:color="auto" w:fill="auto"/>
          </w:tcPr>
          <w:p w14:paraId="0018EED5" w14:textId="77777777" w:rsidR="00740BD9" w:rsidRDefault="00740BD9" w:rsidP="0031520D">
            <w:pPr>
              <w:pStyle w:val="BodyText1"/>
            </w:pPr>
          </w:p>
        </w:tc>
      </w:tr>
      <w:tr w:rsidR="00740BD9" w14:paraId="733FC94E" w14:textId="77777777" w:rsidTr="00A82E66">
        <w:tc>
          <w:tcPr>
            <w:tcW w:w="2268" w:type="dxa"/>
            <w:tcBorders>
              <w:top w:val="single" w:sz="6" w:space="0" w:color="000000"/>
              <w:bottom w:val="single" w:sz="6" w:space="0" w:color="000000"/>
            </w:tcBorders>
            <w:shd w:val="clear" w:color="auto" w:fill="CCCCCC"/>
          </w:tcPr>
          <w:p w14:paraId="2445C815" w14:textId="77777777" w:rsidR="00740BD9" w:rsidRDefault="00740BD9" w:rsidP="0031520D">
            <w:pPr>
              <w:pStyle w:val="BodyText1"/>
            </w:pPr>
            <w:r>
              <w:t>Day of week/time</w:t>
            </w:r>
          </w:p>
        </w:tc>
        <w:tc>
          <w:tcPr>
            <w:tcW w:w="1440" w:type="dxa"/>
            <w:shd w:val="clear" w:color="auto" w:fill="auto"/>
          </w:tcPr>
          <w:p w14:paraId="2419993C" w14:textId="77777777" w:rsidR="00740BD9" w:rsidRDefault="00740BD9" w:rsidP="0031520D">
            <w:pPr>
              <w:pStyle w:val="BodyText1"/>
            </w:pPr>
          </w:p>
        </w:tc>
        <w:tc>
          <w:tcPr>
            <w:tcW w:w="1440" w:type="dxa"/>
            <w:shd w:val="clear" w:color="auto" w:fill="auto"/>
          </w:tcPr>
          <w:p w14:paraId="051850D7" w14:textId="77777777" w:rsidR="00740BD9" w:rsidRDefault="00740BD9" w:rsidP="0031520D">
            <w:pPr>
              <w:pStyle w:val="BodyText1"/>
            </w:pPr>
          </w:p>
        </w:tc>
        <w:tc>
          <w:tcPr>
            <w:tcW w:w="1440" w:type="dxa"/>
            <w:shd w:val="clear" w:color="auto" w:fill="auto"/>
          </w:tcPr>
          <w:p w14:paraId="10E20ADF" w14:textId="77777777" w:rsidR="00740BD9" w:rsidRDefault="00740BD9" w:rsidP="0031520D">
            <w:pPr>
              <w:pStyle w:val="BodyText1"/>
            </w:pPr>
          </w:p>
        </w:tc>
        <w:tc>
          <w:tcPr>
            <w:tcW w:w="1440" w:type="dxa"/>
            <w:shd w:val="clear" w:color="auto" w:fill="auto"/>
          </w:tcPr>
          <w:p w14:paraId="4AC7BA6B" w14:textId="77777777" w:rsidR="00740BD9" w:rsidRDefault="00740BD9" w:rsidP="0031520D">
            <w:pPr>
              <w:pStyle w:val="BodyText1"/>
            </w:pPr>
          </w:p>
        </w:tc>
        <w:tc>
          <w:tcPr>
            <w:tcW w:w="1440" w:type="dxa"/>
            <w:shd w:val="clear" w:color="auto" w:fill="auto"/>
          </w:tcPr>
          <w:p w14:paraId="6B47778E" w14:textId="77777777" w:rsidR="00740BD9" w:rsidRDefault="00740BD9" w:rsidP="0031520D">
            <w:pPr>
              <w:pStyle w:val="BodyText1"/>
            </w:pPr>
          </w:p>
        </w:tc>
        <w:tc>
          <w:tcPr>
            <w:tcW w:w="1440" w:type="dxa"/>
            <w:shd w:val="clear" w:color="auto" w:fill="auto"/>
          </w:tcPr>
          <w:p w14:paraId="2FC276E0" w14:textId="77777777" w:rsidR="00740BD9" w:rsidRDefault="00740BD9" w:rsidP="0031520D">
            <w:pPr>
              <w:pStyle w:val="BodyText1"/>
            </w:pPr>
          </w:p>
        </w:tc>
        <w:tc>
          <w:tcPr>
            <w:tcW w:w="1440" w:type="dxa"/>
            <w:shd w:val="clear" w:color="auto" w:fill="auto"/>
          </w:tcPr>
          <w:p w14:paraId="5257459E" w14:textId="77777777" w:rsidR="00740BD9" w:rsidRDefault="00740BD9" w:rsidP="0031520D">
            <w:pPr>
              <w:pStyle w:val="BodyText1"/>
            </w:pPr>
          </w:p>
        </w:tc>
        <w:tc>
          <w:tcPr>
            <w:tcW w:w="1440" w:type="dxa"/>
            <w:shd w:val="clear" w:color="auto" w:fill="auto"/>
          </w:tcPr>
          <w:p w14:paraId="79169ADB" w14:textId="77777777" w:rsidR="00740BD9" w:rsidRDefault="00740BD9" w:rsidP="0031520D">
            <w:pPr>
              <w:pStyle w:val="BodyText1"/>
            </w:pPr>
          </w:p>
        </w:tc>
      </w:tr>
      <w:tr w:rsidR="00740BD9" w14:paraId="2584C88B" w14:textId="77777777" w:rsidTr="00A82E66">
        <w:tc>
          <w:tcPr>
            <w:tcW w:w="2268" w:type="dxa"/>
            <w:tcBorders>
              <w:top w:val="single" w:sz="6" w:space="0" w:color="000000"/>
              <w:bottom w:val="single" w:sz="6" w:space="0" w:color="000000"/>
            </w:tcBorders>
            <w:shd w:val="clear" w:color="auto" w:fill="CCCCCC"/>
          </w:tcPr>
          <w:p w14:paraId="711A9804" w14:textId="198255B9" w:rsidR="00740BD9" w:rsidRDefault="00740BD9" w:rsidP="0031520D">
            <w:pPr>
              <w:pStyle w:val="BodyText1"/>
            </w:pPr>
            <w:r>
              <w:t>RPh to tech</w:t>
            </w:r>
            <w:r w:rsidR="00C45F65">
              <w:fldChar w:fldCharType="begin"/>
            </w:r>
            <w:r w:rsidR="00C45F65">
              <w:instrText xml:space="preserve"> XE "</w:instrText>
            </w:r>
            <w:r w:rsidR="00C45F65" w:rsidRPr="001F3DD0">
              <w:instrText>pharmacy technician</w:instrText>
            </w:r>
            <w:r w:rsidR="00C45F65">
              <w:instrText xml:space="preserve">" </w:instrText>
            </w:r>
            <w:r w:rsidR="00C45F65">
              <w:fldChar w:fldCharType="end"/>
            </w:r>
            <w:r>
              <w:t xml:space="preserve"> ratio</w:t>
            </w:r>
          </w:p>
        </w:tc>
        <w:tc>
          <w:tcPr>
            <w:tcW w:w="1440" w:type="dxa"/>
            <w:shd w:val="clear" w:color="auto" w:fill="auto"/>
          </w:tcPr>
          <w:p w14:paraId="2446B3D6" w14:textId="77777777" w:rsidR="00740BD9" w:rsidRDefault="00740BD9" w:rsidP="0031520D">
            <w:pPr>
              <w:pStyle w:val="BodyText1"/>
            </w:pPr>
          </w:p>
        </w:tc>
        <w:tc>
          <w:tcPr>
            <w:tcW w:w="1440" w:type="dxa"/>
            <w:shd w:val="clear" w:color="auto" w:fill="auto"/>
          </w:tcPr>
          <w:p w14:paraId="476DDF40" w14:textId="77777777" w:rsidR="00740BD9" w:rsidRDefault="00740BD9" w:rsidP="0031520D">
            <w:pPr>
              <w:pStyle w:val="BodyText1"/>
            </w:pPr>
          </w:p>
        </w:tc>
        <w:tc>
          <w:tcPr>
            <w:tcW w:w="1440" w:type="dxa"/>
            <w:shd w:val="clear" w:color="auto" w:fill="auto"/>
          </w:tcPr>
          <w:p w14:paraId="5D1A712A" w14:textId="77777777" w:rsidR="00740BD9" w:rsidRDefault="00740BD9" w:rsidP="0031520D">
            <w:pPr>
              <w:pStyle w:val="BodyText1"/>
            </w:pPr>
          </w:p>
        </w:tc>
        <w:tc>
          <w:tcPr>
            <w:tcW w:w="1440" w:type="dxa"/>
            <w:shd w:val="clear" w:color="auto" w:fill="auto"/>
          </w:tcPr>
          <w:p w14:paraId="5A744D12" w14:textId="77777777" w:rsidR="00740BD9" w:rsidRDefault="00740BD9" w:rsidP="0031520D">
            <w:pPr>
              <w:pStyle w:val="BodyText1"/>
            </w:pPr>
          </w:p>
        </w:tc>
        <w:tc>
          <w:tcPr>
            <w:tcW w:w="1440" w:type="dxa"/>
            <w:shd w:val="clear" w:color="auto" w:fill="auto"/>
          </w:tcPr>
          <w:p w14:paraId="3ABD8C32" w14:textId="77777777" w:rsidR="00740BD9" w:rsidRDefault="00740BD9" w:rsidP="0031520D">
            <w:pPr>
              <w:pStyle w:val="BodyText1"/>
            </w:pPr>
          </w:p>
        </w:tc>
        <w:tc>
          <w:tcPr>
            <w:tcW w:w="1440" w:type="dxa"/>
            <w:shd w:val="clear" w:color="auto" w:fill="auto"/>
          </w:tcPr>
          <w:p w14:paraId="14B84025" w14:textId="77777777" w:rsidR="00740BD9" w:rsidRDefault="00740BD9" w:rsidP="0031520D">
            <w:pPr>
              <w:pStyle w:val="BodyText1"/>
            </w:pPr>
          </w:p>
        </w:tc>
        <w:tc>
          <w:tcPr>
            <w:tcW w:w="1440" w:type="dxa"/>
            <w:shd w:val="clear" w:color="auto" w:fill="auto"/>
          </w:tcPr>
          <w:p w14:paraId="7B818715" w14:textId="77777777" w:rsidR="00740BD9" w:rsidRDefault="00740BD9" w:rsidP="0031520D">
            <w:pPr>
              <w:pStyle w:val="BodyText1"/>
            </w:pPr>
          </w:p>
        </w:tc>
        <w:tc>
          <w:tcPr>
            <w:tcW w:w="1440" w:type="dxa"/>
            <w:shd w:val="clear" w:color="auto" w:fill="auto"/>
          </w:tcPr>
          <w:p w14:paraId="332820F3" w14:textId="77777777" w:rsidR="00740BD9" w:rsidRDefault="00740BD9" w:rsidP="0031520D">
            <w:pPr>
              <w:pStyle w:val="BodyText1"/>
            </w:pPr>
          </w:p>
        </w:tc>
      </w:tr>
      <w:tr w:rsidR="00740BD9" w14:paraId="39BD0FCE" w14:textId="77777777" w:rsidTr="00A82E66">
        <w:tc>
          <w:tcPr>
            <w:tcW w:w="2268" w:type="dxa"/>
            <w:tcBorders>
              <w:top w:val="single" w:sz="6" w:space="0" w:color="000000"/>
              <w:bottom w:val="single" w:sz="6" w:space="0" w:color="000000"/>
            </w:tcBorders>
            <w:shd w:val="clear" w:color="auto" w:fill="CCCCCC"/>
          </w:tcPr>
          <w:p w14:paraId="720E5429" w14:textId="77777777" w:rsidR="00740BD9" w:rsidRDefault="00740BD9" w:rsidP="0031520D">
            <w:pPr>
              <w:pStyle w:val="BodyText1"/>
            </w:pPr>
            <w:r>
              <w:t>RPh staff status</w:t>
            </w:r>
          </w:p>
        </w:tc>
        <w:tc>
          <w:tcPr>
            <w:tcW w:w="1440" w:type="dxa"/>
            <w:shd w:val="clear" w:color="auto" w:fill="auto"/>
          </w:tcPr>
          <w:p w14:paraId="2ABF96AB" w14:textId="77777777" w:rsidR="00740BD9" w:rsidRDefault="00740BD9" w:rsidP="0031520D">
            <w:pPr>
              <w:pStyle w:val="BodyText1"/>
            </w:pPr>
          </w:p>
        </w:tc>
        <w:tc>
          <w:tcPr>
            <w:tcW w:w="1440" w:type="dxa"/>
            <w:shd w:val="clear" w:color="auto" w:fill="auto"/>
          </w:tcPr>
          <w:p w14:paraId="1303D5A5" w14:textId="77777777" w:rsidR="00740BD9" w:rsidRDefault="00740BD9" w:rsidP="0031520D">
            <w:pPr>
              <w:pStyle w:val="BodyText1"/>
            </w:pPr>
          </w:p>
        </w:tc>
        <w:tc>
          <w:tcPr>
            <w:tcW w:w="1440" w:type="dxa"/>
            <w:shd w:val="clear" w:color="auto" w:fill="auto"/>
          </w:tcPr>
          <w:p w14:paraId="1527E546" w14:textId="77777777" w:rsidR="00740BD9" w:rsidRDefault="00740BD9" w:rsidP="0031520D">
            <w:pPr>
              <w:pStyle w:val="BodyText1"/>
            </w:pPr>
          </w:p>
        </w:tc>
        <w:tc>
          <w:tcPr>
            <w:tcW w:w="1440" w:type="dxa"/>
            <w:shd w:val="clear" w:color="auto" w:fill="auto"/>
          </w:tcPr>
          <w:p w14:paraId="36936919" w14:textId="77777777" w:rsidR="00740BD9" w:rsidRDefault="00740BD9" w:rsidP="0031520D">
            <w:pPr>
              <w:pStyle w:val="BodyText1"/>
            </w:pPr>
          </w:p>
        </w:tc>
        <w:tc>
          <w:tcPr>
            <w:tcW w:w="1440" w:type="dxa"/>
            <w:shd w:val="clear" w:color="auto" w:fill="auto"/>
          </w:tcPr>
          <w:p w14:paraId="5033C68A" w14:textId="77777777" w:rsidR="00740BD9" w:rsidRDefault="00740BD9" w:rsidP="0031520D">
            <w:pPr>
              <w:pStyle w:val="BodyText1"/>
            </w:pPr>
          </w:p>
        </w:tc>
        <w:tc>
          <w:tcPr>
            <w:tcW w:w="1440" w:type="dxa"/>
            <w:shd w:val="clear" w:color="auto" w:fill="auto"/>
          </w:tcPr>
          <w:p w14:paraId="6D546988" w14:textId="77777777" w:rsidR="00740BD9" w:rsidRDefault="00740BD9" w:rsidP="0031520D">
            <w:pPr>
              <w:pStyle w:val="BodyText1"/>
            </w:pPr>
          </w:p>
        </w:tc>
        <w:tc>
          <w:tcPr>
            <w:tcW w:w="1440" w:type="dxa"/>
            <w:shd w:val="clear" w:color="auto" w:fill="auto"/>
          </w:tcPr>
          <w:p w14:paraId="5A617898" w14:textId="77777777" w:rsidR="00740BD9" w:rsidRDefault="00740BD9" w:rsidP="0031520D">
            <w:pPr>
              <w:pStyle w:val="BodyText1"/>
            </w:pPr>
          </w:p>
        </w:tc>
        <w:tc>
          <w:tcPr>
            <w:tcW w:w="1440" w:type="dxa"/>
            <w:shd w:val="clear" w:color="auto" w:fill="auto"/>
          </w:tcPr>
          <w:p w14:paraId="685C5887" w14:textId="77777777" w:rsidR="00740BD9" w:rsidRDefault="00740BD9" w:rsidP="0031520D">
            <w:pPr>
              <w:pStyle w:val="BodyText1"/>
            </w:pPr>
          </w:p>
        </w:tc>
      </w:tr>
      <w:tr w:rsidR="00740BD9" w14:paraId="19B3F289" w14:textId="77777777" w:rsidTr="00A82E66">
        <w:tc>
          <w:tcPr>
            <w:tcW w:w="2268" w:type="dxa"/>
            <w:tcBorders>
              <w:top w:val="single" w:sz="6" w:space="0" w:color="000000"/>
              <w:bottom w:val="single" w:sz="6" w:space="0" w:color="000000"/>
            </w:tcBorders>
            <w:shd w:val="clear" w:color="auto" w:fill="CCCCCC"/>
          </w:tcPr>
          <w:p w14:paraId="251426BB" w14:textId="77777777" w:rsidR="00740BD9" w:rsidRDefault="00740BD9" w:rsidP="0031520D">
            <w:pPr>
              <w:pStyle w:val="BodyText1"/>
            </w:pPr>
            <w:r>
              <w:t xml:space="preserve">No. of </w:t>
            </w:r>
            <w:proofErr w:type="spellStart"/>
            <w:r>
              <w:t>hrs</w:t>
            </w:r>
            <w:proofErr w:type="spellEnd"/>
            <w:r>
              <w:t xml:space="preserve"> RPh on duty</w:t>
            </w:r>
          </w:p>
        </w:tc>
        <w:tc>
          <w:tcPr>
            <w:tcW w:w="1440" w:type="dxa"/>
            <w:shd w:val="clear" w:color="auto" w:fill="auto"/>
          </w:tcPr>
          <w:p w14:paraId="111EA60F" w14:textId="77777777" w:rsidR="00740BD9" w:rsidRDefault="00740BD9" w:rsidP="0031520D">
            <w:pPr>
              <w:pStyle w:val="BodyText1"/>
            </w:pPr>
          </w:p>
        </w:tc>
        <w:tc>
          <w:tcPr>
            <w:tcW w:w="1440" w:type="dxa"/>
            <w:shd w:val="clear" w:color="auto" w:fill="auto"/>
          </w:tcPr>
          <w:p w14:paraId="5FD543EC" w14:textId="77777777" w:rsidR="00740BD9" w:rsidRDefault="00740BD9" w:rsidP="0031520D">
            <w:pPr>
              <w:pStyle w:val="BodyText1"/>
            </w:pPr>
          </w:p>
        </w:tc>
        <w:tc>
          <w:tcPr>
            <w:tcW w:w="1440" w:type="dxa"/>
            <w:shd w:val="clear" w:color="auto" w:fill="auto"/>
          </w:tcPr>
          <w:p w14:paraId="139B9099" w14:textId="77777777" w:rsidR="00740BD9" w:rsidRDefault="00740BD9" w:rsidP="0031520D">
            <w:pPr>
              <w:pStyle w:val="BodyText1"/>
            </w:pPr>
          </w:p>
        </w:tc>
        <w:tc>
          <w:tcPr>
            <w:tcW w:w="1440" w:type="dxa"/>
            <w:shd w:val="clear" w:color="auto" w:fill="auto"/>
          </w:tcPr>
          <w:p w14:paraId="52070B95" w14:textId="77777777" w:rsidR="00740BD9" w:rsidRDefault="00740BD9" w:rsidP="0031520D">
            <w:pPr>
              <w:pStyle w:val="BodyText1"/>
            </w:pPr>
          </w:p>
        </w:tc>
        <w:tc>
          <w:tcPr>
            <w:tcW w:w="1440" w:type="dxa"/>
            <w:shd w:val="clear" w:color="auto" w:fill="auto"/>
          </w:tcPr>
          <w:p w14:paraId="73543056" w14:textId="77777777" w:rsidR="00740BD9" w:rsidRDefault="00740BD9" w:rsidP="0031520D">
            <w:pPr>
              <w:pStyle w:val="BodyText1"/>
            </w:pPr>
          </w:p>
        </w:tc>
        <w:tc>
          <w:tcPr>
            <w:tcW w:w="1440" w:type="dxa"/>
            <w:shd w:val="clear" w:color="auto" w:fill="auto"/>
          </w:tcPr>
          <w:p w14:paraId="7FCF51F1" w14:textId="77777777" w:rsidR="00740BD9" w:rsidRDefault="00740BD9" w:rsidP="0031520D">
            <w:pPr>
              <w:pStyle w:val="BodyText1"/>
            </w:pPr>
          </w:p>
        </w:tc>
        <w:tc>
          <w:tcPr>
            <w:tcW w:w="1440" w:type="dxa"/>
            <w:shd w:val="clear" w:color="auto" w:fill="auto"/>
          </w:tcPr>
          <w:p w14:paraId="4F8790BF" w14:textId="77777777" w:rsidR="00740BD9" w:rsidRDefault="00740BD9" w:rsidP="0031520D">
            <w:pPr>
              <w:pStyle w:val="BodyText1"/>
            </w:pPr>
          </w:p>
        </w:tc>
        <w:tc>
          <w:tcPr>
            <w:tcW w:w="1440" w:type="dxa"/>
            <w:shd w:val="clear" w:color="auto" w:fill="auto"/>
          </w:tcPr>
          <w:p w14:paraId="1EC8D584" w14:textId="77777777" w:rsidR="00740BD9" w:rsidRDefault="00740BD9" w:rsidP="0031520D">
            <w:pPr>
              <w:pStyle w:val="BodyText1"/>
            </w:pPr>
          </w:p>
        </w:tc>
      </w:tr>
      <w:tr w:rsidR="00740BD9" w14:paraId="1B34524F" w14:textId="77777777" w:rsidTr="00A82E66">
        <w:tc>
          <w:tcPr>
            <w:tcW w:w="2268" w:type="dxa"/>
            <w:tcBorders>
              <w:top w:val="single" w:sz="6" w:space="0" w:color="000000"/>
              <w:bottom w:val="single" w:sz="6" w:space="0" w:color="000000"/>
            </w:tcBorders>
            <w:shd w:val="clear" w:color="auto" w:fill="CCCCCC"/>
          </w:tcPr>
          <w:p w14:paraId="276C337C" w14:textId="77777777" w:rsidR="00740BD9" w:rsidRDefault="00740BD9" w:rsidP="0031520D">
            <w:pPr>
              <w:pStyle w:val="BodyText1"/>
            </w:pPr>
            <w:r>
              <w:t>No. of other pharmacists on duty</w:t>
            </w:r>
          </w:p>
        </w:tc>
        <w:tc>
          <w:tcPr>
            <w:tcW w:w="1440" w:type="dxa"/>
            <w:shd w:val="clear" w:color="auto" w:fill="auto"/>
          </w:tcPr>
          <w:p w14:paraId="7CFFDAFC" w14:textId="77777777" w:rsidR="00740BD9" w:rsidRDefault="00740BD9" w:rsidP="0031520D">
            <w:pPr>
              <w:pStyle w:val="BodyText1"/>
            </w:pPr>
          </w:p>
        </w:tc>
        <w:tc>
          <w:tcPr>
            <w:tcW w:w="1440" w:type="dxa"/>
            <w:shd w:val="clear" w:color="auto" w:fill="auto"/>
          </w:tcPr>
          <w:p w14:paraId="7E80E590" w14:textId="77777777" w:rsidR="00740BD9" w:rsidRDefault="00740BD9" w:rsidP="0031520D">
            <w:pPr>
              <w:pStyle w:val="BodyText1"/>
            </w:pPr>
          </w:p>
        </w:tc>
        <w:tc>
          <w:tcPr>
            <w:tcW w:w="1440" w:type="dxa"/>
            <w:shd w:val="clear" w:color="auto" w:fill="auto"/>
          </w:tcPr>
          <w:p w14:paraId="31F3B46F" w14:textId="77777777" w:rsidR="00740BD9" w:rsidRDefault="00740BD9" w:rsidP="0031520D">
            <w:pPr>
              <w:pStyle w:val="BodyText1"/>
            </w:pPr>
          </w:p>
        </w:tc>
        <w:tc>
          <w:tcPr>
            <w:tcW w:w="1440" w:type="dxa"/>
            <w:shd w:val="clear" w:color="auto" w:fill="auto"/>
          </w:tcPr>
          <w:p w14:paraId="6D5DC82F" w14:textId="77777777" w:rsidR="00740BD9" w:rsidRDefault="00740BD9" w:rsidP="0031520D">
            <w:pPr>
              <w:pStyle w:val="BodyText1"/>
            </w:pPr>
          </w:p>
        </w:tc>
        <w:tc>
          <w:tcPr>
            <w:tcW w:w="1440" w:type="dxa"/>
            <w:shd w:val="clear" w:color="auto" w:fill="auto"/>
          </w:tcPr>
          <w:p w14:paraId="41D5A650" w14:textId="77777777" w:rsidR="00740BD9" w:rsidRDefault="00740BD9" w:rsidP="0031520D">
            <w:pPr>
              <w:pStyle w:val="BodyText1"/>
            </w:pPr>
          </w:p>
        </w:tc>
        <w:tc>
          <w:tcPr>
            <w:tcW w:w="1440" w:type="dxa"/>
            <w:shd w:val="clear" w:color="auto" w:fill="auto"/>
          </w:tcPr>
          <w:p w14:paraId="3C5A32FD" w14:textId="77777777" w:rsidR="00740BD9" w:rsidRDefault="00740BD9" w:rsidP="0031520D">
            <w:pPr>
              <w:pStyle w:val="BodyText1"/>
            </w:pPr>
          </w:p>
        </w:tc>
        <w:tc>
          <w:tcPr>
            <w:tcW w:w="1440" w:type="dxa"/>
            <w:shd w:val="clear" w:color="auto" w:fill="auto"/>
          </w:tcPr>
          <w:p w14:paraId="6B62EB46" w14:textId="77777777" w:rsidR="00740BD9" w:rsidRDefault="00740BD9" w:rsidP="0031520D">
            <w:pPr>
              <w:pStyle w:val="BodyText1"/>
            </w:pPr>
          </w:p>
        </w:tc>
        <w:tc>
          <w:tcPr>
            <w:tcW w:w="1440" w:type="dxa"/>
            <w:shd w:val="clear" w:color="auto" w:fill="auto"/>
          </w:tcPr>
          <w:p w14:paraId="4CE8D4B0" w14:textId="77777777" w:rsidR="00740BD9" w:rsidRDefault="00740BD9" w:rsidP="0031520D">
            <w:pPr>
              <w:pStyle w:val="BodyText1"/>
            </w:pPr>
          </w:p>
        </w:tc>
      </w:tr>
      <w:tr w:rsidR="00740BD9" w14:paraId="48380D0C" w14:textId="77777777" w:rsidTr="00A82E66">
        <w:tc>
          <w:tcPr>
            <w:tcW w:w="2268" w:type="dxa"/>
            <w:tcBorders>
              <w:top w:val="single" w:sz="6" w:space="0" w:color="000000"/>
              <w:bottom w:val="single" w:sz="6" w:space="0" w:color="000000"/>
            </w:tcBorders>
            <w:shd w:val="clear" w:color="auto" w:fill="CCCCCC"/>
          </w:tcPr>
          <w:p w14:paraId="41466988" w14:textId="77777777" w:rsidR="00740BD9" w:rsidRDefault="00740BD9" w:rsidP="0031520D">
            <w:pPr>
              <w:pStyle w:val="BodyText1"/>
            </w:pPr>
            <w:r>
              <w:t>No. of other support staff</w:t>
            </w:r>
          </w:p>
        </w:tc>
        <w:tc>
          <w:tcPr>
            <w:tcW w:w="1440" w:type="dxa"/>
            <w:shd w:val="clear" w:color="auto" w:fill="auto"/>
          </w:tcPr>
          <w:p w14:paraId="454B4F29" w14:textId="77777777" w:rsidR="00740BD9" w:rsidRDefault="00740BD9" w:rsidP="0031520D">
            <w:pPr>
              <w:pStyle w:val="BodyText1"/>
            </w:pPr>
          </w:p>
        </w:tc>
        <w:tc>
          <w:tcPr>
            <w:tcW w:w="1440" w:type="dxa"/>
            <w:shd w:val="clear" w:color="auto" w:fill="auto"/>
          </w:tcPr>
          <w:p w14:paraId="7528C00B" w14:textId="77777777" w:rsidR="00740BD9" w:rsidRDefault="00740BD9" w:rsidP="0031520D">
            <w:pPr>
              <w:pStyle w:val="BodyText1"/>
            </w:pPr>
          </w:p>
        </w:tc>
        <w:tc>
          <w:tcPr>
            <w:tcW w:w="1440" w:type="dxa"/>
            <w:shd w:val="clear" w:color="auto" w:fill="auto"/>
          </w:tcPr>
          <w:p w14:paraId="375C5245" w14:textId="77777777" w:rsidR="00740BD9" w:rsidRDefault="00740BD9" w:rsidP="0031520D">
            <w:pPr>
              <w:pStyle w:val="BodyText1"/>
            </w:pPr>
          </w:p>
        </w:tc>
        <w:tc>
          <w:tcPr>
            <w:tcW w:w="1440" w:type="dxa"/>
            <w:shd w:val="clear" w:color="auto" w:fill="auto"/>
          </w:tcPr>
          <w:p w14:paraId="6BCCE6AC" w14:textId="77777777" w:rsidR="00740BD9" w:rsidRDefault="00740BD9" w:rsidP="0031520D">
            <w:pPr>
              <w:pStyle w:val="BodyText1"/>
            </w:pPr>
          </w:p>
        </w:tc>
        <w:tc>
          <w:tcPr>
            <w:tcW w:w="1440" w:type="dxa"/>
            <w:shd w:val="clear" w:color="auto" w:fill="auto"/>
          </w:tcPr>
          <w:p w14:paraId="2EBA4ADF" w14:textId="77777777" w:rsidR="00740BD9" w:rsidRDefault="00740BD9" w:rsidP="0031520D">
            <w:pPr>
              <w:pStyle w:val="BodyText1"/>
            </w:pPr>
          </w:p>
        </w:tc>
        <w:tc>
          <w:tcPr>
            <w:tcW w:w="1440" w:type="dxa"/>
            <w:shd w:val="clear" w:color="auto" w:fill="auto"/>
          </w:tcPr>
          <w:p w14:paraId="3BD7268D" w14:textId="77777777" w:rsidR="00740BD9" w:rsidRDefault="00740BD9" w:rsidP="0031520D">
            <w:pPr>
              <w:pStyle w:val="BodyText1"/>
            </w:pPr>
          </w:p>
        </w:tc>
        <w:tc>
          <w:tcPr>
            <w:tcW w:w="1440" w:type="dxa"/>
            <w:shd w:val="clear" w:color="auto" w:fill="auto"/>
          </w:tcPr>
          <w:p w14:paraId="47EECB62" w14:textId="77777777" w:rsidR="00740BD9" w:rsidRDefault="00740BD9" w:rsidP="0031520D">
            <w:pPr>
              <w:pStyle w:val="BodyText1"/>
            </w:pPr>
          </w:p>
        </w:tc>
        <w:tc>
          <w:tcPr>
            <w:tcW w:w="1440" w:type="dxa"/>
            <w:shd w:val="clear" w:color="auto" w:fill="auto"/>
          </w:tcPr>
          <w:p w14:paraId="2EFD587A" w14:textId="77777777" w:rsidR="00740BD9" w:rsidRDefault="00740BD9" w:rsidP="0031520D">
            <w:pPr>
              <w:pStyle w:val="BodyText1"/>
            </w:pPr>
          </w:p>
        </w:tc>
      </w:tr>
      <w:tr w:rsidR="00740BD9" w14:paraId="36026257" w14:textId="77777777" w:rsidTr="00A82E66">
        <w:tc>
          <w:tcPr>
            <w:tcW w:w="2268" w:type="dxa"/>
            <w:tcBorders>
              <w:top w:val="single" w:sz="6" w:space="0" w:color="000000"/>
              <w:bottom w:val="single" w:sz="6" w:space="0" w:color="000000"/>
            </w:tcBorders>
            <w:shd w:val="clear" w:color="auto" w:fill="CCCCCC"/>
          </w:tcPr>
          <w:p w14:paraId="29595F33" w14:textId="77777777" w:rsidR="00740BD9" w:rsidRDefault="00740BD9" w:rsidP="0031520D">
            <w:pPr>
              <w:pStyle w:val="BodyText1"/>
            </w:pPr>
            <w:r>
              <w:t>Average No. of prescriptions/hour</w:t>
            </w:r>
          </w:p>
        </w:tc>
        <w:tc>
          <w:tcPr>
            <w:tcW w:w="1440" w:type="dxa"/>
            <w:shd w:val="clear" w:color="auto" w:fill="auto"/>
          </w:tcPr>
          <w:p w14:paraId="64A5F933" w14:textId="77777777" w:rsidR="00740BD9" w:rsidRDefault="00740BD9" w:rsidP="0031520D">
            <w:pPr>
              <w:pStyle w:val="BodyText1"/>
            </w:pPr>
          </w:p>
        </w:tc>
        <w:tc>
          <w:tcPr>
            <w:tcW w:w="1440" w:type="dxa"/>
            <w:shd w:val="clear" w:color="auto" w:fill="auto"/>
          </w:tcPr>
          <w:p w14:paraId="4E55F2EB" w14:textId="77777777" w:rsidR="00740BD9" w:rsidRDefault="00740BD9" w:rsidP="0031520D">
            <w:pPr>
              <w:pStyle w:val="BodyText1"/>
            </w:pPr>
          </w:p>
        </w:tc>
        <w:tc>
          <w:tcPr>
            <w:tcW w:w="1440" w:type="dxa"/>
            <w:shd w:val="clear" w:color="auto" w:fill="auto"/>
          </w:tcPr>
          <w:p w14:paraId="5254EF98" w14:textId="77777777" w:rsidR="00740BD9" w:rsidRDefault="00740BD9" w:rsidP="0031520D">
            <w:pPr>
              <w:pStyle w:val="BodyText1"/>
            </w:pPr>
          </w:p>
        </w:tc>
        <w:tc>
          <w:tcPr>
            <w:tcW w:w="1440" w:type="dxa"/>
            <w:shd w:val="clear" w:color="auto" w:fill="auto"/>
          </w:tcPr>
          <w:p w14:paraId="1F788C56" w14:textId="77777777" w:rsidR="00740BD9" w:rsidRDefault="00740BD9" w:rsidP="0031520D">
            <w:pPr>
              <w:pStyle w:val="BodyText1"/>
            </w:pPr>
          </w:p>
        </w:tc>
        <w:tc>
          <w:tcPr>
            <w:tcW w:w="1440" w:type="dxa"/>
            <w:shd w:val="clear" w:color="auto" w:fill="auto"/>
          </w:tcPr>
          <w:p w14:paraId="6EAC8B38" w14:textId="77777777" w:rsidR="00740BD9" w:rsidRDefault="00740BD9" w:rsidP="0031520D">
            <w:pPr>
              <w:pStyle w:val="BodyText1"/>
            </w:pPr>
          </w:p>
        </w:tc>
        <w:tc>
          <w:tcPr>
            <w:tcW w:w="1440" w:type="dxa"/>
            <w:shd w:val="clear" w:color="auto" w:fill="auto"/>
          </w:tcPr>
          <w:p w14:paraId="6C65C439" w14:textId="77777777" w:rsidR="00740BD9" w:rsidRDefault="00740BD9" w:rsidP="0031520D">
            <w:pPr>
              <w:pStyle w:val="BodyText1"/>
            </w:pPr>
          </w:p>
        </w:tc>
        <w:tc>
          <w:tcPr>
            <w:tcW w:w="1440" w:type="dxa"/>
            <w:shd w:val="clear" w:color="auto" w:fill="auto"/>
          </w:tcPr>
          <w:p w14:paraId="1725B9AB" w14:textId="77777777" w:rsidR="00740BD9" w:rsidRDefault="00740BD9" w:rsidP="0031520D">
            <w:pPr>
              <w:pStyle w:val="BodyText1"/>
            </w:pPr>
          </w:p>
        </w:tc>
        <w:tc>
          <w:tcPr>
            <w:tcW w:w="1440" w:type="dxa"/>
            <w:shd w:val="clear" w:color="auto" w:fill="auto"/>
          </w:tcPr>
          <w:p w14:paraId="1D508B72" w14:textId="77777777" w:rsidR="00740BD9" w:rsidRDefault="00740BD9" w:rsidP="0031520D">
            <w:pPr>
              <w:pStyle w:val="BodyText1"/>
            </w:pPr>
          </w:p>
        </w:tc>
      </w:tr>
      <w:tr w:rsidR="00740BD9" w14:paraId="66FDEE85" w14:textId="77777777" w:rsidTr="00A82E66">
        <w:tc>
          <w:tcPr>
            <w:tcW w:w="2268" w:type="dxa"/>
            <w:tcBorders>
              <w:top w:val="single" w:sz="6" w:space="0" w:color="000000"/>
              <w:bottom w:val="single" w:sz="6" w:space="0" w:color="000000"/>
            </w:tcBorders>
            <w:shd w:val="clear" w:color="auto" w:fill="CCCCCC"/>
          </w:tcPr>
          <w:p w14:paraId="148379DA" w14:textId="77777777" w:rsidR="00740BD9" w:rsidRDefault="00740BD9" w:rsidP="0031520D">
            <w:pPr>
              <w:pStyle w:val="BodyText1"/>
            </w:pPr>
            <w:r>
              <w:t>Responsible pharmacist’s name</w:t>
            </w:r>
          </w:p>
        </w:tc>
        <w:tc>
          <w:tcPr>
            <w:tcW w:w="1440" w:type="dxa"/>
            <w:shd w:val="clear" w:color="auto" w:fill="auto"/>
          </w:tcPr>
          <w:p w14:paraId="12E6564C" w14:textId="77777777" w:rsidR="00740BD9" w:rsidRDefault="00740BD9" w:rsidP="0031520D">
            <w:pPr>
              <w:pStyle w:val="BodyText1"/>
            </w:pPr>
          </w:p>
        </w:tc>
        <w:tc>
          <w:tcPr>
            <w:tcW w:w="1440" w:type="dxa"/>
            <w:shd w:val="clear" w:color="auto" w:fill="auto"/>
          </w:tcPr>
          <w:p w14:paraId="29895AA2" w14:textId="77777777" w:rsidR="00740BD9" w:rsidRDefault="00740BD9" w:rsidP="0031520D">
            <w:pPr>
              <w:pStyle w:val="BodyText1"/>
            </w:pPr>
          </w:p>
        </w:tc>
        <w:tc>
          <w:tcPr>
            <w:tcW w:w="1440" w:type="dxa"/>
            <w:shd w:val="clear" w:color="auto" w:fill="auto"/>
          </w:tcPr>
          <w:p w14:paraId="1566B519" w14:textId="77777777" w:rsidR="00740BD9" w:rsidRDefault="00740BD9" w:rsidP="0031520D">
            <w:pPr>
              <w:pStyle w:val="BodyText1"/>
            </w:pPr>
          </w:p>
        </w:tc>
        <w:tc>
          <w:tcPr>
            <w:tcW w:w="1440" w:type="dxa"/>
            <w:shd w:val="clear" w:color="auto" w:fill="auto"/>
          </w:tcPr>
          <w:p w14:paraId="203E350F" w14:textId="77777777" w:rsidR="00740BD9" w:rsidRDefault="00740BD9" w:rsidP="0031520D">
            <w:pPr>
              <w:pStyle w:val="BodyText1"/>
            </w:pPr>
          </w:p>
        </w:tc>
        <w:tc>
          <w:tcPr>
            <w:tcW w:w="1440" w:type="dxa"/>
            <w:shd w:val="clear" w:color="auto" w:fill="auto"/>
          </w:tcPr>
          <w:p w14:paraId="0D86440A" w14:textId="77777777" w:rsidR="00740BD9" w:rsidRDefault="00740BD9" w:rsidP="0031520D">
            <w:pPr>
              <w:pStyle w:val="BodyText1"/>
            </w:pPr>
          </w:p>
        </w:tc>
        <w:tc>
          <w:tcPr>
            <w:tcW w:w="1440" w:type="dxa"/>
            <w:shd w:val="clear" w:color="auto" w:fill="auto"/>
          </w:tcPr>
          <w:p w14:paraId="72ECE0F6" w14:textId="77777777" w:rsidR="00740BD9" w:rsidRDefault="00740BD9" w:rsidP="0031520D">
            <w:pPr>
              <w:pStyle w:val="BodyText1"/>
            </w:pPr>
          </w:p>
        </w:tc>
        <w:tc>
          <w:tcPr>
            <w:tcW w:w="1440" w:type="dxa"/>
            <w:shd w:val="clear" w:color="auto" w:fill="auto"/>
          </w:tcPr>
          <w:p w14:paraId="047F3974" w14:textId="77777777" w:rsidR="00740BD9" w:rsidRDefault="00740BD9" w:rsidP="0031520D">
            <w:pPr>
              <w:pStyle w:val="BodyText1"/>
            </w:pPr>
          </w:p>
        </w:tc>
        <w:tc>
          <w:tcPr>
            <w:tcW w:w="1440" w:type="dxa"/>
            <w:shd w:val="clear" w:color="auto" w:fill="auto"/>
          </w:tcPr>
          <w:p w14:paraId="1FCBC2D3" w14:textId="77777777" w:rsidR="00740BD9" w:rsidRDefault="00740BD9" w:rsidP="0031520D">
            <w:pPr>
              <w:pStyle w:val="BodyText1"/>
            </w:pPr>
          </w:p>
        </w:tc>
      </w:tr>
      <w:tr w:rsidR="00740BD9" w14:paraId="056E573C" w14:textId="77777777" w:rsidTr="00A82E66">
        <w:tc>
          <w:tcPr>
            <w:tcW w:w="2268" w:type="dxa"/>
            <w:tcBorders>
              <w:top w:val="single" w:sz="6" w:space="0" w:color="000000"/>
              <w:bottom w:val="single" w:sz="6" w:space="0" w:color="000000"/>
            </w:tcBorders>
            <w:shd w:val="clear" w:color="auto" w:fill="CCCCCC"/>
          </w:tcPr>
          <w:p w14:paraId="36B4444D" w14:textId="77777777" w:rsidR="00740BD9" w:rsidRDefault="00740BD9" w:rsidP="0031520D">
            <w:pPr>
              <w:pStyle w:val="BodyText1"/>
            </w:pPr>
            <w:r>
              <w:t>Patient received medication</w:t>
            </w:r>
          </w:p>
        </w:tc>
        <w:tc>
          <w:tcPr>
            <w:tcW w:w="1440" w:type="dxa"/>
            <w:shd w:val="clear" w:color="auto" w:fill="auto"/>
          </w:tcPr>
          <w:p w14:paraId="3CAD0B99" w14:textId="77777777" w:rsidR="00740BD9" w:rsidRDefault="00740BD9" w:rsidP="0031520D">
            <w:pPr>
              <w:pStyle w:val="BodyText1"/>
            </w:pPr>
          </w:p>
        </w:tc>
        <w:tc>
          <w:tcPr>
            <w:tcW w:w="1440" w:type="dxa"/>
            <w:shd w:val="clear" w:color="auto" w:fill="auto"/>
          </w:tcPr>
          <w:p w14:paraId="55A2CD50" w14:textId="77777777" w:rsidR="00740BD9" w:rsidRDefault="00740BD9" w:rsidP="0031520D">
            <w:pPr>
              <w:pStyle w:val="BodyText1"/>
            </w:pPr>
          </w:p>
        </w:tc>
        <w:tc>
          <w:tcPr>
            <w:tcW w:w="1440" w:type="dxa"/>
            <w:shd w:val="clear" w:color="auto" w:fill="auto"/>
          </w:tcPr>
          <w:p w14:paraId="61AB6302" w14:textId="77777777" w:rsidR="00740BD9" w:rsidRDefault="00740BD9" w:rsidP="0031520D">
            <w:pPr>
              <w:pStyle w:val="BodyText1"/>
            </w:pPr>
          </w:p>
        </w:tc>
        <w:tc>
          <w:tcPr>
            <w:tcW w:w="1440" w:type="dxa"/>
            <w:shd w:val="clear" w:color="auto" w:fill="auto"/>
          </w:tcPr>
          <w:p w14:paraId="0702219E" w14:textId="77777777" w:rsidR="00740BD9" w:rsidRDefault="00740BD9" w:rsidP="0031520D">
            <w:pPr>
              <w:pStyle w:val="BodyText1"/>
            </w:pPr>
          </w:p>
        </w:tc>
        <w:tc>
          <w:tcPr>
            <w:tcW w:w="1440" w:type="dxa"/>
            <w:shd w:val="clear" w:color="auto" w:fill="auto"/>
          </w:tcPr>
          <w:p w14:paraId="77D04E5C" w14:textId="77777777" w:rsidR="00740BD9" w:rsidRDefault="00740BD9" w:rsidP="0031520D">
            <w:pPr>
              <w:pStyle w:val="BodyText1"/>
            </w:pPr>
          </w:p>
        </w:tc>
        <w:tc>
          <w:tcPr>
            <w:tcW w:w="1440" w:type="dxa"/>
            <w:shd w:val="clear" w:color="auto" w:fill="auto"/>
          </w:tcPr>
          <w:p w14:paraId="0D5B26D2" w14:textId="77777777" w:rsidR="00740BD9" w:rsidRDefault="00740BD9" w:rsidP="0031520D">
            <w:pPr>
              <w:pStyle w:val="BodyText1"/>
            </w:pPr>
          </w:p>
        </w:tc>
        <w:tc>
          <w:tcPr>
            <w:tcW w:w="1440" w:type="dxa"/>
            <w:shd w:val="clear" w:color="auto" w:fill="auto"/>
          </w:tcPr>
          <w:p w14:paraId="7CED0274" w14:textId="77777777" w:rsidR="00740BD9" w:rsidRDefault="00740BD9" w:rsidP="0031520D">
            <w:pPr>
              <w:pStyle w:val="BodyText1"/>
            </w:pPr>
          </w:p>
        </w:tc>
        <w:tc>
          <w:tcPr>
            <w:tcW w:w="1440" w:type="dxa"/>
            <w:shd w:val="clear" w:color="auto" w:fill="auto"/>
          </w:tcPr>
          <w:p w14:paraId="2B8416E0" w14:textId="77777777" w:rsidR="00740BD9" w:rsidRDefault="00740BD9" w:rsidP="0031520D">
            <w:pPr>
              <w:pStyle w:val="BodyText1"/>
            </w:pPr>
          </w:p>
        </w:tc>
      </w:tr>
      <w:tr w:rsidR="00740BD9" w14:paraId="6A09DDF5" w14:textId="77777777" w:rsidTr="00A82E66">
        <w:tc>
          <w:tcPr>
            <w:tcW w:w="2268" w:type="dxa"/>
            <w:tcBorders>
              <w:top w:val="single" w:sz="6" w:space="0" w:color="000000"/>
              <w:bottom w:val="single" w:sz="6" w:space="0" w:color="000000"/>
            </w:tcBorders>
            <w:shd w:val="clear" w:color="auto" w:fill="CCCCCC"/>
          </w:tcPr>
          <w:p w14:paraId="751553B0" w14:textId="77777777" w:rsidR="00740BD9" w:rsidRDefault="00740BD9" w:rsidP="0031520D">
            <w:pPr>
              <w:pStyle w:val="BodyText1"/>
            </w:pPr>
            <w:r>
              <w:t>Prescriber notified</w:t>
            </w:r>
          </w:p>
        </w:tc>
        <w:tc>
          <w:tcPr>
            <w:tcW w:w="1440" w:type="dxa"/>
            <w:shd w:val="clear" w:color="auto" w:fill="auto"/>
          </w:tcPr>
          <w:p w14:paraId="4E387E4C" w14:textId="77777777" w:rsidR="00740BD9" w:rsidRDefault="00740BD9" w:rsidP="0031520D">
            <w:pPr>
              <w:pStyle w:val="BodyText1"/>
            </w:pPr>
          </w:p>
        </w:tc>
        <w:tc>
          <w:tcPr>
            <w:tcW w:w="1440" w:type="dxa"/>
            <w:shd w:val="clear" w:color="auto" w:fill="auto"/>
          </w:tcPr>
          <w:p w14:paraId="68521115" w14:textId="77777777" w:rsidR="00740BD9" w:rsidRDefault="00740BD9" w:rsidP="0031520D">
            <w:pPr>
              <w:pStyle w:val="BodyText1"/>
            </w:pPr>
          </w:p>
        </w:tc>
        <w:tc>
          <w:tcPr>
            <w:tcW w:w="1440" w:type="dxa"/>
            <w:shd w:val="clear" w:color="auto" w:fill="auto"/>
          </w:tcPr>
          <w:p w14:paraId="2F664CEA" w14:textId="77777777" w:rsidR="00740BD9" w:rsidRDefault="00740BD9" w:rsidP="0031520D">
            <w:pPr>
              <w:pStyle w:val="BodyText1"/>
            </w:pPr>
          </w:p>
        </w:tc>
        <w:tc>
          <w:tcPr>
            <w:tcW w:w="1440" w:type="dxa"/>
            <w:shd w:val="clear" w:color="auto" w:fill="auto"/>
          </w:tcPr>
          <w:p w14:paraId="02A17146" w14:textId="77777777" w:rsidR="00740BD9" w:rsidRDefault="00740BD9" w:rsidP="0031520D">
            <w:pPr>
              <w:pStyle w:val="BodyText1"/>
            </w:pPr>
          </w:p>
        </w:tc>
        <w:tc>
          <w:tcPr>
            <w:tcW w:w="1440" w:type="dxa"/>
            <w:shd w:val="clear" w:color="auto" w:fill="auto"/>
          </w:tcPr>
          <w:p w14:paraId="068329C1" w14:textId="77777777" w:rsidR="00740BD9" w:rsidRDefault="00740BD9" w:rsidP="0031520D">
            <w:pPr>
              <w:pStyle w:val="BodyText1"/>
            </w:pPr>
          </w:p>
        </w:tc>
        <w:tc>
          <w:tcPr>
            <w:tcW w:w="1440" w:type="dxa"/>
            <w:shd w:val="clear" w:color="auto" w:fill="auto"/>
          </w:tcPr>
          <w:p w14:paraId="70E581BE" w14:textId="77777777" w:rsidR="00740BD9" w:rsidRDefault="00740BD9" w:rsidP="0031520D">
            <w:pPr>
              <w:pStyle w:val="BodyText1"/>
            </w:pPr>
          </w:p>
        </w:tc>
        <w:tc>
          <w:tcPr>
            <w:tcW w:w="1440" w:type="dxa"/>
            <w:shd w:val="clear" w:color="auto" w:fill="auto"/>
          </w:tcPr>
          <w:p w14:paraId="2FAF4270" w14:textId="77777777" w:rsidR="00740BD9" w:rsidRDefault="00740BD9" w:rsidP="0031520D">
            <w:pPr>
              <w:pStyle w:val="BodyText1"/>
            </w:pPr>
          </w:p>
        </w:tc>
        <w:tc>
          <w:tcPr>
            <w:tcW w:w="1440" w:type="dxa"/>
            <w:shd w:val="clear" w:color="auto" w:fill="auto"/>
          </w:tcPr>
          <w:p w14:paraId="719486F2" w14:textId="77777777" w:rsidR="00740BD9" w:rsidRDefault="00740BD9" w:rsidP="0031520D">
            <w:pPr>
              <w:pStyle w:val="BodyText1"/>
            </w:pPr>
          </w:p>
        </w:tc>
      </w:tr>
      <w:tr w:rsidR="00740BD9" w14:paraId="1CB5C5D9" w14:textId="77777777" w:rsidTr="00A82E66">
        <w:tc>
          <w:tcPr>
            <w:tcW w:w="2268" w:type="dxa"/>
            <w:tcBorders>
              <w:top w:val="single" w:sz="6" w:space="0" w:color="000000"/>
              <w:bottom w:val="single" w:sz="6" w:space="0" w:color="000000"/>
            </w:tcBorders>
            <w:shd w:val="clear" w:color="auto" w:fill="CCCCCC"/>
          </w:tcPr>
          <w:p w14:paraId="1794FD83" w14:textId="77777777" w:rsidR="00740BD9" w:rsidRDefault="00740BD9" w:rsidP="0031520D">
            <w:pPr>
              <w:pStyle w:val="BodyText1"/>
            </w:pPr>
            <w:r>
              <w:t>Counseling offered</w:t>
            </w:r>
          </w:p>
        </w:tc>
        <w:tc>
          <w:tcPr>
            <w:tcW w:w="1440" w:type="dxa"/>
            <w:shd w:val="clear" w:color="auto" w:fill="auto"/>
          </w:tcPr>
          <w:p w14:paraId="49CE4795" w14:textId="77777777" w:rsidR="00740BD9" w:rsidRDefault="00740BD9" w:rsidP="0031520D">
            <w:pPr>
              <w:pStyle w:val="BodyText1"/>
            </w:pPr>
          </w:p>
        </w:tc>
        <w:tc>
          <w:tcPr>
            <w:tcW w:w="1440" w:type="dxa"/>
            <w:shd w:val="clear" w:color="auto" w:fill="auto"/>
          </w:tcPr>
          <w:p w14:paraId="099CF36D" w14:textId="77777777" w:rsidR="00740BD9" w:rsidRDefault="00740BD9" w:rsidP="0031520D">
            <w:pPr>
              <w:pStyle w:val="BodyText1"/>
            </w:pPr>
          </w:p>
        </w:tc>
        <w:tc>
          <w:tcPr>
            <w:tcW w:w="1440" w:type="dxa"/>
            <w:shd w:val="clear" w:color="auto" w:fill="auto"/>
          </w:tcPr>
          <w:p w14:paraId="65335D55" w14:textId="77777777" w:rsidR="00740BD9" w:rsidRDefault="00740BD9" w:rsidP="0031520D">
            <w:pPr>
              <w:pStyle w:val="BodyText1"/>
            </w:pPr>
          </w:p>
        </w:tc>
        <w:tc>
          <w:tcPr>
            <w:tcW w:w="1440" w:type="dxa"/>
            <w:shd w:val="clear" w:color="auto" w:fill="auto"/>
          </w:tcPr>
          <w:p w14:paraId="7E9083AE" w14:textId="77777777" w:rsidR="00740BD9" w:rsidRDefault="00740BD9" w:rsidP="0031520D">
            <w:pPr>
              <w:pStyle w:val="BodyText1"/>
            </w:pPr>
          </w:p>
        </w:tc>
        <w:tc>
          <w:tcPr>
            <w:tcW w:w="1440" w:type="dxa"/>
            <w:shd w:val="clear" w:color="auto" w:fill="auto"/>
          </w:tcPr>
          <w:p w14:paraId="0918A971" w14:textId="77777777" w:rsidR="00740BD9" w:rsidRDefault="00740BD9" w:rsidP="0031520D">
            <w:pPr>
              <w:pStyle w:val="BodyText1"/>
            </w:pPr>
          </w:p>
        </w:tc>
        <w:tc>
          <w:tcPr>
            <w:tcW w:w="1440" w:type="dxa"/>
            <w:shd w:val="clear" w:color="auto" w:fill="auto"/>
          </w:tcPr>
          <w:p w14:paraId="12291804" w14:textId="77777777" w:rsidR="00740BD9" w:rsidRDefault="00740BD9" w:rsidP="0031520D">
            <w:pPr>
              <w:pStyle w:val="BodyText1"/>
            </w:pPr>
          </w:p>
        </w:tc>
        <w:tc>
          <w:tcPr>
            <w:tcW w:w="1440" w:type="dxa"/>
            <w:shd w:val="clear" w:color="auto" w:fill="auto"/>
          </w:tcPr>
          <w:p w14:paraId="4D8AFB43" w14:textId="77777777" w:rsidR="00740BD9" w:rsidRDefault="00740BD9" w:rsidP="0031520D">
            <w:pPr>
              <w:pStyle w:val="BodyText1"/>
            </w:pPr>
          </w:p>
        </w:tc>
        <w:tc>
          <w:tcPr>
            <w:tcW w:w="1440" w:type="dxa"/>
            <w:shd w:val="clear" w:color="auto" w:fill="auto"/>
          </w:tcPr>
          <w:p w14:paraId="67D620D0" w14:textId="77777777" w:rsidR="00740BD9" w:rsidRDefault="00740BD9" w:rsidP="0031520D">
            <w:pPr>
              <w:pStyle w:val="BodyText1"/>
            </w:pPr>
          </w:p>
        </w:tc>
      </w:tr>
      <w:tr w:rsidR="00740BD9" w14:paraId="2E3E12D8" w14:textId="77777777" w:rsidTr="00A82E66">
        <w:tc>
          <w:tcPr>
            <w:tcW w:w="2268" w:type="dxa"/>
            <w:tcBorders>
              <w:top w:val="single" w:sz="6" w:space="0" w:color="000000"/>
              <w:bottom w:val="double" w:sz="6" w:space="0" w:color="000000"/>
            </w:tcBorders>
            <w:shd w:val="clear" w:color="auto" w:fill="CCCCCC"/>
          </w:tcPr>
          <w:p w14:paraId="0473DA18" w14:textId="77777777" w:rsidR="00740BD9" w:rsidRDefault="00740BD9" w:rsidP="0031520D">
            <w:pPr>
              <w:pStyle w:val="BodyText1"/>
            </w:pPr>
            <w:r>
              <w:t>Counseling accepted</w:t>
            </w:r>
          </w:p>
        </w:tc>
        <w:tc>
          <w:tcPr>
            <w:tcW w:w="1440" w:type="dxa"/>
            <w:shd w:val="clear" w:color="auto" w:fill="auto"/>
          </w:tcPr>
          <w:p w14:paraId="6B829066" w14:textId="77777777" w:rsidR="00740BD9" w:rsidRDefault="00740BD9" w:rsidP="0031520D">
            <w:pPr>
              <w:pStyle w:val="BodyText1"/>
            </w:pPr>
          </w:p>
        </w:tc>
        <w:tc>
          <w:tcPr>
            <w:tcW w:w="1440" w:type="dxa"/>
            <w:shd w:val="clear" w:color="auto" w:fill="auto"/>
          </w:tcPr>
          <w:p w14:paraId="0AEA966A" w14:textId="77777777" w:rsidR="00740BD9" w:rsidRDefault="00740BD9" w:rsidP="0031520D">
            <w:pPr>
              <w:pStyle w:val="BodyText1"/>
            </w:pPr>
          </w:p>
        </w:tc>
        <w:tc>
          <w:tcPr>
            <w:tcW w:w="1440" w:type="dxa"/>
            <w:shd w:val="clear" w:color="auto" w:fill="auto"/>
          </w:tcPr>
          <w:p w14:paraId="64990FA3" w14:textId="77777777" w:rsidR="00740BD9" w:rsidRDefault="00740BD9" w:rsidP="0031520D">
            <w:pPr>
              <w:pStyle w:val="BodyText1"/>
            </w:pPr>
          </w:p>
        </w:tc>
        <w:tc>
          <w:tcPr>
            <w:tcW w:w="1440" w:type="dxa"/>
            <w:shd w:val="clear" w:color="auto" w:fill="auto"/>
          </w:tcPr>
          <w:p w14:paraId="5EF9C3B8" w14:textId="77777777" w:rsidR="00740BD9" w:rsidRDefault="00740BD9" w:rsidP="0031520D">
            <w:pPr>
              <w:pStyle w:val="BodyText1"/>
            </w:pPr>
          </w:p>
        </w:tc>
        <w:tc>
          <w:tcPr>
            <w:tcW w:w="1440" w:type="dxa"/>
            <w:shd w:val="clear" w:color="auto" w:fill="auto"/>
          </w:tcPr>
          <w:p w14:paraId="2ED64C13" w14:textId="77777777" w:rsidR="00740BD9" w:rsidRDefault="00740BD9" w:rsidP="0031520D">
            <w:pPr>
              <w:pStyle w:val="BodyText1"/>
            </w:pPr>
          </w:p>
        </w:tc>
        <w:tc>
          <w:tcPr>
            <w:tcW w:w="1440" w:type="dxa"/>
            <w:shd w:val="clear" w:color="auto" w:fill="auto"/>
          </w:tcPr>
          <w:p w14:paraId="6E3153C2" w14:textId="77777777" w:rsidR="00740BD9" w:rsidRDefault="00740BD9" w:rsidP="0031520D">
            <w:pPr>
              <w:pStyle w:val="BodyText1"/>
            </w:pPr>
          </w:p>
        </w:tc>
        <w:tc>
          <w:tcPr>
            <w:tcW w:w="1440" w:type="dxa"/>
            <w:shd w:val="clear" w:color="auto" w:fill="auto"/>
          </w:tcPr>
          <w:p w14:paraId="75673807" w14:textId="77777777" w:rsidR="00740BD9" w:rsidRDefault="00740BD9" w:rsidP="0031520D">
            <w:pPr>
              <w:pStyle w:val="BodyText1"/>
            </w:pPr>
          </w:p>
        </w:tc>
        <w:tc>
          <w:tcPr>
            <w:tcW w:w="1440" w:type="dxa"/>
            <w:shd w:val="clear" w:color="auto" w:fill="auto"/>
          </w:tcPr>
          <w:p w14:paraId="13DD5CCE" w14:textId="77777777" w:rsidR="00740BD9" w:rsidRDefault="00740BD9" w:rsidP="0031520D">
            <w:pPr>
              <w:pStyle w:val="BodyText1"/>
            </w:pPr>
          </w:p>
        </w:tc>
      </w:tr>
    </w:tbl>
    <w:p w14:paraId="1E65B14D" w14:textId="77777777" w:rsidR="00740BD9" w:rsidRDefault="00740BD9" w:rsidP="00740BD9">
      <w:pPr>
        <w:pStyle w:val="BodyText1"/>
      </w:pPr>
    </w:p>
    <w:p w14:paraId="3E4F9FBA" w14:textId="77777777" w:rsidR="00740BD9" w:rsidRDefault="00740BD9" w:rsidP="00740BD9">
      <w:pPr>
        <w:pStyle w:val="BodyText1"/>
      </w:pPr>
    </w:p>
    <w:p w14:paraId="0FAF8AB9" w14:textId="77777777" w:rsidR="00740BD9" w:rsidRPr="009174A4" w:rsidRDefault="00740BD9" w:rsidP="009F6D37">
      <w:pPr>
        <w:pStyle w:val="ArticleComments"/>
        <w:sectPr w:rsidR="00740BD9" w:rsidRPr="009174A4" w:rsidSect="00740BD9">
          <w:pgSz w:w="15840" w:h="12240" w:orient="landscape"/>
          <w:pgMar w:top="1800" w:right="1440" w:bottom="1800" w:left="1440" w:header="720" w:footer="720" w:gutter="0"/>
          <w:cols w:space="720"/>
          <w:docGrid w:linePitch="360"/>
        </w:sectPr>
      </w:pPr>
    </w:p>
    <w:p w14:paraId="71C2656D" w14:textId="77777777" w:rsidR="00DD0664" w:rsidRDefault="00630FB6" w:rsidP="009F6D37">
      <w:pPr>
        <w:pStyle w:val="ArticleComments"/>
        <w:rPr>
          <w:rFonts w:asciiTheme="minorHAnsi" w:hAnsiTheme="minorHAnsi"/>
        </w:rPr>
      </w:pPr>
      <w:bookmarkStart w:id="218" w:name="_Toc18063275"/>
      <w:r w:rsidRPr="005764CC">
        <w:rPr>
          <w:rFonts w:asciiTheme="minorHAnsi" w:hAnsiTheme="minorHAnsi"/>
        </w:rPr>
        <w:t xml:space="preserve">Appendix </w:t>
      </w:r>
      <w:r w:rsidR="00E4583F" w:rsidRPr="005764CC">
        <w:rPr>
          <w:rFonts w:asciiTheme="minorHAnsi" w:hAnsiTheme="minorHAnsi"/>
        </w:rPr>
        <w:t>F</w:t>
      </w:r>
      <w:bookmarkEnd w:id="218"/>
    </w:p>
    <w:p w14:paraId="5B56C16E" w14:textId="49B9E874" w:rsidR="00630FB6" w:rsidRPr="005764CC" w:rsidRDefault="00630FB6" w:rsidP="009F6D37">
      <w:pPr>
        <w:pStyle w:val="ArticleComments"/>
        <w:rPr>
          <w:rFonts w:asciiTheme="minorHAnsi" w:hAnsiTheme="minorHAnsi"/>
        </w:rPr>
      </w:pPr>
      <w:bookmarkStart w:id="219" w:name="_Toc18063276"/>
      <w:r w:rsidRPr="005764CC">
        <w:rPr>
          <w:rFonts w:asciiTheme="minorHAnsi" w:hAnsiTheme="minorHAnsi"/>
        </w:rPr>
        <w:t xml:space="preserve">Model Prescription Monitoring </w:t>
      </w:r>
      <w:r w:rsidR="008960A9" w:rsidRPr="005764CC">
        <w:rPr>
          <w:rFonts w:asciiTheme="minorHAnsi" w:hAnsiTheme="minorHAnsi"/>
        </w:rPr>
        <w:t>Program</w:t>
      </w:r>
      <w:bookmarkStart w:id="220" w:name="_Hlk523317818"/>
      <w:r w:rsidR="008D699C" w:rsidRPr="00AD1B2F">
        <w:rPr>
          <w:rFonts w:asciiTheme="minorHAnsi" w:hAnsiTheme="minorHAnsi"/>
          <w:b w:val="0"/>
          <w:sz w:val="22"/>
          <w:szCs w:val="22"/>
        </w:rPr>
        <w:fldChar w:fldCharType="begin"/>
      </w:r>
      <w:r w:rsidR="008D699C" w:rsidRPr="00AD1B2F">
        <w:rPr>
          <w:rFonts w:asciiTheme="minorHAnsi" w:hAnsiTheme="minorHAnsi"/>
          <w:b w:val="0"/>
          <w:sz w:val="22"/>
          <w:szCs w:val="22"/>
        </w:rPr>
        <w:instrText xml:space="preserve"> XE "</w:instrText>
      </w:r>
      <w:r w:rsidR="00AD1B2F" w:rsidRPr="00AD1B2F">
        <w:rPr>
          <w:rFonts w:asciiTheme="minorHAnsi" w:hAnsiTheme="minorHAnsi"/>
          <w:b w:val="0"/>
          <w:sz w:val="22"/>
          <w:szCs w:val="22"/>
        </w:rPr>
        <w:instrText>p</w:instrText>
      </w:r>
      <w:r w:rsidR="008D699C" w:rsidRPr="00AD1B2F">
        <w:rPr>
          <w:rFonts w:asciiTheme="minorHAnsi" w:hAnsiTheme="minorHAnsi"/>
          <w:b w:val="0"/>
          <w:sz w:val="22"/>
          <w:szCs w:val="22"/>
        </w:rPr>
        <w:instrText xml:space="preserve">rescription </w:instrText>
      </w:r>
      <w:r w:rsidR="00AD1B2F" w:rsidRPr="00AD1B2F">
        <w:rPr>
          <w:rFonts w:asciiTheme="minorHAnsi" w:hAnsiTheme="minorHAnsi"/>
          <w:b w:val="0"/>
          <w:sz w:val="22"/>
          <w:szCs w:val="22"/>
        </w:rPr>
        <w:instrText>m</w:instrText>
      </w:r>
      <w:r w:rsidR="008D699C" w:rsidRPr="00AD1B2F">
        <w:rPr>
          <w:rFonts w:asciiTheme="minorHAnsi" w:hAnsiTheme="minorHAnsi"/>
          <w:b w:val="0"/>
          <w:sz w:val="22"/>
          <w:szCs w:val="22"/>
        </w:rPr>
        <w:instrText xml:space="preserve">onitoring </w:instrText>
      </w:r>
      <w:r w:rsidR="00AD1B2F" w:rsidRPr="00AD1B2F">
        <w:rPr>
          <w:rFonts w:asciiTheme="minorHAnsi" w:hAnsiTheme="minorHAnsi"/>
          <w:b w:val="0"/>
          <w:sz w:val="22"/>
          <w:szCs w:val="22"/>
        </w:rPr>
        <w:instrText>p</w:instrText>
      </w:r>
      <w:r w:rsidR="008D699C" w:rsidRPr="00AD1B2F">
        <w:rPr>
          <w:rFonts w:asciiTheme="minorHAnsi" w:hAnsiTheme="minorHAnsi"/>
          <w:b w:val="0"/>
          <w:sz w:val="22"/>
          <w:szCs w:val="22"/>
        </w:rPr>
        <w:instrText xml:space="preserve">rogram" </w:instrText>
      </w:r>
      <w:r w:rsidR="008D699C" w:rsidRPr="00AD1B2F">
        <w:rPr>
          <w:rFonts w:asciiTheme="minorHAnsi" w:hAnsiTheme="minorHAnsi"/>
          <w:b w:val="0"/>
          <w:sz w:val="22"/>
          <w:szCs w:val="22"/>
        </w:rPr>
        <w:fldChar w:fldCharType="end"/>
      </w:r>
      <w:bookmarkEnd w:id="220"/>
      <w:r w:rsidR="008960A9" w:rsidRPr="005764CC">
        <w:rPr>
          <w:rFonts w:asciiTheme="minorHAnsi" w:hAnsiTheme="minorHAnsi"/>
        </w:rPr>
        <w:t xml:space="preserve"> </w:t>
      </w:r>
      <w:r w:rsidRPr="005764CC">
        <w:rPr>
          <w:rFonts w:asciiTheme="minorHAnsi" w:hAnsiTheme="minorHAnsi"/>
        </w:rPr>
        <w:t>Act</w:t>
      </w:r>
      <w:bookmarkEnd w:id="219"/>
    </w:p>
    <w:p w14:paraId="2A478862" w14:textId="77777777" w:rsidR="00630FB6" w:rsidRPr="005764CC" w:rsidRDefault="00630FB6" w:rsidP="00020375">
      <w:pPr>
        <w:pStyle w:val="Section"/>
        <w:rPr>
          <w:rFonts w:asciiTheme="minorHAnsi" w:hAnsiTheme="minorHAnsi"/>
        </w:rPr>
      </w:pPr>
      <w:bookmarkStart w:id="221" w:name="_Toc18063277"/>
      <w:r w:rsidRPr="005764CC">
        <w:rPr>
          <w:rFonts w:asciiTheme="minorHAnsi" w:hAnsiTheme="minorHAnsi"/>
        </w:rPr>
        <w:t>Section 1. Short Title.</w:t>
      </w:r>
      <w:bookmarkEnd w:id="221"/>
    </w:p>
    <w:p w14:paraId="1547CEE7" w14:textId="54E695E3" w:rsidR="00630FB6" w:rsidRPr="005764CC" w:rsidRDefault="00630FB6" w:rsidP="00630FB6">
      <w:pPr>
        <w:pStyle w:val="BodyText1"/>
        <w:rPr>
          <w:rFonts w:asciiTheme="minorHAnsi" w:hAnsiTheme="minorHAnsi"/>
        </w:rPr>
      </w:pPr>
      <w:r w:rsidRPr="005764CC">
        <w:rPr>
          <w:rFonts w:asciiTheme="minorHAnsi" w:hAnsiTheme="minorHAnsi"/>
        </w:rPr>
        <w:t xml:space="preserve">This Act shall be known and may be cited as the Model Prescription Monitoring </w:t>
      </w:r>
      <w:r w:rsidR="00A02FD6" w:rsidRPr="005764CC">
        <w:rPr>
          <w:rFonts w:asciiTheme="minorHAnsi" w:hAnsiTheme="minorHAnsi"/>
        </w:rPr>
        <w:t>Program</w:t>
      </w:r>
      <w:r w:rsidR="00AD1B2F" w:rsidRPr="00AD1B2F">
        <w:rPr>
          <w:rFonts w:asciiTheme="minorHAnsi" w:hAnsiTheme="minorHAnsi"/>
        </w:rPr>
        <w:fldChar w:fldCharType="begin"/>
      </w:r>
      <w:r w:rsidR="00AD1B2F" w:rsidRPr="00AD1B2F">
        <w:rPr>
          <w:rFonts w:asciiTheme="minorHAnsi" w:hAnsiTheme="minorHAnsi"/>
        </w:rPr>
        <w:instrText xml:space="preserve"> XE "prescription monitoring program" </w:instrText>
      </w:r>
      <w:r w:rsidR="00AD1B2F" w:rsidRPr="00AD1B2F">
        <w:rPr>
          <w:rFonts w:asciiTheme="minorHAnsi" w:hAnsiTheme="minorHAnsi"/>
        </w:rPr>
        <w:fldChar w:fldCharType="end"/>
      </w:r>
      <w:r w:rsidR="00A02FD6" w:rsidRPr="005764CC">
        <w:rPr>
          <w:rFonts w:asciiTheme="minorHAnsi" w:hAnsiTheme="minorHAnsi"/>
        </w:rPr>
        <w:t xml:space="preserve"> </w:t>
      </w:r>
      <w:r w:rsidRPr="005764CC">
        <w:rPr>
          <w:rFonts w:asciiTheme="minorHAnsi" w:hAnsiTheme="minorHAnsi"/>
        </w:rPr>
        <w:t>Act.</w:t>
      </w:r>
    </w:p>
    <w:p w14:paraId="7ED92957" w14:textId="77777777" w:rsidR="00630FB6" w:rsidRPr="005764CC" w:rsidRDefault="00630FB6" w:rsidP="00630FB6">
      <w:pPr>
        <w:rPr>
          <w:rFonts w:asciiTheme="minorHAnsi" w:hAnsiTheme="minorHAnsi"/>
        </w:rPr>
      </w:pPr>
    </w:p>
    <w:p w14:paraId="6C13DC00" w14:textId="77777777" w:rsidR="00630FB6" w:rsidRPr="005764CC" w:rsidRDefault="00630FB6" w:rsidP="00020375">
      <w:pPr>
        <w:pStyle w:val="Section"/>
        <w:rPr>
          <w:rFonts w:asciiTheme="minorHAnsi" w:hAnsiTheme="minorHAnsi"/>
        </w:rPr>
      </w:pPr>
      <w:bookmarkStart w:id="222" w:name="_Toc18063278"/>
      <w:r w:rsidRPr="005764CC">
        <w:rPr>
          <w:rFonts w:asciiTheme="minorHAnsi" w:hAnsiTheme="minorHAnsi"/>
        </w:rPr>
        <w:t>Section 2. Legislative Findings.</w:t>
      </w:r>
      <w:bookmarkEnd w:id="222"/>
    </w:p>
    <w:p w14:paraId="50EBCD55" w14:textId="77777777" w:rsidR="00630FB6" w:rsidRPr="005764CC" w:rsidRDefault="00630FB6" w:rsidP="00630FB6">
      <w:pPr>
        <w:pStyle w:val="BodyText1"/>
        <w:rPr>
          <w:rFonts w:asciiTheme="minorHAnsi" w:hAnsiTheme="minorHAnsi"/>
        </w:rPr>
      </w:pPr>
      <w:r w:rsidRPr="005764CC">
        <w:rPr>
          <w:rFonts w:asciiTheme="minorHAnsi" w:hAnsiTheme="minorHAnsi"/>
        </w:rPr>
        <w:t>(Insert State-appropriate mission/purposes.)</w:t>
      </w:r>
    </w:p>
    <w:p w14:paraId="01310DEC" w14:textId="77777777" w:rsidR="00630FB6" w:rsidRPr="005764CC" w:rsidRDefault="00630FB6" w:rsidP="00630FB6">
      <w:pPr>
        <w:rPr>
          <w:rFonts w:asciiTheme="minorHAnsi" w:hAnsiTheme="minorHAnsi"/>
        </w:rPr>
      </w:pPr>
    </w:p>
    <w:p w14:paraId="51EFDA9E" w14:textId="77777777" w:rsidR="00630FB6" w:rsidRPr="005764CC" w:rsidRDefault="00630FB6" w:rsidP="00020375">
      <w:pPr>
        <w:pStyle w:val="Section"/>
        <w:rPr>
          <w:rFonts w:asciiTheme="minorHAnsi" w:hAnsiTheme="minorHAnsi"/>
        </w:rPr>
      </w:pPr>
      <w:bookmarkStart w:id="223" w:name="_Toc18063279"/>
      <w:r w:rsidRPr="005764CC">
        <w:rPr>
          <w:rFonts w:asciiTheme="minorHAnsi" w:hAnsiTheme="minorHAnsi"/>
        </w:rPr>
        <w:t>Section 3. Purpose.</w:t>
      </w:r>
      <w:bookmarkEnd w:id="223"/>
    </w:p>
    <w:p w14:paraId="79A2CEF7" w14:textId="77777777" w:rsidR="00630FB6" w:rsidRPr="005764CC" w:rsidRDefault="00630FB6" w:rsidP="00630FB6">
      <w:pPr>
        <w:pStyle w:val="BodyText1"/>
        <w:rPr>
          <w:rFonts w:asciiTheme="minorHAnsi" w:hAnsiTheme="minorHAnsi"/>
        </w:rPr>
      </w:pPr>
      <w:r w:rsidRPr="005764CC">
        <w:rPr>
          <w:rFonts w:asciiTheme="minorHAnsi" w:hAnsiTheme="minorHAnsi"/>
        </w:rPr>
        <w:t>(Insert State-appropriate mission/purposes.)</w:t>
      </w:r>
    </w:p>
    <w:p w14:paraId="75EAD0CA" w14:textId="77777777" w:rsidR="00630FB6" w:rsidRPr="005764CC" w:rsidRDefault="00630FB6" w:rsidP="00630FB6">
      <w:pPr>
        <w:rPr>
          <w:rFonts w:asciiTheme="minorHAnsi" w:hAnsiTheme="minorHAnsi"/>
        </w:rPr>
      </w:pPr>
    </w:p>
    <w:p w14:paraId="4C58C759" w14:textId="77777777" w:rsidR="00630FB6" w:rsidRPr="005764CC" w:rsidRDefault="00630FB6" w:rsidP="00020375">
      <w:pPr>
        <w:pStyle w:val="Section"/>
        <w:rPr>
          <w:rFonts w:asciiTheme="minorHAnsi" w:hAnsiTheme="minorHAnsi"/>
        </w:rPr>
      </w:pPr>
      <w:bookmarkStart w:id="224" w:name="_Toc18063280"/>
      <w:r w:rsidRPr="005764CC">
        <w:rPr>
          <w:rFonts w:asciiTheme="minorHAnsi" w:hAnsiTheme="minorHAnsi"/>
        </w:rPr>
        <w:t>Section 4. Definitions.</w:t>
      </w:r>
      <w:bookmarkEnd w:id="224"/>
    </w:p>
    <w:p w14:paraId="04E485D1" w14:textId="4E457431" w:rsidR="00630FB6" w:rsidRPr="005764CC" w:rsidRDefault="00630FB6" w:rsidP="00714904">
      <w:pPr>
        <w:pStyle w:val="a"/>
        <w:rPr>
          <w:rFonts w:asciiTheme="minorHAnsi" w:hAnsiTheme="minorHAnsi"/>
        </w:rPr>
      </w:pPr>
      <w:r w:rsidRPr="005764CC">
        <w:rPr>
          <w:rFonts w:asciiTheme="minorHAnsi" w:hAnsiTheme="minorHAnsi"/>
        </w:rPr>
        <w:t>(</w:t>
      </w:r>
      <w:r w:rsidR="008960A9" w:rsidRPr="005764CC">
        <w:rPr>
          <w:rFonts w:asciiTheme="minorHAnsi" w:hAnsiTheme="minorHAnsi"/>
        </w:rPr>
        <w:t>a</w:t>
      </w:r>
      <w:r w:rsidRPr="005764CC">
        <w:rPr>
          <w:rFonts w:asciiTheme="minorHAnsi" w:hAnsiTheme="minorHAnsi"/>
        </w:rPr>
        <w:t>)</w:t>
      </w:r>
      <w:r w:rsidRPr="005764CC">
        <w:rPr>
          <w:rFonts w:asciiTheme="minorHAnsi" w:hAnsiTheme="minorHAnsi"/>
        </w:rPr>
        <w:tab/>
        <w:t>“Dispenser</w:t>
      </w:r>
      <w:r w:rsidR="00737A72" w:rsidRPr="005764CC">
        <w:rPr>
          <w:rFonts w:asciiTheme="minorHAnsi" w:hAnsiTheme="minorHAnsi"/>
        </w:rPr>
        <w:fldChar w:fldCharType="begin"/>
      </w:r>
      <w:r w:rsidR="00737A72" w:rsidRPr="005764CC">
        <w:rPr>
          <w:rFonts w:asciiTheme="minorHAnsi" w:hAnsiTheme="minorHAnsi"/>
        </w:rPr>
        <w:instrText xml:space="preserve"> XE "dispense" </w:instrText>
      </w:r>
      <w:r w:rsidR="00737A72" w:rsidRPr="005764CC">
        <w:rPr>
          <w:rFonts w:asciiTheme="minorHAnsi" w:hAnsiTheme="minorHAnsi"/>
        </w:rPr>
        <w:fldChar w:fldCharType="end"/>
      </w:r>
      <w:r w:rsidRPr="005764CC">
        <w:rPr>
          <w:rFonts w:asciiTheme="minorHAnsi" w:hAnsiTheme="minorHAnsi"/>
        </w:rPr>
        <w:t>” means a person authorized in this State to distribute to the ultimate user a substance monitored by the Prescription Monitoring Program</w:t>
      </w:r>
      <w:r w:rsidR="00AD1B2F" w:rsidRPr="00AD1B2F">
        <w:rPr>
          <w:rFonts w:asciiTheme="minorHAnsi" w:hAnsiTheme="minorHAnsi"/>
        </w:rPr>
        <w:fldChar w:fldCharType="begin"/>
      </w:r>
      <w:r w:rsidR="00AD1B2F" w:rsidRPr="00AD1B2F">
        <w:rPr>
          <w:rFonts w:asciiTheme="minorHAnsi" w:hAnsiTheme="minorHAnsi"/>
        </w:rPr>
        <w:instrText xml:space="preserve"> XE "prescription monitoring program" </w:instrText>
      </w:r>
      <w:r w:rsidR="00AD1B2F" w:rsidRPr="00AD1B2F">
        <w:rPr>
          <w:rFonts w:asciiTheme="minorHAnsi" w:hAnsiTheme="minorHAnsi"/>
        </w:rPr>
        <w:fldChar w:fldCharType="end"/>
      </w:r>
      <w:r w:rsidRPr="005764CC">
        <w:rPr>
          <w:rFonts w:asciiTheme="minorHAnsi" w:hAnsiTheme="minorHAnsi"/>
        </w:rPr>
        <w:t>, but does not include:</w:t>
      </w:r>
    </w:p>
    <w:p w14:paraId="4DEE464B" w14:textId="77777777" w:rsidR="00630FB6" w:rsidRPr="005764CC" w:rsidRDefault="00630FB6" w:rsidP="00714904">
      <w:pPr>
        <w:pStyle w:val="1"/>
        <w:rPr>
          <w:rFonts w:asciiTheme="minorHAnsi" w:hAnsiTheme="minorHAnsi"/>
        </w:rPr>
      </w:pPr>
      <w:r w:rsidRPr="005764CC">
        <w:rPr>
          <w:rFonts w:asciiTheme="minorHAnsi" w:hAnsiTheme="minorHAnsi"/>
        </w:rPr>
        <w:t>(1)</w:t>
      </w:r>
      <w:r w:rsidRPr="005764CC">
        <w:rPr>
          <w:rFonts w:asciiTheme="minorHAnsi" w:hAnsiTheme="minorHAnsi"/>
        </w:rPr>
        <w:tab/>
        <w:t xml:space="preserve">a licensed hospital </w:t>
      </w:r>
      <w:r w:rsidR="008960A9" w:rsidRPr="005764CC">
        <w:rPr>
          <w:rFonts w:asciiTheme="minorHAnsi" w:hAnsiTheme="minorHAnsi"/>
        </w:rPr>
        <w:t xml:space="preserve">or institutional facility </w:t>
      </w:r>
      <w:r w:rsidRPr="005764CC">
        <w:rPr>
          <w:rFonts w:asciiTheme="minorHAnsi" w:hAnsiTheme="minorHAnsi"/>
        </w:rPr>
        <w:t>Pharmacy that distributes such substances for the purposes of inpatient care</w:t>
      </w:r>
      <w:r w:rsidR="0047616D" w:rsidRPr="005764CC">
        <w:rPr>
          <w:rFonts w:asciiTheme="minorHAnsi" w:hAnsiTheme="minorHAnsi"/>
        </w:rPr>
        <w:t>;</w:t>
      </w:r>
    </w:p>
    <w:p w14:paraId="490B7AE5" w14:textId="66566150" w:rsidR="00630FB6" w:rsidRPr="005764CC" w:rsidRDefault="00630FB6" w:rsidP="00714904">
      <w:pPr>
        <w:pStyle w:val="1"/>
        <w:rPr>
          <w:rFonts w:asciiTheme="minorHAnsi" w:hAnsiTheme="minorHAnsi"/>
        </w:rPr>
      </w:pPr>
      <w:r w:rsidRPr="005764CC">
        <w:rPr>
          <w:rFonts w:asciiTheme="minorHAnsi" w:hAnsiTheme="minorHAnsi"/>
        </w:rPr>
        <w:t>(2)</w:t>
      </w:r>
      <w:r w:rsidRPr="005764CC">
        <w:rPr>
          <w:rFonts w:asciiTheme="minorHAnsi" w:hAnsiTheme="minorHAnsi"/>
        </w:rPr>
        <w:tab/>
        <w:t>a licensed nurse or medication aide who administers</w:t>
      </w:r>
      <w:r w:rsidR="00C45F65">
        <w:rPr>
          <w:rFonts w:asciiTheme="minorHAnsi" w:hAnsiTheme="minorHAnsi"/>
        </w:rPr>
        <w:fldChar w:fldCharType="begin"/>
      </w:r>
      <w:r w:rsidR="00C45F65">
        <w:instrText xml:space="preserve"> XE "</w:instrText>
      </w:r>
      <w:r w:rsidR="00C45F65" w:rsidRPr="001F3DD0">
        <w:rPr>
          <w:rFonts w:asciiTheme="minorHAnsi" w:hAnsiTheme="minorHAnsi"/>
        </w:rPr>
        <w:instrText>administer</w:instrText>
      </w:r>
      <w:r w:rsidR="00C45F65">
        <w:instrText xml:space="preserve">" </w:instrText>
      </w:r>
      <w:r w:rsidR="00C45F65">
        <w:rPr>
          <w:rFonts w:asciiTheme="minorHAnsi" w:hAnsiTheme="minorHAnsi"/>
        </w:rPr>
        <w:fldChar w:fldCharType="end"/>
      </w:r>
      <w:r w:rsidRPr="005764CC">
        <w:rPr>
          <w:rFonts w:asciiTheme="minorHAnsi" w:hAnsiTheme="minorHAnsi"/>
        </w:rPr>
        <w:t xml:space="preserve"> such a substance at the direction of a licensed physician; </w:t>
      </w:r>
    </w:p>
    <w:p w14:paraId="58768040" w14:textId="5C4BC962" w:rsidR="00630FB6" w:rsidRPr="005764CC" w:rsidRDefault="00630FB6" w:rsidP="00714904">
      <w:pPr>
        <w:pStyle w:val="a"/>
        <w:rPr>
          <w:rFonts w:asciiTheme="minorHAnsi" w:hAnsiTheme="minorHAnsi"/>
        </w:rPr>
      </w:pPr>
      <w:r w:rsidRPr="005764CC">
        <w:rPr>
          <w:rFonts w:asciiTheme="minorHAnsi" w:hAnsiTheme="minorHAnsi"/>
        </w:rPr>
        <w:t>(</w:t>
      </w:r>
      <w:r w:rsidR="008960A9" w:rsidRPr="005764CC">
        <w:rPr>
          <w:rFonts w:asciiTheme="minorHAnsi" w:hAnsiTheme="minorHAnsi"/>
        </w:rPr>
        <w:t>b</w:t>
      </w:r>
      <w:r w:rsidRPr="005764CC">
        <w:rPr>
          <w:rFonts w:asciiTheme="minorHAnsi" w:hAnsiTheme="minorHAnsi"/>
        </w:rPr>
        <w:t>)</w:t>
      </w:r>
      <w:r w:rsidRPr="005764CC">
        <w:rPr>
          <w:rFonts w:asciiTheme="minorHAnsi" w:hAnsiTheme="minorHAnsi"/>
        </w:rPr>
        <w:tab/>
      </w:r>
      <w:r w:rsidR="00016EA8" w:rsidRPr="005764CC">
        <w:rPr>
          <w:rFonts w:asciiTheme="minorHAnsi" w:hAnsiTheme="minorHAnsi"/>
        </w:rPr>
        <w:t>“Drug of Concern</w:t>
      </w:r>
      <w:r w:rsidR="00755A5D">
        <w:rPr>
          <w:rFonts w:asciiTheme="minorHAnsi" w:hAnsiTheme="minorHAnsi"/>
        </w:rPr>
        <w:fldChar w:fldCharType="begin"/>
      </w:r>
      <w:r w:rsidR="00755A5D">
        <w:instrText xml:space="preserve"> XE "</w:instrText>
      </w:r>
      <w:r w:rsidR="00755A5D" w:rsidRPr="0050486C">
        <w:rPr>
          <w:rFonts w:asciiTheme="minorHAnsi" w:hAnsiTheme="minorHAnsi"/>
        </w:rPr>
        <w:instrText>drug of concern</w:instrText>
      </w:r>
      <w:r w:rsidR="00755A5D">
        <w:instrText xml:space="preserve">" </w:instrText>
      </w:r>
      <w:r w:rsidR="00755A5D">
        <w:rPr>
          <w:rFonts w:asciiTheme="minorHAnsi" w:hAnsiTheme="minorHAnsi"/>
        </w:rPr>
        <w:fldChar w:fldCharType="end"/>
      </w:r>
      <w:r w:rsidR="00016EA8" w:rsidRPr="005764CC">
        <w:rPr>
          <w:rFonts w:asciiTheme="minorHAnsi" w:hAnsiTheme="minorHAnsi"/>
        </w:rPr>
        <w:t>” means any prescription or over-the-counter medication that demonstrates a potential for abuse, parti</w:t>
      </w:r>
      <w:r w:rsidR="00A62193" w:rsidRPr="005764CC">
        <w:rPr>
          <w:rFonts w:asciiTheme="minorHAnsi" w:hAnsiTheme="minorHAnsi"/>
        </w:rPr>
        <w:t>c</w:t>
      </w:r>
      <w:r w:rsidR="00016EA8" w:rsidRPr="005764CC">
        <w:rPr>
          <w:rFonts w:asciiTheme="minorHAnsi" w:hAnsiTheme="minorHAnsi"/>
        </w:rPr>
        <w:t>ularly those identified by Boards of Pharmacy</w:t>
      </w:r>
      <w:r w:rsidR="00C45F65">
        <w:rPr>
          <w:rFonts w:asciiTheme="minorHAnsi" w:hAnsiTheme="minorHAnsi"/>
        </w:rPr>
        <w:fldChar w:fldCharType="begin"/>
      </w:r>
      <w:r w:rsidR="00C45F65">
        <w:instrText xml:space="preserve"> XE "</w:instrText>
      </w:r>
      <w:r w:rsidR="00C45F65" w:rsidRPr="001F3DD0">
        <w:rPr>
          <w:rFonts w:asciiTheme="minorHAnsi" w:hAnsiTheme="minorHAnsi"/>
        </w:rPr>
        <w:instrText>board of pharmacy</w:instrText>
      </w:r>
      <w:r w:rsidR="00C45F65">
        <w:instrText xml:space="preserve">" </w:instrText>
      </w:r>
      <w:r w:rsidR="00C45F65">
        <w:rPr>
          <w:rFonts w:asciiTheme="minorHAnsi" w:hAnsiTheme="minorHAnsi"/>
        </w:rPr>
        <w:fldChar w:fldCharType="end"/>
      </w:r>
      <w:r w:rsidR="00016EA8" w:rsidRPr="005764CC">
        <w:rPr>
          <w:rFonts w:asciiTheme="minorHAnsi" w:hAnsiTheme="minorHAnsi"/>
        </w:rPr>
        <w:t>, law enforcement, and addiction treatment professionals.</w:t>
      </w:r>
    </w:p>
    <w:p w14:paraId="55230804" w14:textId="1189CE43" w:rsidR="0017772A" w:rsidRPr="005764CC" w:rsidRDefault="0017772A" w:rsidP="0017772A">
      <w:pPr>
        <w:pStyle w:val="a"/>
        <w:rPr>
          <w:rFonts w:asciiTheme="minorHAnsi" w:hAnsiTheme="minorHAnsi"/>
        </w:rPr>
      </w:pPr>
      <w:r w:rsidRPr="005764CC">
        <w:rPr>
          <w:rFonts w:asciiTheme="minorHAnsi" w:hAnsiTheme="minorHAnsi"/>
        </w:rPr>
        <w:t>(c)</w:t>
      </w:r>
      <w:r w:rsidRPr="005764CC">
        <w:rPr>
          <w:rFonts w:asciiTheme="minorHAnsi" w:hAnsiTheme="minorHAnsi"/>
        </w:rPr>
        <w:tab/>
        <w:t>“Electronic Health Information Systems” means an electronic data intermediary, gateway, or hub that facilitates secure delivery of electronic health information to Practitioners or Dispensers, including:</w:t>
      </w:r>
    </w:p>
    <w:p w14:paraId="3BF76974" w14:textId="77777777" w:rsidR="0017772A" w:rsidRPr="005764CC" w:rsidRDefault="0017772A" w:rsidP="005E7EED">
      <w:pPr>
        <w:pStyle w:val="a"/>
        <w:ind w:firstLine="0"/>
        <w:rPr>
          <w:rFonts w:asciiTheme="minorHAnsi" w:hAnsiTheme="minorHAnsi"/>
        </w:rPr>
      </w:pPr>
      <w:r w:rsidRPr="005764CC">
        <w:rPr>
          <w:rFonts w:asciiTheme="minorHAnsi" w:hAnsiTheme="minorHAnsi"/>
        </w:rPr>
        <w:t>(1)  health information exchanges;</w:t>
      </w:r>
    </w:p>
    <w:p w14:paraId="1D95657A" w14:textId="77777777" w:rsidR="0017772A" w:rsidRPr="005764CC" w:rsidRDefault="0017772A" w:rsidP="005E7EED">
      <w:pPr>
        <w:pStyle w:val="a"/>
        <w:ind w:firstLine="0"/>
        <w:rPr>
          <w:rFonts w:asciiTheme="minorHAnsi" w:hAnsiTheme="minorHAnsi"/>
        </w:rPr>
      </w:pPr>
      <w:r w:rsidRPr="005764CC">
        <w:rPr>
          <w:rFonts w:asciiTheme="minorHAnsi" w:hAnsiTheme="minorHAnsi"/>
        </w:rPr>
        <w:t>(2)  health information networks;</w:t>
      </w:r>
    </w:p>
    <w:p w14:paraId="0762C71A" w14:textId="77777777" w:rsidR="0017772A" w:rsidRPr="005764CC" w:rsidRDefault="0017772A" w:rsidP="005E7EED">
      <w:pPr>
        <w:pStyle w:val="a"/>
        <w:ind w:firstLine="0"/>
        <w:rPr>
          <w:rFonts w:asciiTheme="minorHAnsi" w:hAnsiTheme="minorHAnsi"/>
        </w:rPr>
      </w:pPr>
      <w:r w:rsidRPr="005764CC">
        <w:rPr>
          <w:rFonts w:asciiTheme="minorHAnsi" w:hAnsiTheme="minorHAnsi"/>
        </w:rPr>
        <w:t>(3)  pharmacy software systems;</w:t>
      </w:r>
    </w:p>
    <w:p w14:paraId="737CD263" w14:textId="77777777" w:rsidR="0017772A" w:rsidRPr="005764CC" w:rsidRDefault="0017772A" w:rsidP="005E7EED">
      <w:pPr>
        <w:pStyle w:val="a"/>
        <w:ind w:firstLine="0"/>
        <w:rPr>
          <w:rFonts w:asciiTheme="minorHAnsi" w:hAnsiTheme="minorHAnsi"/>
        </w:rPr>
      </w:pPr>
      <w:r w:rsidRPr="005764CC">
        <w:rPr>
          <w:rFonts w:asciiTheme="minorHAnsi" w:hAnsiTheme="minorHAnsi"/>
        </w:rPr>
        <w:t xml:space="preserve">(4)  </w:t>
      </w:r>
      <w:r w:rsidR="00714904" w:rsidRPr="005764CC">
        <w:rPr>
          <w:rFonts w:asciiTheme="minorHAnsi" w:hAnsiTheme="minorHAnsi"/>
        </w:rPr>
        <w:t>electronic medical (health) record software applications; or</w:t>
      </w:r>
    </w:p>
    <w:p w14:paraId="16A004AC" w14:textId="77777777" w:rsidR="00714904" w:rsidRPr="005764CC" w:rsidRDefault="00714904" w:rsidP="005E7EED">
      <w:pPr>
        <w:pStyle w:val="a"/>
        <w:ind w:firstLine="0"/>
        <w:rPr>
          <w:rFonts w:asciiTheme="minorHAnsi" w:hAnsiTheme="minorHAnsi"/>
        </w:rPr>
      </w:pPr>
      <w:r w:rsidRPr="005764CC">
        <w:rPr>
          <w:rFonts w:asciiTheme="minorHAnsi" w:hAnsiTheme="minorHAnsi"/>
        </w:rPr>
        <w:t>(5)  electronic prescribing software applications.</w:t>
      </w:r>
    </w:p>
    <w:p w14:paraId="70FB5494" w14:textId="3F2A2888" w:rsidR="00AD1B2F" w:rsidRDefault="00714904" w:rsidP="00714904">
      <w:pPr>
        <w:pStyle w:val="a"/>
        <w:rPr>
          <w:rFonts w:asciiTheme="minorHAnsi" w:hAnsiTheme="minorHAnsi"/>
        </w:rPr>
      </w:pPr>
      <w:r w:rsidRPr="005764CC">
        <w:rPr>
          <w:rFonts w:asciiTheme="minorHAnsi" w:hAnsiTheme="minorHAnsi"/>
        </w:rPr>
        <w:t>(d)</w:t>
      </w:r>
      <w:r w:rsidRPr="005764CC">
        <w:rPr>
          <w:rFonts w:asciiTheme="minorHAnsi" w:hAnsiTheme="minorHAnsi"/>
        </w:rPr>
        <w:tab/>
        <w:t>“Interoperability” means the sharing of Prescription Monitoring Program</w:t>
      </w:r>
      <w:r w:rsidR="00AD1B2F" w:rsidRPr="00AD1B2F">
        <w:rPr>
          <w:rFonts w:asciiTheme="minorHAnsi" w:hAnsiTheme="minorHAnsi"/>
        </w:rPr>
        <w:fldChar w:fldCharType="begin"/>
      </w:r>
      <w:r w:rsidR="00AD1B2F" w:rsidRPr="00AD1B2F">
        <w:rPr>
          <w:rFonts w:asciiTheme="minorHAnsi" w:hAnsiTheme="minorHAnsi"/>
        </w:rPr>
        <w:instrText xml:space="preserve"> XE "prescription monitoring program" </w:instrText>
      </w:r>
      <w:r w:rsidR="00AD1B2F" w:rsidRPr="00AD1B2F">
        <w:rPr>
          <w:rFonts w:asciiTheme="minorHAnsi" w:hAnsiTheme="minorHAnsi"/>
        </w:rPr>
        <w:fldChar w:fldCharType="end"/>
      </w:r>
      <w:r w:rsidRPr="005764CC">
        <w:rPr>
          <w:rFonts w:asciiTheme="minorHAnsi" w:hAnsiTheme="minorHAnsi"/>
        </w:rPr>
        <w:t xml:space="preserve"> Information with another PMP, or the integration of Prescription Monitoring Program</w:t>
      </w:r>
      <w:r w:rsidR="00AD1B2F" w:rsidRPr="00AD1B2F">
        <w:rPr>
          <w:rFonts w:asciiTheme="minorHAnsi" w:hAnsiTheme="minorHAnsi"/>
        </w:rPr>
        <w:fldChar w:fldCharType="begin"/>
      </w:r>
      <w:r w:rsidR="00AD1B2F" w:rsidRPr="00AD1B2F">
        <w:rPr>
          <w:rFonts w:asciiTheme="minorHAnsi" w:hAnsiTheme="minorHAnsi"/>
        </w:rPr>
        <w:instrText xml:space="preserve"> XE "prescription monitoring program" </w:instrText>
      </w:r>
      <w:r w:rsidR="00AD1B2F" w:rsidRPr="00AD1B2F">
        <w:rPr>
          <w:rFonts w:asciiTheme="minorHAnsi" w:hAnsiTheme="minorHAnsi"/>
        </w:rPr>
        <w:fldChar w:fldCharType="end"/>
      </w:r>
      <w:r w:rsidRPr="005764CC">
        <w:rPr>
          <w:rFonts w:asciiTheme="minorHAnsi" w:hAnsiTheme="minorHAnsi"/>
        </w:rPr>
        <w:t xml:space="preserve"> Information into the Electronic Health Information Systems.</w:t>
      </w:r>
    </w:p>
    <w:p w14:paraId="1170BFC4" w14:textId="17E503A8" w:rsidR="00630FB6" w:rsidRPr="005764CC" w:rsidRDefault="00630FB6" w:rsidP="00714904">
      <w:pPr>
        <w:pStyle w:val="a"/>
        <w:rPr>
          <w:rFonts w:asciiTheme="minorHAnsi" w:hAnsiTheme="minorHAnsi"/>
        </w:rPr>
      </w:pPr>
      <w:r w:rsidRPr="005764CC">
        <w:rPr>
          <w:rFonts w:asciiTheme="minorHAnsi" w:hAnsiTheme="minorHAnsi"/>
        </w:rPr>
        <w:t>(</w:t>
      </w:r>
      <w:r w:rsidR="00714904" w:rsidRPr="005764CC">
        <w:rPr>
          <w:rFonts w:asciiTheme="minorHAnsi" w:hAnsiTheme="minorHAnsi"/>
        </w:rPr>
        <w:t>e</w:t>
      </w:r>
      <w:r w:rsidRPr="005764CC">
        <w:rPr>
          <w:rFonts w:asciiTheme="minorHAnsi" w:hAnsiTheme="minorHAnsi"/>
        </w:rPr>
        <w:t>)</w:t>
      </w:r>
      <w:r w:rsidRPr="005764CC">
        <w:rPr>
          <w:rFonts w:asciiTheme="minorHAnsi" w:hAnsiTheme="minorHAnsi"/>
        </w:rPr>
        <w:tab/>
        <w:t xml:space="preserve">“Prescription Monitoring </w:t>
      </w:r>
      <w:r w:rsidR="00A62193" w:rsidRPr="005764CC">
        <w:rPr>
          <w:rFonts w:asciiTheme="minorHAnsi" w:hAnsiTheme="minorHAnsi"/>
        </w:rPr>
        <w:t>Program</w:t>
      </w:r>
      <w:r w:rsidR="00AD1B2F" w:rsidRPr="00AD1B2F">
        <w:rPr>
          <w:rFonts w:asciiTheme="minorHAnsi" w:hAnsiTheme="minorHAnsi"/>
        </w:rPr>
        <w:fldChar w:fldCharType="begin"/>
      </w:r>
      <w:r w:rsidR="00AD1B2F" w:rsidRPr="00AD1B2F">
        <w:rPr>
          <w:rFonts w:asciiTheme="minorHAnsi" w:hAnsiTheme="minorHAnsi"/>
        </w:rPr>
        <w:instrText xml:space="preserve"> XE "prescription monitoring program" </w:instrText>
      </w:r>
      <w:r w:rsidR="00AD1B2F" w:rsidRPr="00AD1B2F">
        <w:rPr>
          <w:rFonts w:asciiTheme="minorHAnsi" w:hAnsiTheme="minorHAnsi"/>
        </w:rPr>
        <w:fldChar w:fldCharType="end"/>
      </w:r>
      <w:r w:rsidR="00A62193" w:rsidRPr="005764CC">
        <w:rPr>
          <w:rFonts w:asciiTheme="minorHAnsi" w:hAnsiTheme="minorHAnsi"/>
        </w:rPr>
        <w:t xml:space="preserve"> </w:t>
      </w:r>
      <w:r w:rsidRPr="005764CC">
        <w:rPr>
          <w:rFonts w:asciiTheme="minorHAnsi" w:hAnsiTheme="minorHAnsi"/>
        </w:rPr>
        <w:t>Information” means information submitted to and maintained by the Prescription Monitoring Program</w:t>
      </w:r>
      <w:r w:rsidR="00AD1B2F" w:rsidRPr="00AD1B2F">
        <w:rPr>
          <w:rFonts w:asciiTheme="minorHAnsi" w:hAnsiTheme="minorHAnsi"/>
        </w:rPr>
        <w:fldChar w:fldCharType="begin"/>
      </w:r>
      <w:r w:rsidR="00AD1B2F" w:rsidRPr="00AD1B2F">
        <w:rPr>
          <w:rFonts w:asciiTheme="minorHAnsi" w:hAnsiTheme="minorHAnsi"/>
        </w:rPr>
        <w:instrText xml:space="preserve"> XE "prescription monitoring program" </w:instrText>
      </w:r>
      <w:r w:rsidR="00AD1B2F" w:rsidRPr="00AD1B2F">
        <w:rPr>
          <w:rFonts w:asciiTheme="minorHAnsi" w:hAnsiTheme="minorHAnsi"/>
        </w:rPr>
        <w:fldChar w:fldCharType="end"/>
      </w:r>
      <w:r w:rsidRPr="005764CC">
        <w:rPr>
          <w:rFonts w:asciiTheme="minorHAnsi" w:hAnsiTheme="minorHAnsi"/>
        </w:rPr>
        <w:t>.</w:t>
      </w:r>
      <w:r w:rsidR="00707360" w:rsidRPr="005764CC">
        <w:rPr>
          <w:rStyle w:val="FootnoteReference"/>
          <w:rFonts w:asciiTheme="minorHAnsi" w:hAnsiTheme="minorHAnsi"/>
        </w:rPr>
        <w:footnoteReference w:id="172"/>
      </w:r>
    </w:p>
    <w:p w14:paraId="2D797A07" w14:textId="3F269F01" w:rsidR="00630FB6" w:rsidRPr="005764CC" w:rsidRDefault="00630FB6" w:rsidP="00630FB6">
      <w:pPr>
        <w:pStyle w:val="a"/>
        <w:rPr>
          <w:rFonts w:asciiTheme="minorHAnsi" w:hAnsiTheme="minorHAnsi"/>
        </w:rPr>
      </w:pPr>
      <w:r w:rsidRPr="005764CC">
        <w:rPr>
          <w:rFonts w:asciiTheme="minorHAnsi" w:hAnsiTheme="minorHAnsi"/>
        </w:rPr>
        <w:t>(</w:t>
      </w:r>
      <w:r w:rsidR="00AD1B2F">
        <w:rPr>
          <w:rFonts w:asciiTheme="minorHAnsi" w:hAnsiTheme="minorHAnsi"/>
        </w:rPr>
        <w:t>f</w:t>
      </w:r>
      <w:r w:rsidRPr="005764CC">
        <w:rPr>
          <w:rFonts w:asciiTheme="minorHAnsi" w:hAnsiTheme="minorHAnsi"/>
        </w:rPr>
        <w:t>)</w:t>
      </w:r>
      <w:r w:rsidRPr="005764CC">
        <w:rPr>
          <w:rFonts w:asciiTheme="minorHAnsi" w:hAnsiTheme="minorHAnsi"/>
        </w:rPr>
        <w:tab/>
        <w:t>“Prescription Monitoring Program</w:t>
      </w:r>
      <w:r w:rsidR="00AD1B2F" w:rsidRPr="00AD1B2F">
        <w:rPr>
          <w:rFonts w:asciiTheme="minorHAnsi" w:hAnsiTheme="minorHAnsi"/>
        </w:rPr>
        <w:fldChar w:fldCharType="begin"/>
      </w:r>
      <w:r w:rsidR="00AD1B2F" w:rsidRPr="00AD1B2F">
        <w:rPr>
          <w:rFonts w:asciiTheme="minorHAnsi" w:hAnsiTheme="minorHAnsi"/>
        </w:rPr>
        <w:instrText xml:space="preserve"> XE "prescription monitoring program" </w:instrText>
      </w:r>
      <w:r w:rsidR="00AD1B2F" w:rsidRPr="00AD1B2F">
        <w:rPr>
          <w:rFonts w:asciiTheme="minorHAnsi" w:hAnsiTheme="minorHAnsi"/>
        </w:rPr>
        <w:fldChar w:fldCharType="end"/>
      </w:r>
      <w:r w:rsidRPr="005764CC">
        <w:rPr>
          <w:rFonts w:asciiTheme="minorHAnsi" w:hAnsiTheme="minorHAnsi"/>
        </w:rPr>
        <w:t xml:space="preserve"> (PMP)” means a program established under Section 5 of this Act.</w:t>
      </w:r>
    </w:p>
    <w:p w14:paraId="284B1E62" w14:textId="77777777" w:rsidR="00630FB6" w:rsidRPr="005764CC" w:rsidRDefault="00630FB6" w:rsidP="00630FB6">
      <w:pPr>
        <w:rPr>
          <w:rFonts w:asciiTheme="minorHAnsi" w:hAnsiTheme="minorHAnsi"/>
        </w:rPr>
      </w:pPr>
    </w:p>
    <w:p w14:paraId="64D96626" w14:textId="1D1AFCC7" w:rsidR="00630FB6" w:rsidRPr="005764CC" w:rsidRDefault="00630FB6" w:rsidP="00217D3F">
      <w:pPr>
        <w:pStyle w:val="Section"/>
        <w:keepNext/>
        <w:rPr>
          <w:rFonts w:asciiTheme="minorHAnsi" w:hAnsiTheme="minorHAnsi"/>
        </w:rPr>
      </w:pPr>
      <w:bookmarkStart w:id="225" w:name="_Toc18063281"/>
      <w:r w:rsidRPr="005764CC">
        <w:rPr>
          <w:rFonts w:asciiTheme="minorHAnsi" w:hAnsiTheme="minorHAnsi"/>
        </w:rPr>
        <w:t xml:space="preserve">Section 5. Establishment </w:t>
      </w:r>
      <w:r w:rsidR="00112CA5">
        <w:rPr>
          <w:rFonts w:asciiTheme="minorHAnsi" w:hAnsiTheme="minorHAnsi"/>
        </w:rPr>
        <w:t>o</w:t>
      </w:r>
      <w:r w:rsidRPr="005764CC">
        <w:rPr>
          <w:rFonts w:asciiTheme="minorHAnsi" w:hAnsiTheme="minorHAnsi"/>
        </w:rPr>
        <w:t xml:space="preserve">f </w:t>
      </w:r>
      <w:r w:rsidR="00112CA5">
        <w:rPr>
          <w:rFonts w:asciiTheme="minorHAnsi" w:hAnsiTheme="minorHAnsi"/>
        </w:rPr>
        <w:t>a</w:t>
      </w:r>
      <w:r w:rsidRPr="005764CC">
        <w:rPr>
          <w:rFonts w:asciiTheme="minorHAnsi" w:hAnsiTheme="minorHAnsi"/>
        </w:rPr>
        <w:t xml:space="preserve"> Prescription Monitoring Program</w:t>
      </w:r>
      <w:r w:rsidR="00AD1B2F" w:rsidRPr="00AD1B2F">
        <w:rPr>
          <w:rFonts w:asciiTheme="minorHAnsi" w:hAnsiTheme="minorHAnsi"/>
        </w:rPr>
        <w:fldChar w:fldCharType="begin"/>
      </w:r>
      <w:r w:rsidR="00AD1B2F" w:rsidRPr="00AD1B2F">
        <w:rPr>
          <w:rFonts w:asciiTheme="minorHAnsi" w:hAnsiTheme="minorHAnsi"/>
        </w:rPr>
        <w:instrText xml:space="preserve"> XE "prescription monitoring program" </w:instrText>
      </w:r>
      <w:r w:rsidR="00AD1B2F" w:rsidRPr="00AD1B2F">
        <w:rPr>
          <w:rFonts w:asciiTheme="minorHAnsi" w:hAnsiTheme="minorHAnsi"/>
        </w:rPr>
        <w:fldChar w:fldCharType="end"/>
      </w:r>
      <w:r w:rsidRPr="005764CC">
        <w:rPr>
          <w:rFonts w:asciiTheme="minorHAnsi" w:hAnsiTheme="minorHAnsi"/>
        </w:rPr>
        <w:t>.</w:t>
      </w:r>
      <w:bookmarkEnd w:id="225"/>
    </w:p>
    <w:p w14:paraId="0330A3C3" w14:textId="6669F8B4" w:rsidR="00630FB6" w:rsidRPr="005764CC" w:rsidRDefault="009539DD" w:rsidP="00630FB6">
      <w:pPr>
        <w:pStyle w:val="a"/>
        <w:rPr>
          <w:rFonts w:asciiTheme="minorHAnsi" w:hAnsiTheme="minorHAnsi"/>
        </w:rPr>
      </w:pPr>
      <w:r w:rsidRPr="005764CC">
        <w:rPr>
          <w:rFonts w:asciiTheme="minorHAnsi" w:hAnsiTheme="minorHAnsi"/>
        </w:rPr>
        <w:t>(a)</w:t>
      </w:r>
      <w:r w:rsidRPr="005764CC">
        <w:rPr>
          <w:rFonts w:asciiTheme="minorHAnsi" w:hAnsiTheme="minorHAnsi"/>
        </w:rPr>
        <w:tab/>
      </w:r>
      <w:r w:rsidR="00630FB6" w:rsidRPr="005764CC">
        <w:rPr>
          <w:rFonts w:asciiTheme="minorHAnsi" w:hAnsiTheme="minorHAnsi"/>
        </w:rPr>
        <w:t>The Board</w:t>
      </w:r>
      <w:r w:rsidR="009F76C0" w:rsidRPr="00AD1B2F">
        <w:rPr>
          <w:rFonts w:asciiTheme="minorHAnsi" w:hAnsiTheme="minorHAnsi"/>
          <w:szCs w:val="22"/>
        </w:rPr>
        <w:fldChar w:fldCharType="begin"/>
      </w:r>
      <w:r w:rsidR="009F76C0" w:rsidRPr="00AD1B2F">
        <w:rPr>
          <w:rFonts w:asciiTheme="minorHAnsi" w:hAnsiTheme="minorHAnsi"/>
          <w:szCs w:val="22"/>
        </w:rPr>
        <w:instrText xml:space="preserve"> XE "board of pharmacy" </w:instrText>
      </w:r>
      <w:r w:rsidR="009F76C0" w:rsidRPr="00AD1B2F">
        <w:rPr>
          <w:rFonts w:asciiTheme="minorHAnsi" w:hAnsiTheme="minorHAnsi"/>
          <w:szCs w:val="22"/>
        </w:rPr>
        <w:fldChar w:fldCharType="end"/>
      </w:r>
      <w:r w:rsidR="00630FB6" w:rsidRPr="005764CC">
        <w:rPr>
          <w:rFonts w:asciiTheme="minorHAnsi" w:hAnsiTheme="minorHAnsi"/>
        </w:rPr>
        <w:t xml:space="preserve"> of Pharmacy</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00630FB6" w:rsidRPr="005764CC">
        <w:rPr>
          <w:rFonts w:asciiTheme="minorHAnsi" w:hAnsiTheme="minorHAnsi"/>
        </w:rPr>
        <w:t xml:space="preserve"> shall establish and maintain an electronic system for monitoring </w:t>
      </w:r>
      <w:r w:rsidR="00A62193" w:rsidRPr="005764CC">
        <w:rPr>
          <w:rFonts w:asciiTheme="minorHAnsi" w:hAnsiTheme="minorHAnsi"/>
        </w:rPr>
        <w:t>all controlled su</w:t>
      </w:r>
      <w:r w:rsidR="00FB47BE" w:rsidRPr="005764CC">
        <w:rPr>
          <w:rFonts w:asciiTheme="minorHAnsi" w:hAnsiTheme="minorHAnsi"/>
        </w:rPr>
        <w:t>b</w:t>
      </w:r>
      <w:r w:rsidR="00A62193" w:rsidRPr="005764CC">
        <w:rPr>
          <w:rFonts w:asciiTheme="minorHAnsi" w:hAnsiTheme="minorHAnsi"/>
        </w:rPr>
        <w:t>stances in Schedules II through V, all State-specified controlled substances in Schedul</w:t>
      </w:r>
      <w:r w:rsidR="00FB47BE" w:rsidRPr="005764CC">
        <w:rPr>
          <w:rFonts w:asciiTheme="minorHAnsi" w:hAnsiTheme="minorHAnsi"/>
        </w:rPr>
        <w:t>e</w:t>
      </w:r>
      <w:r w:rsidR="00A62193" w:rsidRPr="005764CC">
        <w:rPr>
          <w:rFonts w:asciiTheme="minorHAnsi" w:hAnsiTheme="minorHAnsi"/>
        </w:rPr>
        <w:t>s II through V, and S</w:t>
      </w:r>
      <w:r w:rsidR="00A02FD6" w:rsidRPr="005764CC">
        <w:rPr>
          <w:rFonts w:asciiTheme="minorHAnsi" w:hAnsiTheme="minorHAnsi"/>
        </w:rPr>
        <w:t>t</w:t>
      </w:r>
      <w:r w:rsidR="00A62193" w:rsidRPr="005764CC">
        <w:rPr>
          <w:rFonts w:asciiTheme="minorHAnsi" w:hAnsiTheme="minorHAnsi"/>
        </w:rPr>
        <w:t>ate-specified Drugs</w:t>
      </w:r>
      <w:r w:rsidR="00A45D29" w:rsidRPr="005764CC">
        <w:rPr>
          <w:rFonts w:asciiTheme="minorHAnsi" w:hAnsiTheme="minorHAnsi"/>
        </w:rPr>
        <w:fldChar w:fldCharType="begin"/>
      </w:r>
      <w:r w:rsidR="00A45D29" w:rsidRPr="005764CC">
        <w:rPr>
          <w:rFonts w:asciiTheme="minorHAnsi" w:hAnsiTheme="minorHAnsi"/>
        </w:rPr>
        <w:instrText xml:space="preserve"> XE "drugs" </w:instrText>
      </w:r>
      <w:r w:rsidR="00A45D29" w:rsidRPr="005764CC">
        <w:rPr>
          <w:rFonts w:asciiTheme="minorHAnsi" w:hAnsiTheme="minorHAnsi"/>
        </w:rPr>
        <w:fldChar w:fldCharType="end"/>
      </w:r>
      <w:r w:rsidR="00A62193" w:rsidRPr="005764CC">
        <w:rPr>
          <w:rFonts w:asciiTheme="minorHAnsi" w:hAnsiTheme="minorHAnsi"/>
        </w:rPr>
        <w:t xml:space="preserve"> of Concern</w:t>
      </w:r>
      <w:r w:rsidR="00630FB6" w:rsidRPr="005764CC">
        <w:rPr>
          <w:rFonts w:asciiTheme="minorHAnsi" w:hAnsiTheme="minorHAnsi"/>
        </w:rPr>
        <w:t xml:space="preserve"> dispensed</w:t>
      </w:r>
      <w:r w:rsidR="00503DD0" w:rsidRPr="005764CC">
        <w:rPr>
          <w:rFonts w:asciiTheme="minorHAnsi" w:hAnsiTheme="minorHAnsi"/>
        </w:rPr>
        <w:t xml:space="preserve"> to patients</w:t>
      </w:r>
      <w:r w:rsidR="00630FB6" w:rsidRPr="005764CC">
        <w:rPr>
          <w:rFonts w:asciiTheme="minorHAnsi" w:hAnsiTheme="minorHAnsi"/>
        </w:rPr>
        <w:t xml:space="preserve"> in th</w:t>
      </w:r>
      <w:r w:rsidR="00503DD0" w:rsidRPr="005764CC">
        <w:rPr>
          <w:rFonts w:asciiTheme="minorHAnsi" w:hAnsiTheme="minorHAnsi"/>
        </w:rPr>
        <w:t>is</w:t>
      </w:r>
      <w:r w:rsidR="00630FB6" w:rsidRPr="005764CC">
        <w:rPr>
          <w:rFonts w:asciiTheme="minorHAnsi" w:hAnsiTheme="minorHAnsi"/>
        </w:rPr>
        <w:t xml:space="preserve"> State</w:t>
      </w:r>
      <w:r w:rsidR="00503DD0" w:rsidRPr="005764CC">
        <w:rPr>
          <w:rFonts w:asciiTheme="minorHAnsi" w:hAnsiTheme="minorHAnsi"/>
        </w:rPr>
        <w:t>.</w:t>
      </w:r>
    </w:p>
    <w:p w14:paraId="7C072F27" w14:textId="77777777" w:rsidR="00630FB6" w:rsidRPr="005764CC" w:rsidRDefault="009539DD" w:rsidP="00630FB6">
      <w:pPr>
        <w:pStyle w:val="a"/>
        <w:rPr>
          <w:rFonts w:asciiTheme="minorHAnsi" w:hAnsiTheme="minorHAnsi"/>
        </w:rPr>
      </w:pPr>
      <w:r w:rsidRPr="005764CC">
        <w:rPr>
          <w:rFonts w:asciiTheme="minorHAnsi" w:hAnsiTheme="minorHAnsi"/>
        </w:rPr>
        <w:t>(b)</w:t>
      </w:r>
      <w:r w:rsidRPr="005764CC">
        <w:rPr>
          <w:rFonts w:asciiTheme="minorHAnsi" w:hAnsiTheme="minorHAnsi"/>
        </w:rPr>
        <w:tab/>
      </w:r>
      <w:r w:rsidR="00630FB6" w:rsidRPr="005764CC">
        <w:rPr>
          <w:rFonts w:asciiTheme="minorHAnsi" w:hAnsiTheme="minorHAnsi"/>
        </w:rPr>
        <w:t>The Board</w:t>
      </w:r>
      <w:r w:rsidR="009F76C0" w:rsidRPr="00AD1B2F">
        <w:rPr>
          <w:rFonts w:asciiTheme="minorHAnsi" w:hAnsiTheme="minorHAnsi"/>
          <w:szCs w:val="22"/>
        </w:rPr>
        <w:fldChar w:fldCharType="begin"/>
      </w:r>
      <w:r w:rsidR="009F76C0" w:rsidRPr="00AD1B2F">
        <w:rPr>
          <w:rFonts w:asciiTheme="minorHAnsi" w:hAnsiTheme="minorHAnsi"/>
          <w:szCs w:val="22"/>
        </w:rPr>
        <w:instrText xml:space="preserve"> XE "board of pharmacy" </w:instrText>
      </w:r>
      <w:r w:rsidR="009F76C0" w:rsidRPr="00AD1B2F">
        <w:rPr>
          <w:rFonts w:asciiTheme="minorHAnsi" w:hAnsiTheme="minorHAnsi"/>
          <w:szCs w:val="22"/>
        </w:rPr>
        <w:fldChar w:fldCharType="end"/>
      </w:r>
      <w:r w:rsidR="00630FB6" w:rsidRPr="005764CC">
        <w:rPr>
          <w:rFonts w:asciiTheme="minorHAnsi" w:hAnsiTheme="minorHAnsi"/>
        </w:rPr>
        <w:t xml:space="preserve"> of Pharmacy</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00630FB6" w:rsidRPr="005764CC">
        <w:rPr>
          <w:rFonts w:asciiTheme="minorHAnsi" w:hAnsiTheme="minorHAnsi"/>
        </w:rPr>
        <w:t xml:space="preserve"> may contract with a vendor to establish and maintain the electronic monitoring system pursuant to guidelines, which the Board</w:t>
      </w:r>
      <w:r w:rsidR="009F76C0" w:rsidRPr="00AD1B2F">
        <w:rPr>
          <w:rFonts w:asciiTheme="minorHAnsi" w:hAnsiTheme="minorHAnsi"/>
          <w:szCs w:val="22"/>
        </w:rPr>
        <w:fldChar w:fldCharType="begin"/>
      </w:r>
      <w:r w:rsidR="009F76C0" w:rsidRPr="00AD1B2F">
        <w:rPr>
          <w:rFonts w:asciiTheme="minorHAnsi" w:hAnsiTheme="minorHAnsi"/>
          <w:szCs w:val="22"/>
        </w:rPr>
        <w:instrText xml:space="preserve"> XE "board of pharmacy" </w:instrText>
      </w:r>
      <w:r w:rsidR="009F76C0" w:rsidRPr="00AD1B2F">
        <w:rPr>
          <w:rFonts w:asciiTheme="minorHAnsi" w:hAnsiTheme="minorHAnsi"/>
          <w:szCs w:val="22"/>
        </w:rPr>
        <w:fldChar w:fldCharType="end"/>
      </w:r>
      <w:r w:rsidR="00630FB6" w:rsidRPr="005764CC">
        <w:rPr>
          <w:rFonts w:asciiTheme="minorHAnsi" w:hAnsiTheme="minorHAnsi"/>
        </w:rPr>
        <w:t xml:space="preserve"> of Pharmacy shall promulgate.</w:t>
      </w:r>
    </w:p>
    <w:p w14:paraId="3AA8D7AB" w14:textId="0A770C47" w:rsidR="00714904" w:rsidRPr="005764CC" w:rsidRDefault="00714904" w:rsidP="00630FB6">
      <w:pPr>
        <w:pStyle w:val="a"/>
        <w:rPr>
          <w:rFonts w:asciiTheme="minorHAnsi" w:hAnsiTheme="minorHAnsi"/>
        </w:rPr>
      </w:pPr>
      <w:r w:rsidRPr="005764CC">
        <w:rPr>
          <w:rFonts w:asciiTheme="minorHAnsi" w:hAnsiTheme="minorHAnsi"/>
        </w:rPr>
        <w:t>(c)</w:t>
      </w:r>
      <w:r w:rsidRPr="005764CC">
        <w:rPr>
          <w:rFonts w:asciiTheme="minorHAnsi" w:hAnsiTheme="minorHAnsi"/>
        </w:rPr>
        <w:tab/>
        <w:t>The Board</w:t>
      </w:r>
      <w:r w:rsidR="00A45D29" w:rsidRPr="005764CC">
        <w:rPr>
          <w:rFonts w:asciiTheme="minorHAnsi" w:hAnsiTheme="minorHAnsi"/>
        </w:rPr>
        <w:fldChar w:fldCharType="begin"/>
      </w:r>
      <w:r w:rsidR="00A45D29" w:rsidRPr="005764CC">
        <w:rPr>
          <w:rFonts w:asciiTheme="minorHAnsi" w:hAnsiTheme="minorHAnsi"/>
        </w:rPr>
        <w:instrText xml:space="preserve"> XE "</w:instrText>
      </w:r>
      <w:r w:rsidR="00A45D29" w:rsidRPr="005764CC">
        <w:rPr>
          <w:rFonts w:asciiTheme="minorHAnsi" w:eastAsiaTheme="minorHAnsi" w:hAnsiTheme="minorHAnsi"/>
          <w:szCs w:val="22"/>
        </w:rPr>
        <w:instrText>board of pharmacy</w:instrText>
      </w:r>
      <w:r w:rsidR="00A45D29" w:rsidRPr="005764CC">
        <w:rPr>
          <w:rFonts w:asciiTheme="minorHAnsi" w:hAnsiTheme="minorHAnsi"/>
        </w:rPr>
        <w:instrText xml:space="preserve">" </w:instrText>
      </w:r>
      <w:r w:rsidR="00A45D29" w:rsidRPr="005764CC">
        <w:rPr>
          <w:rFonts w:asciiTheme="minorHAnsi" w:hAnsiTheme="minorHAnsi"/>
        </w:rPr>
        <w:fldChar w:fldCharType="end"/>
      </w:r>
      <w:r w:rsidRPr="005764CC">
        <w:rPr>
          <w:rFonts w:asciiTheme="minorHAnsi" w:hAnsiTheme="minorHAnsi"/>
        </w:rPr>
        <w:t xml:space="preserve"> of Pharmacy shall promulgate rules or establish policy to include the following:</w:t>
      </w:r>
    </w:p>
    <w:p w14:paraId="7A668645" w14:textId="52296617" w:rsidR="00714904" w:rsidRPr="005764CC" w:rsidRDefault="00714904" w:rsidP="00630FB6">
      <w:pPr>
        <w:pStyle w:val="a"/>
        <w:rPr>
          <w:rFonts w:asciiTheme="minorHAnsi" w:hAnsiTheme="minorHAnsi"/>
        </w:rPr>
      </w:pPr>
      <w:r w:rsidRPr="005764CC">
        <w:rPr>
          <w:rFonts w:asciiTheme="minorHAnsi" w:hAnsiTheme="minorHAnsi"/>
        </w:rPr>
        <w:tab/>
        <w:t xml:space="preserve">(1) using the PMP to improve patient care and to facilitate the goal of reducing misuse, abuse, overdose, addiction to and diversion of controlled substances and </w:t>
      </w:r>
      <w:r w:rsidR="00B10A78">
        <w:rPr>
          <w:rFonts w:asciiTheme="minorHAnsi" w:hAnsiTheme="minorHAnsi"/>
        </w:rPr>
        <w:t>D</w:t>
      </w:r>
      <w:r w:rsidR="00B10A78" w:rsidRPr="005764CC">
        <w:rPr>
          <w:rFonts w:asciiTheme="minorHAnsi" w:hAnsiTheme="minorHAnsi"/>
        </w:rPr>
        <w:t xml:space="preserve">rugs </w:t>
      </w:r>
      <w:r w:rsidRPr="005764CC">
        <w:rPr>
          <w:rFonts w:asciiTheme="minorHAnsi" w:hAnsiTheme="minorHAnsi"/>
        </w:rPr>
        <w:t xml:space="preserve">of </w:t>
      </w:r>
      <w:r w:rsidR="00B10A78">
        <w:rPr>
          <w:rFonts w:asciiTheme="minorHAnsi" w:hAnsiTheme="minorHAnsi"/>
        </w:rPr>
        <w:t>C</w:t>
      </w:r>
      <w:r w:rsidR="00B10A78" w:rsidRPr="005764CC">
        <w:rPr>
          <w:rFonts w:asciiTheme="minorHAnsi" w:hAnsiTheme="minorHAnsi"/>
        </w:rPr>
        <w:t>oncern</w:t>
      </w:r>
      <w:r w:rsidR="00461C6B">
        <w:rPr>
          <w:rFonts w:asciiTheme="minorHAnsi" w:hAnsiTheme="minorHAnsi"/>
        </w:rPr>
        <w:fldChar w:fldCharType="begin"/>
      </w:r>
      <w:r w:rsidR="00461C6B">
        <w:instrText xml:space="preserve"> XE "</w:instrText>
      </w:r>
      <w:r w:rsidR="00461C6B" w:rsidRPr="0050486C">
        <w:rPr>
          <w:rFonts w:asciiTheme="minorHAnsi" w:hAnsiTheme="minorHAnsi"/>
        </w:rPr>
        <w:instrText>drug of concern</w:instrText>
      </w:r>
      <w:r w:rsidR="00461C6B">
        <w:instrText xml:space="preserve">" </w:instrText>
      </w:r>
      <w:r w:rsidR="00461C6B">
        <w:rPr>
          <w:rFonts w:asciiTheme="minorHAnsi" w:hAnsiTheme="minorHAnsi"/>
        </w:rPr>
        <w:fldChar w:fldCharType="end"/>
      </w:r>
      <w:r w:rsidR="00D26795" w:rsidRPr="005764CC">
        <w:rPr>
          <w:rFonts w:asciiTheme="minorHAnsi" w:hAnsiTheme="minorHAnsi"/>
        </w:rPr>
        <w:t>;</w:t>
      </w:r>
    </w:p>
    <w:p w14:paraId="4A3A0C63" w14:textId="77777777" w:rsidR="00D26795" w:rsidRPr="005764CC" w:rsidRDefault="00D26795" w:rsidP="00630FB6">
      <w:pPr>
        <w:pStyle w:val="a"/>
        <w:rPr>
          <w:rFonts w:asciiTheme="minorHAnsi" w:hAnsiTheme="minorHAnsi"/>
        </w:rPr>
      </w:pPr>
      <w:r w:rsidRPr="005764CC">
        <w:rPr>
          <w:rFonts w:asciiTheme="minorHAnsi" w:hAnsiTheme="minorHAnsi"/>
        </w:rPr>
        <w:tab/>
        <w:t>(2) implementing security and safeguards necessary to ensure information is released only to authorized individuals;</w:t>
      </w:r>
    </w:p>
    <w:p w14:paraId="2FFA0D9A" w14:textId="5AE39665" w:rsidR="00D26795" w:rsidRPr="005764CC" w:rsidRDefault="00D26795" w:rsidP="00630FB6">
      <w:pPr>
        <w:pStyle w:val="a"/>
        <w:rPr>
          <w:rFonts w:asciiTheme="minorHAnsi" w:hAnsiTheme="minorHAnsi"/>
        </w:rPr>
      </w:pPr>
      <w:r w:rsidRPr="005764CC">
        <w:rPr>
          <w:rFonts w:asciiTheme="minorHAnsi" w:hAnsiTheme="minorHAnsi"/>
        </w:rPr>
        <w:tab/>
        <w:t xml:space="preserve">(3) developing criteria for referring </w:t>
      </w:r>
      <w:r w:rsidR="00DD0D86" w:rsidRPr="005764CC">
        <w:rPr>
          <w:rFonts w:asciiTheme="minorHAnsi" w:hAnsiTheme="minorHAnsi"/>
        </w:rPr>
        <w:t>P</w:t>
      </w:r>
      <w:r w:rsidRPr="005764CC">
        <w:rPr>
          <w:rFonts w:asciiTheme="minorHAnsi" w:hAnsiTheme="minorHAnsi"/>
        </w:rPr>
        <w:t>rescripti</w:t>
      </w:r>
      <w:r w:rsidR="00FB6FD1" w:rsidRPr="005764CC">
        <w:rPr>
          <w:rFonts w:asciiTheme="minorHAnsi" w:hAnsiTheme="minorHAnsi"/>
        </w:rPr>
        <w:t xml:space="preserve">on </w:t>
      </w:r>
      <w:r w:rsidR="00DD0D86" w:rsidRPr="005764CC">
        <w:rPr>
          <w:rFonts w:asciiTheme="minorHAnsi" w:hAnsiTheme="minorHAnsi"/>
        </w:rPr>
        <w:t>M</w:t>
      </w:r>
      <w:r w:rsidR="00FB6FD1" w:rsidRPr="005764CC">
        <w:rPr>
          <w:rFonts w:asciiTheme="minorHAnsi" w:hAnsiTheme="minorHAnsi"/>
        </w:rPr>
        <w:t>onitoring</w:t>
      </w:r>
      <w:r w:rsidR="00DD0D86" w:rsidRPr="005764CC">
        <w:rPr>
          <w:rFonts w:asciiTheme="minorHAnsi" w:hAnsiTheme="minorHAnsi"/>
        </w:rPr>
        <w:t xml:space="preserve"> Program</w:t>
      </w:r>
      <w:r w:rsidR="00FB6FD1" w:rsidRPr="005764CC">
        <w:rPr>
          <w:rFonts w:asciiTheme="minorHAnsi" w:hAnsiTheme="minorHAnsi"/>
        </w:rPr>
        <w:t xml:space="preserve"> information to </w:t>
      </w:r>
      <w:r w:rsidR="00DD0D86" w:rsidRPr="005764CC">
        <w:rPr>
          <w:rFonts w:asciiTheme="minorHAnsi" w:hAnsiTheme="minorHAnsi"/>
        </w:rPr>
        <w:t>a law enforcement agency</w:t>
      </w:r>
      <w:r w:rsidR="00FB6FD1" w:rsidRPr="005764CC">
        <w:rPr>
          <w:rFonts w:asciiTheme="minorHAnsi" w:hAnsiTheme="minorHAnsi"/>
        </w:rPr>
        <w:t xml:space="preserve">  </w:t>
      </w:r>
    </w:p>
    <w:p w14:paraId="26E8AC68" w14:textId="33CF8797" w:rsidR="00D26795" w:rsidRPr="005764CC" w:rsidRDefault="00D26795" w:rsidP="005E7EED">
      <w:pPr>
        <w:pStyle w:val="a"/>
        <w:ind w:firstLine="0"/>
        <w:rPr>
          <w:rFonts w:asciiTheme="minorHAnsi" w:hAnsiTheme="minorHAnsi"/>
        </w:rPr>
      </w:pPr>
      <w:r w:rsidRPr="005764CC">
        <w:rPr>
          <w:rFonts w:asciiTheme="minorHAnsi" w:hAnsiTheme="minorHAnsi"/>
        </w:rPr>
        <w:t xml:space="preserve">(4) developing criteria for referring Prescription Monitoring Program Information to a licensing boards, or other state or federal agency charged with the regulation of prescribing, dispensing, or administering a controlled substance or </w:t>
      </w:r>
      <w:r w:rsidR="00B10A78">
        <w:rPr>
          <w:rFonts w:asciiTheme="minorHAnsi" w:hAnsiTheme="minorHAnsi"/>
        </w:rPr>
        <w:t>D</w:t>
      </w:r>
      <w:r w:rsidR="00B10A78" w:rsidRPr="005764CC">
        <w:rPr>
          <w:rFonts w:asciiTheme="minorHAnsi" w:hAnsiTheme="minorHAnsi"/>
        </w:rPr>
        <w:t xml:space="preserve">rug </w:t>
      </w:r>
      <w:r w:rsidRPr="005764CC">
        <w:rPr>
          <w:rFonts w:asciiTheme="minorHAnsi" w:hAnsiTheme="minorHAnsi"/>
        </w:rPr>
        <w:t xml:space="preserve">of </w:t>
      </w:r>
      <w:r w:rsidR="00B10A78">
        <w:rPr>
          <w:rFonts w:asciiTheme="minorHAnsi" w:hAnsiTheme="minorHAnsi"/>
        </w:rPr>
        <w:t>C</w:t>
      </w:r>
      <w:r w:rsidR="00B10A78" w:rsidRPr="005764CC">
        <w:rPr>
          <w:rFonts w:asciiTheme="minorHAnsi" w:hAnsiTheme="minorHAnsi"/>
        </w:rPr>
        <w:t>oncern</w:t>
      </w:r>
      <w:r w:rsidR="00755A5D">
        <w:rPr>
          <w:rFonts w:asciiTheme="minorHAnsi" w:hAnsiTheme="minorHAnsi"/>
        </w:rPr>
        <w:fldChar w:fldCharType="begin"/>
      </w:r>
      <w:r w:rsidR="00755A5D">
        <w:instrText xml:space="preserve"> XE "</w:instrText>
      </w:r>
      <w:r w:rsidR="00755A5D" w:rsidRPr="0050486C">
        <w:rPr>
          <w:rFonts w:asciiTheme="minorHAnsi" w:hAnsiTheme="minorHAnsi"/>
        </w:rPr>
        <w:instrText>drug of concern</w:instrText>
      </w:r>
      <w:r w:rsidR="00755A5D">
        <w:instrText xml:space="preserve">" </w:instrText>
      </w:r>
      <w:r w:rsidR="00755A5D">
        <w:rPr>
          <w:rFonts w:asciiTheme="minorHAnsi" w:hAnsiTheme="minorHAnsi"/>
        </w:rPr>
        <w:fldChar w:fldCharType="end"/>
      </w:r>
      <w:r w:rsidRPr="005764CC">
        <w:rPr>
          <w:rFonts w:asciiTheme="minorHAnsi" w:hAnsiTheme="minorHAnsi"/>
        </w:rPr>
        <w:t>;</w:t>
      </w:r>
    </w:p>
    <w:p w14:paraId="472AD4FE" w14:textId="77777777" w:rsidR="00FB6FD1" w:rsidRPr="005764CC" w:rsidRDefault="00FB6FD1" w:rsidP="005E7EED">
      <w:pPr>
        <w:pStyle w:val="a"/>
        <w:ind w:firstLine="0"/>
        <w:rPr>
          <w:rFonts w:asciiTheme="minorHAnsi" w:hAnsiTheme="minorHAnsi"/>
        </w:rPr>
      </w:pPr>
      <w:r w:rsidRPr="005764CC">
        <w:rPr>
          <w:rFonts w:asciiTheme="minorHAnsi" w:hAnsiTheme="minorHAnsi"/>
        </w:rPr>
        <w:t>(5) designing and implementing training, education, and/or instruction in the appropriate access to and use of the PMP;</w:t>
      </w:r>
    </w:p>
    <w:p w14:paraId="5139EB7D" w14:textId="77777777" w:rsidR="00FB6FD1" w:rsidRPr="005764CC" w:rsidRDefault="00FB6FD1" w:rsidP="005E7EED">
      <w:pPr>
        <w:pStyle w:val="a"/>
        <w:ind w:firstLine="0"/>
        <w:rPr>
          <w:rFonts w:asciiTheme="minorHAnsi" w:hAnsiTheme="minorHAnsi"/>
        </w:rPr>
      </w:pPr>
      <w:r w:rsidRPr="005764CC">
        <w:rPr>
          <w:rFonts w:asciiTheme="minorHAnsi" w:hAnsiTheme="minorHAnsi"/>
        </w:rPr>
        <w:t>(6) adopting the most recent version of the American Society for Automation in Pharmacy (ASAP) technical standards for electronic reporting of Prescription Monitoring Program Information; and</w:t>
      </w:r>
    </w:p>
    <w:p w14:paraId="360C04BC" w14:textId="680D87B7" w:rsidR="00FB6FD1" w:rsidRPr="005764CC" w:rsidRDefault="00FB6FD1" w:rsidP="005E7EED">
      <w:pPr>
        <w:pStyle w:val="a"/>
        <w:ind w:firstLine="0"/>
        <w:rPr>
          <w:rFonts w:asciiTheme="minorHAnsi" w:hAnsiTheme="minorHAnsi"/>
        </w:rPr>
      </w:pPr>
      <w:r w:rsidRPr="005764CC">
        <w:rPr>
          <w:rFonts w:asciiTheme="minorHAnsi" w:hAnsiTheme="minorHAnsi"/>
        </w:rPr>
        <w:t>(7) incorporating technological improvement t</w:t>
      </w:r>
      <w:r w:rsidR="00211CDC" w:rsidRPr="005764CC">
        <w:rPr>
          <w:rFonts w:asciiTheme="minorHAnsi" w:hAnsiTheme="minorHAnsi"/>
        </w:rPr>
        <w:t>o</w:t>
      </w:r>
      <w:r w:rsidRPr="005764CC">
        <w:rPr>
          <w:rFonts w:asciiTheme="minorHAnsi" w:hAnsiTheme="minorHAnsi"/>
        </w:rPr>
        <w:t xml:space="preserve"> facilitate the interoperability of the PMP with other state PMPs and Electronic Health Information Systems and to facilitate Prescribers’</w:t>
      </w:r>
      <w:r w:rsidR="00211CDC" w:rsidRPr="005764CC">
        <w:rPr>
          <w:rFonts w:asciiTheme="minorHAnsi" w:hAnsiTheme="minorHAnsi"/>
        </w:rPr>
        <w:t xml:space="preserve"> and Di</w:t>
      </w:r>
      <w:r w:rsidRPr="005764CC">
        <w:rPr>
          <w:rFonts w:asciiTheme="minorHAnsi" w:hAnsiTheme="minorHAnsi"/>
        </w:rPr>
        <w:t>s</w:t>
      </w:r>
      <w:r w:rsidR="00211CDC" w:rsidRPr="005764CC">
        <w:rPr>
          <w:rFonts w:asciiTheme="minorHAnsi" w:hAnsiTheme="minorHAnsi"/>
        </w:rPr>
        <w:t>p</w:t>
      </w:r>
      <w:r w:rsidRPr="005764CC">
        <w:rPr>
          <w:rFonts w:asciiTheme="minorHAnsi" w:hAnsiTheme="minorHAnsi"/>
        </w:rPr>
        <w:t>ensers’ access to and use of the PMP.</w:t>
      </w:r>
    </w:p>
    <w:p w14:paraId="58CD9312" w14:textId="77777777" w:rsidR="00630FB6" w:rsidRPr="005764CC" w:rsidRDefault="00630FB6" w:rsidP="00630FB6">
      <w:pPr>
        <w:rPr>
          <w:rFonts w:asciiTheme="minorHAnsi" w:hAnsiTheme="minorHAnsi"/>
        </w:rPr>
      </w:pPr>
    </w:p>
    <w:p w14:paraId="618FED75" w14:textId="134EA779" w:rsidR="00630FB6" w:rsidRPr="005764CC" w:rsidRDefault="00630FB6" w:rsidP="00020375">
      <w:pPr>
        <w:pStyle w:val="Section"/>
        <w:rPr>
          <w:rFonts w:asciiTheme="minorHAnsi" w:hAnsiTheme="minorHAnsi"/>
        </w:rPr>
      </w:pPr>
      <w:bookmarkStart w:id="226" w:name="_Toc18063282"/>
      <w:r w:rsidRPr="005764CC">
        <w:rPr>
          <w:rFonts w:asciiTheme="minorHAnsi" w:hAnsiTheme="minorHAnsi"/>
        </w:rPr>
        <w:t xml:space="preserve">Section </w:t>
      </w:r>
      <w:r w:rsidR="00503DD0" w:rsidRPr="005764CC">
        <w:rPr>
          <w:rFonts w:asciiTheme="minorHAnsi" w:hAnsiTheme="minorHAnsi"/>
        </w:rPr>
        <w:t>6</w:t>
      </w:r>
      <w:r w:rsidRPr="005764CC">
        <w:rPr>
          <w:rFonts w:asciiTheme="minorHAnsi" w:hAnsiTheme="minorHAnsi"/>
        </w:rPr>
        <w:t xml:space="preserve">. Reporting </w:t>
      </w:r>
      <w:r w:rsidR="00112CA5">
        <w:rPr>
          <w:rFonts w:asciiTheme="minorHAnsi" w:hAnsiTheme="minorHAnsi"/>
        </w:rPr>
        <w:t>o</w:t>
      </w:r>
      <w:r w:rsidRPr="005764CC">
        <w:rPr>
          <w:rFonts w:asciiTheme="minorHAnsi" w:hAnsiTheme="minorHAnsi"/>
        </w:rPr>
        <w:t xml:space="preserve">f Prescription Monitoring </w:t>
      </w:r>
      <w:r w:rsidR="00503DD0" w:rsidRPr="005764CC">
        <w:rPr>
          <w:rFonts w:asciiTheme="minorHAnsi" w:hAnsiTheme="minorHAnsi"/>
        </w:rPr>
        <w:t>Program</w:t>
      </w:r>
      <w:r w:rsidR="00AD1B2F" w:rsidRPr="00AD1B2F">
        <w:rPr>
          <w:rFonts w:asciiTheme="minorHAnsi" w:hAnsiTheme="minorHAnsi"/>
        </w:rPr>
        <w:fldChar w:fldCharType="begin"/>
      </w:r>
      <w:r w:rsidR="00AD1B2F" w:rsidRPr="00AD1B2F">
        <w:rPr>
          <w:rFonts w:asciiTheme="minorHAnsi" w:hAnsiTheme="minorHAnsi"/>
        </w:rPr>
        <w:instrText xml:space="preserve"> XE "prescription monitoring program" </w:instrText>
      </w:r>
      <w:r w:rsidR="00AD1B2F" w:rsidRPr="00AD1B2F">
        <w:rPr>
          <w:rFonts w:asciiTheme="minorHAnsi" w:hAnsiTheme="minorHAnsi"/>
        </w:rPr>
        <w:fldChar w:fldCharType="end"/>
      </w:r>
      <w:r w:rsidR="00503DD0" w:rsidRPr="005764CC">
        <w:rPr>
          <w:rFonts w:asciiTheme="minorHAnsi" w:hAnsiTheme="minorHAnsi"/>
        </w:rPr>
        <w:t xml:space="preserve"> </w:t>
      </w:r>
      <w:r w:rsidRPr="005764CC">
        <w:rPr>
          <w:rFonts w:asciiTheme="minorHAnsi" w:hAnsiTheme="minorHAnsi"/>
        </w:rPr>
        <w:t>Information.</w:t>
      </w:r>
      <w:bookmarkEnd w:id="226"/>
    </w:p>
    <w:p w14:paraId="69958C20" w14:textId="141EAF13" w:rsidR="00630FB6" w:rsidRPr="005764CC" w:rsidRDefault="00630FB6" w:rsidP="00630FB6">
      <w:pPr>
        <w:pStyle w:val="a"/>
        <w:rPr>
          <w:rFonts w:asciiTheme="minorHAnsi" w:hAnsiTheme="minorHAnsi"/>
        </w:rPr>
      </w:pPr>
      <w:r w:rsidRPr="005764CC">
        <w:rPr>
          <w:rFonts w:asciiTheme="minorHAnsi" w:hAnsiTheme="minorHAnsi"/>
        </w:rPr>
        <w:t>(a)</w:t>
      </w:r>
      <w:r w:rsidRPr="005764CC">
        <w:rPr>
          <w:rFonts w:asciiTheme="minorHAnsi" w:hAnsiTheme="minorHAnsi"/>
        </w:rPr>
        <w:tab/>
        <w:t>Each Dispenser</w:t>
      </w:r>
      <w:r w:rsidR="00737A72" w:rsidRPr="005764CC">
        <w:rPr>
          <w:rFonts w:asciiTheme="minorHAnsi" w:hAnsiTheme="minorHAnsi"/>
        </w:rPr>
        <w:fldChar w:fldCharType="begin"/>
      </w:r>
      <w:r w:rsidR="00737A72" w:rsidRPr="005764CC">
        <w:rPr>
          <w:rFonts w:asciiTheme="minorHAnsi" w:hAnsiTheme="minorHAnsi"/>
        </w:rPr>
        <w:instrText xml:space="preserve"> XE "dispense" </w:instrText>
      </w:r>
      <w:r w:rsidR="00737A72" w:rsidRPr="005764CC">
        <w:rPr>
          <w:rFonts w:asciiTheme="minorHAnsi" w:hAnsiTheme="minorHAnsi"/>
        </w:rPr>
        <w:fldChar w:fldCharType="end"/>
      </w:r>
      <w:r w:rsidRPr="005764CC">
        <w:rPr>
          <w:rFonts w:asciiTheme="minorHAnsi" w:hAnsiTheme="minorHAnsi"/>
        </w:rPr>
        <w:t xml:space="preserve"> shall submit to the Board</w:t>
      </w:r>
      <w:r w:rsidR="009F76C0" w:rsidRPr="005764CC">
        <w:rPr>
          <w:rFonts w:asciiTheme="minorHAnsi" w:hAnsiTheme="minorHAnsi"/>
        </w:rPr>
        <w:fldChar w:fldCharType="begin"/>
      </w:r>
      <w:r w:rsidR="009F76C0" w:rsidRPr="005764CC">
        <w:rPr>
          <w:rFonts w:asciiTheme="minorHAnsi" w:hAnsiTheme="minorHAnsi"/>
        </w:rPr>
        <w:instrText xml:space="preserve"> XE "</w:instrText>
      </w:r>
      <w:r w:rsidR="009F76C0" w:rsidRPr="005764CC">
        <w:rPr>
          <w:rFonts w:asciiTheme="minorHAnsi" w:hAnsiTheme="minorHAnsi"/>
          <w:sz w:val="16"/>
          <w:szCs w:val="16"/>
        </w:rPr>
        <w:instrText>board of pharmacy</w:instrText>
      </w:r>
      <w:r w:rsidR="009F76C0" w:rsidRPr="005764CC">
        <w:rPr>
          <w:rFonts w:asciiTheme="minorHAnsi" w:hAnsiTheme="minorHAnsi"/>
        </w:rPr>
        <w:instrText xml:space="preserve">" </w:instrText>
      </w:r>
      <w:r w:rsidR="009F76C0" w:rsidRPr="005764CC">
        <w:rPr>
          <w:rFonts w:asciiTheme="minorHAnsi" w:hAnsiTheme="minorHAnsi"/>
        </w:rPr>
        <w:fldChar w:fldCharType="end"/>
      </w:r>
      <w:r w:rsidRPr="005764CC">
        <w:rPr>
          <w:rFonts w:asciiTheme="minorHAnsi" w:hAnsiTheme="minorHAnsi"/>
        </w:rPr>
        <w:t xml:space="preserve"> of Pharmacy</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Pr="005764CC">
        <w:rPr>
          <w:rFonts w:asciiTheme="minorHAnsi" w:hAnsiTheme="minorHAnsi"/>
        </w:rPr>
        <w:t>, by electronic means, or other format specified in a waiver granted by the Board</w:t>
      </w:r>
      <w:r w:rsidR="009F76C0" w:rsidRPr="005764CC">
        <w:rPr>
          <w:rFonts w:asciiTheme="minorHAnsi" w:hAnsiTheme="minorHAnsi"/>
        </w:rPr>
        <w:fldChar w:fldCharType="begin"/>
      </w:r>
      <w:r w:rsidR="009F76C0" w:rsidRPr="005764CC">
        <w:rPr>
          <w:rFonts w:asciiTheme="minorHAnsi" w:hAnsiTheme="minorHAnsi"/>
        </w:rPr>
        <w:instrText xml:space="preserve"> XE "</w:instrText>
      </w:r>
      <w:r w:rsidR="009F76C0" w:rsidRPr="005764CC">
        <w:rPr>
          <w:rFonts w:asciiTheme="minorHAnsi" w:hAnsiTheme="minorHAnsi"/>
          <w:sz w:val="16"/>
          <w:szCs w:val="16"/>
        </w:rPr>
        <w:instrText>board of pharmacy</w:instrText>
      </w:r>
      <w:r w:rsidR="009F76C0" w:rsidRPr="005764CC">
        <w:rPr>
          <w:rFonts w:asciiTheme="minorHAnsi" w:hAnsiTheme="minorHAnsi"/>
        </w:rPr>
        <w:instrText xml:space="preserve">" </w:instrText>
      </w:r>
      <w:r w:rsidR="009F76C0" w:rsidRPr="005764CC">
        <w:rPr>
          <w:rFonts w:asciiTheme="minorHAnsi" w:hAnsiTheme="minorHAnsi"/>
        </w:rPr>
        <w:fldChar w:fldCharType="end"/>
      </w:r>
      <w:r w:rsidRPr="005764CC">
        <w:rPr>
          <w:rFonts w:asciiTheme="minorHAnsi" w:hAnsiTheme="minorHAnsi"/>
        </w:rPr>
        <w:t xml:space="preserve"> of Pharmacy,</w:t>
      </w:r>
      <w:r w:rsidR="00211CDC" w:rsidRPr="005764CC">
        <w:rPr>
          <w:rFonts w:asciiTheme="minorHAnsi" w:hAnsiTheme="minorHAnsi"/>
        </w:rPr>
        <w:t xml:space="preserve"> within 24 hours</w:t>
      </w:r>
      <w:r w:rsidR="00701367" w:rsidRPr="005764CC">
        <w:rPr>
          <w:rFonts w:asciiTheme="minorHAnsi" w:hAnsiTheme="minorHAnsi"/>
        </w:rPr>
        <w:t xml:space="preserve">, </w:t>
      </w:r>
      <w:r w:rsidRPr="005764CC">
        <w:rPr>
          <w:rFonts w:asciiTheme="minorHAnsi" w:hAnsiTheme="minorHAnsi"/>
        </w:rPr>
        <w:t>information specified by the Board</w:t>
      </w:r>
      <w:r w:rsidR="009F76C0" w:rsidRPr="005764CC">
        <w:rPr>
          <w:rFonts w:asciiTheme="minorHAnsi" w:hAnsiTheme="minorHAnsi"/>
        </w:rPr>
        <w:fldChar w:fldCharType="begin"/>
      </w:r>
      <w:r w:rsidR="009F76C0" w:rsidRPr="005764CC">
        <w:rPr>
          <w:rFonts w:asciiTheme="minorHAnsi" w:hAnsiTheme="minorHAnsi"/>
        </w:rPr>
        <w:instrText xml:space="preserve"> XE "</w:instrText>
      </w:r>
      <w:r w:rsidR="009F76C0" w:rsidRPr="005764CC">
        <w:rPr>
          <w:rFonts w:asciiTheme="minorHAnsi" w:hAnsiTheme="minorHAnsi"/>
          <w:sz w:val="16"/>
          <w:szCs w:val="16"/>
        </w:rPr>
        <w:instrText>board of pharmacy</w:instrText>
      </w:r>
      <w:r w:rsidR="009F76C0" w:rsidRPr="005764CC">
        <w:rPr>
          <w:rFonts w:asciiTheme="minorHAnsi" w:hAnsiTheme="minorHAnsi"/>
        </w:rPr>
        <w:instrText xml:space="preserve">" </w:instrText>
      </w:r>
      <w:r w:rsidR="009F76C0" w:rsidRPr="005764CC">
        <w:rPr>
          <w:rFonts w:asciiTheme="minorHAnsi" w:hAnsiTheme="minorHAnsi"/>
        </w:rPr>
        <w:fldChar w:fldCharType="end"/>
      </w:r>
      <w:r w:rsidRPr="005764CC">
        <w:rPr>
          <w:rFonts w:asciiTheme="minorHAnsi" w:hAnsiTheme="minorHAnsi"/>
        </w:rPr>
        <w:t xml:space="preserve"> of Pharmacy, including:</w:t>
      </w:r>
    </w:p>
    <w:p w14:paraId="292D93AC" w14:textId="782F36FA" w:rsidR="00701367" w:rsidRPr="005764CC" w:rsidRDefault="008B5635" w:rsidP="008B5635">
      <w:pPr>
        <w:pStyle w:val="1"/>
        <w:rPr>
          <w:rFonts w:asciiTheme="minorHAnsi" w:hAnsiTheme="minorHAnsi"/>
        </w:rPr>
      </w:pPr>
      <w:r w:rsidRPr="005764CC">
        <w:rPr>
          <w:rFonts w:asciiTheme="minorHAnsi" w:hAnsiTheme="minorHAnsi"/>
        </w:rPr>
        <w:t>(1)</w:t>
      </w:r>
      <w:r w:rsidRPr="005764CC">
        <w:rPr>
          <w:rFonts w:asciiTheme="minorHAnsi" w:hAnsiTheme="minorHAnsi"/>
        </w:rPr>
        <w:tab/>
      </w:r>
      <w:r w:rsidR="00211CDC" w:rsidRPr="005764CC">
        <w:rPr>
          <w:rFonts w:asciiTheme="minorHAnsi" w:hAnsiTheme="minorHAnsi"/>
        </w:rPr>
        <w:t xml:space="preserve">identification </w:t>
      </w:r>
      <w:r w:rsidR="00701367" w:rsidRPr="005764CC">
        <w:rPr>
          <w:rFonts w:asciiTheme="minorHAnsi" w:hAnsiTheme="minorHAnsi"/>
        </w:rPr>
        <w:t>Number of Dispenser</w:t>
      </w:r>
      <w:r w:rsidR="00737A72" w:rsidRPr="005764CC">
        <w:rPr>
          <w:rFonts w:asciiTheme="minorHAnsi" w:hAnsiTheme="minorHAnsi"/>
        </w:rPr>
        <w:fldChar w:fldCharType="begin"/>
      </w:r>
      <w:r w:rsidR="00737A72" w:rsidRPr="005764CC">
        <w:rPr>
          <w:rFonts w:asciiTheme="minorHAnsi" w:hAnsiTheme="minorHAnsi"/>
        </w:rPr>
        <w:instrText xml:space="preserve"> XE "dispense" </w:instrText>
      </w:r>
      <w:r w:rsidR="00737A72" w:rsidRPr="005764CC">
        <w:rPr>
          <w:rFonts w:asciiTheme="minorHAnsi" w:hAnsiTheme="minorHAnsi"/>
        </w:rPr>
        <w:fldChar w:fldCharType="end"/>
      </w:r>
      <w:r w:rsidR="004C15D2" w:rsidRPr="005764CC">
        <w:rPr>
          <w:rFonts w:asciiTheme="minorHAnsi" w:hAnsiTheme="minorHAnsi"/>
        </w:rPr>
        <w:t>;</w:t>
      </w:r>
    </w:p>
    <w:p w14:paraId="5AC391BD" w14:textId="12D99F95" w:rsidR="00FC410E" w:rsidRPr="005764CC" w:rsidRDefault="008B5635" w:rsidP="008B5635">
      <w:pPr>
        <w:pStyle w:val="1"/>
        <w:rPr>
          <w:rFonts w:asciiTheme="minorHAnsi" w:hAnsiTheme="minorHAnsi"/>
          <w:vertAlign w:val="superscript"/>
        </w:rPr>
      </w:pPr>
      <w:r w:rsidRPr="005764CC">
        <w:rPr>
          <w:rFonts w:asciiTheme="minorHAnsi" w:hAnsiTheme="minorHAnsi"/>
        </w:rPr>
        <w:t>(2)</w:t>
      </w:r>
      <w:r w:rsidRPr="005764CC">
        <w:rPr>
          <w:rFonts w:asciiTheme="minorHAnsi" w:hAnsiTheme="minorHAnsi"/>
        </w:rPr>
        <w:tab/>
      </w:r>
      <w:r w:rsidR="00211CDC" w:rsidRPr="005764CC">
        <w:rPr>
          <w:rFonts w:asciiTheme="minorHAnsi" w:hAnsiTheme="minorHAnsi"/>
        </w:rPr>
        <w:t>identification number of the Prescriber;</w:t>
      </w:r>
      <w:r w:rsidR="00206AB3" w:rsidRPr="005764CC">
        <w:rPr>
          <w:rStyle w:val="FootnoteReference"/>
          <w:rFonts w:asciiTheme="minorHAnsi" w:hAnsiTheme="minorHAnsi"/>
        </w:rPr>
        <w:footnoteReference w:id="173"/>
      </w:r>
    </w:p>
    <w:p w14:paraId="1BBADC33" w14:textId="524437FC" w:rsidR="00206AB3" w:rsidRPr="005764CC" w:rsidRDefault="008B5635" w:rsidP="008B5635">
      <w:pPr>
        <w:pStyle w:val="1"/>
        <w:rPr>
          <w:rFonts w:asciiTheme="minorHAnsi" w:hAnsiTheme="minorHAnsi"/>
        </w:rPr>
      </w:pPr>
      <w:r w:rsidRPr="005764CC">
        <w:rPr>
          <w:rFonts w:asciiTheme="minorHAnsi" w:hAnsiTheme="minorHAnsi"/>
        </w:rPr>
        <w:t>(3)</w:t>
      </w:r>
      <w:r w:rsidRPr="005764CC">
        <w:rPr>
          <w:rFonts w:asciiTheme="minorHAnsi" w:hAnsiTheme="minorHAnsi"/>
        </w:rPr>
        <w:tab/>
      </w:r>
      <w:r w:rsidR="00206AB3" w:rsidRPr="005764CC">
        <w:rPr>
          <w:rFonts w:asciiTheme="minorHAnsi" w:hAnsiTheme="minorHAnsi"/>
        </w:rPr>
        <w:t xml:space="preserve">patient </w:t>
      </w:r>
      <w:r w:rsidR="004C15D2" w:rsidRPr="005764CC">
        <w:rPr>
          <w:rFonts w:asciiTheme="minorHAnsi" w:hAnsiTheme="minorHAnsi"/>
        </w:rPr>
        <w:t>n</w:t>
      </w:r>
      <w:r w:rsidR="00CA300A" w:rsidRPr="005764CC">
        <w:rPr>
          <w:rFonts w:asciiTheme="minorHAnsi" w:hAnsiTheme="minorHAnsi"/>
        </w:rPr>
        <w:t>ame, address, and telephone number</w:t>
      </w:r>
      <w:r w:rsidR="00B361A8">
        <w:rPr>
          <w:rStyle w:val="FootnoteReference"/>
          <w:rFonts w:asciiTheme="minorHAnsi" w:hAnsiTheme="minorHAnsi"/>
        </w:rPr>
        <w:footnoteReference w:id="174"/>
      </w:r>
      <w:r w:rsidR="004C15D2" w:rsidRPr="005764CC">
        <w:rPr>
          <w:rFonts w:asciiTheme="minorHAnsi" w:hAnsiTheme="minorHAnsi"/>
        </w:rPr>
        <w:t>;</w:t>
      </w:r>
    </w:p>
    <w:p w14:paraId="6A9E5084" w14:textId="77777777" w:rsidR="00206AB3" w:rsidRPr="005764CC" w:rsidRDefault="00206AB3" w:rsidP="00E4583F">
      <w:pPr>
        <w:pStyle w:val="1"/>
        <w:numPr>
          <w:ilvl w:val="1"/>
          <w:numId w:val="68"/>
        </w:numPr>
        <w:rPr>
          <w:rFonts w:asciiTheme="minorHAnsi" w:hAnsiTheme="minorHAnsi"/>
        </w:rPr>
      </w:pPr>
      <w:r w:rsidRPr="005764CC">
        <w:rPr>
          <w:rFonts w:asciiTheme="minorHAnsi" w:hAnsiTheme="minorHAnsi"/>
        </w:rPr>
        <w:t>patient gender;</w:t>
      </w:r>
    </w:p>
    <w:p w14:paraId="5683B670" w14:textId="1E24983D" w:rsidR="00630FB6" w:rsidRPr="005764CC" w:rsidRDefault="00206AB3" w:rsidP="00E4583F">
      <w:pPr>
        <w:pStyle w:val="1"/>
        <w:numPr>
          <w:ilvl w:val="1"/>
          <w:numId w:val="68"/>
        </w:numPr>
        <w:rPr>
          <w:rFonts w:asciiTheme="minorHAnsi" w:hAnsiTheme="minorHAnsi"/>
        </w:rPr>
      </w:pPr>
      <w:r w:rsidRPr="005764CC">
        <w:rPr>
          <w:rFonts w:asciiTheme="minorHAnsi" w:hAnsiTheme="minorHAnsi"/>
        </w:rPr>
        <w:t>patient date of birth;</w:t>
      </w:r>
    </w:p>
    <w:p w14:paraId="15FAC267" w14:textId="1AFB97EC" w:rsidR="00630FB6" w:rsidRPr="005764CC" w:rsidRDefault="008B5635" w:rsidP="008B5635">
      <w:pPr>
        <w:pStyle w:val="1"/>
        <w:rPr>
          <w:rFonts w:asciiTheme="minorHAnsi" w:hAnsiTheme="minorHAnsi"/>
        </w:rPr>
      </w:pPr>
      <w:r w:rsidRPr="005764CC">
        <w:rPr>
          <w:rFonts w:asciiTheme="minorHAnsi" w:hAnsiTheme="minorHAnsi"/>
        </w:rPr>
        <w:t>(</w:t>
      </w:r>
      <w:r w:rsidR="00206AB3" w:rsidRPr="005764CC">
        <w:rPr>
          <w:rFonts w:asciiTheme="minorHAnsi" w:hAnsiTheme="minorHAnsi"/>
        </w:rPr>
        <w:t>6</w:t>
      </w:r>
      <w:r w:rsidRPr="005764CC">
        <w:rPr>
          <w:rFonts w:asciiTheme="minorHAnsi" w:hAnsiTheme="minorHAnsi"/>
        </w:rPr>
        <w:t>)</w:t>
      </w:r>
      <w:r w:rsidRPr="005764CC">
        <w:rPr>
          <w:rFonts w:asciiTheme="minorHAnsi" w:hAnsiTheme="minorHAnsi"/>
        </w:rPr>
        <w:tab/>
      </w:r>
      <w:r w:rsidR="004C15D2" w:rsidRPr="005764CC">
        <w:rPr>
          <w:rFonts w:asciiTheme="minorHAnsi" w:hAnsiTheme="minorHAnsi"/>
        </w:rPr>
        <w:t>i</w:t>
      </w:r>
      <w:r w:rsidR="00CA300A" w:rsidRPr="005764CC">
        <w:rPr>
          <w:rFonts w:asciiTheme="minorHAnsi" w:hAnsiTheme="minorHAnsi"/>
        </w:rPr>
        <w:t>dentification of the drug</w:t>
      </w:r>
      <w:r w:rsidR="00C45F65">
        <w:rPr>
          <w:rFonts w:asciiTheme="minorHAnsi" w:hAnsiTheme="minorHAnsi"/>
        </w:rPr>
        <w:fldChar w:fldCharType="begin"/>
      </w:r>
      <w:r w:rsidR="00C45F65">
        <w:instrText xml:space="preserve"> XE "</w:instrText>
      </w:r>
      <w:r w:rsidR="00C45F65" w:rsidRPr="001F3DD0">
        <w:rPr>
          <w:rFonts w:asciiTheme="minorHAnsi" w:hAnsiTheme="minorHAnsi"/>
        </w:rPr>
        <w:instrText>drug</w:instrText>
      </w:r>
      <w:r w:rsidR="00C45F65">
        <w:instrText xml:space="preserve">" </w:instrText>
      </w:r>
      <w:r w:rsidR="00C45F65">
        <w:rPr>
          <w:rFonts w:asciiTheme="minorHAnsi" w:hAnsiTheme="minorHAnsi"/>
        </w:rPr>
        <w:fldChar w:fldCharType="end"/>
      </w:r>
      <w:r w:rsidR="00CA300A" w:rsidRPr="005764CC">
        <w:rPr>
          <w:rFonts w:asciiTheme="minorHAnsi" w:hAnsiTheme="minorHAnsi"/>
        </w:rPr>
        <w:t xml:space="preserve"> by a national drug code number</w:t>
      </w:r>
      <w:r w:rsidR="004C15D2" w:rsidRPr="005764CC">
        <w:rPr>
          <w:rFonts w:asciiTheme="minorHAnsi" w:hAnsiTheme="minorHAnsi"/>
        </w:rPr>
        <w:t>;</w:t>
      </w:r>
    </w:p>
    <w:p w14:paraId="5000A97B" w14:textId="22682A54" w:rsidR="00630FB6" w:rsidRPr="005764CC" w:rsidRDefault="008B5635" w:rsidP="008B5635">
      <w:pPr>
        <w:pStyle w:val="1"/>
        <w:rPr>
          <w:rFonts w:asciiTheme="minorHAnsi" w:hAnsiTheme="minorHAnsi"/>
        </w:rPr>
      </w:pPr>
      <w:r w:rsidRPr="005764CC">
        <w:rPr>
          <w:rFonts w:asciiTheme="minorHAnsi" w:hAnsiTheme="minorHAnsi"/>
        </w:rPr>
        <w:t>(</w:t>
      </w:r>
      <w:r w:rsidR="00206AB3" w:rsidRPr="005764CC">
        <w:rPr>
          <w:rFonts w:asciiTheme="minorHAnsi" w:hAnsiTheme="minorHAnsi"/>
        </w:rPr>
        <w:t>7</w:t>
      </w:r>
      <w:r w:rsidRPr="005764CC">
        <w:rPr>
          <w:rFonts w:asciiTheme="minorHAnsi" w:hAnsiTheme="minorHAnsi"/>
        </w:rPr>
        <w:t>)</w:t>
      </w:r>
      <w:r w:rsidRPr="005764CC">
        <w:rPr>
          <w:rFonts w:asciiTheme="minorHAnsi" w:hAnsiTheme="minorHAnsi"/>
        </w:rPr>
        <w:tab/>
      </w:r>
      <w:r w:rsidR="004C15D2" w:rsidRPr="005764CC">
        <w:rPr>
          <w:rFonts w:asciiTheme="minorHAnsi" w:hAnsiTheme="minorHAnsi"/>
        </w:rPr>
        <w:t>q</w:t>
      </w:r>
      <w:r w:rsidR="00CA300A" w:rsidRPr="005764CC">
        <w:rPr>
          <w:rFonts w:asciiTheme="minorHAnsi" w:hAnsiTheme="minorHAnsi"/>
        </w:rPr>
        <w:t>uantity dispensed</w:t>
      </w:r>
      <w:r w:rsidR="00C45F65">
        <w:rPr>
          <w:rFonts w:asciiTheme="minorHAnsi" w:hAnsiTheme="minorHAnsi"/>
        </w:rPr>
        <w:fldChar w:fldCharType="begin"/>
      </w:r>
      <w:r w:rsidR="00C45F65">
        <w:instrText xml:space="preserve"> XE "</w:instrText>
      </w:r>
      <w:r w:rsidR="00C45F65" w:rsidRPr="001F3DD0">
        <w:rPr>
          <w:rFonts w:asciiTheme="minorHAnsi" w:hAnsiTheme="minorHAnsi"/>
        </w:rPr>
        <w:instrText>dispense</w:instrText>
      </w:r>
      <w:r w:rsidR="00C45F65">
        <w:instrText xml:space="preserve">" </w:instrText>
      </w:r>
      <w:r w:rsidR="00C45F65">
        <w:rPr>
          <w:rFonts w:asciiTheme="minorHAnsi" w:hAnsiTheme="minorHAnsi"/>
        </w:rPr>
        <w:fldChar w:fldCharType="end"/>
      </w:r>
      <w:r w:rsidR="004C15D2" w:rsidRPr="005764CC">
        <w:rPr>
          <w:rFonts w:asciiTheme="minorHAnsi" w:hAnsiTheme="minorHAnsi"/>
        </w:rPr>
        <w:t>;</w:t>
      </w:r>
    </w:p>
    <w:p w14:paraId="4472B923" w14:textId="127A4FF3" w:rsidR="00630FB6" w:rsidRPr="005764CC" w:rsidRDefault="008B5635" w:rsidP="008B5635">
      <w:pPr>
        <w:pStyle w:val="1"/>
        <w:rPr>
          <w:rFonts w:asciiTheme="minorHAnsi" w:hAnsiTheme="minorHAnsi"/>
        </w:rPr>
      </w:pPr>
      <w:r w:rsidRPr="005764CC">
        <w:rPr>
          <w:rFonts w:asciiTheme="minorHAnsi" w:hAnsiTheme="minorHAnsi"/>
        </w:rPr>
        <w:t>(</w:t>
      </w:r>
      <w:r w:rsidR="00206AB3" w:rsidRPr="005764CC">
        <w:rPr>
          <w:rFonts w:asciiTheme="minorHAnsi" w:hAnsiTheme="minorHAnsi"/>
        </w:rPr>
        <w:t>8</w:t>
      </w:r>
      <w:r w:rsidRPr="005764CC">
        <w:rPr>
          <w:rFonts w:asciiTheme="minorHAnsi" w:hAnsiTheme="minorHAnsi"/>
        </w:rPr>
        <w:t>)</w:t>
      </w:r>
      <w:r w:rsidRPr="005764CC">
        <w:rPr>
          <w:rFonts w:asciiTheme="minorHAnsi" w:hAnsiTheme="minorHAnsi"/>
        </w:rPr>
        <w:tab/>
      </w:r>
      <w:r w:rsidR="004C15D2" w:rsidRPr="005764CC">
        <w:rPr>
          <w:rFonts w:asciiTheme="minorHAnsi" w:hAnsiTheme="minorHAnsi"/>
        </w:rPr>
        <w:t>n</w:t>
      </w:r>
      <w:r w:rsidR="00CA300A" w:rsidRPr="005764CC">
        <w:rPr>
          <w:rFonts w:asciiTheme="minorHAnsi" w:hAnsiTheme="minorHAnsi"/>
        </w:rPr>
        <w:t>umber of days supplied</w:t>
      </w:r>
      <w:r w:rsidR="004C15D2" w:rsidRPr="005764CC">
        <w:rPr>
          <w:rFonts w:asciiTheme="minorHAnsi" w:hAnsiTheme="minorHAnsi"/>
        </w:rPr>
        <w:t>;</w:t>
      </w:r>
    </w:p>
    <w:p w14:paraId="00354B4F" w14:textId="7959D3AC" w:rsidR="00CA300A" w:rsidRPr="005764CC" w:rsidRDefault="00CA300A" w:rsidP="00C85587">
      <w:pPr>
        <w:pStyle w:val="1"/>
        <w:rPr>
          <w:rFonts w:asciiTheme="minorHAnsi" w:hAnsiTheme="minorHAnsi"/>
        </w:rPr>
      </w:pPr>
      <w:r w:rsidRPr="005764CC">
        <w:rPr>
          <w:rFonts w:asciiTheme="minorHAnsi" w:hAnsiTheme="minorHAnsi"/>
        </w:rPr>
        <w:t>(</w:t>
      </w:r>
      <w:r w:rsidR="00206AB3" w:rsidRPr="005764CC">
        <w:rPr>
          <w:rFonts w:asciiTheme="minorHAnsi" w:hAnsiTheme="minorHAnsi"/>
        </w:rPr>
        <w:t>9</w:t>
      </w:r>
      <w:r w:rsidRPr="005764CC">
        <w:rPr>
          <w:rFonts w:asciiTheme="minorHAnsi" w:hAnsiTheme="minorHAnsi"/>
        </w:rPr>
        <w:t>)</w:t>
      </w:r>
      <w:r w:rsidR="00C85587" w:rsidRPr="005764CC">
        <w:rPr>
          <w:rFonts w:asciiTheme="minorHAnsi" w:hAnsiTheme="minorHAnsi"/>
        </w:rPr>
        <w:tab/>
      </w:r>
      <w:r w:rsidR="004C15D2" w:rsidRPr="005764CC">
        <w:rPr>
          <w:rFonts w:asciiTheme="minorHAnsi" w:hAnsiTheme="minorHAnsi"/>
        </w:rPr>
        <w:t>n</w:t>
      </w:r>
      <w:r w:rsidRPr="005764CC">
        <w:rPr>
          <w:rFonts w:asciiTheme="minorHAnsi" w:hAnsiTheme="minorHAnsi"/>
        </w:rPr>
        <w:t>umber of refills ordered</w:t>
      </w:r>
      <w:r w:rsidR="004C15D2" w:rsidRPr="005764CC">
        <w:rPr>
          <w:rFonts w:asciiTheme="minorHAnsi" w:hAnsiTheme="minorHAnsi"/>
        </w:rPr>
        <w:t>;</w:t>
      </w:r>
    </w:p>
    <w:p w14:paraId="1796D624" w14:textId="5139C606" w:rsidR="00CA300A" w:rsidRPr="005764CC" w:rsidRDefault="00CA300A" w:rsidP="00C85587">
      <w:pPr>
        <w:pStyle w:val="1"/>
        <w:rPr>
          <w:rFonts w:asciiTheme="minorHAnsi" w:hAnsiTheme="minorHAnsi"/>
        </w:rPr>
      </w:pPr>
      <w:r w:rsidRPr="005764CC">
        <w:rPr>
          <w:rFonts w:asciiTheme="minorHAnsi" w:hAnsiTheme="minorHAnsi"/>
        </w:rPr>
        <w:t>(</w:t>
      </w:r>
      <w:r w:rsidR="00206AB3" w:rsidRPr="005764CC">
        <w:rPr>
          <w:rFonts w:asciiTheme="minorHAnsi" w:hAnsiTheme="minorHAnsi"/>
        </w:rPr>
        <w:t>10</w:t>
      </w:r>
      <w:r w:rsidRPr="005764CC">
        <w:rPr>
          <w:rFonts w:asciiTheme="minorHAnsi" w:hAnsiTheme="minorHAnsi"/>
        </w:rPr>
        <w:t>)</w:t>
      </w:r>
      <w:r w:rsidR="00206AB3" w:rsidRPr="005764CC">
        <w:rPr>
          <w:rFonts w:asciiTheme="minorHAnsi" w:hAnsiTheme="minorHAnsi"/>
        </w:rPr>
        <w:t xml:space="preserve"> </w:t>
      </w:r>
      <w:r w:rsidR="004C15D2" w:rsidRPr="005764CC">
        <w:rPr>
          <w:rFonts w:asciiTheme="minorHAnsi" w:hAnsiTheme="minorHAnsi"/>
        </w:rPr>
        <w:t>w</w:t>
      </w:r>
      <w:r w:rsidRPr="005764CC">
        <w:rPr>
          <w:rFonts w:asciiTheme="minorHAnsi" w:hAnsiTheme="minorHAnsi"/>
        </w:rPr>
        <w:t>hether drug</w:t>
      </w:r>
      <w:r w:rsidR="00C45F65">
        <w:rPr>
          <w:rFonts w:asciiTheme="minorHAnsi" w:hAnsiTheme="minorHAnsi"/>
        </w:rPr>
        <w:fldChar w:fldCharType="begin"/>
      </w:r>
      <w:r w:rsidR="00C45F65">
        <w:instrText xml:space="preserve"> XE "</w:instrText>
      </w:r>
      <w:r w:rsidR="00C45F65" w:rsidRPr="001F3DD0">
        <w:rPr>
          <w:rFonts w:asciiTheme="minorHAnsi" w:hAnsiTheme="minorHAnsi"/>
        </w:rPr>
        <w:instrText>drug</w:instrText>
      </w:r>
      <w:r w:rsidR="00C45F65">
        <w:instrText xml:space="preserve">" </w:instrText>
      </w:r>
      <w:r w:rsidR="00C45F65">
        <w:rPr>
          <w:rFonts w:asciiTheme="minorHAnsi" w:hAnsiTheme="minorHAnsi"/>
        </w:rPr>
        <w:fldChar w:fldCharType="end"/>
      </w:r>
      <w:r w:rsidRPr="005764CC">
        <w:rPr>
          <w:rFonts w:asciiTheme="minorHAnsi" w:hAnsiTheme="minorHAnsi"/>
        </w:rPr>
        <w:t xml:space="preserve"> was dispensed</w:t>
      </w:r>
      <w:r w:rsidR="00C45F65">
        <w:rPr>
          <w:rFonts w:asciiTheme="minorHAnsi" w:hAnsiTheme="minorHAnsi"/>
        </w:rPr>
        <w:fldChar w:fldCharType="begin"/>
      </w:r>
      <w:r w:rsidR="00C45F65">
        <w:instrText xml:space="preserve"> XE "</w:instrText>
      </w:r>
      <w:r w:rsidR="00C45F65" w:rsidRPr="001F3DD0">
        <w:rPr>
          <w:rFonts w:asciiTheme="minorHAnsi" w:hAnsiTheme="minorHAnsi"/>
        </w:rPr>
        <w:instrText>dispense</w:instrText>
      </w:r>
      <w:r w:rsidR="00C45F65">
        <w:instrText xml:space="preserve">" </w:instrText>
      </w:r>
      <w:r w:rsidR="00C45F65">
        <w:rPr>
          <w:rFonts w:asciiTheme="minorHAnsi" w:hAnsiTheme="minorHAnsi"/>
        </w:rPr>
        <w:fldChar w:fldCharType="end"/>
      </w:r>
      <w:r w:rsidRPr="005764CC">
        <w:rPr>
          <w:rFonts w:asciiTheme="minorHAnsi" w:hAnsiTheme="minorHAnsi"/>
        </w:rPr>
        <w:t xml:space="preserve"> as a refill or as a new prescription</w:t>
      </w:r>
      <w:r w:rsidR="004C15D2" w:rsidRPr="005764CC">
        <w:rPr>
          <w:rFonts w:asciiTheme="minorHAnsi" w:hAnsiTheme="minorHAnsi"/>
        </w:rPr>
        <w:t>;</w:t>
      </w:r>
    </w:p>
    <w:p w14:paraId="10A1DEA7" w14:textId="07379040" w:rsidR="00CA300A" w:rsidRPr="005764CC" w:rsidRDefault="00CA300A" w:rsidP="00C85587">
      <w:pPr>
        <w:pStyle w:val="1"/>
        <w:rPr>
          <w:rFonts w:asciiTheme="minorHAnsi" w:hAnsiTheme="minorHAnsi"/>
        </w:rPr>
      </w:pPr>
      <w:r w:rsidRPr="005764CC">
        <w:rPr>
          <w:rFonts w:asciiTheme="minorHAnsi" w:hAnsiTheme="minorHAnsi"/>
        </w:rPr>
        <w:t>(</w:t>
      </w:r>
      <w:r w:rsidR="00206AB3" w:rsidRPr="005764CC">
        <w:rPr>
          <w:rFonts w:asciiTheme="minorHAnsi" w:hAnsiTheme="minorHAnsi"/>
        </w:rPr>
        <w:t>11</w:t>
      </w:r>
      <w:r w:rsidRPr="005764CC">
        <w:rPr>
          <w:rFonts w:asciiTheme="minorHAnsi" w:hAnsiTheme="minorHAnsi"/>
        </w:rPr>
        <w:t>)</w:t>
      </w:r>
      <w:r w:rsidR="00206AB3" w:rsidRPr="005764CC">
        <w:rPr>
          <w:rFonts w:asciiTheme="minorHAnsi" w:hAnsiTheme="minorHAnsi"/>
        </w:rPr>
        <w:t xml:space="preserve"> </w:t>
      </w:r>
      <w:r w:rsidR="004C15D2" w:rsidRPr="005764CC">
        <w:rPr>
          <w:rFonts w:asciiTheme="minorHAnsi" w:hAnsiTheme="minorHAnsi"/>
        </w:rPr>
        <w:t>d</w:t>
      </w:r>
      <w:r w:rsidRPr="005764CC">
        <w:rPr>
          <w:rFonts w:asciiTheme="minorHAnsi" w:hAnsiTheme="minorHAnsi"/>
        </w:rPr>
        <w:t xml:space="preserve">ate </w:t>
      </w:r>
      <w:r w:rsidR="006D1F60" w:rsidRPr="005764CC">
        <w:rPr>
          <w:rFonts w:asciiTheme="minorHAnsi" w:hAnsiTheme="minorHAnsi"/>
        </w:rPr>
        <w:t>prescription was dispensed</w:t>
      </w:r>
      <w:r w:rsidR="00C45F65">
        <w:rPr>
          <w:rFonts w:asciiTheme="minorHAnsi" w:hAnsiTheme="minorHAnsi"/>
        </w:rPr>
        <w:fldChar w:fldCharType="begin"/>
      </w:r>
      <w:r w:rsidR="00C45F65">
        <w:instrText xml:space="preserve"> XE "</w:instrText>
      </w:r>
      <w:r w:rsidR="00C45F65" w:rsidRPr="001F3DD0">
        <w:rPr>
          <w:rFonts w:asciiTheme="minorHAnsi" w:hAnsiTheme="minorHAnsi"/>
        </w:rPr>
        <w:instrText>dispense</w:instrText>
      </w:r>
      <w:r w:rsidR="00C45F65">
        <w:instrText xml:space="preserve">" </w:instrText>
      </w:r>
      <w:r w:rsidR="00C45F65">
        <w:rPr>
          <w:rFonts w:asciiTheme="minorHAnsi" w:hAnsiTheme="minorHAnsi"/>
        </w:rPr>
        <w:fldChar w:fldCharType="end"/>
      </w:r>
      <w:r w:rsidR="00FC410E" w:rsidRPr="005764CC">
        <w:rPr>
          <w:rFonts w:asciiTheme="minorHAnsi" w:hAnsiTheme="minorHAnsi"/>
        </w:rPr>
        <w:t>;</w:t>
      </w:r>
      <w:r w:rsidR="003F4E56" w:rsidRPr="005764CC">
        <w:rPr>
          <w:rStyle w:val="FootnoteReference"/>
          <w:rFonts w:asciiTheme="minorHAnsi" w:hAnsiTheme="minorHAnsi"/>
        </w:rPr>
        <w:footnoteReference w:id="175"/>
      </w:r>
      <w:r w:rsidR="006D1F60" w:rsidRPr="005764CC">
        <w:rPr>
          <w:rFonts w:asciiTheme="minorHAnsi" w:hAnsiTheme="minorHAnsi"/>
        </w:rPr>
        <w:t xml:space="preserve"> </w:t>
      </w:r>
    </w:p>
    <w:p w14:paraId="2CE757A9" w14:textId="5EBA66E5" w:rsidR="00CA300A" w:rsidRPr="005764CC" w:rsidRDefault="00CA300A" w:rsidP="00C85587">
      <w:pPr>
        <w:pStyle w:val="1"/>
        <w:rPr>
          <w:rFonts w:asciiTheme="minorHAnsi" w:hAnsiTheme="minorHAnsi"/>
        </w:rPr>
      </w:pPr>
      <w:r w:rsidRPr="005764CC">
        <w:rPr>
          <w:rFonts w:asciiTheme="minorHAnsi" w:hAnsiTheme="minorHAnsi"/>
        </w:rPr>
        <w:t>(1</w:t>
      </w:r>
      <w:r w:rsidR="00206AB3" w:rsidRPr="005764CC">
        <w:rPr>
          <w:rFonts w:asciiTheme="minorHAnsi" w:hAnsiTheme="minorHAnsi"/>
        </w:rPr>
        <w:t>2</w:t>
      </w:r>
      <w:r w:rsidR="00FC410E" w:rsidRPr="005764CC">
        <w:rPr>
          <w:rFonts w:asciiTheme="minorHAnsi" w:hAnsiTheme="minorHAnsi"/>
        </w:rPr>
        <w:t>)</w:t>
      </w:r>
      <w:r w:rsidR="00206AB3" w:rsidRPr="005764CC">
        <w:rPr>
          <w:rFonts w:asciiTheme="minorHAnsi" w:hAnsiTheme="minorHAnsi"/>
        </w:rPr>
        <w:t xml:space="preserve"> </w:t>
      </w:r>
      <w:r w:rsidR="004C15D2" w:rsidRPr="005764CC">
        <w:rPr>
          <w:rFonts w:asciiTheme="minorHAnsi" w:hAnsiTheme="minorHAnsi"/>
        </w:rPr>
        <w:t>i</w:t>
      </w:r>
      <w:r w:rsidRPr="005764CC">
        <w:rPr>
          <w:rFonts w:asciiTheme="minorHAnsi" w:hAnsiTheme="minorHAnsi"/>
        </w:rPr>
        <w:t>f a refill, date of the ori</w:t>
      </w:r>
      <w:r w:rsidR="00FB47BE" w:rsidRPr="005764CC">
        <w:rPr>
          <w:rFonts w:asciiTheme="minorHAnsi" w:hAnsiTheme="minorHAnsi"/>
        </w:rPr>
        <w:t>g</w:t>
      </w:r>
      <w:r w:rsidRPr="005764CC">
        <w:rPr>
          <w:rFonts w:asciiTheme="minorHAnsi" w:hAnsiTheme="minorHAnsi"/>
        </w:rPr>
        <w:t>inal dispensing</w:t>
      </w:r>
      <w:r w:rsidR="00C45F65">
        <w:rPr>
          <w:rFonts w:asciiTheme="minorHAnsi" w:hAnsiTheme="minorHAnsi"/>
        </w:rPr>
        <w:fldChar w:fldCharType="begin"/>
      </w:r>
      <w:r w:rsidR="00C45F65">
        <w:instrText xml:space="preserve"> XE "</w:instrText>
      </w:r>
      <w:r w:rsidR="00C45F65" w:rsidRPr="001F3DD0">
        <w:rPr>
          <w:rFonts w:asciiTheme="minorHAnsi" w:hAnsiTheme="minorHAnsi"/>
        </w:rPr>
        <w:instrText>dispensing</w:instrText>
      </w:r>
      <w:r w:rsidR="00C45F65">
        <w:instrText xml:space="preserve">" </w:instrText>
      </w:r>
      <w:r w:rsidR="00C45F65">
        <w:rPr>
          <w:rFonts w:asciiTheme="minorHAnsi" w:hAnsiTheme="minorHAnsi"/>
        </w:rPr>
        <w:fldChar w:fldCharType="end"/>
      </w:r>
      <w:r w:rsidRPr="005764CC">
        <w:rPr>
          <w:rFonts w:asciiTheme="minorHAnsi" w:hAnsiTheme="minorHAnsi"/>
        </w:rPr>
        <w:t xml:space="preserve">; </w:t>
      </w:r>
    </w:p>
    <w:p w14:paraId="421AB3C2" w14:textId="45DB2452" w:rsidR="006D1F60" w:rsidRPr="005764CC" w:rsidRDefault="00CA300A" w:rsidP="00C85587">
      <w:pPr>
        <w:pStyle w:val="1"/>
        <w:rPr>
          <w:rFonts w:asciiTheme="minorHAnsi" w:hAnsiTheme="minorHAnsi"/>
        </w:rPr>
      </w:pPr>
      <w:r w:rsidRPr="005764CC">
        <w:rPr>
          <w:rFonts w:asciiTheme="minorHAnsi" w:hAnsiTheme="minorHAnsi"/>
        </w:rPr>
        <w:t>(1</w:t>
      </w:r>
      <w:r w:rsidR="00206AB3" w:rsidRPr="005764CC">
        <w:rPr>
          <w:rFonts w:asciiTheme="minorHAnsi" w:hAnsiTheme="minorHAnsi"/>
        </w:rPr>
        <w:t>3</w:t>
      </w:r>
      <w:r w:rsidRPr="005764CC">
        <w:rPr>
          <w:rFonts w:asciiTheme="minorHAnsi" w:hAnsiTheme="minorHAnsi"/>
        </w:rPr>
        <w:t>)</w:t>
      </w:r>
      <w:r w:rsidR="00206AB3" w:rsidRPr="005764CC">
        <w:rPr>
          <w:rFonts w:asciiTheme="minorHAnsi" w:hAnsiTheme="minorHAnsi"/>
        </w:rPr>
        <w:t xml:space="preserve"> </w:t>
      </w:r>
      <w:r w:rsidR="006D1F60" w:rsidRPr="005764CC">
        <w:rPr>
          <w:rFonts w:asciiTheme="minorHAnsi" w:hAnsiTheme="minorHAnsi"/>
        </w:rPr>
        <w:t>prescription number</w:t>
      </w:r>
      <w:r w:rsidR="00DD0D86" w:rsidRPr="005764CC">
        <w:rPr>
          <w:rFonts w:asciiTheme="minorHAnsi" w:hAnsiTheme="minorHAnsi"/>
        </w:rPr>
        <w:t>;</w:t>
      </w:r>
    </w:p>
    <w:p w14:paraId="156F02D4" w14:textId="77777777" w:rsidR="006D1F60" w:rsidRPr="005764CC" w:rsidRDefault="006D1F60" w:rsidP="00C85587">
      <w:pPr>
        <w:pStyle w:val="1"/>
        <w:rPr>
          <w:rFonts w:asciiTheme="minorHAnsi" w:hAnsiTheme="minorHAnsi"/>
        </w:rPr>
      </w:pPr>
      <w:r w:rsidRPr="005764CC">
        <w:rPr>
          <w:rFonts w:asciiTheme="minorHAnsi" w:hAnsiTheme="minorHAnsi"/>
        </w:rPr>
        <w:t>(14) date the prescription was issued by the Prescriber;</w:t>
      </w:r>
    </w:p>
    <w:p w14:paraId="5ECC4153" w14:textId="77777777" w:rsidR="006D1F60" w:rsidRPr="005764CC" w:rsidRDefault="006D1F60" w:rsidP="00C85587">
      <w:pPr>
        <w:pStyle w:val="1"/>
        <w:rPr>
          <w:rFonts w:asciiTheme="minorHAnsi" w:hAnsiTheme="minorHAnsi"/>
        </w:rPr>
      </w:pPr>
      <w:r w:rsidRPr="005764CC">
        <w:rPr>
          <w:rFonts w:asciiTheme="minorHAnsi" w:hAnsiTheme="minorHAnsi"/>
        </w:rPr>
        <w:t>(15) method of payment for the prescription; and</w:t>
      </w:r>
    </w:p>
    <w:p w14:paraId="5CF303D6" w14:textId="77777777" w:rsidR="00CA300A" w:rsidRPr="005764CC" w:rsidRDefault="006D1F60" w:rsidP="00C85587">
      <w:pPr>
        <w:pStyle w:val="1"/>
        <w:rPr>
          <w:rFonts w:asciiTheme="minorHAnsi" w:hAnsiTheme="minorHAnsi"/>
        </w:rPr>
      </w:pPr>
      <w:r w:rsidRPr="005764CC">
        <w:rPr>
          <w:rFonts w:asciiTheme="minorHAnsi" w:hAnsiTheme="minorHAnsi"/>
        </w:rPr>
        <w:t>(16)</w:t>
      </w:r>
      <w:r w:rsidRPr="005764CC">
        <w:rPr>
          <w:rFonts w:asciiTheme="minorHAnsi" w:hAnsiTheme="minorHAnsi"/>
        </w:rPr>
        <w:tab/>
      </w:r>
      <w:r w:rsidR="004C15D2" w:rsidRPr="005764CC">
        <w:rPr>
          <w:rFonts w:asciiTheme="minorHAnsi" w:hAnsiTheme="minorHAnsi"/>
        </w:rPr>
        <w:t>s</w:t>
      </w:r>
      <w:r w:rsidR="00CA300A" w:rsidRPr="005764CC">
        <w:rPr>
          <w:rFonts w:asciiTheme="minorHAnsi" w:hAnsiTheme="minorHAnsi"/>
        </w:rPr>
        <w:t>uch other information as may be required by State law.</w:t>
      </w:r>
    </w:p>
    <w:p w14:paraId="71E71E27" w14:textId="317361E8" w:rsidR="003F4E56" w:rsidRPr="005764CC" w:rsidRDefault="00630FB6" w:rsidP="00630FB6">
      <w:pPr>
        <w:pStyle w:val="a"/>
        <w:rPr>
          <w:rFonts w:asciiTheme="minorHAnsi" w:hAnsiTheme="minorHAnsi"/>
        </w:rPr>
      </w:pPr>
      <w:r w:rsidRPr="005764CC">
        <w:rPr>
          <w:rFonts w:asciiTheme="minorHAnsi" w:hAnsiTheme="minorHAnsi"/>
        </w:rPr>
        <w:t>(b)</w:t>
      </w:r>
      <w:r w:rsidRPr="005764CC">
        <w:rPr>
          <w:rFonts w:asciiTheme="minorHAnsi" w:hAnsiTheme="minorHAnsi"/>
        </w:rPr>
        <w:tab/>
      </w:r>
      <w:r w:rsidR="006D1F60" w:rsidRPr="005764CC">
        <w:rPr>
          <w:rFonts w:asciiTheme="minorHAnsi" w:hAnsiTheme="minorHAnsi"/>
        </w:rPr>
        <w:t>Each Dispenser</w:t>
      </w:r>
      <w:r w:rsidR="00737A72" w:rsidRPr="005764CC">
        <w:rPr>
          <w:rFonts w:asciiTheme="minorHAnsi" w:hAnsiTheme="minorHAnsi"/>
        </w:rPr>
        <w:fldChar w:fldCharType="begin"/>
      </w:r>
      <w:r w:rsidR="00737A72" w:rsidRPr="005764CC">
        <w:rPr>
          <w:rFonts w:asciiTheme="minorHAnsi" w:hAnsiTheme="minorHAnsi"/>
        </w:rPr>
        <w:instrText xml:space="preserve"> XE "dispense" </w:instrText>
      </w:r>
      <w:r w:rsidR="00737A72" w:rsidRPr="005764CC">
        <w:rPr>
          <w:rFonts w:asciiTheme="minorHAnsi" w:hAnsiTheme="minorHAnsi"/>
        </w:rPr>
        <w:fldChar w:fldCharType="end"/>
      </w:r>
      <w:r w:rsidR="006D1F60" w:rsidRPr="005764CC">
        <w:rPr>
          <w:rFonts w:asciiTheme="minorHAnsi" w:hAnsiTheme="minorHAnsi"/>
        </w:rPr>
        <w:t xml:space="preserve"> shall ensure that information reported to the PMP</w:t>
      </w:r>
      <w:r w:rsidR="00C45F65">
        <w:rPr>
          <w:rFonts w:asciiTheme="minorHAnsi" w:hAnsiTheme="minorHAnsi"/>
        </w:rPr>
        <w:fldChar w:fldCharType="begin"/>
      </w:r>
      <w:r w:rsidR="00C45F65">
        <w:instrText xml:space="preserve"> XE "</w:instrText>
      </w:r>
      <w:r w:rsidR="00C45F65" w:rsidRPr="001F3DD0">
        <w:rPr>
          <w:rFonts w:asciiTheme="minorHAnsi" w:hAnsiTheme="minorHAnsi"/>
        </w:rPr>
        <w:instrText>prescription monitoring program</w:instrText>
      </w:r>
      <w:r w:rsidR="00C45F65">
        <w:instrText xml:space="preserve">" </w:instrText>
      </w:r>
      <w:r w:rsidR="00C45F65">
        <w:rPr>
          <w:rFonts w:asciiTheme="minorHAnsi" w:hAnsiTheme="minorHAnsi"/>
        </w:rPr>
        <w:fldChar w:fldCharType="end"/>
      </w:r>
      <w:r w:rsidR="006D1F60" w:rsidRPr="005764CC">
        <w:rPr>
          <w:rFonts w:asciiTheme="minorHAnsi" w:hAnsiTheme="minorHAnsi"/>
        </w:rPr>
        <w:t xml:space="preserve"> is correct and shall submit correction</w:t>
      </w:r>
      <w:r w:rsidR="003F4E56" w:rsidRPr="005764CC">
        <w:rPr>
          <w:rFonts w:asciiTheme="minorHAnsi" w:hAnsiTheme="minorHAnsi"/>
        </w:rPr>
        <w:t xml:space="preserve">s when necessary. </w:t>
      </w:r>
    </w:p>
    <w:p w14:paraId="4A7CB035" w14:textId="7C0218AA" w:rsidR="003F4E56" w:rsidRPr="005764CC" w:rsidRDefault="003F4E56" w:rsidP="003F4E56">
      <w:pPr>
        <w:pStyle w:val="a"/>
        <w:rPr>
          <w:rFonts w:asciiTheme="minorHAnsi" w:hAnsiTheme="minorHAnsi"/>
        </w:rPr>
      </w:pPr>
      <w:r w:rsidRPr="005764CC">
        <w:rPr>
          <w:rFonts w:asciiTheme="minorHAnsi" w:hAnsiTheme="minorHAnsi"/>
        </w:rPr>
        <w:t xml:space="preserve">(c) </w:t>
      </w:r>
      <w:r w:rsidRPr="005764CC">
        <w:rPr>
          <w:rFonts w:asciiTheme="minorHAnsi" w:hAnsiTheme="minorHAnsi"/>
        </w:rPr>
        <w:tab/>
        <w:t>Each Dispenser</w:t>
      </w:r>
      <w:r w:rsidR="00737A72" w:rsidRPr="005764CC">
        <w:rPr>
          <w:rFonts w:asciiTheme="minorHAnsi" w:hAnsiTheme="minorHAnsi"/>
        </w:rPr>
        <w:fldChar w:fldCharType="begin"/>
      </w:r>
      <w:r w:rsidR="00737A72" w:rsidRPr="005764CC">
        <w:rPr>
          <w:rFonts w:asciiTheme="minorHAnsi" w:hAnsiTheme="minorHAnsi"/>
        </w:rPr>
        <w:instrText xml:space="preserve"> XE "dispense" </w:instrText>
      </w:r>
      <w:r w:rsidR="00737A72" w:rsidRPr="005764CC">
        <w:rPr>
          <w:rFonts w:asciiTheme="minorHAnsi" w:hAnsiTheme="minorHAnsi"/>
        </w:rPr>
        <w:fldChar w:fldCharType="end"/>
      </w:r>
      <w:r w:rsidRPr="005764CC">
        <w:rPr>
          <w:rFonts w:asciiTheme="minorHAnsi" w:hAnsiTheme="minorHAnsi"/>
        </w:rPr>
        <w:t xml:space="preserve"> shall reverse information for any prescription that was not dispensed.</w:t>
      </w:r>
    </w:p>
    <w:p w14:paraId="643CBADE" w14:textId="77777777" w:rsidR="00630FB6" w:rsidRPr="005764CC" w:rsidRDefault="00630FB6" w:rsidP="00630FB6">
      <w:pPr>
        <w:rPr>
          <w:rFonts w:asciiTheme="minorHAnsi" w:hAnsiTheme="minorHAnsi"/>
        </w:rPr>
      </w:pPr>
    </w:p>
    <w:p w14:paraId="08D9C8EB" w14:textId="5FDAA761" w:rsidR="00630FB6" w:rsidRPr="005764CC" w:rsidRDefault="00630FB6" w:rsidP="00020375">
      <w:pPr>
        <w:pStyle w:val="Section"/>
        <w:rPr>
          <w:rFonts w:asciiTheme="minorHAnsi" w:hAnsiTheme="minorHAnsi"/>
        </w:rPr>
      </w:pPr>
      <w:bookmarkStart w:id="227" w:name="_Toc18063283"/>
      <w:r w:rsidRPr="005764CC">
        <w:rPr>
          <w:rFonts w:asciiTheme="minorHAnsi" w:hAnsiTheme="minorHAnsi"/>
        </w:rPr>
        <w:t xml:space="preserve">Section </w:t>
      </w:r>
      <w:r w:rsidR="00C85587" w:rsidRPr="005764CC">
        <w:rPr>
          <w:rFonts w:asciiTheme="minorHAnsi" w:hAnsiTheme="minorHAnsi"/>
        </w:rPr>
        <w:t>7</w:t>
      </w:r>
      <w:r w:rsidRPr="005764CC">
        <w:rPr>
          <w:rFonts w:asciiTheme="minorHAnsi" w:hAnsiTheme="minorHAnsi"/>
        </w:rPr>
        <w:t xml:space="preserve">. Access </w:t>
      </w:r>
      <w:r w:rsidR="00112CA5">
        <w:rPr>
          <w:rFonts w:asciiTheme="minorHAnsi" w:hAnsiTheme="minorHAnsi"/>
        </w:rPr>
        <w:t>t</w:t>
      </w:r>
      <w:r w:rsidRPr="005764CC">
        <w:rPr>
          <w:rFonts w:asciiTheme="minorHAnsi" w:hAnsiTheme="minorHAnsi"/>
        </w:rPr>
        <w:t xml:space="preserve">o Prescription Monitoring </w:t>
      </w:r>
      <w:r w:rsidR="00C85587" w:rsidRPr="005764CC">
        <w:rPr>
          <w:rFonts w:asciiTheme="minorHAnsi" w:hAnsiTheme="minorHAnsi"/>
        </w:rPr>
        <w:t>Program</w:t>
      </w:r>
      <w:r w:rsidR="00AD1B2F" w:rsidRPr="00AD1B2F">
        <w:rPr>
          <w:rFonts w:asciiTheme="minorHAnsi" w:hAnsiTheme="minorHAnsi"/>
        </w:rPr>
        <w:fldChar w:fldCharType="begin"/>
      </w:r>
      <w:r w:rsidR="00AD1B2F" w:rsidRPr="00AD1B2F">
        <w:rPr>
          <w:rFonts w:asciiTheme="minorHAnsi" w:hAnsiTheme="minorHAnsi"/>
        </w:rPr>
        <w:instrText xml:space="preserve"> XE "prescription monitoring program" </w:instrText>
      </w:r>
      <w:r w:rsidR="00AD1B2F" w:rsidRPr="00AD1B2F">
        <w:rPr>
          <w:rFonts w:asciiTheme="minorHAnsi" w:hAnsiTheme="minorHAnsi"/>
        </w:rPr>
        <w:fldChar w:fldCharType="end"/>
      </w:r>
      <w:r w:rsidR="00C85587" w:rsidRPr="005764CC">
        <w:rPr>
          <w:rFonts w:asciiTheme="minorHAnsi" w:hAnsiTheme="minorHAnsi"/>
        </w:rPr>
        <w:t xml:space="preserve"> </w:t>
      </w:r>
      <w:r w:rsidRPr="005764CC">
        <w:rPr>
          <w:rFonts w:asciiTheme="minorHAnsi" w:hAnsiTheme="minorHAnsi"/>
        </w:rPr>
        <w:t>Information/Confidentiality.</w:t>
      </w:r>
      <w:bookmarkEnd w:id="227"/>
    </w:p>
    <w:p w14:paraId="25FD92EC" w14:textId="0186CEAF" w:rsidR="00630FB6" w:rsidRPr="005764CC" w:rsidRDefault="00630FB6" w:rsidP="00630FB6">
      <w:pPr>
        <w:pStyle w:val="a"/>
        <w:rPr>
          <w:rFonts w:asciiTheme="minorHAnsi" w:hAnsiTheme="minorHAnsi"/>
        </w:rPr>
      </w:pPr>
      <w:r w:rsidRPr="005764CC">
        <w:rPr>
          <w:rFonts w:asciiTheme="minorHAnsi" w:hAnsiTheme="minorHAnsi"/>
        </w:rPr>
        <w:t>(a)</w:t>
      </w:r>
      <w:r w:rsidRPr="005764CC">
        <w:rPr>
          <w:rFonts w:asciiTheme="minorHAnsi" w:hAnsiTheme="minorHAnsi"/>
        </w:rPr>
        <w:tab/>
        <w:t xml:space="preserve">Except as indicated in paragraphs (b), (c), and (d) of this Section </w:t>
      </w:r>
      <w:r w:rsidR="00FC512A" w:rsidRPr="005764CC">
        <w:rPr>
          <w:rFonts w:asciiTheme="minorHAnsi" w:hAnsiTheme="minorHAnsi"/>
        </w:rPr>
        <w:t>7</w:t>
      </w:r>
      <w:r w:rsidRPr="005764CC">
        <w:rPr>
          <w:rFonts w:asciiTheme="minorHAnsi" w:hAnsiTheme="minorHAnsi"/>
        </w:rPr>
        <w:t>, Prescription Monitoring</w:t>
      </w:r>
      <w:r w:rsidR="00FC512A" w:rsidRPr="005764CC">
        <w:rPr>
          <w:rFonts w:asciiTheme="minorHAnsi" w:hAnsiTheme="minorHAnsi"/>
        </w:rPr>
        <w:t xml:space="preserve"> Program</w:t>
      </w:r>
      <w:r w:rsidR="00F534D7" w:rsidRPr="005764CC">
        <w:rPr>
          <w:rFonts w:asciiTheme="minorHAnsi" w:hAnsiTheme="minorHAnsi"/>
        </w:rPr>
        <w:fldChar w:fldCharType="begin"/>
      </w:r>
      <w:r w:rsidR="00F534D7" w:rsidRPr="005764CC">
        <w:rPr>
          <w:rFonts w:asciiTheme="minorHAnsi" w:hAnsiTheme="minorHAnsi"/>
        </w:rPr>
        <w:instrText xml:space="preserve"> XE "</w:instrText>
      </w:r>
      <w:r w:rsidR="00F534D7">
        <w:rPr>
          <w:rFonts w:asciiTheme="minorHAnsi" w:hAnsiTheme="minorHAnsi"/>
        </w:rPr>
        <w:instrText>prescription monitoring program</w:instrText>
      </w:r>
      <w:r w:rsidR="00F534D7" w:rsidRPr="005764CC">
        <w:rPr>
          <w:rFonts w:asciiTheme="minorHAnsi" w:hAnsiTheme="minorHAnsi"/>
        </w:rPr>
        <w:instrText xml:space="preserve">" </w:instrText>
      </w:r>
      <w:r w:rsidR="00F534D7" w:rsidRPr="005764CC">
        <w:rPr>
          <w:rFonts w:asciiTheme="minorHAnsi" w:hAnsiTheme="minorHAnsi"/>
        </w:rPr>
        <w:fldChar w:fldCharType="end"/>
      </w:r>
      <w:r w:rsidR="00FC512A" w:rsidRPr="005764CC">
        <w:rPr>
          <w:rFonts w:asciiTheme="minorHAnsi" w:hAnsiTheme="minorHAnsi"/>
        </w:rPr>
        <w:t xml:space="preserve"> </w:t>
      </w:r>
      <w:r w:rsidRPr="005764CC">
        <w:rPr>
          <w:rFonts w:asciiTheme="minorHAnsi" w:hAnsiTheme="minorHAnsi"/>
        </w:rPr>
        <w:t>Information submitted to the Board of Pharmacy</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Pr="005764CC">
        <w:rPr>
          <w:rFonts w:asciiTheme="minorHAnsi" w:hAnsiTheme="minorHAnsi"/>
        </w:rPr>
        <w:t xml:space="preserve"> shall be considered Protected Health Information</w:t>
      </w:r>
      <w:r w:rsidR="000276C0" w:rsidRPr="005764CC">
        <w:rPr>
          <w:rFonts w:asciiTheme="minorHAnsi" w:hAnsiTheme="minorHAnsi"/>
        </w:rPr>
        <w:fldChar w:fldCharType="begin"/>
      </w:r>
      <w:r w:rsidR="000276C0" w:rsidRPr="005764CC">
        <w:rPr>
          <w:rFonts w:asciiTheme="minorHAnsi" w:hAnsiTheme="minorHAnsi"/>
        </w:rPr>
        <w:instrText xml:space="preserve"> XE "</w:instrText>
      </w:r>
      <w:r w:rsidR="00F534D7">
        <w:rPr>
          <w:rFonts w:asciiTheme="minorHAnsi" w:hAnsiTheme="minorHAnsi"/>
        </w:rPr>
        <w:instrText>p</w:instrText>
      </w:r>
      <w:r w:rsidR="000276C0" w:rsidRPr="005764CC">
        <w:rPr>
          <w:rFonts w:asciiTheme="minorHAnsi" w:hAnsiTheme="minorHAnsi"/>
        </w:rPr>
        <w:instrText xml:space="preserve">rotected </w:instrText>
      </w:r>
      <w:r w:rsidR="00F534D7">
        <w:rPr>
          <w:rFonts w:asciiTheme="minorHAnsi" w:hAnsiTheme="minorHAnsi"/>
        </w:rPr>
        <w:instrText>h</w:instrText>
      </w:r>
      <w:r w:rsidR="000276C0" w:rsidRPr="005764CC">
        <w:rPr>
          <w:rFonts w:asciiTheme="minorHAnsi" w:hAnsiTheme="minorHAnsi"/>
        </w:rPr>
        <w:instrText xml:space="preserve">ealth </w:instrText>
      </w:r>
      <w:r w:rsidR="00F534D7">
        <w:rPr>
          <w:rFonts w:asciiTheme="minorHAnsi" w:hAnsiTheme="minorHAnsi"/>
        </w:rPr>
        <w:instrText>i</w:instrText>
      </w:r>
      <w:r w:rsidR="000276C0" w:rsidRPr="005764CC">
        <w:rPr>
          <w:rFonts w:asciiTheme="minorHAnsi" w:hAnsiTheme="minorHAnsi"/>
        </w:rPr>
        <w:instrText xml:space="preserve">nformation" </w:instrText>
      </w:r>
      <w:r w:rsidR="000276C0" w:rsidRPr="005764CC">
        <w:rPr>
          <w:rFonts w:asciiTheme="minorHAnsi" w:hAnsiTheme="minorHAnsi"/>
        </w:rPr>
        <w:fldChar w:fldCharType="end"/>
      </w:r>
      <w:r w:rsidRPr="005764CC">
        <w:rPr>
          <w:rFonts w:asciiTheme="minorHAnsi" w:hAnsiTheme="minorHAnsi"/>
        </w:rPr>
        <w:t xml:space="preserve"> and not subject to public or open records laws.</w:t>
      </w:r>
    </w:p>
    <w:p w14:paraId="0BFA4061" w14:textId="2589716B" w:rsidR="00630FB6" w:rsidRPr="005764CC" w:rsidRDefault="00630FB6" w:rsidP="00630FB6">
      <w:pPr>
        <w:pStyle w:val="a"/>
        <w:rPr>
          <w:rFonts w:asciiTheme="minorHAnsi" w:hAnsiTheme="minorHAnsi"/>
        </w:rPr>
      </w:pPr>
      <w:r w:rsidRPr="005764CC">
        <w:rPr>
          <w:rFonts w:asciiTheme="minorHAnsi" w:hAnsiTheme="minorHAnsi"/>
        </w:rPr>
        <w:t>(b)</w:t>
      </w:r>
      <w:r w:rsidRPr="005764CC">
        <w:rPr>
          <w:rFonts w:asciiTheme="minorHAnsi" w:hAnsiTheme="minorHAnsi"/>
        </w:rPr>
        <w:tab/>
        <w:t>The Board of Pharmacy</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Pr="005764CC">
        <w:rPr>
          <w:rFonts w:asciiTheme="minorHAnsi" w:hAnsiTheme="minorHAnsi"/>
        </w:rPr>
        <w:t xml:space="preserve"> shall review the Prescription Monitoring </w:t>
      </w:r>
      <w:r w:rsidR="00A02FD6" w:rsidRPr="005764CC">
        <w:rPr>
          <w:rFonts w:asciiTheme="minorHAnsi" w:hAnsiTheme="minorHAnsi"/>
        </w:rPr>
        <w:t>Program</w:t>
      </w:r>
      <w:r w:rsidR="00F534D7" w:rsidRPr="005764CC">
        <w:rPr>
          <w:rFonts w:asciiTheme="minorHAnsi" w:hAnsiTheme="minorHAnsi"/>
        </w:rPr>
        <w:fldChar w:fldCharType="begin"/>
      </w:r>
      <w:r w:rsidR="00F534D7" w:rsidRPr="005764CC">
        <w:rPr>
          <w:rFonts w:asciiTheme="minorHAnsi" w:hAnsiTheme="minorHAnsi"/>
        </w:rPr>
        <w:instrText xml:space="preserve"> XE "</w:instrText>
      </w:r>
      <w:r w:rsidR="00F534D7">
        <w:rPr>
          <w:rFonts w:asciiTheme="minorHAnsi" w:hAnsiTheme="minorHAnsi"/>
        </w:rPr>
        <w:instrText>prescription monitoring program</w:instrText>
      </w:r>
      <w:r w:rsidR="00F534D7" w:rsidRPr="005764CC">
        <w:rPr>
          <w:rFonts w:asciiTheme="minorHAnsi" w:hAnsiTheme="minorHAnsi"/>
        </w:rPr>
        <w:instrText xml:space="preserve">" </w:instrText>
      </w:r>
      <w:r w:rsidR="00F534D7" w:rsidRPr="005764CC">
        <w:rPr>
          <w:rFonts w:asciiTheme="minorHAnsi" w:hAnsiTheme="minorHAnsi"/>
        </w:rPr>
        <w:fldChar w:fldCharType="end"/>
      </w:r>
      <w:r w:rsidR="00A02FD6" w:rsidRPr="005764CC">
        <w:rPr>
          <w:rFonts w:asciiTheme="minorHAnsi" w:hAnsiTheme="minorHAnsi"/>
        </w:rPr>
        <w:t xml:space="preserve"> </w:t>
      </w:r>
      <w:r w:rsidRPr="005764CC">
        <w:rPr>
          <w:rFonts w:asciiTheme="minorHAnsi" w:hAnsiTheme="minorHAnsi"/>
        </w:rPr>
        <w:t xml:space="preserve">Information. If there is reasonable cause to believe a violation of law (or breach of </w:t>
      </w:r>
      <w:r w:rsidR="003F4E56" w:rsidRPr="005764CC">
        <w:rPr>
          <w:rFonts w:asciiTheme="minorHAnsi" w:hAnsiTheme="minorHAnsi"/>
        </w:rPr>
        <w:t xml:space="preserve">professional or </w:t>
      </w:r>
      <w:r w:rsidRPr="005764CC">
        <w:rPr>
          <w:rFonts w:asciiTheme="minorHAnsi" w:hAnsiTheme="minorHAnsi"/>
        </w:rPr>
        <w:t>occupational standards) may have occurred, the Board</w:t>
      </w:r>
      <w:r w:rsidR="00F534D7" w:rsidRPr="005764CC">
        <w:rPr>
          <w:rFonts w:asciiTheme="minorHAnsi" w:hAnsiTheme="minorHAnsi"/>
        </w:rPr>
        <w:fldChar w:fldCharType="begin"/>
      </w:r>
      <w:r w:rsidR="00F534D7" w:rsidRPr="005764CC">
        <w:rPr>
          <w:rFonts w:asciiTheme="minorHAnsi" w:hAnsiTheme="minorHAnsi"/>
        </w:rPr>
        <w:instrText xml:space="preserve"> XE "board of pharmacy" </w:instrText>
      </w:r>
      <w:r w:rsidR="00F534D7" w:rsidRPr="005764CC">
        <w:rPr>
          <w:rFonts w:asciiTheme="minorHAnsi" w:hAnsiTheme="minorHAnsi"/>
        </w:rPr>
        <w:fldChar w:fldCharType="end"/>
      </w:r>
      <w:r w:rsidRPr="005764CC">
        <w:rPr>
          <w:rFonts w:asciiTheme="minorHAnsi" w:hAnsiTheme="minorHAnsi"/>
        </w:rPr>
        <w:t xml:space="preserve"> shall notify the appropriate law enforcement</w:t>
      </w:r>
      <w:r w:rsidR="00D163F1" w:rsidRPr="005764CC">
        <w:rPr>
          <w:rFonts w:asciiTheme="minorHAnsi" w:hAnsiTheme="minorHAnsi"/>
        </w:rPr>
        <w:t xml:space="preserve">, or professional or </w:t>
      </w:r>
      <w:r w:rsidRPr="005764CC">
        <w:rPr>
          <w:rFonts w:asciiTheme="minorHAnsi" w:hAnsiTheme="minorHAnsi"/>
        </w:rPr>
        <w:t xml:space="preserve"> occupational licensing, certification, or regulatory agency or entity, and provide Prescription Monitoring </w:t>
      </w:r>
      <w:r w:rsidR="00FC512A" w:rsidRPr="005764CC">
        <w:rPr>
          <w:rFonts w:asciiTheme="minorHAnsi" w:hAnsiTheme="minorHAnsi"/>
        </w:rPr>
        <w:t xml:space="preserve">Program </w:t>
      </w:r>
      <w:r w:rsidRPr="005764CC">
        <w:rPr>
          <w:rFonts w:asciiTheme="minorHAnsi" w:hAnsiTheme="minorHAnsi"/>
        </w:rPr>
        <w:t>Information required for an investigation.</w:t>
      </w:r>
      <w:r w:rsidR="00707360" w:rsidRPr="005764CC">
        <w:rPr>
          <w:rStyle w:val="FootnoteReference"/>
          <w:rFonts w:asciiTheme="minorHAnsi" w:hAnsiTheme="minorHAnsi"/>
        </w:rPr>
        <w:footnoteReference w:id="176"/>
      </w:r>
      <w:r w:rsidRPr="005764CC">
        <w:rPr>
          <w:rFonts w:asciiTheme="minorHAnsi" w:hAnsiTheme="minorHAnsi"/>
        </w:rPr>
        <w:t xml:space="preserve"> </w:t>
      </w:r>
    </w:p>
    <w:p w14:paraId="1A847825" w14:textId="7D5B185D" w:rsidR="00630FB6" w:rsidRPr="005764CC" w:rsidRDefault="00630FB6" w:rsidP="00630FB6">
      <w:pPr>
        <w:pStyle w:val="a"/>
        <w:rPr>
          <w:rFonts w:asciiTheme="minorHAnsi" w:hAnsiTheme="minorHAnsi"/>
        </w:rPr>
      </w:pPr>
      <w:r w:rsidRPr="005764CC">
        <w:rPr>
          <w:rFonts w:asciiTheme="minorHAnsi" w:hAnsiTheme="minorHAnsi"/>
        </w:rPr>
        <w:t>(c)</w:t>
      </w:r>
      <w:r w:rsidRPr="005764CC">
        <w:rPr>
          <w:rFonts w:asciiTheme="minorHAnsi" w:hAnsiTheme="minorHAnsi"/>
        </w:rPr>
        <w:tab/>
        <w:t>The Board of Pharmacy</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Pr="005764CC">
        <w:rPr>
          <w:rFonts w:asciiTheme="minorHAnsi" w:hAnsiTheme="minorHAnsi"/>
        </w:rPr>
        <w:t xml:space="preserve"> may provide Prescription Monitoring </w:t>
      </w:r>
      <w:r w:rsidR="00FC512A" w:rsidRPr="005764CC">
        <w:rPr>
          <w:rFonts w:asciiTheme="minorHAnsi" w:hAnsiTheme="minorHAnsi"/>
        </w:rPr>
        <w:t>Program</w:t>
      </w:r>
      <w:r w:rsidR="00F534D7" w:rsidRPr="005764CC">
        <w:rPr>
          <w:rFonts w:asciiTheme="minorHAnsi" w:hAnsiTheme="minorHAnsi"/>
        </w:rPr>
        <w:fldChar w:fldCharType="begin"/>
      </w:r>
      <w:r w:rsidR="00F534D7" w:rsidRPr="005764CC">
        <w:rPr>
          <w:rFonts w:asciiTheme="minorHAnsi" w:hAnsiTheme="minorHAnsi"/>
        </w:rPr>
        <w:instrText xml:space="preserve"> XE "</w:instrText>
      </w:r>
      <w:r w:rsidR="00F534D7">
        <w:rPr>
          <w:rFonts w:asciiTheme="minorHAnsi" w:hAnsiTheme="minorHAnsi"/>
        </w:rPr>
        <w:instrText>prescription monitoring program</w:instrText>
      </w:r>
      <w:r w:rsidR="00F534D7" w:rsidRPr="005764CC">
        <w:rPr>
          <w:rFonts w:asciiTheme="minorHAnsi" w:hAnsiTheme="minorHAnsi"/>
        </w:rPr>
        <w:instrText xml:space="preserve">" </w:instrText>
      </w:r>
      <w:r w:rsidR="00F534D7" w:rsidRPr="005764CC">
        <w:rPr>
          <w:rFonts w:asciiTheme="minorHAnsi" w:hAnsiTheme="minorHAnsi"/>
        </w:rPr>
        <w:fldChar w:fldCharType="end"/>
      </w:r>
      <w:r w:rsidR="00A02FD6" w:rsidRPr="005764CC">
        <w:rPr>
          <w:rFonts w:asciiTheme="minorHAnsi" w:hAnsiTheme="minorHAnsi"/>
        </w:rPr>
        <w:t xml:space="preserve"> </w:t>
      </w:r>
      <w:r w:rsidRPr="005764CC">
        <w:rPr>
          <w:rFonts w:asciiTheme="minorHAnsi" w:hAnsiTheme="minorHAnsi"/>
        </w:rPr>
        <w:t>Information for public research, policy or education purposes, to the extent all information has been De-identified.</w:t>
      </w:r>
    </w:p>
    <w:p w14:paraId="6701F20A" w14:textId="1CA292A1" w:rsidR="00630FB6" w:rsidRPr="005764CC" w:rsidRDefault="00630FB6" w:rsidP="00630FB6">
      <w:pPr>
        <w:pStyle w:val="a"/>
        <w:rPr>
          <w:rFonts w:asciiTheme="minorHAnsi" w:hAnsiTheme="minorHAnsi"/>
        </w:rPr>
      </w:pPr>
      <w:r w:rsidRPr="005764CC">
        <w:rPr>
          <w:rFonts w:asciiTheme="minorHAnsi" w:hAnsiTheme="minorHAnsi"/>
        </w:rPr>
        <w:t>(d)</w:t>
      </w:r>
      <w:r w:rsidRPr="005764CC">
        <w:rPr>
          <w:rFonts w:asciiTheme="minorHAnsi" w:hAnsiTheme="minorHAnsi"/>
        </w:rPr>
        <w:tab/>
        <w:t>The following persons may access the Prescription Monitoring</w:t>
      </w:r>
      <w:r w:rsidR="00FC512A" w:rsidRPr="005764CC">
        <w:rPr>
          <w:rFonts w:asciiTheme="minorHAnsi" w:hAnsiTheme="minorHAnsi"/>
        </w:rPr>
        <w:t xml:space="preserve"> Program</w:t>
      </w:r>
      <w:r w:rsidR="00F534D7" w:rsidRPr="005764CC">
        <w:rPr>
          <w:rFonts w:asciiTheme="minorHAnsi" w:hAnsiTheme="minorHAnsi"/>
        </w:rPr>
        <w:fldChar w:fldCharType="begin"/>
      </w:r>
      <w:r w:rsidR="00F534D7" w:rsidRPr="005764CC">
        <w:rPr>
          <w:rFonts w:asciiTheme="minorHAnsi" w:hAnsiTheme="minorHAnsi"/>
        </w:rPr>
        <w:instrText xml:space="preserve"> XE "</w:instrText>
      </w:r>
      <w:r w:rsidR="00F534D7">
        <w:rPr>
          <w:rFonts w:asciiTheme="minorHAnsi" w:hAnsiTheme="minorHAnsi"/>
        </w:rPr>
        <w:instrText>prescription monitoring program</w:instrText>
      </w:r>
      <w:r w:rsidR="00F534D7" w:rsidRPr="005764CC">
        <w:rPr>
          <w:rFonts w:asciiTheme="minorHAnsi" w:hAnsiTheme="minorHAnsi"/>
        </w:rPr>
        <w:instrText xml:space="preserve">" </w:instrText>
      </w:r>
      <w:r w:rsidR="00F534D7" w:rsidRPr="005764CC">
        <w:rPr>
          <w:rFonts w:asciiTheme="minorHAnsi" w:hAnsiTheme="minorHAnsi"/>
        </w:rPr>
        <w:fldChar w:fldCharType="end"/>
      </w:r>
      <w:r w:rsidR="00FC512A" w:rsidRPr="005764CC">
        <w:rPr>
          <w:rFonts w:asciiTheme="minorHAnsi" w:hAnsiTheme="minorHAnsi"/>
        </w:rPr>
        <w:t xml:space="preserve"> </w:t>
      </w:r>
      <w:r w:rsidRPr="005764CC">
        <w:rPr>
          <w:rFonts w:asciiTheme="minorHAnsi" w:hAnsiTheme="minorHAnsi"/>
        </w:rPr>
        <w:t>Information in the same or similar manner, and for the same or similar purposes, as those persons are authorized to access similar Protected Health Information</w:t>
      </w:r>
      <w:r w:rsidR="000276C0" w:rsidRPr="005764CC">
        <w:rPr>
          <w:rFonts w:asciiTheme="minorHAnsi" w:hAnsiTheme="minorHAnsi"/>
        </w:rPr>
        <w:fldChar w:fldCharType="begin"/>
      </w:r>
      <w:r w:rsidR="000276C0" w:rsidRPr="005764CC">
        <w:rPr>
          <w:rFonts w:asciiTheme="minorHAnsi" w:hAnsiTheme="minorHAnsi"/>
        </w:rPr>
        <w:instrText xml:space="preserve"> XE "</w:instrText>
      </w:r>
      <w:r w:rsidR="00F534D7">
        <w:rPr>
          <w:rFonts w:asciiTheme="minorHAnsi" w:hAnsiTheme="minorHAnsi"/>
        </w:rPr>
        <w:instrText>p</w:instrText>
      </w:r>
      <w:r w:rsidR="000276C0" w:rsidRPr="005764CC">
        <w:rPr>
          <w:rFonts w:asciiTheme="minorHAnsi" w:hAnsiTheme="minorHAnsi"/>
        </w:rPr>
        <w:instrText xml:space="preserve">rotected </w:instrText>
      </w:r>
      <w:r w:rsidR="00F534D7">
        <w:rPr>
          <w:rFonts w:asciiTheme="minorHAnsi" w:hAnsiTheme="minorHAnsi"/>
        </w:rPr>
        <w:instrText>h</w:instrText>
      </w:r>
      <w:r w:rsidR="000276C0" w:rsidRPr="005764CC">
        <w:rPr>
          <w:rFonts w:asciiTheme="minorHAnsi" w:hAnsiTheme="minorHAnsi"/>
        </w:rPr>
        <w:instrText xml:space="preserve">ealth </w:instrText>
      </w:r>
      <w:r w:rsidR="00F534D7">
        <w:rPr>
          <w:rFonts w:asciiTheme="minorHAnsi" w:hAnsiTheme="minorHAnsi"/>
        </w:rPr>
        <w:instrText>i</w:instrText>
      </w:r>
      <w:r w:rsidR="000276C0" w:rsidRPr="005764CC">
        <w:rPr>
          <w:rFonts w:asciiTheme="minorHAnsi" w:hAnsiTheme="minorHAnsi"/>
        </w:rPr>
        <w:instrText xml:space="preserve">nformation" </w:instrText>
      </w:r>
      <w:r w:rsidR="000276C0" w:rsidRPr="005764CC">
        <w:rPr>
          <w:rFonts w:asciiTheme="minorHAnsi" w:hAnsiTheme="minorHAnsi"/>
        </w:rPr>
        <w:fldChar w:fldCharType="end"/>
      </w:r>
      <w:r w:rsidRPr="005764CC">
        <w:rPr>
          <w:rFonts w:asciiTheme="minorHAnsi" w:hAnsiTheme="minorHAnsi"/>
        </w:rPr>
        <w:t xml:space="preserve"> under federal and State law and regulation</w:t>
      </w:r>
      <w:r w:rsidR="00FC512A" w:rsidRPr="005764CC">
        <w:rPr>
          <w:rFonts w:asciiTheme="minorHAnsi" w:hAnsiTheme="minorHAnsi"/>
        </w:rPr>
        <w:t>:</w:t>
      </w:r>
    </w:p>
    <w:p w14:paraId="50AF583A" w14:textId="3F61C175" w:rsidR="00630FB6" w:rsidRPr="005764CC" w:rsidRDefault="0025629F" w:rsidP="00630FB6">
      <w:pPr>
        <w:pStyle w:val="1"/>
        <w:rPr>
          <w:rFonts w:asciiTheme="minorHAnsi" w:hAnsiTheme="minorHAnsi"/>
        </w:rPr>
      </w:pPr>
      <w:r w:rsidRPr="005764CC">
        <w:rPr>
          <w:rFonts w:asciiTheme="minorHAnsi" w:hAnsiTheme="minorHAnsi"/>
        </w:rPr>
        <w:t>(1)</w:t>
      </w:r>
      <w:r w:rsidRPr="005764CC">
        <w:rPr>
          <w:rFonts w:asciiTheme="minorHAnsi" w:hAnsiTheme="minorHAnsi"/>
        </w:rPr>
        <w:tab/>
      </w:r>
      <w:r w:rsidR="00FC512A" w:rsidRPr="005764CC">
        <w:rPr>
          <w:rFonts w:asciiTheme="minorHAnsi" w:hAnsiTheme="minorHAnsi"/>
        </w:rPr>
        <w:t>Practitioners (or agents thereof) or Dispensers</w:t>
      </w:r>
      <w:r w:rsidR="00C45F65">
        <w:rPr>
          <w:rFonts w:asciiTheme="minorHAnsi" w:hAnsiTheme="minorHAnsi"/>
        </w:rPr>
        <w:fldChar w:fldCharType="begin"/>
      </w:r>
      <w:r w:rsidR="00C45F65">
        <w:instrText xml:space="preserve"> XE "</w:instrText>
      </w:r>
      <w:r w:rsidR="00C45F65" w:rsidRPr="001F3DD0">
        <w:rPr>
          <w:rFonts w:asciiTheme="minorHAnsi" w:hAnsiTheme="minorHAnsi"/>
        </w:rPr>
        <w:instrText>dispense</w:instrText>
      </w:r>
      <w:r w:rsidR="00C45F65">
        <w:instrText xml:space="preserve">" </w:instrText>
      </w:r>
      <w:r w:rsidR="00C45F65">
        <w:rPr>
          <w:rFonts w:asciiTheme="minorHAnsi" w:hAnsiTheme="minorHAnsi"/>
        </w:rPr>
        <w:fldChar w:fldCharType="end"/>
      </w:r>
      <w:r w:rsidR="00D57292" w:rsidRPr="005764CC">
        <w:rPr>
          <w:rFonts w:asciiTheme="minorHAnsi" w:hAnsiTheme="minorHAnsi"/>
        </w:rPr>
        <w:t xml:space="preserve"> </w:t>
      </w:r>
      <w:r w:rsidR="00D163F1" w:rsidRPr="005764CC">
        <w:rPr>
          <w:rFonts w:asciiTheme="minorHAnsi" w:hAnsiTheme="minorHAnsi"/>
        </w:rPr>
        <w:t xml:space="preserve">(or agents thereof) </w:t>
      </w:r>
      <w:r w:rsidR="00D57292" w:rsidRPr="005764CC">
        <w:rPr>
          <w:rFonts w:asciiTheme="minorHAnsi" w:hAnsiTheme="minorHAnsi"/>
        </w:rPr>
        <w:t>who certify, under the procedures determined by the State, that the requested information is for the purpose of providing medic</w:t>
      </w:r>
      <w:r w:rsidR="00EC6C80" w:rsidRPr="005764CC">
        <w:rPr>
          <w:rFonts w:asciiTheme="minorHAnsi" w:hAnsiTheme="minorHAnsi"/>
        </w:rPr>
        <w:t>a</w:t>
      </w:r>
      <w:r w:rsidR="00D57292" w:rsidRPr="005764CC">
        <w:rPr>
          <w:rFonts w:asciiTheme="minorHAnsi" w:hAnsiTheme="minorHAnsi"/>
        </w:rPr>
        <w:t>l or pharmaceutical treatment or evaluating the need f</w:t>
      </w:r>
      <w:r w:rsidR="00EC6C80" w:rsidRPr="005764CC">
        <w:rPr>
          <w:rFonts w:asciiTheme="minorHAnsi" w:hAnsiTheme="minorHAnsi"/>
        </w:rPr>
        <w:t>o</w:t>
      </w:r>
      <w:r w:rsidR="00D57292" w:rsidRPr="005764CC">
        <w:rPr>
          <w:rFonts w:asciiTheme="minorHAnsi" w:hAnsiTheme="minorHAnsi"/>
        </w:rPr>
        <w:t>r</w:t>
      </w:r>
      <w:r w:rsidR="00EC6C80" w:rsidRPr="005764CC">
        <w:rPr>
          <w:rFonts w:asciiTheme="minorHAnsi" w:hAnsiTheme="minorHAnsi"/>
        </w:rPr>
        <w:t xml:space="preserve"> </w:t>
      </w:r>
      <w:r w:rsidR="00D57292" w:rsidRPr="005764CC">
        <w:rPr>
          <w:rFonts w:asciiTheme="minorHAnsi" w:hAnsiTheme="minorHAnsi"/>
        </w:rPr>
        <w:t>such treatment to a bona fide current patient</w:t>
      </w:r>
      <w:r w:rsidR="00A2527D" w:rsidRPr="005764CC">
        <w:rPr>
          <w:rFonts w:asciiTheme="minorHAnsi" w:hAnsiTheme="minorHAnsi"/>
        </w:rPr>
        <w:t>, or verifying PMP</w:t>
      </w:r>
      <w:r w:rsidR="00C45F65">
        <w:rPr>
          <w:rFonts w:asciiTheme="minorHAnsi" w:hAnsiTheme="minorHAnsi"/>
        </w:rPr>
        <w:fldChar w:fldCharType="begin"/>
      </w:r>
      <w:r w:rsidR="00C45F65">
        <w:instrText xml:space="preserve"> XE "</w:instrText>
      </w:r>
      <w:r w:rsidR="00C45F65" w:rsidRPr="001F3DD0">
        <w:rPr>
          <w:rFonts w:asciiTheme="minorHAnsi" w:hAnsiTheme="minorHAnsi"/>
        </w:rPr>
        <w:instrText>prescription monitoring program</w:instrText>
      </w:r>
      <w:r w:rsidR="00C45F65">
        <w:instrText xml:space="preserve">" </w:instrText>
      </w:r>
      <w:r w:rsidR="00C45F65">
        <w:rPr>
          <w:rFonts w:asciiTheme="minorHAnsi" w:hAnsiTheme="minorHAnsi"/>
        </w:rPr>
        <w:fldChar w:fldCharType="end"/>
      </w:r>
      <w:r w:rsidR="00A2527D" w:rsidRPr="005764CC">
        <w:rPr>
          <w:rFonts w:asciiTheme="minorHAnsi" w:hAnsiTheme="minorHAnsi"/>
        </w:rPr>
        <w:t xml:space="preserve"> information for prescriptions issued by practitioners;</w:t>
      </w:r>
    </w:p>
    <w:p w14:paraId="71D886CE" w14:textId="16C6EFD0" w:rsidR="00EC6C80" w:rsidRPr="005764CC" w:rsidRDefault="0025629F" w:rsidP="00630FB6">
      <w:pPr>
        <w:pStyle w:val="1"/>
        <w:rPr>
          <w:rFonts w:asciiTheme="minorHAnsi" w:hAnsiTheme="minorHAnsi"/>
        </w:rPr>
      </w:pPr>
      <w:r w:rsidRPr="005764CC">
        <w:rPr>
          <w:rFonts w:asciiTheme="minorHAnsi" w:hAnsiTheme="minorHAnsi"/>
        </w:rPr>
        <w:t>(2)</w:t>
      </w:r>
      <w:r w:rsidRPr="005764CC">
        <w:rPr>
          <w:rFonts w:asciiTheme="minorHAnsi" w:hAnsiTheme="minorHAnsi"/>
        </w:rPr>
        <w:tab/>
      </w:r>
      <w:r w:rsidR="00EC6C80" w:rsidRPr="005764CC">
        <w:rPr>
          <w:rFonts w:asciiTheme="minorHAnsi" w:hAnsiTheme="minorHAnsi"/>
        </w:rPr>
        <w:t>Boards of Pharmacy</w:t>
      </w:r>
      <w:r w:rsidR="00C45F65">
        <w:rPr>
          <w:rFonts w:asciiTheme="minorHAnsi" w:hAnsiTheme="minorHAnsi"/>
        </w:rPr>
        <w:fldChar w:fldCharType="begin"/>
      </w:r>
      <w:r w:rsidR="00C45F65">
        <w:instrText xml:space="preserve"> XE "</w:instrText>
      </w:r>
      <w:r w:rsidR="00C45F65" w:rsidRPr="001F3DD0">
        <w:rPr>
          <w:rFonts w:asciiTheme="minorHAnsi" w:hAnsiTheme="minorHAnsi"/>
        </w:rPr>
        <w:instrText>board of pharmacy</w:instrText>
      </w:r>
      <w:r w:rsidR="00C45F65">
        <w:instrText xml:space="preserve">" </w:instrText>
      </w:r>
      <w:r w:rsidR="00C45F65">
        <w:rPr>
          <w:rFonts w:asciiTheme="minorHAnsi" w:hAnsiTheme="minorHAnsi"/>
        </w:rPr>
        <w:fldChar w:fldCharType="end"/>
      </w:r>
      <w:r w:rsidR="00EC6C80" w:rsidRPr="005764CC">
        <w:rPr>
          <w:rFonts w:asciiTheme="minorHAnsi" w:hAnsiTheme="minorHAnsi"/>
        </w:rPr>
        <w:t xml:space="preserve"> or vendors/contractors </w:t>
      </w:r>
      <w:r w:rsidR="00A2527D" w:rsidRPr="005764CC">
        <w:rPr>
          <w:rFonts w:asciiTheme="minorHAnsi" w:hAnsiTheme="minorHAnsi"/>
        </w:rPr>
        <w:t xml:space="preserve">for the purpose of </w:t>
      </w:r>
      <w:r w:rsidR="00EC6C80" w:rsidRPr="005764CC">
        <w:rPr>
          <w:rFonts w:asciiTheme="minorHAnsi" w:hAnsiTheme="minorHAnsi"/>
        </w:rPr>
        <w:t>establishing a</w:t>
      </w:r>
      <w:r w:rsidR="004C4090" w:rsidRPr="005764CC">
        <w:rPr>
          <w:rFonts w:asciiTheme="minorHAnsi" w:hAnsiTheme="minorHAnsi"/>
        </w:rPr>
        <w:t>n</w:t>
      </w:r>
      <w:r w:rsidR="00EC6C80" w:rsidRPr="005764CC">
        <w:rPr>
          <w:rFonts w:asciiTheme="minorHAnsi" w:hAnsiTheme="minorHAnsi"/>
        </w:rPr>
        <w:t xml:space="preserve">d maintaining the </w:t>
      </w:r>
      <w:r w:rsidR="004C4090" w:rsidRPr="005764CC">
        <w:rPr>
          <w:rFonts w:asciiTheme="minorHAnsi" w:hAnsiTheme="minorHAnsi"/>
        </w:rPr>
        <w:t>P</w:t>
      </w:r>
      <w:r w:rsidR="00EC6C80" w:rsidRPr="005764CC">
        <w:rPr>
          <w:rFonts w:asciiTheme="minorHAnsi" w:hAnsiTheme="minorHAnsi"/>
        </w:rPr>
        <w:t xml:space="preserve">rescription </w:t>
      </w:r>
      <w:r w:rsidR="004C4090" w:rsidRPr="005764CC">
        <w:rPr>
          <w:rFonts w:asciiTheme="minorHAnsi" w:hAnsiTheme="minorHAnsi"/>
        </w:rPr>
        <w:t>M</w:t>
      </w:r>
      <w:r w:rsidR="00EC6C80" w:rsidRPr="005764CC">
        <w:rPr>
          <w:rFonts w:asciiTheme="minorHAnsi" w:hAnsiTheme="minorHAnsi"/>
        </w:rPr>
        <w:t xml:space="preserve">onitoring </w:t>
      </w:r>
      <w:r w:rsidR="004C4090" w:rsidRPr="005764CC">
        <w:rPr>
          <w:rFonts w:asciiTheme="minorHAnsi" w:hAnsiTheme="minorHAnsi"/>
        </w:rPr>
        <w:t>P</w:t>
      </w:r>
      <w:r w:rsidR="00EC6C80" w:rsidRPr="005764CC">
        <w:rPr>
          <w:rFonts w:asciiTheme="minorHAnsi" w:hAnsiTheme="minorHAnsi"/>
        </w:rPr>
        <w:t>rogram</w:t>
      </w:r>
      <w:r w:rsidR="00F534D7" w:rsidRPr="005764CC">
        <w:rPr>
          <w:rFonts w:asciiTheme="minorHAnsi" w:hAnsiTheme="minorHAnsi"/>
        </w:rPr>
        <w:fldChar w:fldCharType="begin"/>
      </w:r>
      <w:r w:rsidR="00F534D7" w:rsidRPr="005764CC">
        <w:rPr>
          <w:rFonts w:asciiTheme="minorHAnsi" w:hAnsiTheme="minorHAnsi"/>
        </w:rPr>
        <w:instrText xml:space="preserve"> XE "</w:instrText>
      </w:r>
      <w:r w:rsidR="00F534D7">
        <w:rPr>
          <w:rFonts w:asciiTheme="minorHAnsi" w:hAnsiTheme="minorHAnsi"/>
        </w:rPr>
        <w:instrText>prescription monitoring program</w:instrText>
      </w:r>
      <w:r w:rsidR="00F534D7" w:rsidRPr="005764CC">
        <w:rPr>
          <w:rFonts w:asciiTheme="minorHAnsi" w:hAnsiTheme="minorHAnsi"/>
        </w:rPr>
        <w:instrText xml:space="preserve">" </w:instrText>
      </w:r>
      <w:r w:rsidR="00F534D7" w:rsidRPr="005764CC">
        <w:rPr>
          <w:rFonts w:asciiTheme="minorHAnsi" w:hAnsiTheme="minorHAnsi"/>
        </w:rPr>
        <w:fldChar w:fldCharType="end"/>
      </w:r>
      <w:r w:rsidR="00EC6C80" w:rsidRPr="005764CC">
        <w:rPr>
          <w:rFonts w:asciiTheme="minorHAnsi" w:hAnsiTheme="minorHAnsi"/>
        </w:rPr>
        <w:t>;</w:t>
      </w:r>
    </w:p>
    <w:p w14:paraId="1AB86F98" w14:textId="77777777" w:rsidR="00630FB6" w:rsidRPr="005764CC" w:rsidRDefault="0025629F" w:rsidP="00630FB6">
      <w:pPr>
        <w:pStyle w:val="1"/>
        <w:rPr>
          <w:rFonts w:asciiTheme="minorHAnsi" w:hAnsiTheme="minorHAnsi"/>
        </w:rPr>
      </w:pPr>
      <w:r w:rsidRPr="005764CC">
        <w:rPr>
          <w:rFonts w:asciiTheme="minorHAnsi" w:hAnsiTheme="minorHAnsi"/>
        </w:rPr>
        <w:t>(3)</w:t>
      </w:r>
      <w:r w:rsidRPr="005764CC">
        <w:rPr>
          <w:rFonts w:asciiTheme="minorHAnsi" w:hAnsiTheme="minorHAnsi"/>
        </w:rPr>
        <w:tab/>
      </w:r>
      <w:r w:rsidR="004C15D2" w:rsidRPr="005764CC">
        <w:rPr>
          <w:rFonts w:asciiTheme="minorHAnsi" w:hAnsiTheme="minorHAnsi"/>
        </w:rPr>
        <w:t>o</w:t>
      </w:r>
      <w:r w:rsidR="00EC6C80" w:rsidRPr="005764CC">
        <w:rPr>
          <w:rFonts w:asciiTheme="minorHAnsi" w:hAnsiTheme="minorHAnsi"/>
        </w:rPr>
        <w:t>ther state licensing, certification, or regulatory agencies th</w:t>
      </w:r>
      <w:r w:rsidR="00F46DAC" w:rsidRPr="005764CC">
        <w:rPr>
          <w:rFonts w:asciiTheme="minorHAnsi" w:hAnsiTheme="minorHAnsi"/>
        </w:rPr>
        <w:t>a</w:t>
      </w:r>
      <w:r w:rsidR="00EC6C80" w:rsidRPr="005764CC">
        <w:rPr>
          <w:rFonts w:asciiTheme="minorHAnsi" w:hAnsiTheme="minorHAnsi"/>
        </w:rPr>
        <w:t>t license, certify, or regulate health care professionals authorized to prescribe, administer</w:t>
      </w:r>
      <w:r w:rsidR="00805A45" w:rsidRPr="005764CC">
        <w:rPr>
          <w:rFonts w:asciiTheme="minorHAnsi" w:hAnsiTheme="minorHAnsi"/>
        </w:rPr>
        <w:fldChar w:fldCharType="begin"/>
      </w:r>
      <w:r w:rsidR="00805A45" w:rsidRPr="005764CC">
        <w:rPr>
          <w:rFonts w:asciiTheme="minorHAnsi" w:hAnsiTheme="minorHAnsi"/>
        </w:rPr>
        <w:instrText xml:space="preserve"> XE "administer" </w:instrText>
      </w:r>
      <w:r w:rsidR="00805A45" w:rsidRPr="005764CC">
        <w:rPr>
          <w:rFonts w:asciiTheme="minorHAnsi" w:hAnsiTheme="minorHAnsi"/>
        </w:rPr>
        <w:fldChar w:fldCharType="end"/>
      </w:r>
      <w:r w:rsidR="00EC6C80" w:rsidRPr="005764CC">
        <w:rPr>
          <w:rFonts w:asciiTheme="minorHAnsi" w:hAnsiTheme="minorHAnsi"/>
        </w:rPr>
        <w:t>, and dispense</w:t>
      </w:r>
      <w:r w:rsidR="00155D9B" w:rsidRPr="005764CC">
        <w:rPr>
          <w:rFonts w:asciiTheme="minorHAnsi" w:hAnsiTheme="minorHAnsi"/>
        </w:rPr>
        <w:fldChar w:fldCharType="begin"/>
      </w:r>
      <w:r w:rsidR="00155D9B" w:rsidRPr="005764CC">
        <w:rPr>
          <w:rFonts w:asciiTheme="minorHAnsi" w:hAnsiTheme="minorHAnsi"/>
        </w:rPr>
        <w:instrText xml:space="preserve"> XE "dispense" </w:instrText>
      </w:r>
      <w:r w:rsidR="00155D9B" w:rsidRPr="005764CC">
        <w:rPr>
          <w:rFonts w:asciiTheme="minorHAnsi" w:hAnsiTheme="minorHAnsi"/>
        </w:rPr>
        <w:fldChar w:fldCharType="end"/>
      </w:r>
      <w:r w:rsidR="00EC6C80" w:rsidRPr="005764CC">
        <w:rPr>
          <w:rFonts w:asciiTheme="minorHAnsi" w:hAnsiTheme="minorHAnsi"/>
        </w:rPr>
        <w:t xml:space="preserve"> controlled substances, which certify, under the procedures determined by the S</w:t>
      </w:r>
      <w:r w:rsidR="004C4090" w:rsidRPr="005764CC">
        <w:rPr>
          <w:rFonts w:asciiTheme="minorHAnsi" w:hAnsiTheme="minorHAnsi"/>
        </w:rPr>
        <w:t>t</w:t>
      </w:r>
      <w:r w:rsidR="00EC6C80" w:rsidRPr="005764CC">
        <w:rPr>
          <w:rFonts w:asciiTheme="minorHAnsi" w:hAnsiTheme="minorHAnsi"/>
        </w:rPr>
        <w:t>ate, that the requ</w:t>
      </w:r>
      <w:r w:rsidR="00F46DAC" w:rsidRPr="005764CC">
        <w:rPr>
          <w:rFonts w:asciiTheme="minorHAnsi" w:hAnsiTheme="minorHAnsi"/>
        </w:rPr>
        <w:t>e</w:t>
      </w:r>
      <w:r w:rsidR="00EC6C80" w:rsidRPr="005764CC">
        <w:rPr>
          <w:rFonts w:asciiTheme="minorHAnsi" w:hAnsiTheme="minorHAnsi"/>
        </w:rPr>
        <w:t>sted information is related to an individual investigation or proceeding involving the unlawful diversion or misuse of a reportable substance, and such information will further the purpose of the investigation or assist in the pro</w:t>
      </w:r>
      <w:r w:rsidR="00F46DAC" w:rsidRPr="005764CC">
        <w:rPr>
          <w:rFonts w:asciiTheme="minorHAnsi" w:hAnsiTheme="minorHAnsi"/>
        </w:rPr>
        <w:t>c</w:t>
      </w:r>
      <w:r w:rsidR="00EC6C80" w:rsidRPr="005764CC">
        <w:rPr>
          <w:rFonts w:asciiTheme="minorHAnsi" w:hAnsiTheme="minorHAnsi"/>
        </w:rPr>
        <w:t>eeding;</w:t>
      </w:r>
    </w:p>
    <w:p w14:paraId="309DDD48" w14:textId="77777777" w:rsidR="00630FB6" w:rsidRPr="005764CC" w:rsidRDefault="0025629F" w:rsidP="00630FB6">
      <w:pPr>
        <w:pStyle w:val="1"/>
        <w:rPr>
          <w:rFonts w:asciiTheme="minorHAnsi" w:hAnsiTheme="minorHAnsi"/>
        </w:rPr>
      </w:pPr>
      <w:r w:rsidRPr="005764CC">
        <w:rPr>
          <w:rFonts w:asciiTheme="minorHAnsi" w:hAnsiTheme="minorHAnsi"/>
        </w:rPr>
        <w:t>(4)</w:t>
      </w:r>
      <w:r w:rsidRPr="005764CC">
        <w:rPr>
          <w:rFonts w:asciiTheme="minorHAnsi" w:hAnsiTheme="minorHAnsi"/>
        </w:rPr>
        <w:tab/>
      </w:r>
      <w:r w:rsidR="004C15D2" w:rsidRPr="005764CC">
        <w:rPr>
          <w:rFonts w:asciiTheme="minorHAnsi" w:hAnsiTheme="minorHAnsi"/>
        </w:rPr>
        <w:t>l</w:t>
      </w:r>
      <w:r w:rsidR="00F46DAC" w:rsidRPr="005764CC">
        <w:rPr>
          <w:rFonts w:asciiTheme="minorHAnsi" w:hAnsiTheme="minorHAnsi"/>
        </w:rPr>
        <w:t>ocal, State, or Federal law enforcement, narcotics control, licensure, disciplinary, or program authorities, which certify, under the procedures determined by the State, that the requested information is related to an individual investigation or proceeding involving the unlawful diversion or misuse of a reportable substance, and such information will further the purpose of the investigation or assist in the proceeding;</w:t>
      </w:r>
    </w:p>
    <w:p w14:paraId="3182244C" w14:textId="1C8208CC" w:rsidR="00B34D9E" w:rsidRPr="005764CC" w:rsidRDefault="0025629F" w:rsidP="00630FB6">
      <w:pPr>
        <w:pStyle w:val="1"/>
        <w:rPr>
          <w:rFonts w:asciiTheme="minorHAnsi" w:hAnsiTheme="minorHAnsi"/>
        </w:rPr>
      </w:pPr>
      <w:r w:rsidRPr="005764CC">
        <w:rPr>
          <w:rFonts w:asciiTheme="minorHAnsi" w:hAnsiTheme="minorHAnsi"/>
        </w:rPr>
        <w:t>(5)</w:t>
      </w:r>
      <w:r w:rsidRPr="005764CC">
        <w:rPr>
          <w:rFonts w:asciiTheme="minorHAnsi" w:hAnsiTheme="minorHAnsi"/>
        </w:rPr>
        <w:tab/>
      </w:r>
      <w:r w:rsidR="00B34D9E" w:rsidRPr="005764CC">
        <w:rPr>
          <w:rFonts w:asciiTheme="minorHAnsi" w:hAnsiTheme="minorHAnsi"/>
        </w:rPr>
        <w:t>entities that serve as sources of data impacting the identification and reporting of prescription drug injuries and deaths, such as, but not limited to, coroners’ offices, to help address the prescription drug epidemic and improve patient care;</w:t>
      </w:r>
    </w:p>
    <w:p w14:paraId="333EDC70" w14:textId="3FA1FA73" w:rsidR="00630FB6" w:rsidRPr="005764CC" w:rsidRDefault="00B34D9E" w:rsidP="00630FB6">
      <w:pPr>
        <w:pStyle w:val="1"/>
        <w:rPr>
          <w:rFonts w:asciiTheme="minorHAnsi" w:hAnsiTheme="minorHAnsi"/>
        </w:rPr>
      </w:pPr>
      <w:r w:rsidRPr="005764CC">
        <w:rPr>
          <w:rFonts w:asciiTheme="minorHAnsi" w:hAnsiTheme="minorHAnsi"/>
        </w:rPr>
        <w:t>(6)</w:t>
      </w:r>
      <w:r w:rsidRPr="005764CC">
        <w:rPr>
          <w:rFonts w:asciiTheme="minorHAnsi" w:hAnsiTheme="minorHAnsi"/>
        </w:rPr>
        <w:tab/>
      </w:r>
      <w:r w:rsidR="004C15D2" w:rsidRPr="005764CC">
        <w:rPr>
          <w:rFonts w:asciiTheme="minorHAnsi" w:hAnsiTheme="minorHAnsi"/>
        </w:rPr>
        <w:t>o</w:t>
      </w:r>
      <w:r w:rsidR="00F46DAC" w:rsidRPr="005764CC">
        <w:rPr>
          <w:rFonts w:asciiTheme="minorHAnsi" w:hAnsiTheme="minorHAnsi"/>
        </w:rPr>
        <w:t>ther appropriate entities</w:t>
      </w:r>
      <w:r w:rsidR="00707360" w:rsidRPr="005764CC">
        <w:rPr>
          <w:rStyle w:val="FootnoteReference"/>
          <w:rFonts w:asciiTheme="minorHAnsi" w:hAnsiTheme="minorHAnsi"/>
        </w:rPr>
        <w:footnoteReference w:id="177"/>
      </w:r>
      <w:r w:rsidR="00F46DAC" w:rsidRPr="005764CC">
        <w:rPr>
          <w:rFonts w:asciiTheme="minorHAnsi" w:hAnsiTheme="minorHAnsi"/>
        </w:rPr>
        <w:t>; and</w:t>
      </w:r>
    </w:p>
    <w:p w14:paraId="0D9B80E5" w14:textId="57BD22F3" w:rsidR="00630FB6" w:rsidRPr="005764CC" w:rsidRDefault="0025629F" w:rsidP="00630FB6">
      <w:pPr>
        <w:pStyle w:val="1"/>
        <w:rPr>
          <w:rFonts w:asciiTheme="minorHAnsi" w:hAnsiTheme="minorHAnsi"/>
        </w:rPr>
      </w:pPr>
      <w:r w:rsidRPr="005764CC">
        <w:rPr>
          <w:rFonts w:asciiTheme="minorHAnsi" w:hAnsiTheme="minorHAnsi"/>
        </w:rPr>
        <w:t>(</w:t>
      </w:r>
      <w:r w:rsidR="00A3160F" w:rsidRPr="005764CC">
        <w:rPr>
          <w:rFonts w:asciiTheme="minorHAnsi" w:hAnsiTheme="minorHAnsi"/>
        </w:rPr>
        <w:t>7</w:t>
      </w:r>
      <w:r w:rsidRPr="005764CC">
        <w:rPr>
          <w:rFonts w:asciiTheme="minorHAnsi" w:hAnsiTheme="minorHAnsi"/>
        </w:rPr>
        <w:t>)</w:t>
      </w:r>
      <w:r w:rsidRPr="005764CC">
        <w:rPr>
          <w:rFonts w:asciiTheme="minorHAnsi" w:hAnsiTheme="minorHAnsi"/>
        </w:rPr>
        <w:tab/>
      </w:r>
      <w:r w:rsidR="009D5827" w:rsidRPr="005764CC">
        <w:rPr>
          <w:rFonts w:asciiTheme="minorHAnsi" w:hAnsiTheme="minorHAnsi"/>
        </w:rPr>
        <w:t>P</w:t>
      </w:r>
      <w:r w:rsidR="00755F37" w:rsidRPr="005764CC">
        <w:rPr>
          <w:rFonts w:asciiTheme="minorHAnsi" w:hAnsiTheme="minorHAnsi"/>
        </w:rPr>
        <w:t>atients who certify, under the procedures determined by the State, that the requested information is for the purpose of obtaining and reviewing their own records.</w:t>
      </w:r>
    </w:p>
    <w:p w14:paraId="21AC7A41" w14:textId="7B5A47D0" w:rsidR="00630FB6" w:rsidRPr="005764CC" w:rsidRDefault="00630FB6" w:rsidP="00630FB6">
      <w:pPr>
        <w:pStyle w:val="a"/>
        <w:rPr>
          <w:rFonts w:asciiTheme="minorHAnsi" w:hAnsiTheme="minorHAnsi"/>
        </w:rPr>
      </w:pPr>
      <w:r w:rsidRPr="005764CC">
        <w:rPr>
          <w:rFonts w:asciiTheme="minorHAnsi" w:hAnsiTheme="minorHAnsi"/>
        </w:rPr>
        <w:t>(e)</w:t>
      </w:r>
      <w:r w:rsidRPr="005764CC">
        <w:rPr>
          <w:rFonts w:asciiTheme="minorHAnsi" w:hAnsiTheme="minorHAnsi"/>
        </w:rPr>
        <w:tab/>
        <w:t>The Board of Pharmacy</w:t>
      </w:r>
      <w:bookmarkStart w:id="228" w:name="_Hlk523314713"/>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bookmarkEnd w:id="228"/>
      <w:r w:rsidRPr="005764CC">
        <w:rPr>
          <w:rFonts w:asciiTheme="minorHAnsi" w:hAnsiTheme="minorHAnsi"/>
        </w:rPr>
        <w:t xml:space="preserve"> shall be immune from civil liability arising from inaccuracy of any of the information submitted to the Board of Pharmacy pursuant to this Act.</w:t>
      </w:r>
    </w:p>
    <w:p w14:paraId="70DAD7C4" w14:textId="77777777" w:rsidR="00630FB6" w:rsidRPr="005764CC" w:rsidRDefault="00630FB6" w:rsidP="00630FB6">
      <w:pPr>
        <w:rPr>
          <w:rFonts w:asciiTheme="minorHAnsi" w:hAnsiTheme="minorHAnsi"/>
        </w:rPr>
      </w:pPr>
    </w:p>
    <w:p w14:paraId="321ABDF4" w14:textId="74344247" w:rsidR="00DD0664" w:rsidRPr="005764CC" w:rsidRDefault="00DD0664" w:rsidP="00DD0664">
      <w:pPr>
        <w:pStyle w:val="Section"/>
        <w:rPr>
          <w:rFonts w:asciiTheme="minorHAnsi" w:hAnsiTheme="minorHAnsi"/>
        </w:rPr>
      </w:pPr>
      <w:bookmarkStart w:id="229" w:name="_Toc18063284"/>
      <w:bookmarkStart w:id="230" w:name="_Hlk523491410"/>
      <w:r w:rsidRPr="005764CC">
        <w:rPr>
          <w:rFonts w:asciiTheme="minorHAnsi" w:hAnsiTheme="minorHAnsi"/>
        </w:rPr>
        <w:t xml:space="preserve">Section </w:t>
      </w:r>
      <w:r>
        <w:rPr>
          <w:rFonts w:asciiTheme="minorHAnsi" w:hAnsiTheme="minorHAnsi"/>
        </w:rPr>
        <w:t>8</w:t>
      </w:r>
      <w:r w:rsidRPr="005764CC">
        <w:rPr>
          <w:rFonts w:asciiTheme="minorHAnsi" w:hAnsiTheme="minorHAnsi"/>
        </w:rPr>
        <w:t xml:space="preserve">. </w:t>
      </w:r>
      <w:r w:rsidRPr="00DD0664">
        <w:rPr>
          <w:rFonts w:asciiTheme="minorHAnsi" w:hAnsiTheme="minorHAnsi"/>
        </w:rPr>
        <w:t>Interoperability</w:t>
      </w:r>
      <w:r w:rsidRPr="005764CC">
        <w:rPr>
          <w:rFonts w:asciiTheme="minorHAnsi" w:hAnsiTheme="minorHAnsi"/>
        </w:rPr>
        <w:t>.</w:t>
      </w:r>
      <w:bookmarkEnd w:id="229"/>
    </w:p>
    <w:bookmarkEnd w:id="230"/>
    <w:p w14:paraId="58B2DEE7" w14:textId="79AE568C" w:rsidR="00A2527D" w:rsidRPr="005764CC" w:rsidRDefault="00A2527D" w:rsidP="00066834">
      <w:pPr>
        <w:pStyle w:val="StyleSectionHelveticaLTStd"/>
        <w:numPr>
          <w:ilvl w:val="0"/>
          <w:numId w:val="19"/>
        </w:numPr>
        <w:tabs>
          <w:tab w:val="left" w:pos="990"/>
        </w:tabs>
        <w:ind w:left="990" w:hanging="990"/>
        <w:rPr>
          <w:rFonts w:asciiTheme="minorHAnsi" w:hAnsiTheme="minorHAnsi"/>
          <w:b w:val="0"/>
          <w:sz w:val="22"/>
          <w:szCs w:val="22"/>
        </w:rPr>
      </w:pPr>
      <w:r w:rsidRPr="005764CC">
        <w:rPr>
          <w:rFonts w:asciiTheme="minorHAnsi" w:hAnsiTheme="minorHAnsi"/>
          <w:b w:val="0"/>
          <w:sz w:val="22"/>
          <w:szCs w:val="22"/>
        </w:rPr>
        <w:t>The Board</w:t>
      </w:r>
      <w:r w:rsidR="00F534D7" w:rsidRPr="00F534D7">
        <w:rPr>
          <w:rFonts w:asciiTheme="minorHAnsi" w:hAnsiTheme="minorHAnsi"/>
          <w:b w:val="0"/>
          <w:sz w:val="22"/>
          <w:szCs w:val="22"/>
        </w:rPr>
        <w:fldChar w:fldCharType="begin"/>
      </w:r>
      <w:r w:rsidR="00F534D7" w:rsidRPr="00F534D7">
        <w:rPr>
          <w:rFonts w:asciiTheme="minorHAnsi" w:hAnsiTheme="minorHAnsi"/>
          <w:b w:val="0"/>
          <w:sz w:val="22"/>
          <w:szCs w:val="22"/>
        </w:rPr>
        <w:instrText xml:space="preserve"> XE "board of pharmacy" </w:instrText>
      </w:r>
      <w:r w:rsidR="00F534D7" w:rsidRPr="00F534D7">
        <w:rPr>
          <w:rFonts w:asciiTheme="minorHAnsi" w:hAnsiTheme="minorHAnsi"/>
          <w:b w:val="0"/>
          <w:sz w:val="22"/>
          <w:szCs w:val="22"/>
        </w:rPr>
        <w:fldChar w:fldCharType="end"/>
      </w:r>
      <w:r w:rsidRPr="005764CC">
        <w:rPr>
          <w:rFonts w:asciiTheme="minorHAnsi" w:hAnsiTheme="minorHAnsi"/>
          <w:b w:val="0"/>
          <w:sz w:val="22"/>
          <w:szCs w:val="22"/>
        </w:rPr>
        <w:t xml:space="preserve"> of Pharmacy shall execute a memorandum of understanding to participate in a single national hub capable of facilitating interoperability among Prescription Monitoring Programs and between Prescription Monitoring Programs and Electronic Health Information Systems.  </w:t>
      </w:r>
    </w:p>
    <w:p w14:paraId="611E3AC1" w14:textId="4BC63A23" w:rsidR="00A2527D" w:rsidRPr="005764CC" w:rsidRDefault="00A2527D" w:rsidP="00066834">
      <w:pPr>
        <w:pStyle w:val="StyleSectionHelveticaLTStd"/>
        <w:numPr>
          <w:ilvl w:val="0"/>
          <w:numId w:val="19"/>
        </w:numPr>
        <w:tabs>
          <w:tab w:val="left" w:pos="990"/>
        </w:tabs>
        <w:ind w:left="990" w:hanging="990"/>
        <w:rPr>
          <w:rFonts w:asciiTheme="minorHAnsi" w:hAnsiTheme="minorHAnsi"/>
          <w:b w:val="0"/>
          <w:sz w:val="22"/>
          <w:szCs w:val="22"/>
        </w:rPr>
      </w:pPr>
      <w:r w:rsidRPr="005764CC">
        <w:rPr>
          <w:rFonts w:asciiTheme="minorHAnsi" w:hAnsiTheme="minorHAnsi"/>
          <w:b w:val="0"/>
          <w:sz w:val="22"/>
          <w:szCs w:val="22"/>
        </w:rPr>
        <w:t>The Board</w:t>
      </w:r>
      <w:r w:rsidR="00F534D7" w:rsidRPr="00F534D7">
        <w:rPr>
          <w:rFonts w:asciiTheme="minorHAnsi" w:hAnsiTheme="minorHAnsi"/>
          <w:b w:val="0"/>
          <w:sz w:val="22"/>
          <w:szCs w:val="22"/>
        </w:rPr>
        <w:fldChar w:fldCharType="begin"/>
      </w:r>
      <w:r w:rsidR="00F534D7" w:rsidRPr="00F534D7">
        <w:rPr>
          <w:rFonts w:asciiTheme="minorHAnsi" w:hAnsiTheme="minorHAnsi"/>
          <w:b w:val="0"/>
          <w:sz w:val="22"/>
          <w:szCs w:val="22"/>
        </w:rPr>
        <w:instrText xml:space="preserve"> XE "board of pharmacy" </w:instrText>
      </w:r>
      <w:r w:rsidR="00F534D7" w:rsidRPr="00F534D7">
        <w:rPr>
          <w:rFonts w:asciiTheme="minorHAnsi" w:hAnsiTheme="minorHAnsi"/>
          <w:b w:val="0"/>
          <w:sz w:val="22"/>
          <w:szCs w:val="22"/>
        </w:rPr>
        <w:fldChar w:fldCharType="end"/>
      </w:r>
      <w:r w:rsidRPr="005764CC">
        <w:rPr>
          <w:rFonts w:asciiTheme="minorHAnsi" w:hAnsiTheme="minorHAnsi"/>
          <w:b w:val="0"/>
          <w:sz w:val="22"/>
          <w:szCs w:val="22"/>
        </w:rPr>
        <w:t xml:space="preserve"> of Pharmacy shall ensure that access to Prescription Monitoring Program</w:t>
      </w:r>
      <w:r w:rsidR="00F534D7" w:rsidRPr="00F534D7">
        <w:rPr>
          <w:rFonts w:asciiTheme="minorHAnsi" w:hAnsiTheme="minorHAnsi"/>
          <w:b w:val="0"/>
          <w:sz w:val="22"/>
          <w:szCs w:val="22"/>
        </w:rPr>
        <w:fldChar w:fldCharType="begin"/>
      </w:r>
      <w:r w:rsidR="00F534D7" w:rsidRPr="00F534D7">
        <w:rPr>
          <w:rFonts w:asciiTheme="minorHAnsi" w:hAnsiTheme="minorHAnsi"/>
          <w:b w:val="0"/>
          <w:sz w:val="22"/>
          <w:szCs w:val="22"/>
        </w:rPr>
        <w:instrText xml:space="preserve"> XE "prescription monitoring program" </w:instrText>
      </w:r>
      <w:r w:rsidR="00F534D7" w:rsidRPr="00F534D7">
        <w:rPr>
          <w:rFonts w:asciiTheme="minorHAnsi" w:hAnsiTheme="minorHAnsi"/>
          <w:b w:val="0"/>
          <w:sz w:val="22"/>
          <w:szCs w:val="22"/>
        </w:rPr>
        <w:fldChar w:fldCharType="end"/>
      </w:r>
      <w:r w:rsidRPr="005764CC">
        <w:rPr>
          <w:rFonts w:asciiTheme="minorHAnsi" w:hAnsiTheme="minorHAnsi"/>
          <w:b w:val="0"/>
          <w:sz w:val="22"/>
          <w:szCs w:val="22"/>
        </w:rPr>
        <w:t xml:space="preserve"> Information by other state Prescription Monitoring Programs</w:t>
      </w:r>
      <w:r w:rsidR="00F534D7" w:rsidRPr="00F534D7">
        <w:rPr>
          <w:rFonts w:asciiTheme="minorHAnsi" w:hAnsiTheme="minorHAnsi"/>
          <w:b w:val="0"/>
          <w:sz w:val="22"/>
          <w:szCs w:val="22"/>
        </w:rPr>
        <w:fldChar w:fldCharType="begin"/>
      </w:r>
      <w:r w:rsidR="00F534D7" w:rsidRPr="00F534D7">
        <w:rPr>
          <w:rFonts w:asciiTheme="minorHAnsi" w:hAnsiTheme="minorHAnsi"/>
          <w:b w:val="0"/>
          <w:sz w:val="22"/>
          <w:szCs w:val="22"/>
        </w:rPr>
        <w:instrText xml:space="preserve"> XE "prescription monitoring program" </w:instrText>
      </w:r>
      <w:r w:rsidR="00F534D7" w:rsidRPr="00F534D7">
        <w:rPr>
          <w:rFonts w:asciiTheme="minorHAnsi" w:hAnsiTheme="minorHAnsi"/>
          <w:b w:val="0"/>
          <w:sz w:val="22"/>
          <w:szCs w:val="22"/>
        </w:rPr>
        <w:fldChar w:fldCharType="end"/>
      </w:r>
      <w:r w:rsidRPr="005764CC">
        <w:rPr>
          <w:rFonts w:asciiTheme="minorHAnsi" w:hAnsiTheme="minorHAnsi"/>
          <w:b w:val="0"/>
          <w:sz w:val="22"/>
          <w:szCs w:val="22"/>
        </w:rPr>
        <w:t xml:space="preserve"> is limited to persons described in Section 7(d).</w:t>
      </w:r>
    </w:p>
    <w:p w14:paraId="5FC0DB19" w14:textId="6C1C5639" w:rsidR="00A2527D" w:rsidRPr="005764CC" w:rsidRDefault="00A2527D" w:rsidP="00A2527D">
      <w:pPr>
        <w:pStyle w:val="StyleSectionHelveticaLTStd"/>
        <w:tabs>
          <w:tab w:val="left" w:pos="990"/>
        </w:tabs>
        <w:ind w:left="990" w:hanging="990"/>
        <w:rPr>
          <w:rFonts w:asciiTheme="minorHAnsi" w:hAnsiTheme="minorHAnsi"/>
          <w:b w:val="0"/>
          <w:sz w:val="22"/>
          <w:szCs w:val="22"/>
        </w:rPr>
      </w:pPr>
      <w:r w:rsidRPr="005764CC">
        <w:rPr>
          <w:rFonts w:asciiTheme="minorHAnsi" w:hAnsiTheme="minorHAnsi"/>
          <w:b w:val="0"/>
          <w:sz w:val="22"/>
          <w:szCs w:val="22"/>
        </w:rPr>
        <w:t>(c)</w:t>
      </w:r>
      <w:r w:rsidRPr="005764CC">
        <w:rPr>
          <w:rFonts w:asciiTheme="minorHAnsi" w:hAnsiTheme="minorHAnsi"/>
          <w:b w:val="0"/>
          <w:sz w:val="22"/>
          <w:szCs w:val="22"/>
        </w:rPr>
        <w:tab/>
        <w:t>The Board</w:t>
      </w:r>
      <w:r w:rsidR="00F534D7" w:rsidRPr="00F534D7">
        <w:rPr>
          <w:rFonts w:asciiTheme="minorHAnsi" w:hAnsiTheme="minorHAnsi"/>
          <w:b w:val="0"/>
          <w:sz w:val="22"/>
          <w:szCs w:val="22"/>
        </w:rPr>
        <w:fldChar w:fldCharType="begin"/>
      </w:r>
      <w:r w:rsidR="00F534D7" w:rsidRPr="00F534D7">
        <w:rPr>
          <w:rFonts w:asciiTheme="minorHAnsi" w:hAnsiTheme="minorHAnsi"/>
          <w:b w:val="0"/>
          <w:sz w:val="22"/>
          <w:szCs w:val="22"/>
        </w:rPr>
        <w:instrText xml:space="preserve"> XE "board of pharmacy" </w:instrText>
      </w:r>
      <w:r w:rsidR="00F534D7" w:rsidRPr="00F534D7">
        <w:rPr>
          <w:rFonts w:asciiTheme="minorHAnsi" w:hAnsiTheme="minorHAnsi"/>
          <w:b w:val="0"/>
          <w:sz w:val="22"/>
          <w:szCs w:val="22"/>
        </w:rPr>
        <w:fldChar w:fldCharType="end"/>
      </w:r>
      <w:r w:rsidRPr="005764CC">
        <w:rPr>
          <w:rFonts w:asciiTheme="minorHAnsi" w:hAnsiTheme="minorHAnsi"/>
          <w:b w:val="0"/>
          <w:sz w:val="22"/>
          <w:szCs w:val="22"/>
        </w:rPr>
        <w:t xml:space="preserve"> of Pharmacy shall establish the technological connectivity and infrastructure to facilitate the secure delivery of Prescription Monitoring Program Information to authorized users of Prescription Monitoring Programs through other states’ Prescription Monitoring Programs or Electronic Health Information Systems. </w:t>
      </w:r>
    </w:p>
    <w:p w14:paraId="04A237E2" w14:textId="77777777" w:rsidR="00A2527D" w:rsidRPr="005764CC" w:rsidRDefault="00A2527D" w:rsidP="00A2527D">
      <w:pPr>
        <w:pStyle w:val="StyleSectionHelveticaLTStd"/>
        <w:tabs>
          <w:tab w:val="left" w:pos="990"/>
        </w:tabs>
        <w:ind w:left="990" w:hanging="990"/>
        <w:rPr>
          <w:rFonts w:asciiTheme="minorHAnsi" w:hAnsiTheme="minorHAnsi"/>
          <w:b w:val="0"/>
          <w:sz w:val="22"/>
          <w:szCs w:val="22"/>
        </w:rPr>
      </w:pPr>
      <w:r w:rsidRPr="005764CC">
        <w:rPr>
          <w:rFonts w:asciiTheme="minorHAnsi" w:hAnsiTheme="minorHAnsi"/>
          <w:b w:val="0"/>
          <w:sz w:val="22"/>
          <w:szCs w:val="22"/>
        </w:rPr>
        <w:t>(d)</w:t>
      </w:r>
      <w:r w:rsidRPr="005764CC">
        <w:rPr>
          <w:rFonts w:asciiTheme="minorHAnsi" w:hAnsiTheme="minorHAnsi"/>
          <w:b w:val="0"/>
          <w:sz w:val="22"/>
          <w:szCs w:val="22"/>
        </w:rPr>
        <w:tab/>
        <w:t>Any such gateway, hub, or any Electronic Health Information System that facilitates the integration of Prescription Monitoring Program Information into a patient’s medical record shall:</w:t>
      </w:r>
    </w:p>
    <w:p w14:paraId="5E469EDC" w14:textId="77777777" w:rsidR="00A2527D" w:rsidRPr="005764CC" w:rsidRDefault="00A2527D" w:rsidP="00A2527D">
      <w:pPr>
        <w:pStyle w:val="StyleSectionHelveticaLTStd"/>
        <w:tabs>
          <w:tab w:val="left" w:pos="990"/>
        </w:tabs>
        <w:ind w:left="990" w:hanging="990"/>
        <w:rPr>
          <w:rFonts w:asciiTheme="minorHAnsi" w:hAnsiTheme="minorHAnsi"/>
          <w:b w:val="0"/>
          <w:sz w:val="22"/>
          <w:szCs w:val="22"/>
        </w:rPr>
      </w:pPr>
      <w:r w:rsidRPr="005764CC">
        <w:rPr>
          <w:rFonts w:asciiTheme="minorHAnsi" w:hAnsiTheme="minorHAnsi"/>
          <w:b w:val="0"/>
          <w:sz w:val="22"/>
          <w:szCs w:val="22"/>
        </w:rPr>
        <w:tab/>
        <w:t>(1)  verify the identity of the individual requesting the Information;</w:t>
      </w:r>
    </w:p>
    <w:p w14:paraId="56493BE2" w14:textId="77777777" w:rsidR="00A2527D" w:rsidRPr="005764CC" w:rsidRDefault="00A2527D" w:rsidP="00A2527D">
      <w:pPr>
        <w:pStyle w:val="StyleSectionHelveticaLTStd"/>
        <w:ind w:left="1350" w:hanging="360"/>
        <w:rPr>
          <w:rFonts w:asciiTheme="minorHAnsi" w:hAnsiTheme="minorHAnsi"/>
          <w:b w:val="0"/>
          <w:sz w:val="22"/>
          <w:szCs w:val="22"/>
        </w:rPr>
      </w:pPr>
      <w:r w:rsidRPr="005764CC">
        <w:rPr>
          <w:rFonts w:asciiTheme="minorHAnsi" w:hAnsiTheme="minorHAnsi"/>
          <w:b w:val="0"/>
          <w:sz w:val="22"/>
          <w:szCs w:val="22"/>
        </w:rPr>
        <w:t>(2)  verify the credential of the individual requesting the Information;</w:t>
      </w:r>
    </w:p>
    <w:p w14:paraId="528B1E66" w14:textId="5D6B8585" w:rsidR="00A2527D" w:rsidRPr="005764CC" w:rsidRDefault="00A2527D" w:rsidP="00A2527D">
      <w:pPr>
        <w:pStyle w:val="StyleSectionHelveticaLTStd"/>
        <w:ind w:left="1350" w:hanging="360"/>
        <w:rPr>
          <w:rFonts w:asciiTheme="minorHAnsi" w:hAnsiTheme="minorHAnsi"/>
          <w:b w:val="0"/>
          <w:sz w:val="22"/>
          <w:szCs w:val="22"/>
        </w:rPr>
      </w:pPr>
      <w:r w:rsidRPr="005764CC">
        <w:rPr>
          <w:rFonts w:asciiTheme="minorHAnsi" w:hAnsiTheme="minorHAnsi"/>
          <w:b w:val="0"/>
          <w:sz w:val="22"/>
          <w:szCs w:val="22"/>
        </w:rPr>
        <w:t>(3)  provide the Board of Pharmacy</w:t>
      </w:r>
      <w:r w:rsidR="00F534D7" w:rsidRPr="00F534D7">
        <w:rPr>
          <w:rFonts w:asciiTheme="minorHAnsi" w:hAnsiTheme="minorHAnsi"/>
          <w:b w:val="0"/>
          <w:sz w:val="22"/>
          <w:szCs w:val="22"/>
        </w:rPr>
        <w:fldChar w:fldCharType="begin"/>
      </w:r>
      <w:r w:rsidR="00F534D7" w:rsidRPr="00F534D7">
        <w:rPr>
          <w:rFonts w:asciiTheme="minorHAnsi" w:hAnsiTheme="minorHAnsi"/>
          <w:b w:val="0"/>
          <w:sz w:val="22"/>
          <w:szCs w:val="22"/>
        </w:rPr>
        <w:instrText xml:space="preserve"> XE "board of pharmacy" </w:instrText>
      </w:r>
      <w:r w:rsidR="00F534D7" w:rsidRPr="00F534D7">
        <w:rPr>
          <w:rFonts w:asciiTheme="minorHAnsi" w:hAnsiTheme="minorHAnsi"/>
          <w:b w:val="0"/>
          <w:sz w:val="22"/>
          <w:szCs w:val="22"/>
        </w:rPr>
        <w:fldChar w:fldCharType="end"/>
      </w:r>
      <w:r w:rsidRPr="005764CC">
        <w:rPr>
          <w:rFonts w:asciiTheme="minorHAnsi" w:hAnsiTheme="minorHAnsi"/>
          <w:b w:val="0"/>
          <w:sz w:val="22"/>
          <w:szCs w:val="22"/>
        </w:rPr>
        <w:t xml:space="preserve"> with an audit trail for each request; and</w:t>
      </w:r>
    </w:p>
    <w:p w14:paraId="3E1A0BF7" w14:textId="77777777" w:rsidR="00A2527D" w:rsidRPr="005764CC" w:rsidRDefault="00A2527D" w:rsidP="00A2527D">
      <w:pPr>
        <w:pStyle w:val="StyleSectionHelveticaLTStd"/>
        <w:tabs>
          <w:tab w:val="left" w:pos="990"/>
        </w:tabs>
        <w:ind w:left="990" w:hanging="990"/>
        <w:rPr>
          <w:rFonts w:asciiTheme="minorHAnsi" w:hAnsiTheme="minorHAnsi"/>
          <w:b w:val="0"/>
          <w:sz w:val="22"/>
          <w:szCs w:val="22"/>
        </w:rPr>
      </w:pPr>
      <w:r w:rsidRPr="005764CC">
        <w:rPr>
          <w:rFonts w:asciiTheme="minorHAnsi" w:hAnsiTheme="minorHAnsi"/>
          <w:b w:val="0"/>
          <w:sz w:val="22"/>
          <w:szCs w:val="22"/>
        </w:rPr>
        <w:tab/>
        <w:t>(4)  maintain the security and confidentiality of such information.</w:t>
      </w:r>
    </w:p>
    <w:p w14:paraId="0849E591" w14:textId="77777777" w:rsidR="001A76E3" w:rsidRPr="005764CC" w:rsidRDefault="001A76E3" w:rsidP="00A2527D">
      <w:pPr>
        <w:pStyle w:val="StyleSectionHelveticaLTStd"/>
        <w:tabs>
          <w:tab w:val="left" w:pos="990"/>
        </w:tabs>
        <w:ind w:left="990" w:hanging="990"/>
        <w:rPr>
          <w:rFonts w:asciiTheme="minorHAnsi" w:hAnsiTheme="minorHAnsi"/>
          <w:b w:val="0"/>
          <w:sz w:val="22"/>
          <w:szCs w:val="22"/>
          <w:u w:val="single"/>
        </w:rPr>
      </w:pPr>
    </w:p>
    <w:p w14:paraId="7B9A2862" w14:textId="4D428BB9" w:rsidR="00630FB6" w:rsidRPr="005764CC" w:rsidRDefault="00630FB6" w:rsidP="00020375">
      <w:pPr>
        <w:pStyle w:val="Section"/>
        <w:rPr>
          <w:rFonts w:asciiTheme="minorHAnsi" w:hAnsiTheme="minorHAnsi"/>
        </w:rPr>
      </w:pPr>
      <w:bookmarkStart w:id="231" w:name="_Toc18063285"/>
      <w:r w:rsidRPr="005764CC">
        <w:rPr>
          <w:rFonts w:asciiTheme="minorHAnsi" w:hAnsiTheme="minorHAnsi"/>
        </w:rPr>
        <w:t xml:space="preserve">Section </w:t>
      </w:r>
      <w:r w:rsidR="00A2527D" w:rsidRPr="005764CC">
        <w:rPr>
          <w:rFonts w:asciiTheme="minorHAnsi" w:hAnsiTheme="minorHAnsi"/>
        </w:rPr>
        <w:t>9</w:t>
      </w:r>
      <w:r w:rsidRPr="005764CC">
        <w:rPr>
          <w:rFonts w:asciiTheme="minorHAnsi" w:hAnsiTheme="minorHAnsi"/>
        </w:rPr>
        <w:t xml:space="preserve">. Unlawful Acts </w:t>
      </w:r>
      <w:r w:rsidR="00112CA5">
        <w:rPr>
          <w:rFonts w:asciiTheme="minorHAnsi" w:hAnsiTheme="minorHAnsi"/>
        </w:rPr>
        <w:t>a</w:t>
      </w:r>
      <w:r w:rsidRPr="005764CC">
        <w:rPr>
          <w:rFonts w:asciiTheme="minorHAnsi" w:hAnsiTheme="minorHAnsi"/>
        </w:rPr>
        <w:t>nd Penalties.</w:t>
      </w:r>
      <w:bookmarkEnd w:id="231"/>
    </w:p>
    <w:p w14:paraId="640C32C8" w14:textId="1D3A8D8E" w:rsidR="00630FB6" w:rsidRPr="005764CC" w:rsidRDefault="00630FB6" w:rsidP="00630FB6">
      <w:pPr>
        <w:pStyle w:val="a"/>
        <w:rPr>
          <w:rFonts w:asciiTheme="minorHAnsi" w:hAnsiTheme="minorHAnsi"/>
        </w:rPr>
      </w:pPr>
      <w:r w:rsidRPr="005764CC">
        <w:rPr>
          <w:rFonts w:asciiTheme="minorHAnsi" w:hAnsiTheme="minorHAnsi"/>
        </w:rPr>
        <w:t>(a)</w:t>
      </w:r>
      <w:r w:rsidRPr="005764CC">
        <w:rPr>
          <w:rFonts w:asciiTheme="minorHAnsi" w:hAnsiTheme="minorHAnsi"/>
        </w:rPr>
        <w:tab/>
        <w:t>A Dispenser</w:t>
      </w:r>
      <w:r w:rsidR="00737A72" w:rsidRPr="005764CC">
        <w:rPr>
          <w:rFonts w:asciiTheme="minorHAnsi" w:hAnsiTheme="minorHAnsi"/>
        </w:rPr>
        <w:fldChar w:fldCharType="begin"/>
      </w:r>
      <w:r w:rsidR="00737A72" w:rsidRPr="005764CC">
        <w:rPr>
          <w:rFonts w:asciiTheme="minorHAnsi" w:hAnsiTheme="minorHAnsi"/>
        </w:rPr>
        <w:instrText xml:space="preserve"> XE "dispense" </w:instrText>
      </w:r>
      <w:r w:rsidR="00737A72" w:rsidRPr="005764CC">
        <w:rPr>
          <w:rFonts w:asciiTheme="minorHAnsi" w:hAnsiTheme="minorHAnsi"/>
        </w:rPr>
        <w:fldChar w:fldCharType="end"/>
      </w:r>
      <w:r w:rsidRPr="005764CC">
        <w:rPr>
          <w:rFonts w:asciiTheme="minorHAnsi" w:hAnsiTheme="minorHAnsi"/>
        </w:rPr>
        <w:t xml:space="preserve"> who knowingly fails to submit Prescription Monitoring</w:t>
      </w:r>
      <w:r w:rsidR="009D5827" w:rsidRPr="005764CC">
        <w:rPr>
          <w:rFonts w:asciiTheme="minorHAnsi" w:hAnsiTheme="minorHAnsi"/>
        </w:rPr>
        <w:t xml:space="preserve"> Program</w:t>
      </w:r>
      <w:r w:rsidR="00F534D7" w:rsidRPr="00F534D7">
        <w:rPr>
          <w:rFonts w:asciiTheme="minorHAnsi" w:hAnsiTheme="minorHAnsi"/>
          <w:szCs w:val="22"/>
        </w:rPr>
        <w:fldChar w:fldCharType="begin"/>
      </w:r>
      <w:r w:rsidR="00F534D7" w:rsidRPr="00F534D7">
        <w:rPr>
          <w:rFonts w:asciiTheme="minorHAnsi" w:hAnsiTheme="minorHAnsi"/>
          <w:szCs w:val="22"/>
        </w:rPr>
        <w:instrText xml:space="preserve"> XE "prescription monitoring program" </w:instrText>
      </w:r>
      <w:r w:rsidR="00F534D7" w:rsidRPr="00F534D7">
        <w:rPr>
          <w:rFonts w:asciiTheme="minorHAnsi" w:hAnsiTheme="minorHAnsi"/>
          <w:szCs w:val="22"/>
        </w:rPr>
        <w:fldChar w:fldCharType="end"/>
      </w:r>
      <w:r w:rsidRPr="005764CC">
        <w:rPr>
          <w:rFonts w:asciiTheme="minorHAnsi" w:hAnsiTheme="minorHAnsi"/>
        </w:rPr>
        <w:t xml:space="preserve"> Information to the Board of Pharmacy</w:t>
      </w:r>
      <w:bookmarkStart w:id="232" w:name="_Hlk523314820"/>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bookmarkEnd w:id="232"/>
      <w:r w:rsidRPr="005764CC">
        <w:rPr>
          <w:rFonts w:asciiTheme="minorHAnsi" w:hAnsiTheme="minorHAnsi"/>
        </w:rPr>
        <w:t xml:space="preserve"> as required by this Act shall be subject to (insert appropriate administrative, civil, or criminal penalty).</w:t>
      </w:r>
    </w:p>
    <w:p w14:paraId="4305142C" w14:textId="416B20BE" w:rsidR="00586EDA" w:rsidRPr="005764CC" w:rsidRDefault="00630FB6" w:rsidP="00630FB6">
      <w:pPr>
        <w:pStyle w:val="a"/>
        <w:rPr>
          <w:rFonts w:asciiTheme="minorHAnsi" w:hAnsiTheme="minorHAnsi"/>
        </w:rPr>
      </w:pPr>
      <w:r w:rsidRPr="005764CC">
        <w:rPr>
          <w:rFonts w:asciiTheme="minorHAnsi" w:hAnsiTheme="minorHAnsi"/>
        </w:rPr>
        <w:t>(b)</w:t>
      </w:r>
      <w:r w:rsidRPr="005764CC">
        <w:rPr>
          <w:rFonts w:asciiTheme="minorHAnsi" w:hAnsiTheme="minorHAnsi"/>
        </w:rPr>
        <w:tab/>
      </w:r>
      <w:r w:rsidR="00755F37" w:rsidRPr="005764CC">
        <w:rPr>
          <w:rFonts w:asciiTheme="minorHAnsi" w:hAnsiTheme="minorHAnsi"/>
        </w:rPr>
        <w:t>A person who knowingly accesses or uses Prescription Monitoring Program</w:t>
      </w:r>
      <w:r w:rsidR="00F534D7" w:rsidRPr="00F534D7">
        <w:rPr>
          <w:rFonts w:asciiTheme="minorHAnsi" w:hAnsiTheme="minorHAnsi"/>
          <w:szCs w:val="22"/>
        </w:rPr>
        <w:fldChar w:fldCharType="begin"/>
      </w:r>
      <w:r w:rsidR="00F534D7" w:rsidRPr="00F534D7">
        <w:rPr>
          <w:rFonts w:asciiTheme="minorHAnsi" w:hAnsiTheme="minorHAnsi"/>
          <w:szCs w:val="22"/>
        </w:rPr>
        <w:instrText xml:space="preserve"> XE "prescription monitoring program" </w:instrText>
      </w:r>
      <w:r w:rsidR="00F534D7" w:rsidRPr="00F534D7">
        <w:rPr>
          <w:rFonts w:asciiTheme="minorHAnsi" w:hAnsiTheme="minorHAnsi"/>
          <w:szCs w:val="22"/>
        </w:rPr>
        <w:fldChar w:fldCharType="end"/>
      </w:r>
      <w:r w:rsidR="00755F37" w:rsidRPr="005764CC">
        <w:rPr>
          <w:rFonts w:asciiTheme="minorHAnsi" w:hAnsiTheme="minorHAnsi"/>
        </w:rPr>
        <w:t xml:space="preserve"> Information without authorization in violation of this Act shall be subject to (insert appropriate administrative, civil, or criminal penalty).</w:t>
      </w:r>
    </w:p>
    <w:p w14:paraId="34E3BCF1" w14:textId="6ED3DD0F" w:rsidR="00630FB6" w:rsidRPr="005764CC" w:rsidRDefault="00586EDA" w:rsidP="00630FB6">
      <w:pPr>
        <w:pStyle w:val="a"/>
        <w:rPr>
          <w:rFonts w:asciiTheme="minorHAnsi" w:hAnsiTheme="minorHAnsi"/>
        </w:rPr>
      </w:pPr>
      <w:r w:rsidRPr="005764CC">
        <w:rPr>
          <w:rFonts w:asciiTheme="minorHAnsi" w:hAnsiTheme="minorHAnsi"/>
        </w:rPr>
        <w:t>(c)</w:t>
      </w:r>
      <w:r w:rsidRPr="005764CC">
        <w:rPr>
          <w:rFonts w:asciiTheme="minorHAnsi" w:hAnsiTheme="minorHAnsi"/>
        </w:rPr>
        <w:tab/>
      </w:r>
      <w:r w:rsidR="00630FB6" w:rsidRPr="005764CC">
        <w:rPr>
          <w:rFonts w:asciiTheme="minorHAnsi" w:hAnsiTheme="minorHAnsi"/>
        </w:rPr>
        <w:t>A person authorized to have Prescription Monitoring</w:t>
      </w:r>
      <w:r w:rsidRPr="005764CC">
        <w:rPr>
          <w:rFonts w:asciiTheme="minorHAnsi" w:hAnsiTheme="minorHAnsi"/>
        </w:rPr>
        <w:t xml:space="preserve"> Program</w:t>
      </w:r>
      <w:r w:rsidR="00F534D7" w:rsidRPr="00F534D7">
        <w:rPr>
          <w:rFonts w:asciiTheme="minorHAnsi" w:hAnsiTheme="minorHAnsi"/>
          <w:szCs w:val="22"/>
        </w:rPr>
        <w:fldChar w:fldCharType="begin"/>
      </w:r>
      <w:r w:rsidR="00F534D7" w:rsidRPr="00F534D7">
        <w:rPr>
          <w:rFonts w:asciiTheme="minorHAnsi" w:hAnsiTheme="minorHAnsi"/>
          <w:szCs w:val="22"/>
        </w:rPr>
        <w:instrText xml:space="preserve"> XE "prescription monitoring program" </w:instrText>
      </w:r>
      <w:r w:rsidR="00F534D7" w:rsidRPr="00F534D7">
        <w:rPr>
          <w:rFonts w:asciiTheme="minorHAnsi" w:hAnsiTheme="minorHAnsi"/>
          <w:szCs w:val="22"/>
        </w:rPr>
        <w:fldChar w:fldCharType="end"/>
      </w:r>
      <w:r w:rsidR="00630FB6" w:rsidRPr="005764CC">
        <w:rPr>
          <w:rFonts w:asciiTheme="minorHAnsi" w:hAnsiTheme="minorHAnsi"/>
        </w:rPr>
        <w:t xml:space="preserve"> Information pursuant to this Act who knowingly discloses such information in violation of this Act shall be subject to (insert appropriate administrative, civil, or criminal penalty).</w:t>
      </w:r>
    </w:p>
    <w:p w14:paraId="1FD4450A" w14:textId="020D1D21" w:rsidR="00630FB6" w:rsidRPr="005764CC" w:rsidRDefault="00630FB6" w:rsidP="00630FB6">
      <w:pPr>
        <w:pStyle w:val="a"/>
        <w:rPr>
          <w:rFonts w:asciiTheme="minorHAnsi" w:hAnsiTheme="minorHAnsi"/>
        </w:rPr>
      </w:pPr>
      <w:r w:rsidRPr="005764CC">
        <w:rPr>
          <w:rFonts w:asciiTheme="minorHAnsi" w:hAnsiTheme="minorHAnsi"/>
        </w:rPr>
        <w:t>(</w:t>
      </w:r>
      <w:r w:rsidR="00586EDA" w:rsidRPr="005764CC">
        <w:rPr>
          <w:rFonts w:asciiTheme="minorHAnsi" w:hAnsiTheme="minorHAnsi"/>
        </w:rPr>
        <w:t>d</w:t>
      </w:r>
      <w:r w:rsidRPr="005764CC">
        <w:rPr>
          <w:rFonts w:asciiTheme="minorHAnsi" w:hAnsiTheme="minorHAnsi"/>
        </w:rPr>
        <w:t>)</w:t>
      </w:r>
      <w:r w:rsidRPr="005764CC">
        <w:rPr>
          <w:rFonts w:asciiTheme="minorHAnsi" w:hAnsiTheme="minorHAnsi"/>
        </w:rPr>
        <w:tab/>
        <w:t xml:space="preserve">A person authorized to have Prescription Monitoring </w:t>
      </w:r>
      <w:r w:rsidR="00586EDA" w:rsidRPr="005764CC">
        <w:rPr>
          <w:rFonts w:asciiTheme="minorHAnsi" w:hAnsiTheme="minorHAnsi"/>
        </w:rPr>
        <w:t>Program</w:t>
      </w:r>
      <w:r w:rsidR="00F534D7" w:rsidRPr="00F534D7">
        <w:rPr>
          <w:rFonts w:asciiTheme="minorHAnsi" w:hAnsiTheme="minorHAnsi"/>
          <w:szCs w:val="22"/>
        </w:rPr>
        <w:fldChar w:fldCharType="begin"/>
      </w:r>
      <w:r w:rsidR="00F534D7" w:rsidRPr="00F534D7">
        <w:rPr>
          <w:rFonts w:asciiTheme="minorHAnsi" w:hAnsiTheme="minorHAnsi"/>
          <w:szCs w:val="22"/>
        </w:rPr>
        <w:instrText xml:space="preserve"> XE "prescription monitoring program" </w:instrText>
      </w:r>
      <w:r w:rsidR="00F534D7" w:rsidRPr="00F534D7">
        <w:rPr>
          <w:rFonts w:asciiTheme="minorHAnsi" w:hAnsiTheme="minorHAnsi"/>
          <w:szCs w:val="22"/>
        </w:rPr>
        <w:fldChar w:fldCharType="end"/>
      </w:r>
      <w:r w:rsidR="00586EDA" w:rsidRPr="005764CC">
        <w:rPr>
          <w:rFonts w:asciiTheme="minorHAnsi" w:hAnsiTheme="minorHAnsi"/>
        </w:rPr>
        <w:t xml:space="preserve"> </w:t>
      </w:r>
      <w:r w:rsidRPr="005764CC">
        <w:rPr>
          <w:rFonts w:asciiTheme="minorHAnsi" w:hAnsiTheme="minorHAnsi"/>
        </w:rPr>
        <w:t>Information pursuant to this Act who uses such information in a manner or for a purpose in violation of this Act shall be subject to (insert appropriate administrative, civil, or criminal penalty).</w:t>
      </w:r>
    </w:p>
    <w:p w14:paraId="2D696228" w14:textId="77777777" w:rsidR="00630FB6" w:rsidRPr="005764CC" w:rsidRDefault="00630FB6" w:rsidP="00630FB6">
      <w:pPr>
        <w:rPr>
          <w:rFonts w:asciiTheme="minorHAnsi" w:hAnsiTheme="minorHAnsi"/>
        </w:rPr>
      </w:pPr>
    </w:p>
    <w:p w14:paraId="3EE763FC" w14:textId="7D458A7C" w:rsidR="00630FB6" w:rsidRPr="005764CC" w:rsidRDefault="00630FB6" w:rsidP="00020375">
      <w:pPr>
        <w:pStyle w:val="Section"/>
        <w:rPr>
          <w:rFonts w:asciiTheme="minorHAnsi" w:hAnsiTheme="minorHAnsi"/>
        </w:rPr>
      </w:pPr>
      <w:bookmarkStart w:id="233" w:name="_Toc18063286"/>
      <w:r w:rsidRPr="005764CC">
        <w:rPr>
          <w:rFonts w:asciiTheme="minorHAnsi" w:hAnsiTheme="minorHAnsi"/>
        </w:rPr>
        <w:t xml:space="preserve">Section </w:t>
      </w:r>
      <w:r w:rsidR="00A2527D" w:rsidRPr="005764CC">
        <w:rPr>
          <w:rFonts w:asciiTheme="minorHAnsi" w:hAnsiTheme="minorHAnsi"/>
        </w:rPr>
        <w:t>10</w:t>
      </w:r>
      <w:r w:rsidRPr="005764CC">
        <w:rPr>
          <w:rFonts w:asciiTheme="minorHAnsi" w:hAnsiTheme="minorHAnsi"/>
        </w:rPr>
        <w:t xml:space="preserve">. Evaluation, Data Analysis, </w:t>
      </w:r>
      <w:r w:rsidR="00112CA5">
        <w:rPr>
          <w:rFonts w:asciiTheme="minorHAnsi" w:hAnsiTheme="minorHAnsi"/>
        </w:rPr>
        <w:t>a</w:t>
      </w:r>
      <w:r w:rsidRPr="005764CC">
        <w:rPr>
          <w:rFonts w:asciiTheme="minorHAnsi" w:hAnsiTheme="minorHAnsi"/>
        </w:rPr>
        <w:t>nd Reporting.</w:t>
      </w:r>
      <w:bookmarkEnd w:id="233"/>
    </w:p>
    <w:p w14:paraId="4DF39103" w14:textId="5060661F" w:rsidR="00630FB6" w:rsidRPr="005764CC" w:rsidRDefault="00630FB6" w:rsidP="00630FB6">
      <w:pPr>
        <w:pStyle w:val="a"/>
        <w:rPr>
          <w:rFonts w:asciiTheme="minorHAnsi" w:hAnsiTheme="minorHAnsi"/>
        </w:rPr>
      </w:pPr>
      <w:r w:rsidRPr="005764CC">
        <w:rPr>
          <w:rFonts w:asciiTheme="minorHAnsi" w:hAnsiTheme="minorHAnsi"/>
        </w:rPr>
        <w:t>(a)</w:t>
      </w:r>
      <w:r w:rsidRPr="005764CC">
        <w:rPr>
          <w:rFonts w:asciiTheme="minorHAnsi" w:hAnsiTheme="minorHAnsi"/>
        </w:rPr>
        <w:tab/>
        <w:t>The Board of Pharmacy</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Pr="005764CC">
        <w:rPr>
          <w:rFonts w:asciiTheme="minorHAnsi" w:hAnsiTheme="minorHAnsi"/>
        </w:rPr>
        <w:t xml:space="preserve"> </w:t>
      </w:r>
      <w:r w:rsidR="00586EDA" w:rsidRPr="005764CC">
        <w:rPr>
          <w:rFonts w:asciiTheme="minorHAnsi" w:hAnsiTheme="minorHAnsi"/>
        </w:rPr>
        <w:t>s</w:t>
      </w:r>
      <w:r w:rsidRPr="005764CC">
        <w:rPr>
          <w:rFonts w:asciiTheme="minorHAnsi" w:hAnsiTheme="minorHAnsi"/>
        </w:rPr>
        <w:t>hall</w:t>
      </w:r>
      <w:r w:rsidR="00586EDA" w:rsidRPr="005764CC">
        <w:rPr>
          <w:rFonts w:asciiTheme="minorHAnsi" w:hAnsiTheme="minorHAnsi"/>
        </w:rPr>
        <w:t xml:space="preserve"> </w:t>
      </w:r>
      <w:r w:rsidRPr="005764CC">
        <w:rPr>
          <w:rFonts w:asciiTheme="minorHAnsi" w:hAnsiTheme="minorHAnsi"/>
        </w:rPr>
        <w:t>design and implement an evaluation component to identify cost benefits of the Prescription Monitoring Program</w:t>
      </w:r>
      <w:r w:rsidR="00F534D7" w:rsidRPr="00F534D7">
        <w:rPr>
          <w:rFonts w:asciiTheme="minorHAnsi" w:hAnsiTheme="minorHAnsi"/>
          <w:szCs w:val="22"/>
        </w:rPr>
        <w:fldChar w:fldCharType="begin"/>
      </w:r>
      <w:r w:rsidR="00F534D7" w:rsidRPr="00F534D7">
        <w:rPr>
          <w:rFonts w:asciiTheme="minorHAnsi" w:hAnsiTheme="minorHAnsi"/>
          <w:szCs w:val="22"/>
        </w:rPr>
        <w:instrText xml:space="preserve"> XE "prescription monitoring program" </w:instrText>
      </w:r>
      <w:r w:rsidR="00F534D7" w:rsidRPr="00F534D7">
        <w:rPr>
          <w:rFonts w:asciiTheme="minorHAnsi" w:hAnsiTheme="minorHAnsi"/>
          <w:szCs w:val="22"/>
        </w:rPr>
        <w:fldChar w:fldCharType="end"/>
      </w:r>
      <w:r w:rsidRPr="005764CC">
        <w:rPr>
          <w:rFonts w:asciiTheme="minorHAnsi" w:hAnsiTheme="minorHAnsi"/>
        </w:rPr>
        <w:t>, and other information relevant to policy, research, and education involving substances monitored by the PMP.</w:t>
      </w:r>
    </w:p>
    <w:p w14:paraId="140F1176" w14:textId="7504B353" w:rsidR="00630FB6" w:rsidRPr="005764CC" w:rsidRDefault="00630FB6" w:rsidP="00630FB6">
      <w:pPr>
        <w:pStyle w:val="a"/>
        <w:rPr>
          <w:rFonts w:asciiTheme="minorHAnsi" w:hAnsiTheme="minorHAnsi"/>
        </w:rPr>
      </w:pPr>
      <w:r w:rsidRPr="005764CC">
        <w:rPr>
          <w:rFonts w:asciiTheme="minorHAnsi" w:hAnsiTheme="minorHAnsi"/>
        </w:rPr>
        <w:t>(b)</w:t>
      </w:r>
      <w:r w:rsidRPr="005764CC">
        <w:rPr>
          <w:rFonts w:asciiTheme="minorHAnsi" w:hAnsiTheme="minorHAnsi"/>
        </w:rPr>
        <w:tab/>
        <w:t>The Board of Pharmacy</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Pr="005764CC">
        <w:rPr>
          <w:rFonts w:asciiTheme="minorHAnsi" w:hAnsiTheme="minorHAnsi"/>
        </w:rPr>
        <w:t xml:space="preserve"> shall report to the (insert appropriate State decision makers, eg, legislature) on a periodic basis, no less than annually, about the cost-benefits and other information noted in paragraph (a).</w:t>
      </w:r>
    </w:p>
    <w:p w14:paraId="211D8887" w14:textId="77777777" w:rsidR="00630FB6" w:rsidRPr="005764CC" w:rsidRDefault="00630FB6" w:rsidP="00630FB6">
      <w:pPr>
        <w:rPr>
          <w:rFonts w:asciiTheme="minorHAnsi" w:hAnsiTheme="minorHAnsi"/>
        </w:rPr>
      </w:pPr>
    </w:p>
    <w:p w14:paraId="050B606A" w14:textId="4E540222" w:rsidR="00630FB6" w:rsidRPr="005764CC" w:rsidRDefault="00630FB6" w:rsidP="00020375">
      <w:pPr>
        <w:pStyle w:val="Section"/>
        <w:rPr>
          <w:rFonts w:asciiTheme="minorHAnsi" w:hAnsiTheme="minorHAnsi"/>
        </w:rPr>
      </w:pPr>
      <w:bookmarkStart w:id="234" w:name="_Toc18063287"/>
      <w:r w:rsidRPr="005764CC">
        <w:rPr>
          <w:rFonts w:asciiTheme="minorHAnsi" w:hAnsiTheme="minorHAnsi"/>
        </w:rPr>
        <w:t xml:space="preserve">Section </w:t>
      </w:r>
      <w:r w:rsidR="00A2527D" w:rsidRPr="005764CC">
        <w:rPr>
          <w:rFonts w:asciiTheme="minorHAnsi" w:hAnsiTheme="minorHAnsi"/>
        </w:rPr>
        <w:t>11</w:t>
      </w:r>
      <w:r w:rsidRPr="005764CC">
        <w:rPr>
          <w:rFonts w:asciiTheme="minorHAnsi" w:hAnsiTheme="minorHAnsi"/>
        </w:rPr>
        <w:t xml:space="preserve">. Rules </w:t>
      </w:r>
      <w:r w:rsidR="00112CA5">
        <w:rPr>
          <w:rFonts w:asciiTheme="minorHAnsi" w:hAnsiTheme="minorHAnsi"/>
        </w:rPr>
        <w:t>a</w:t>
      </w:r>
      <w:r w:rsidRPr="005764CC">
        <w:rPr>
          <w:rFonts w:asciiTheme="minorHAnsi" w:hAnsiTheme="minorHAnsi"/>
        </w:rPr>
        <w:t>nd Regulations.</w:t>
      </w:r>
      <w:bookmarkEnd w:id="234"/>
      <w:r w:rsidRPr="005764CC">
        <w:rPr>
          <w:rFonts w:asciiTheme="minorHAnsi" w:hAnsiTheme="minorHAnsi"/>
        </w:rPr>
        <w:t xml:space="preserve"> </w:t>
      </w:r>
    </w:p>
    <w:p w14:paraId="207E6CEB" w14:textId="77777777" w:rsidR="00630FB6" w:rsidRPr="005764CC" w:rsidRDefault="00630FB6" w:rsidP="00630FB6">
      <w:pPr>
        <w:pStyle w:val="BodyText1"/>
        <w:rPr>
          <w:rFonts w:asciiTheme="minorHAnsi" w:hAnsiTheme="minorHAnsi"/>
        </w:rPr>
      </w:pPr>
      <w:r w:rsidRPr="005764CC">
        <w:rPr>
          <w:rFonts w:asciiTheme="minorHAnsi" w:hAnsiTheme="minorHAnsi"/>
        </w:rPr>
        <w:t>The Board</w:t>
      </w:r>
      <w:r w:rsidR="009F76C0" w:rsidRPr="005764CC">
        <w:rPr>
          <w:rFonts w:asciiTheme="minorHAnsi" w:hAnsiTheme="minorHAnsi"/>
        </w:rPr>
        <w:fldChar w:fldCharType="begin"/>
      </w:r>
      <w:r w:rsidR="009F76C0" w:rsidRPr="005764CC">
        <w:rPr>
          <w:rFonts w:asciiTheme="minorHAnsi" w:hAnsiTheme="minorHAnsi"/>
        </w:rPr>
        <w:instrText xml:space="preserve"> XE "</w:instrText>
      </w:r>
      <w:r w:rsidR="009F76C0" w:rsidRPr="005764CC">
        <w:rPr>
          <w:rFonts w:asciiTheme="minorHAnsi" w:hAnsiTheme="minorHAnsi"/>
          <w:sz w:val="16"/>
          <w:szCs w:val="16"/>
        </w:rPr>
        <w:instrText>board of pharmacy</w:instrText>
      </w:r>
      <w:r w:rsidR="009F76C0" w:rsidRPr="005764CC">
        <w:rPr>
          <w:rFonts w:asciiTheme="minorHAnsi" w:hAnsiTheme="minorHAnsi"/>
        </w:rPr>
        <w:instrText xml:space="preserve">" </w:instrText>
      </w:r>
      <w:r w:rsidR="009F76C0" w:rsidRPr="005764CC">
        <w:rPr>
          <w:rFonts w:asciiTheme="minorHAnsi" w:hAnsiTheme="minorHAnsi"/>
        </w:rPr>
        <w:fldChar w:fldCharType="end"/>
      </w:r>
      <w:r w:rsidRPr="005764CC">
        <w:rPr>
          <w:rFonts w:asciiTheme="minorHAnsi" w:hAnsiTheme="minorHAnsi"/>
        </w:rPr>
        <w:t xml:space="preserve"> of Pharmacy</w:t>
      </w:r>
      <w:r w:rsidR="00397626" w:rsidRPr="005764CC">
        <w:rPr>
          <w:rFonts w:asciiTheme="minorHAnsi" w:hAnsiTheme="minorHAnsi"/>
        </w:rPr>
        <w:fldChar w:fldCharType="begin"/>
      </w:r>
      <w:r w:rsidR="00397626" w:rsidRPr="005764CC">
        <w:rPr>
          <w:rFonts w:asciiTheme="minorHAnsi" w:hAnsiTheme="minorHAnsi"/>
        </w:rPr>
        <w:instrText xml:space="preserve"> XE "board of pharmacy" </w:instrText>
      </w:r>
      <w:r w:rsidR="00397626" w:rsidRPr="005764CC">
        <w:rPr>
          <w:rFonts w:asciiTheme="minorHAnsi" w:hAnsiTheme="minorHAnsi"/>
        </w:rPr>
        <w:fldChar w:fldCharType="end"/>
      </w:r>
      <w:r w:rsidRPr="005764CC">
        <w:rPr>
          <w:rFonts w:asciiTheme="minorHAnsi" w:hAnsiTheme="minorHAnsi"/>
        </w:rPr>
        <w:t xml:space="preserve"> shall promulgate rules and regulations necessary to implement the provisions of this Act.</w:t>
      </w:r>
    </w:p>
    <w:p w14:paraId="2D2545DE" w14:textId="77777777" w:rsidR="00630FB6" w:rsidRPr="005764CC" w:rsidRDefault="00630FB6" w:rsidP="00630FB6">
      <w:pPr>
        <w:rPr>
          <w:rFonts w:asciiTheme="minorHAnsi" w:hAnsiTheme="minorHAnsi"/>
        </w:rPr>
      </w:pPr>
    </w:p>
    <w:p w14:paraId="09F62EF7" w14:textId="236BFB8D" w:rsidR="00630FB6" w:rsidRPr="005764CC" w:rsidRDefault="00630FB6" w:rsidP="00020375">
      <w:pPr>
        <w:pStyle w:val="Section"/>
        <w:rPr>
          <w:rFonts w:asciiTheme="minorHAnsi" w:hAnsiTheme="minorHAnsi"/>
        </w:rPr>
      </w:pPr>
      <w:bookmarkStart w:id="235" w:name="_Toc18063288"/>
      <w:r w:rsidRPr="005764CC">
        <w:rPr>
          <w:rFonts w:asciiTheme="minorHAnsi" w:hAnsiTheme="minorHAnsi"/>
        </w:rPr>
        <w:t xml:space="preserve">Section </w:t>
      </w:r>
      <w:r w:rsidR="00A2527D" w:rsidRPr="005764CC">
        <w:rPr>
          <w:rFonts w:asciiTheme="minorHAnsi" w:hAnsiTheme="minorHAnsi"/>
        </w:rPr>
        <w:t>12</w:t>
      </w:r>
      <w:r w:rsidRPr="005764CC">
        <w:rPr>
          <w:rFonts w:asciiTheme="minorHAnsi" w:hAnsiTheme="minorHAnsi"/>
        </w:rPr>
        <w:t>. Severability.</w:t>
      </w:r>
      <w:bookmarkEnd w:id="235"/>
    </w:p>
    <w:p w14:paraId="447480FD" w14:textId="77777777" w:rsidR="00630FB6" w:rsidRPr="005764CC" w:rsidRDefault="00630FB6" w:rsidP="00630FB6">
      <w:pPr>
        <w:pStyle w:val="BodyText1"/>
        <w:rPr>
          <w:rFonts w:asciiTheme="minorHAnsi" w:hAnsiTheme="minorHAnsi"/>
        </w:rPr>
      </w:pPr>
      <w:r w:rsidRPr="005764CC">
        <w:rPr>
          <w:rFonts w:asciiTheme="minorHAnsi" w:hAnsiTheme="minorHAnsi"/>
        </w:rPr>
        <w:t>If any provision of this Act or application thereof to any person or circumstance is held invalid, the invalidity does not affect other provisions or applications of the Act which can be given effect without the invalid provisions or applications, and to this end the provisions of this Act are severable.</w:t>
      </w:r>
    </w:p>
    <w:p w14:paraId="448539C9" w14:textId="77777777" w:rsidR="00630FB6" w:rsidRPr="005764CC" w:rsidRDefault="00630FB6" w:rsidP="00630FB6">
      <w:pPr>
        <w:rPr>
          <w:rFonts w:asciiTheme="minorHAnsi" w:hAnsiTheme="minorHAnsi"/>
        </w:rPr>
      </w:pPr>
    </w:p>
    <w:p w14:paraId="46069F9F" w14:textId="4B877E9A" w:rsidR="00630FB6" w:rsidRPr="005764CC" w:rsidRDefault="00630FB6" w:rsidP="00020375">
      <w:pPr>
        <w:pStyle w:val="Section"/>
        <w:rPr>
          <w:rFonts w:asciiTheme="minorHAnsi" w:hAnsiTheme="minorHAnsi"/>
        </w:rPr>
      </w:pPr>
      <w:bookmarkStart w:id="236" w:name="_Toc18063289"/>
      <w:r w:rsidRPr="005764CC">
        <w:rPr>
          <w:rFonts w:asciiTheme="minorHAnsi" w:hAnsiTheme="minorHAnsi"/>
        </w:rPr>
        <w:t xml:space="preserve">Section </w:t>
      </w:r>
      <w:r w:rsidR="00A2527D" w:rsidRPr="005764CC">
        <w:rPr>
          <w:rFonts w:asciiTheme="minorHAnsi" w:hAnsiTheme="minorHAnsi"/>
        </w:rPr>
        <w:t>13</w:t>
      </w:r>
      <w:r w:rsidRPr="005764CC">
        <w:rPr>
          <w:rFonts w:asciiTheme="minorHAnsi" w:hAnsiTheme="minorHAnsi"/>
        </w:rPr>
        <w:t>. Effective Date.</w:t>
      </w:r>
      <w:bookmarkEnd w:id="236"/>
    </w:p>
    <w:p w14:paraId="67AFD28C" w14:textId="77777777" w:rsidR="00C816C7" w:rsidRPr="005764CC" w:rsidRDefault="00630FB6" w:rsidP="00D111D0">
      <w:pPr>
        <w:pStyle w:val="BodyText10"/>
        <w:rPr>
          <w:rFonts w:asciiTheme="minorHAnsi" w:hAnsiTheme="minorHAnsi"/>
        </w:rPr>
      </w:pPr>
      <w:r w:rsidRPr="005764CC">
        <w:rPr>
          <w:rFonts w:asciiTheme="minorHAnsi" w:hAnsiTheme="minorHAnsi"/>
        </w:rPr>
        <w:t>This Act shall be effective on (insert specific date or reference to normal State method of determination of the effective date).</w:t>
      </w:r>
    </w:p>
    <w:p w14:paraId="2E7C76DB" w14:textId="77777777" w:rsidR="00DD0664" w:rsidRDefault="00304846" w:rsidP="00304846">
      <w:pPr>
        <w:pStyle w:val="ArticleComments"/>
        <w:rPr>
          <w:rFonts w:asciiTheme="minorHAnsi" w:hAnsiTheme="minorHAnsi"/>
        </w:rPr>
      </w:pPr>
      <w:r w:rsidRPr="005764CC">
        <w:rPr>
          <w:rFonts w:asciiTheme="minorHAnsi" w:hAnsiTheme="minorHAnsi"/>
        </w:rPr>
        <w:br w:type="page"/>
      </w:r>
      <w:bookmarkStart w:id="237" w:name="_Toc18063290"/>
      <w:r w:rsidRPr="005764CC">
        <w:rPr>
          <w:rFonts w:asciiTheme="minorHAnsi" w:hAnsiTheme="minorHAnsi"/>
        </w:rPr>
        <w:t>Appendix G</w:t>
      </w:r>
      <w:bookmarkEnd w:id="237"/>
    </w:p>
    <w:p w14:paraId="6F6CF3C1" w14:textId="77E87769" w:rsidR="00304846" w:rsidRPr="005764CC" w:rsidRDefault="00304846" w:rsidP="00304846">
      <w:pPr>
        <w:pStyle w:val="ArticleComments"/>
        <w:rPr>
          <w:rFonts w:asciiTheme="minorHAnsi" w:hAnsiTheme="minorHAnsi"/>
        </w:rPr>
      </w:pPr>
      <w:bookmarkStart w:id="238" w:name="_Toc18063291"/>
      <w:r w:rsidRPr="005764CC">
        <w:rPr>
          <w:rFonts w:asciiTheme="minorHAnsi" w:hAnsiTheme="minorHAnsi"/>
        </w:rPr>
        <w:t>Model Rules for the Practice of Telepharmacy</w:t>
      </w:r>
      <w:bookmarkEnd w:id="238"/>
    </w:p>
    <w:p w14:paraId="41D02621" w14:textId="77777777" w:rsidR="00304846" w:rsidRPr="005764CC" w:rsidRDefault="00304846" w:rsidP="00304846">
      <w:pPr>
        <w:pStyle w:val="ArticleComments"/>
        <w:rPr>
          <w:rFonts w:asciiTheme="minorHAnsi" w:hAnsiTheme="minorHAnsi"/>
        </w:rPr>
      </w:pPr>
    </w:p>
    <w:p w14:paraId="695392EF" w14:textId="77777777" w:rsidR="00304846" w:rsidRPr="005764CC" w:rsidRDefault="00304846" w:rsidP="00304846">
      <w:pPr>
        <w:pStyle w:val="Section"/>
        <w:ind w:left="1080" w:hanging="1080"/>
        <w:rPr>
          <w:rFonts w:asciiTheme="minorHAnsi" w:hAnsiTheme="minorHAnsi" w:cstheme="minorHAnsi"/>
          <w:b w:val="0"/>
          <w:sz w:val="22"/>
          <w:szCs w:val="22"/>
        </w:rPr>
      </w:pPr>
      <w:bookmarkStart w:id="239" w:name="_Toc18063292"/>
      <w:r w:rsidRPr="005764CC">
        <w:rPr>
          <w:rFonts w:asciiTheme="minorHAnsi" w:hAnsiTheme="minorHAnsi" w:cstheme="minorHAnsi"/>
          <w:b w:val="0"/>
          <w:sz w:val="22"/>
          <w:szCs w:val="22"/>
        </w:rPr>
        <w:t>(a)</w:t>
      </w:r>
      <w:r w:rsidRPr="005764CC">
        <w:rPr>
          <w:rFonts w:asciiTheme="minorHAnsi" w:hAnsiTheme="minorHAnsi" w:cstheme="minorHAnsi"/>
          <w:b w:val="0"/>
          <w:sz w:val="22"/>
          <w:szCs w:val="22"/>
        </w:rPr>
        <w:tab/>
        <w:t>General Requirements</w:t>
      </w:r>
      <w:bookmarkEnd w:id="239"/>
    </w:p>
    <w:p w14:paraId="4638B796" w14:textId="486E85B6" w:rsidR="00304846" w:rsidRPr="005764CC" w:rsidRDefault="00BE1F2B" w:rsidP="00304846">
      <w:pPr>
        <w:pStyle w:val="NEW"/>
        <w:ind w:left="1530"/>
        <w:rPr>
          <w:rFonts w:asciiTheme="minorHAnsi" w:hAnsiTheme="minorHAnsi" w:cstheme="minorHAnsi"/>
        </w:rPr>
      </w:pPr>
      <w:r>
        <w:rPr>
          <w:rFonts w:asciiTheme="minorHAnsi" w:hAnsiTheme="minorHAnsi" w:cstheme="minorHAnsi"/>
        </w:rPr>
        <w:t>(1)</w:t>
      </w:r>
      <w:r>
        <w:rPr>
          <w:rFonts w:asciiTheme="minorHAnsi" w:hAnsiTheme="minorHAnsi" w:cstheme="minorHAnsi"/>
        </w:rPr>
        <w:tab/>
        <w:t>The</w:t>
      </w:r>
      <w:r w:rsidR="00304846" w:rsidRPr="005764CC">
        <w:rPr>
          <w:rFonts w:asciiTheme="minorHAnsi" w:hAnsiTheme="minorHAnsi" w:cstheme="minorHAnsi"/>
        </w:rPr>
        <w:t xml:space="preserve"> Pharmacy</w:t>
      </w:r>
      <w:r w:rsidR="00304846" w:rsidRPr="005764CC">
        <w:rPr>
          <w:rFonts w:asciiTheme="minorHAnsi" w:hAnsiTheme="minorHAnsi" w:cstheme="minorHAnsi"/>
        </w:rPr>
        <w:fldChar w:fldCharType="begin"/>
      </w:r>
      <w:r w:rsidR="00304846" w:rsidRPr="005764CC">
        <w:rPr>
          <w:rFonts w:asciiTheme="minorHAnsi" w:hAnsiTheme="minorHAnsi" w:cstheme="minorHAnsi"/>
        </w:rPr>
        <w:instrText xml:space="preserve"> XE "pharmacy, coordinating" </w:instrText>
      </w:r>
      <w:r w:rsidR="00304846" w:rsidRPr="005764CC">
        <w:rPr>
          <w:rFonts w:asciiTheme="minorHAnsi" w:hAnsiTheme="minorHAnsi" w:cstheme="minorHAnsi"/>
        </w:rPr>
        <w:fldChar w:fldCharType="end"/>
      </w:r>
      <w:r w:rsidR="00304846" w:rsidRPr="005764CC">
        <w:rPr>
          <w:rFonts w:asciiTheme="minorHAnsi" w:hAnsiTheme="minorHAnsi" w:cstheme="minorHAnsi"/>
        </w:rPr>
        <w:t xml:space="preserve"> shall:</w:t>
      </w:r>
    </w:p>
    <w:p w14:paraId="08E7CA64" w14:textId="6DF60A18" w:rsidR="00304846" w:rsidRPr="005764CC" w:rsidRDefault="00304846" w:rsidP="00304846">
      <w:pPr>
        <w:pStyle w:val="NEW"/>
        <w:ind w:left="1980" w:hanging="450"/>
        <w:rPr>
          <w:rFonts w:asciiTheme="minorHAnsi" w:hAnsiTheme="minorHAnsi" w:cstheme="minorHAnsi"/>
        </w:rPr>
      </w:pPr>
      <w:r w:rsidRPr="005764CC">
        <w:rPr>
          <w:rFonts w:asciiTheme="minorHAnsi" w:hAnsiTheme="minorHAnsi" w:cstheme="minorHAnsi"/>
        </w:rPr>
        <w:t>(</w:t>
      </w:r>
      <w:proofErr w:type="spellStart"/>
      <w:r w:rsidRPr="005764CC">
        <w:rPr>
          <w:rFonts w:asciiTheme="minorHAnsi" w:hAnsiTheme="minorHAnsi" w:cstheme="minorHAnsi"/>
        </w:rPr>
        <w:t>i</w:t>
      </w:r>
      <w:proofErr w:type="spellEnd"/>
      <w:r w:rsidRPr="005764CC">
        <w:rPr>
          <w:rFonts w:asciiTheme="minorHAnsi" w:hAnsiTheme="minorHAnsi" w:cstheme="minorHAnsi"/>
        </w:rPr>
        <w:t xml:space="preserve">) </w:t>
      </w:r>
      <w:r w:rsidRPr="005764CC">
        <w:rPr>
          <w:rFonts w:asciiTheme="minorHAnsi" w:hAnsiTheme="minorHAnsi" w:cstheme="minorHAnsi"/>
        </w:rPr>
        <w:tab/>
        <w:t>obtain a resident or nonresident permit issued by the Board</w:t>
      </w:r>
      <w:r w:rsidRPr="00BE1F2B">
        <w:rPr>
          <w:rFonts w:asciiTheme="minorHAnsi" w:hAnsiTheme="minorHAnsi" w:cstheme="minorHAnsi"/>
          <w:szCs w:val="22"/>
        </w:rPr>
        <w:fldChar w:fldCharType="begin"/>
      </w:r>
      <w:r w:rsidRPr="00BE1F2B">
        <w:rPr>
          <w:rFonts w:asciiTheme="minorHAnsi" w:hAnsiTheme="minorHAnsi" w:cstheme="minorHAnsi"/>
          <w:szCs w:val="22"/>
        </w:rPr>
        <w:instrText xml:space="preserve"> XE "board of pharmacy" </w:instrText>
      </w:r>
      <w:r w:rsidRPr="00BE1F2B">
        <w:rPr>
          <w:rFonts w:asciiTheme="minorHAnsi" w:hAnsiTheme="minorHAnsi" w:cstheme="minorHAnsi"/>
          <w:szCs w:val="22"/>
        </w:rPr>
        <w:fldChar w:fldCharType="end"/>
      </w:r>
      <w:r w:rsidRPr="005764CC">
        <w:rPr>
          <w:rFonts w:asciiTheme="minorHAnsi" w:hAnsiTheme="minorHAnsi" w:cstheme="minorHAnsi"/>
        </w:rPr>
        <w:t xml:space="preserve"> prior to engaging in the Practice of Telepharmacy</w:t>
      </w:r>
      <w:r w:rsidRPr="005764CC">
        <w:rPr>
          <w:rFonts w:asciiTheme="minorHAnsi" w:hAnsiTheme="minorHAnsi" w:cstheme="minorHAnsi"/>
        </w:rPr>
        <w:fldChar w:fldCharType="begin"/>
      </w:r>
      <w:r w:rsidRPr="005764CC">
        <w:rPr>
          <w:rFonts w:asciiTheme="minorHAnsi" w:hAnsiTheme="minorHAnsi" w:cstheme="minorHAnsi"/>
        </w:rPr>
        <w:instrText xml:space="preserve"> XE "telepharmacy" </w:instrText>
      </w:r>
      <w:r w:rsidRPr="005764CC">
        <w:rPr>
          <w:rFonts w:asciiTheme="minorHAnsi" w:hAnsiTheme="minorHAnsi" w:cstheme="minorHAnsi"/>
        </w:rPr>
        <w:fldChar w:fldCharType="end"/>
      </w:r>
      <w:r w:rsidRPr="005764CC">
        <w:rPr>
          <w:rFonts w:asciiTheme="minorHAnsi" w:hAnsiTheme="minorHAnsi" w:cstheme="minorHAnsi"/>
        </w:rPr>
        <w:t>;</w:t>
      </w:r>
    </w:p>
    <w:p w14:paraId="3F4C0A16" w14:textId="18CD3826" w:rsidR="00304846" w:rsidRPr="005764CC" w:rsidRDefault="00304846" w:rsidP="00304846">
      <w:pPr>
        <w:pStyle w:val="NEW"/>
        <w:ind w:left="1980" w:hanging="450"/>
        <w:rPr>
          <w:rFonts w:asciiTheme="minorHAnsi" w:hAnsiTheme="minorHAnsi" w:cstheme="minorHAnsi"/>
        </w:rPr>
      </w:pPr>
      <w:r w:rsidRPr="005764CC">
        <w:rPr>
          <w:rFonts w:asciiTheme="minorHAnsi" w:hAnsiTheme="minorHAnsi" w:cstheme="minorHAnsi"/>
        </w:rPr>
        <w:t>(ii)</w:t>
      </w:r>
      <w:r w:rsidRPr="005764CC">
        <w:rPr>
          <w:rFonts w:asciiTheme="minorHAnsi" w:hAnsiTheme="minorHAnsi" w:cstheme="minorHAnsi"/>
        </w:rPr>
        <w:tab/>
        <w:t xml:space="preserve">comply with appropriate federal and </w:t>
      </w:r>
      <w:proofErr w:type="gramStart"/>
      <w:r w:rsidRPr="005764CC">
        <w:rPr>
          <w:rFonts w:asciiTheme="minorHAnsi" w:hAnsiTheme="minorHAnsi" w:cstheme="minorHAnsi"/>
        </w:rPr>
        <w:t>state controlled</w:t>
      </w:r>
      <w:proofErr w:type="gramEnd"/>
      <w:r w:rsidRPr="005764CC">
        <w:rPr>
          <w:rFonts w:asciiTheme="minorHAnsi" w:hAnsiTheme="minorHAnsi" w:cstheme="minorHAnsi"/>
        </w:rPr>
        <w:t xml:space="preserve"> substance laws and rules for each Pharmacy if controlled substances are maintained;</w:t>
      </w:r>
    </w:p>
    <w:p w14:paraId="632BCAD4" w14:textId="361F1308" w:rsidR="00304846" w:rsidRPr="005764CC" w:rsidRDefault="00304846" w:rsidP="00304846">
      <w:pPr>
        <w:pStyle w:val="NEW"/>
        <w:ind w:left="1980" w:hanging="450"/>
        <w:rPr>
          <w:rFonts w:asciiTheme="minorHAnsi" w:hAnsiTheme="minorHAnsi" w:cstheme="minorHAnsi"/>
        </w:rPr>
      </w:pPr>
      <w:r w:rsidRPr="005764CC">
        <w:rPr>
          <w:rFonts w:asciiTheme="minorHAnsi" w:hAnsiTheme="minorHAnsi" w:cstheme="minorHAnsi"/>
        </w:rPr>
        <w:t>(iii)</w:t>
      </w:r>
      <w:r w:rsidRPr="005764CC">
        <w:rPr>
          <w:rFonts w:asciiTheme="minorHAnsi" w:hAnsiTheme="minorHAnsi" w:cstheme="minorHAnsi"/>
        </w:rPr>
        <w:tab/>
        <w:t>maintain additional policies and procedures specific to Telepharmacy</w:t>
      </w:r>
      <w:r w:rsidR="00BE1F2B" w:rsidRPr="00294C71">
        <w:rPr>
          <w:rFonts w:asciiTheme="minorHAnsi" w:hAnsiTheme="minorHAnsi"/>
        </w:rPr>
        <w:fldChar w:fldCharType="begin"/>
      </w:r>
      <w:r w:rsidR="00BE1F2B">
        <w:rPr>
          <w:rFonts w:asciiTheme="minorHAnsi" w:hAnsiTheme="minorHAnsi"/>
        </w:rPr>
        <w:instrText xml:space="preserve"> XE "telepharmacy</w:instrText>
      </w:r>
      <w:r w:rsidR="00BE1F2B" w:rsidRPr="00294C71">
        <w:rPr>
          <w:rFonts w:asciiTheme="minorHAnsi" w:hAnsiTheme="minorHAnsi"/>
        </w:rPr>
        <w:instrText xml:space="preserve">" </w:instrText>
      </w:r>
      <w:r w:rsidR="00BE1F2B" w:rsidRPr="00294C71">
        <w:rPr>
          <w:rFonts w:asciiTheme="minorHAnsi" w:hAnsiTheme="minorHAnsi"/>
        </w:rPr>
        <w:fldChar w:fldCharType="end"/>
      </w:r>
      <w:r w:rsidRPr="005764CC">
        <w:rPr>
          <w:rFonts w:asciiTheme="minorHAnsi" w:hAnsiTheme="minorHAnsi" w:cstheme="minorHAnsi"/>
        </w:rPr>
        <w:t>.</w:t>
      </w:r>
    </w:p>
    <w:p w14:paraId="01A83FBE" w14:textId="05E3947D" w:rsidR="00304846" w:rsidRPr="0079406F" w:rsidRDefault="00505914" w:rsidP="00505914">
      <w:pPr>
        <w:pStyle w:val="Section"/>
        <w:ind w:left="1080" w:hanging="1080"/>
        <w:rPr>
          <w:rFonts w:asciiTheme="minorHAnsi" w:hAnsiTheme="minorHAnsi" w:cstheme="minorHAnsi"/>
          <w:b w:val="0"/>
          <w:sz w:val="22"/>
          <w:szCs w:val="22"/>
        </w:rPr>
      </w:pPr>
      <w:bookmarkStart w:id="240" w:name="_Toc18063293"/>
      <w:r w:rsidRPr="0079406F">
        <w:rPr>
          <w:rFonts w:asciiTheme="minorHAnsi" w:hAnsiTheme="minorHAnsi" w:cstheme="minorHAnsi"/>
          <w:b w:val="0"/>
          <w:sz w:val="22"/>
          <w:szCs w:val="22"/>
        </w:rPr>
        <w:t>(b)</w:t>
      </w:r>
      <w:r w:rsidRPr="0079406F">
        <w:rPr>
          <w:rFonts w:asciiTheme="minorHAnsi" w:hAnsiTheme="minorHAnsi" w:cstheme="minorHAnsi"/>
          <w:b w:val="0"/>
          <w:sz w:val="22"/>
          <w:szCs w:val="22"/>
        </w:rPr>
        <w:tab/>
      </w:r>
      <w:r w:rsidR="00304846" w:rsidRPr="0079406F">
        <w:rPr>
          <w:rFonts w:asciiTheme="minorHAnsi" w:hAnsiTheme="minorHAnsi" w:cstheme="minorHAnsi"/>
          <w:b w:val="0"/>
          <w:sz w:val="22"/>
          <w:szCs w:val="22"/>
        </w:rPr>
        <w:t>Remote Dispensing Site</w:t>
      </w:r>
      <w:r w:rsidR="0079406F">
        <w:rPr>
          <w:rFonts w:asciiTheme="minorHAnsi" w:hAnsiTheme="minorHAnsi" w:cstheme="minorHAnsi"/>
          <w:b w:val="0"/>
          <w:sz w:val="22"/>
          <w:szCs w:val="22"/>
        </w:rPr>
        <w:fldChar w:fldCharType="begin"/>
      </w:r>
      <w:r w:rsidR="0079406F">
        <w:instrText xml:space="preserve"> XE "</w:instrText>
      </w:r>
      <w:r w:rsidR="0079406F" w:rsidRPr="00BC44B7">
        <w:rPr>
          <w:rFonts w:asciiTheme="minorHAnsi" w:hAnsiTheme="minorHAnsi" w:cstheme="minorHAnsi"/>
          <w:b w:val="0"/>
          <w:sz w:val="22"/>
          <w:szCs w:val="22"/>
        </w:rPr>
        <w:instrText>remote dispensing site</w:instrText>
      </w:r>
      <w:r w:rsidR="0079406F">
        <w:instrText xml:space="preserve">" </w:instrText>
      </w:r>
      <w:r w:rsidR="0079406F">
        <w:rPr>
          <w:rFonts w:asciiTheme="minorHAnsi" w:hAnsiTheme="minorHAnsi" w:cstheme="minorHAnsi"/>
          <w:b w:val="0"/>
          <w:sz w:val="22"/>
          <w:szCs w:val="22"/>
        </w:rPr>
        <w:fldChar w:fldCharType="end"/>
      </w:r>
      <w:r w:rsidR="00304846" w:rsidRPr="0079406F">
        <w:rPr>
          <w:rFonts w:asciiTheme="minorHAnsi" w:hAnsiTheme="minorHAnsi" w:cstheme="minorHAnsi"/>
          <w:b w:val="0"/>
          <w:sz w:val="22"/>
          <w:szCs w:val="22"/>
        </w:rPr>
        <w:t xml:space="preserve"> Requirements</w:t>
      </w:r>
      <w:bookmarkEnd w:id="240"/>
    </w:p>
    <w:p w14:paraId="2EA212DF" w14:textId="77777777" w:rsidR="00304846" w:rsidRPr="005764CC" w:rsidRDefault="00304846" w:rsidP="00304846">
      <w:pPr>
        <w:pStyle w:val="NEW"/>
        <w:numPr>
          <w:ilvl w:val="0"/>
          <w:numId w:val="82"/>
        </w:numPr>
        <w:ind w:left="1620" w:hanging="270"/>
        <w:rPr>
          <w:rFonts w:asciiTheme="minorHAnsi" w:hAnsiTheme="minorHAnsi" w:cstheme="minorHAnsi"/>
          <w:szCs w:val="22"/>
        </w:rPr>
      </w:pPr>
      <w:r w:rsidRPr="005764CC">
        <w:rPr>
          <w:rFonts w:asciiTheme="minorHAnsi" w:hAnsiTheme="minorHAnsi" w:cstheme="minorHAnsi"/>
          <w:szCs w:val="22"/>
        </w:rPr>
        <w:t xml:space="preserve">Shall </w:t>
      </w:r>
      <w:proofErr w:type="gramStart"/>
      <w:r w:rsidRPr="005764CC">
        <w:rPr>
          <w:rFonts w:asciiTheme="minorHAnsi" w:hAnsiTheme="minorHAnsi" w:cstheme="minorHAnsi"/>
          <w:szCs w:val="22"/>
        </w:rPr>
        <w:t>submit an application</w:t>
      </w:r>
      <w:proofErr w:type="gramEnd"/>
      <w:r w:rsidRPr="005764CC">
        <w:rPr>
          <w:rFonts w:asciiTheme="minorHAnsi" w:hAnsiTheme="minorHAnsi" w:cstheme="minorHAnsi"/>
          <w:szCs w:val="22"/>
        </w:rPr>
        <w:t xml:space="preserve"> to the Board.</w:t>
      </w:r>
    </w:p>
    <w:p w14:paraId="1ABACD5B" w14:textId="3AC8DD27" w:rsidR="00304846" w:rsidRPr="005764CC" w:rsidRDefault="00304846" w:rsidP="00304846">
      <w:pPr>
        <w:pStyle w:val="NEW"/>
        <w:numPr>
          <w:ilvl w:val="0"/>
          <w:numId w:val="82"/>
        </w:numPr>
        <w:ind w:left="1620" w:hanging="270"/>
        <w:rPr>
          <w:rFonts w:asciiTheme="minorHAnsi" w:hAnsiTheme="minorHAnsi" w:cstheme="minorHAnsi"/>
          <w:szCs w:val="22"/>
        </w:rPr>
      </w:pPr>
      <w:r w:rsidRPr="005764CC">
        <w:rPr>
          <w:rFonts w:asciiTheme="minorHAnsi" w:hAnsiTheme="minorHAnsi" w:cstheme="minorHAnsi"/>
          <w:szCs w:val="22"/>
        </w:rPr>
        <w:t>The Pharmacist-in-Charge</w:t>
      </w:r>
      <w:r w:rsidR="00BE1F2B" w:rsidRPr="00294C71">
        <w:rPr>
          <w:rFonts w:asciiTheme="minorHAnsi" w:hAnsiTheme="minorHAnsi"/>
        </w:rPr>
        <w:fldChar w:fldCharType="begin"/>
      </w:r>
      <w:r w:rsidR="00BE1F2B" w:rsidRPr="00294C71">
        <w:rPr>
          <w:rFonts w:asciiTheme="minorHAnsi" w:hAnsiTheme="minorHAnsi"/>
        </w:rPr>
        <w:instrText xml:space="preserve"> XE "pharmacist-in-charge" </w:instrText>
      </w:r>
      <w:r w:rsidR="00BE1F2B" w:rsidRPr="00294C71">
        <w:rPr>
          <w:rFonts w:asciiTheme="minorHAnsi" w:hAnsiTheme="minorHAnsi"/>
        </w:rPr>
        <w:fldChar w:fldCharType="end"/>
      </w:r>
      <w:r w:rsidRPr="005764CC">
        <w:rPr>
          <w:rFonts w:asciiTheme="minorHAnsi" w:hAnsiTheme="minorHAnsi" w:cstheme="minorHAnsi"/>
          <w:szCs w:val="22"/>
        </w:rPr>
        <w:t xml:space="preserve"> of supervising pharmacy shall be responsible for all operations.</w:t>
      </w:r>
    </w:p>
    <w:p w14:paraId="0B64E0F5" w14:textId="77777777" w:rsidR="00304846" w:rsidRPr="005764CC" w:rsidRDefault="00304846" w:rsidP="00304846">
      <w:pPr>
        <w:pStyle w:val="ListParagraph"/>
        <w:numPr>
          <w:ilvl w:val="0"/>
          <w:numId w:val="82"/>
        </w:numPr>
        <w:ind w:left="1620" w:hanging="270"/>
        <w:rPr>
          <w:rFonts w:asciiTheme="minorHAnsi" w:hAnsiTheme="minorHAnsi" w:cstheme="minorHAnsi"/>
          <w:sz w:val="22"/>
          <w:szCs w:val="22"/>
        </w:rPr>
      </w:pPr>
      <w:r w:rsidRPr="005764CC">
        <w:rPr>
          <w:rFonts w:asciiTheme="minorHAnsi" w:hAnsiTheme="minorHAnsi" w:cstheme="minorHAnsi"/>
          <w:sz w:val="22"/>
          <w:szCs w:val="22"/>
        </w:rPr>
        <w:t>Shall have a written contract or agreement that outlines the services provided and the responsibilities of each party in complying with federal and state pharmacy laws and rules.</w:t>
      </w:r>
    </w:p>
    <w:p w14:paraId="3816DE60" w14:textId="40F34D00" w:rsidR="00304846" w:rsidRPr="005764CC" w:rsidRDefault="00304846" w:rsidP="00304846">
      <w:pPr>
        <w:pStyle w:val="NEW"/>
        <w:numPr>
          <w:ilvl w:val="0"/>
          <w:numId w:val="82"/>
        </w:numPr>
        <w:ind w:left="1620" w:hanging="270"/>
        <w:rPr>
          <w:rFonts w:asciiTheme="minorHAnsi" w:hAnsiTheme="minorHAnsi" w:cstheme="minorHAnsi"/>
          <w:szCs w:val="22"/>
        </w:rPr>
      </w:pPr>
      <w:r w:rsidRPr="005764CC">
        <w:rPr>
          <w:rFonts w:asciiTheme="minorHAnsi" w:hAnsiTheme="minorHAnsi" w:cstheme="minorHAnsi"/>
          <w:szCs w:val="22"/>
        </w:rPr>
        <w:t>The Pharmacist-in-Charge</w:t>
      </w:r>
      <w:r w:rsidR="00BE1F2B" w:rsidRPr="00294C71">
        <w:rPr>
          <w:rFonts w:asciiTheme="minorHAnsi" w:hAnsiTheme="minorHAnsi"/>
        </w:rPr>
        <w:fldChar w:fldCharType="begin"/>
      </w:r>
      <w:r w:rsidR="00BE1F2B" w:rsidRPr="00294C71">
        <w:rPr>
          <w:rFonts w:asciiTheme="minorHAnsi" w:hAnsiTheme="minorHAnsi"/>
        </w:rPr>
        <w:instrText xml:space="preserve"> XE "pharmacist-in-charge" </w:instrText>
      </w:r>
      <w:r w:rsidR="00BE1F2B" w:rsidRPr="00294C71">
        <w:rPr>
          <w:rFonts w:asciiTheme="minorHAnsi" w:hAnsiTheme="minorHAnsi"/>
        </w:rPr>
        <w:fldChar w:fldCharType="end"/>
      </w:r>
      <w:r w:rsidRPr="005764CC">
        <w:rPr>
          <w:rFonts w:asciiTheme="minorHAnsi" w:hAnsiTheme="minorHAnsi" w:cstheme="minorHAnsi"/>
          <w:szCs w:val="22"/>
        </w:rPr>
        <w:t xml:space="preserve"> shall oversee monthly inspections, maintenance and reconciliation of all controlled substances, including maintaining a perpetual inventory for all Schedule II controlled substances.</w:t>
      </w:r>
    </w:p>
    <w:p w14:paraId="605DD005" w14:textId="77777777" w:rsidR="00304846" w:rsidRPr="005764CC" w:rsidRDefault="00304846" w:rsidP="00304846">
      <w:pPr>
        <w:pStyle w:val="NEW"/>
        <w:numPr>
          <w:ilvl w:val="0"/>
          <w:numId w:val="82"/>
        </w:numPr>
        <w:ind w:left="1620" w:hanging="270"/>
        <w:rPr>
          <w:rFonts w:asciiTheme="minorHAnsi" w:hAnsiTheme="minorHAnsi" w:cstheme="minorHAnsi"/>
          <w:szCs w:val="22"/>
        </w:rPr>
      </w:pPr>
      <w:r w:rsidRPr="005764CC">
        <w:rPr>
          <w:rFonts w:asciiTheme="minorHAnsi" w:hAnsiTheme="minorHAnsi" w:cstheme="minorHAnsi"/>
          <w:szCs w:val="22"/>
        </w:rPr>
        <w:t>A Pharmacist must be designated to be available within ( _) hours, in case of emergency.</w:t>
      </w:r>
    </w:p>
    <w:p w14:paraId="0A022863" w14:textId="5CCAE963" w:rsidR="00304846" w:rsidRPr="005764CC" w:rsidRDefault="00304846" w:rsidP="00304846">
      <w:pPr>
        <w:pStyle w:val="NEW"/>
        <w:numPr>
          <w:ilvl w:val="0"/>
          <w:numId w:val="82"/>
        </w:numPr>
        <w:ind w:left="1620" w:hanging="270"/>
        <w:rPr>
          <w:rFonts w:asciiTheme="minorHAnsi" w:hAnsiTheme="minorHAnsi" w:cstheme="minorHAnsi"/>
          <w:szCs w:val="22"/>
        </w:rPr>
      </w:pPr>
      <w:r w:rsidRPr="005764CC">
        <w:rPr>
          <w:rFonts w:asciiTheme="minorHAnsi" w:hAnsiTheme="minorHAnsi" w:cstheme="minorHAnsi"/>
          <w:color w:val="000000"/>
          <w:szCs w:val="22"/>
        </w:rPr>
        <w:t>Unless staffed by a Pharmacist, a Remote Dispensing Site</w:t>
      </w:r>
      <w:r w:rsidR="000F35D7">
        <w:rPr>
          <w:rFonts w:asciiTheme="minorHAnsi" w:hAnsiTheme="minorHAnsi" w:cstheme="minorHAnsi"/>
          <w:color w:val="000000"/>
          <w:szCs w:val="22"/>
        </w:rPr>
        <w:fldChar w:fldCharType="begin"/>
      </w:r>
      <w:r w:rsidR="000F35D7">
        <w:instrText xml:space="preserve"> XE "</w:instrText>
      </w:r>
      <w:r w:rsidR="000F35D7" w:rsidRPr="00C2117F">
        <w:rPr>
          <w:rFonts w:asciiTheme="minorHAnsi" w:hAnsiTheme="minorHAnsi" w:cstheme="minorHAnsi"/>
          <w:color w:val="000000"/>
          <w:szCs w:val="22"/>
        </w:rPr>
        <w:instrText>remote dispensing site</w:instrText>
      </w:r>
      <w:r w:rsidR="000F35D7">
        <w:instrText xml:space="preserve">" </w:instrText>
      </w:r>
      <w:r w:rsidR="000F35D7">
        <w:rPr>
          <w:rFonts w:asciiTheme="minorHAnsi" w:hAnsiTheme="minorHAnsi" w:cstheme="minorHAnsi"/>
          <w:color w:val="000000"/>
          <w:szCs w:val="22"/>
        </w:rPr>
        <w:fldChar w:fldCharType="end"/>
      </w:r>
      <w:r w:rsidRPr="005764CC">
        <w:rPr>
          <w:rFonts w:asciiTheme="minorHAnsi" w:hAnsiTheme="minorHAnsi" w:cstheme="minorHAnsi"/>
          <w:color w:val="000000"/>
          <w:szCs w:val="22"/>
        </w:rPr>
        <w:t xml:space="preserve"> must be staffed by at least one (1) Certified Pharmacy Technician</w:t>
      </w:r>
      <w:r w:rsidR="00C45F65">
        <w:rPr>
          <w:rFonts w:asciiTheme="minorHAnsi" w:hAnsiTheme="minorHAnsi" w:cstheme="minorHAnsi"/>
          <w:color w:val="000000"/>
          <w:szCs w:val="22"/>
        </w:rPr>
        <w:fldChar w:fldCharType="begin"/>
      </w:r>
      <w:r w:rsidR="00C45F65">
        <w:instrText xml:space="preserve"> XE "</w:instrText>
      </w:r>
      <w:r w:rsidR="00C45F65" w:rsidRPr="001F3DD0">
        <w:rPr>
          <w:rFonts w:asciiTheme="minorHAnsi" w:hAnsiTheme="minorHAnsi" w:cstheme="minorHAnsi"/>
          <w:color w:val="000000"/>
          <w:szCs w:val="22"/>
        </w:rPr>
        <w:instrText>pharmacy technician</w:instrText>
      </w:r>
      <w:r w:rsidR="00C45F65">
        <w:instrText xml:space="preserve">" </w:instrText>
      </w:r>
      <w:r w:rsidR="00C45F65">
        <w:rPr>
          <w:rFonts w:asciiTheme="minorHAnsi" w:hAnsiTheme="minorHAnsi" w:cstheme="minorHAnsi"/>
          <w:color w:val="000000"/>
          <w:szCs w:val="22"/>
        </w:rPr>
        <w:fldChar w:fldCharType="end"/>
      </w:r>
      <w:r w:rsidRPr="005764CC">
        <w:rPr>
          <w:rFonts w:asciiTheme="minorHAnsi" w:hAnsiTheme="minorHAnsi" w:cstheme="minorHAnsi"/>
          <w:color w:val="000000"/>
          <w:szCs w:val="22"/>
        </w:rPr>
        <w:t xml:space="preserve">. All Certified Pharmacy Technicians and Certified Pharmacy Technician Candidates </w:t>
      </w:r>
      <w:proofErr w:type="gramStart"/>
      <w:r w:rsidRPr="005764CC">
        <w:rPr>
          <w:rFonts w:asciiTheme="minorHAnsi" w:hAnsiTheme="minorHAnsi" w:cstheme="minorHAnsi"/>
          <w:color w:val="000000"/>
          <w:szCs w:val="22"/>
        </w:rPr>
        <w:t>shall be under the supervision of a Pharmacist at the supervising Pharmacy at all times</w:t>
      </w:r>
      <w:proofErr w:type="gramEnd"/>
      <w:r w:rsidRPr="005764CC">
        <w:rPr>
          <w:rFonts w:asciiTheme="minorHAnsi" w:hAnsiTheme="minorHAnsi" w:cstheme="minorHAnsi"/>
          <w:color w:val="000000"/>
          <w:szCs w:val="22"/>
        </w:rPr>
        <w:t xml:space="preserve"> that the remote site is operational. The Pharmacist shall supervise Telepharmacy</w:t>
      </w:r>
      <w:r w:rsidR="00BE1F2B" w:rsidRPr="00294C71">
        <w:rPr>
          <w:rFonts w:asciiTheme="minorHAnsi" w:hAnsiTheme="minorHAnsi"/>
        </w:rPr>
        <w:fldChar w:fldCharType="begin"/>
      </w:r>
      <w:r w:rsidR="00BE1F2B" w:rsidRPr="00294C71">
        <w:rPr>
          <w:rFonts w:asciiTheme="minorHAnsi" w:hAnsiTheme="minorHAnsi"/>
        </w:rPr>
        <w:instrText xml:space="preserve"> XE "</w:instrText>
      </w:r>
      <w:r w:rsidR="00BE1F2B">
        <w:rPr>
          <w:rFonts w:asciiTheme="minorHAnsi" w:hAnsiTheme="minorHAnsi"/>
        </w:rPr>
        <w:instrText>telepharmacy</w:instrText>
      </w:r>
      <w:r w:rsidR="00BE1F2B" w:rsidRPr="00294C71">
        <w:rPr>
          <w:rFonts w:asciiTheme="minorHAnsi" w:hAnsiTheme="minorHAnsi"/>
        </w:rPr>
        <w:instrText xml:space="preserve">" </w:instrText>
      </w:r>
      <w:r w:rsidR="00BE1F2B" w:rsidRPr="00294C71">
        <w:rPr>
          <w:rFonts w:asciiTheme="minorHAnsi" w:hAnsiTheme="minorHAnsi"/>
        </w:rPr>
        <w:fldChar w:fldCharType="end"/>
      </w:r>
      <w:r w:rsidRPr="005764CC">
        <w:rPr>
          <w:rFonts w:asciiTheme="minorHAnsi" w:hAnsiTheme="minorHAnsi" w:cstheme="minorHAnsi"/>
          <w:color w:val="000000"/>
          <w:szCs w:val="22"/>
        </w:rPr>
        <w:t xml:space="preserve"> operations electronically from the supervising pharmacy.</w:t>
      </w:r>
    </w:p>
    <w:p w14:paraId="0FD405E8" w14:textId="63B6B35E" w:rsidR="00304846" w:rsidRPr="005764CC" w:rsidRDefault="00304846" w:rsidP="00304846">
      <w:pPr>
        <w:pStyle w:val="NEW"/>
        <w:numPr>
          <w:ilvl w:val="0"/>
          <w:numId w:val="82"/>
        </w:numPr>
        <w:ind w:left="1620" w:hanging="270"/>
        <w:rPr>
          <w:rFonts w:asciiTheme="minorHAnsi" w:hAnsiTheme="minorHAnsi" w:cstheme="minorHAnsi"/>
          <w:szCs w:val="22"/>
        </w:rPr>
      </w:pPr>
      <w:r w:rsidRPr="005764CC">
        <w:rPr>
          <w:rFonts w:asciiTheme="minorHAnsi" w:hAnsiTheme="minorHAnsi" w:cstheme="minorHAnsi"/>
          <w:color w:val="000000"/>
          <w:szCs w:val="22"/>
        </w:rPr>
        <w:t>The Remote Dispensing Site</w:t>
      </w:r>
      <w:r w:rsidR="0079406F">
        <w:rPr>
          <w:rFonts w:asciiTheme="minorHAnsi" w:hAnsiTheme="minorHAnsi" w:cstheme="minorHAnsi"/>
          <w:color w:val="000000"/>
          <w:szCs w:val="22"/>
        </w:rPr>
        <w:fldChar w:fldCharType="begin"/>
      </w:r>
      <w:r w:rsidR="0079406F">
        <w:instrText xml:space="preserve"> XE "</w:instrText>
      </w:r>
      <w:r w:rsidR="0079406F" w:rsidRPr="00BC44B7">
        <w:rPr>
          <w:rFonts w:asciiTheme="minorHAnsi" w:hAnsiTheme="minorHAnsi" w:cstheme="minorHAnsi"/>
          <w:color w:val="000000"/>
          <w:szCs w:val="22"/>
        </w:rPr>
        <w:instrText>remote dispensing site</w:instrText>
      </w:r>
      <w:r w:rsidR="0079406F">
        <w:instrText xml:space="preserve">" </w:instrText>
      </w:r>
      <w:r w:rsidR="0079406F">
        <w:rPr>
          <w:rFonts w:asciiTheme="minorHAnsi" w:hAnsiTheme="minorHAnsi" w:cstheme="minorHAnsi"/>
          <w:color w:val="000000"/>
          <w:szCs w:val="22"/>
        </w:rPr>
        <w:fldChar w:fldCharType="end"/>
      </w:r>
      <w:r w:rsidRPr="005764CC">
        <w:rPr>
          <w:rFonts w:asciiTheme="minorHAnsi" w:hAnsiTheme="minorHAnsi" w:cstheme="minorHAnsi"/>
          <w:color w:val="000000"/>
          <w:szCs w:val="22"/>
        </w:rPr>
        <w:t xml:space="preserve"> and the supervising Pharmacy must utilize a common electronic recordkeeping system that must be capable of the following: </w:t>
      </w:r>
    </w:p>
    <w:p w14:paraId="53F341A3" w14:textId="39852D3D" w:rsidR="00304846" w:rsidRPr="005764CC" w:rsidRDefault="00304846" w:rsidP="00304846">
      <w:pPr>
        <w:pStyle w:val="ListParagraph"/>
        <w:numPr>
          <w:ilvl w:val="0"/>
          <w:numId w:val="80"/>
        </w:numPr>
        <w:rPr>
          <w:rFonts w:asciiTheme="minorHAnsi" w:hAnsiTheme="minorHAnsi" w:cstheme="minorHAnsi"/>
          <w:sz w:val="22"/>
          <w:szCs w:val="22"/>
        </w:rPr>
      </w:pPr>
      <w:r w:rsidRPr="005764CC">
        <w:rPr>
          <w:rFonts w:asciiTheme="minorHAnsi" w:hAnsiTheme="minorHAnsi" w:cstheme="minorHAnsi"/>
          <w:color w:val="000000"/>
          <w:sz w:val="22"/>
          <w:szCs w:val="22"/>
        </w:rPr>
        <w:t>Electronic records must be available to, and accessible from, both the supervising pharmacy and the Remote Dispensing Site</w:t>
      </w:r>
      <w:r w:rsidR="000F35D7">
        <w:rPr>
          <w:rFonts w:asciiTheme="minorHAnsi" w:hAnsiTheme="minorHAnsi" w:cstheme="minorHAnsi"/>
          <w:color w:val="000000"/>
          <w:sz w:val="22"/>
          <w:szCs w:val="22"/>
        </w:rPr>
        <w:fldChar w:fldCharType="begin"/>
      </w:r>
      <w:r w:rsidR="000F35D7">
        <w:instrText xml:space="preserve"> XE "</w:instrText>
      </w:r>
      <w:r w:rsidR="000F35D7" w:rsidRPr="00C2117F">
        <w:rPr>
          <w:rFonts w:asciiTheme="minorHAnsi" w:hAnsiTheme="minorHAnsi" w:cstheme="minorHAnsi"/>
          <w:color w:val="000000"/>
          <w:sz w:val="22"/>
          <w:szCs w:val="22"/>
        </w:rPr>
        <w:instrText>remote dispensing site</w:instrText>
      </w:r>
      <w:r w:rsidR="000F35D7">
        <w:instrText xml:space="preserve">" </w:instrText>
      </w:r>
      <w:r w:rsidR="000F35D7">
        <w:rPr>
          <w:rFonts w:asciiTheme="minorHAnsi" w:hAnsiTheme="minorHAnsi" w:cstheme="minorHAnsi"/>
          <w:color w:val="000000"/>
          <w:sz w:val="22"/>
          <w:szCs w:val="22"/>
        </w:rPr>
        <w:fldChar w:fldCharType="end"/>
      </w:r>
      <w:r w:rsidRPr="005764CC">
        <w:rPr>
          <w:rFonts w:asciiTheme="minorHAnsi" w:hAnsiTheme="minorHAnsi" w:cstheme="minorHAnsi"/>
          <w:color w:val="000000"/>
          <w:sz w:val="22"/>
          <w:szCs w:val="22"/>
        </w:rPr>
        <w:t xml:space="preserve"> at all times of operations; and</w:t>
      </w:r>
    </w:p>
    <w:p w14:paraId="3629F86F" w14:textId="30B1043D" w:rsidR="00304846" w:rsidRPr="005764CC" w:rsidRDefault="00304846" w:rsidP="00304846">
      <w:pPr>
        <w:pStyle w:val="ListParagraph"/>
        <w:numPr>
          <w:ilvl w:val="0"/>
          <w:numId w:val="80"/>
        </w:numPr>
        <w:rPr>
          <w:rFonts w:asciiTheme="minorHAnsi" w:hAnsiTheme="minorHAnsi" w:cstheme="minorHAnsi"/>
          <w:sz w:val="22"/>
          <w:szCs w:val="22"/>
        </w:rPr>
      </w:pPr>
      <w:r w:rsidRPr="005764CC">
        <w:rPr>
          <w:rFonts w:asciiTheme="minorHAnsi" w:hAnsiTheme="minorHAnsi" w:cstheme="minorHAnsi"/>
          <w:color w:val="000000"/>
          <w:sz w:val="22"/>
          <w:szCs w:val="22"/>
        </w:rPr>
        <w:t>Prescriptions dispensed at the Remote Dispensing Site</w:t>
      </w:r>
      <w:r w:rsidR="007461D9">
        <w:rPr>
          <w:rFonts w:asciiTheme="minorHAnsi" w:hAnsiTheme="minorHAnsi" w:cstheme="minorHAnsi"/>
          <w:color w:val="000000"/>
          <w:sz w:val="22"/>
          <w:szCs w:val="22"/>
        </w:rPr>
        <w:fldChar w:fldCharType="begin"/>
      </w:r>
      <w:r w:rsidR="007461D9">
        <w:instrText xml:space="preserve"> XE "</w:instrText>
      </w:r>
      <w:r w:rsidR="007461D9" w:rsidRPr="005D4A0C">
        <w:rPr>
          <w:rFonts w:asciiTheme="minorHAnsi" w:hAnsiTheme="minorHAnsi" w:cstheme="minorHAnsi"/>
          <w:color w:val="000000"/>
          <w:sz w:val="22"/>
          <w:szCs w:val="22"/>
        </w:rPr>
        <w:instrText>remote dispensing site</w:instrText>
      </w:r>
      <w:r w:rsidR="007461D9">
        <w:instrText xml:space="preserve">" </w:instrText>
      </w:r>
      <w:r w:rsidR="007461D9">
        <w:rPr>
          <w:rFonts w:asciiTheme="minorHAnsi" w:hAnsiTheme="minorHAnsi" w:cstheme="minorHAnsi"/>
          <w:color w:val="000000"/>
          <w:sz w:val="22"/>
          <w:szCs w:val="22"/>
        </w:rPr>
        <w:fldChar w:fldCharType="end"/>
      </w:r>
      <w:r w:rsidRPr="005764CC">
        <w:rPr>
          <w:rFonts w:asciiTheme="minorHAnsi" w:hAnsiTheme="minorHAnsi" w:cstheme="minorHAnsi"/>
          <w:color w:val="000000"/>
          <w:sz w:val="22"/>
          <w:szCs w:val="22"/>
        </w:rPr>
        <w:t xml:space="preserve"> must be distinguishable from those dispensed from the supervising pharmacy.</w:t>
      </w:r>
    </w:p>
    <w:p w14:paraId="032C9B96" w14:textId="77777777" w:rsidR="00304846" w:rsidRPr="005764CC" w:rsidRDefault="00304846" w:rsidP="00304846">
      <w:pPr>
        <w:pStyle w:val="NEW"/>
        <w:numPr>
          <w:ilvl w:val="0"/>
          <w:numId w:val="82"/>
        </w:numPr>
        <w:ind w:left="1620" w:hanging="270"/>
        <w:rPr>
          <w:rFonts w:asciiTheme="minorHAnsi" w:hAnsiTheme="minorHAnsi" w:cstheme="minorHAnsi"/>
          <w:szCs w:val="22"/>
        </w:rPr>
      </w:pPr>
      <w:r w:rsidRPr="005764CC">
        <w:rPr>
          <w:rFonts w:asciiTheme="minorHAnsi" w:hAnsiTheme="minorHAnsi" w:cstheme="minorHAnsi"/>
          <w:szCs w:val="22"/>
        </w:rPr>
        <w:t xml:space="preserve">Controlled substance records must be maintained at the registered location unless specific approval is granted for central storage as permitted by, and in compliance with, state and federal law. </w:t>
      </w:r>
    </w:p>
    <w:p w14:paraId="61597420" w14:textId="25179431" w:rsidR="00304846" w:rsidRPr="005764CC" w:rsidRDefault="00304846" w:rsidP="00304846">
      <w:pPr>
        <w:pStyle w:val="NEW"/>
        <w:numPr>
          <w:ilvl w:val="0"/>
          <w:numId w:val="82"/>
        </w:numPr>
        <w:ind w:left="1620" w:hanging="270"/>
        <w:rPr>
          <w:rFonts w:asciiTheme="minorHAnsi" w:hAnsiTheme="minorHAnsi" w:cstheme="minorHAnsi"/>
          <w:szCs w:val="22"/>
        </w:rPr>
      </w:pPr>
      <w:r w:rsidRPr="005764CC">
        <w:rPr>
          <w:rFonts w:asciiTheme="minorHAnsi" w:hAnsiTheme="minorHAnsi" w:cstheme="minorHAnsi"/>
          <w:szCs w:val="22"/>
        </w:rPr>
        <w:t>A supervising Pharmacy of a Remote Dispensing Site</w:t>
      </w:r>
      <w:r w:rsidR="0079406F">
        <w:rPr>
          <w:rFonts w:asciiTheme="minorHAnsi" w:hAnsiTheme="minorHAnsi" w:cstheme="minorHAnsi"/>
          <w:szCs w:val="22"/>
        </w:rPr>
        <w:fldChar w:fldCharType="begin"/>
      </w:r>
      <w:r w:rsidR="0079406F">
        <w:instrText xml:space="preserve"> XE "</w:instrText>
      </w:r>
      <w:r w:rsidR="0079406F" w:rsidRPr="00BC44B7">
        <w:rPr>
          <w:rFonts w:asciiTheme="minorHAnsi" w:hAnsiTheme="minorHAnsi" w:cstheme="minorHAnsi"/>
          <w:szCs w:val="22"/>
        </w:rPr>
        <w:instrText>remote dispensing site</w:instrText>
      </w:r>
      <w:r w:rsidR="0079406F">
        <w:instrText xml:space="preserve">" </w:instrText>
      </w:r>
      <w:r w:rsidR="0079406F">
        <w:rPr>
          <w:rFonts w:asciiTheme="minorHAnsi" w:hAnsiTheme="minorHAnsi" w:cstheme="minorHAnsi"/>
          <w:szCs w:val="22"/>
        </w:rPr>
        <w:fldChar w:fldCharType="end"/>
      </w:r>
      <w:r w:rsidRPr="005764CC">
        <w:rPr>
          <w:rFonts w:asciiTheme="minorHAnsi" w:hAnsiTheme="minorHAnsi" w:cstheme="minorHAnsi"/>
          <w:szCs w:val="22"/>
        </w:rPr>
        <w:t xml:space="preserve"> must maintain a video and audio communication system that provides for effective communication between the supervising Pharmacy and the Remote Dispensing Site</w:t>
      </w:r>
      <w:r w:rsidR="0079406F">
        <w:rPr>
          <w:rFonts w:asciiTheme="minorHAnsi" w:hAnsiTheme="minorHAnsi" w:cstheme="minorHAnsi"/>
          <w:szCs w:val="22"/>
        </w:rPr>
        <w:fldChar w:fldCharType="begin"/>
      </w:r>
      <w:r w:rsidR="0079406F">
        <w:instrText xml:space="preserve"> XE "</w:instrText>
      </w:r>
      <w:r w:rsidR="0079406F" w:rsidRPr="00BC44B7">
        <w:rPr>
          <w:rFonts w:asciiTheme="minorHAnsi" w:hAnsiTheme="minorHAnsi" w:cstheme="minorHAnsi"/>
          <w:szCs w:val="22"/>
        </w:rPr>
        <w:instrText>remote dispensing site</w:instrText>
      </w:r>
      <w:r w:rsidR="0079406F">
        <w:instrText xml:space="preserve">" </w:instrText>
      </w:r>
      <w:r w:rsidR="0079406F">
        <w:rPr>
          <w:rFonts w:asciiTheme="minorHAnsi" w:hAnsiTheme="minorHAnsi" w:cstheme="minorHAnsi"/>
          <w:szCs w:val="22"/>
        </w:rPr>
        <w:fldChar w:fldCharType="end"/>
      </w:r>
      <w:r w:rsidRPr="005764CC">
        <w:rPr>
          <w:rFonts w:asciiTheme="minorHAnsi" w:hAnsiTheme="minorHAnsi" w:cstheme="minorHAnsi"/>
          <w:szCs w:val="22"/>
        </w:rPr>
        <w:t xml:space="preserve"> personnel and patients or caregivers. The system must provide an adequate number of views of the entire site, facilitate adequate pharmacist </w:t>
      </w:r>
      <w:proofErr w:type="gramStart"/>
      <w:r w:rsidRPr="005764CC">
        <w:rPr>
          <w:rFonts w:asciiTheme="minorHAnsi" w:hAnsiTheme="minorHAnsi" w:cstheme="minorHAnsi"/>
          <w:szCs w:val="22"/>
        </w:rPr>
        <w:t>supervision</w:t>
      </w:r>
      <w:proofErr w:type="gramEnd"/>
      <w:r w:rsidRPr="005764CC">
        <w:rPr>
          <w:rFonts w:asciiTheme="minorHAnsi" w:hAnsiTheme="minorHAnsi" w:cstheme="minorHAnsi"/>
          <w:szCs w:val="22"/>
        </w:rPr>
        <w:t xml:space="preserve"> and allow the appropriate exchanges of visual, verbal, and written communications for patient counseling and other matters involved in the lawful transaction or Delivery of Drugs. The Remote Dispensing Site</w:t>
      </w:r>
      <w:r w:rsidR="0079406F">
        <w:rPr>
          <w:rFonts w:asciiTheme="minorHAnsi" w:hAnsiTheme="minorHAnsi" w:cstheme="minorHAnsi"/>
          <w:szCs w:val="22"/>
        </w:rPr>
        <w:fldChar w:fldCharType="begin"/>
      </w:r>
      <w:r w:rsidR="0079406F">
        <w:instrText xml:space="preserve"> XE "</w:instrText>
      </w:r>
      <w:r w:rsidR="0079406F" w:rsidRPr="00BC44B7">
        <w:rPr>
          <w:rFonts w:asciiTheme="minorHAnsi" w:hAnsiTheme="minorHAnsi" w:cstheme="minorHAnsi"/>
          <w:szCs w:val="22"/>
        </w:rPr>
        <w:instrText>remote dispensing site</w:instrText>
      </w:r>
      <w:r w:rsidR="0079406F">
        <w:instrText xml:space="preserve">" </w:instrText>
      </w:r>
      <w:r w:rsidR="0079406F">
        <w:rPr>
          <w:rFonts w:asciiTheme="minorHAnsi" w:hAnsiTheme="minorHAnsi" w:cstheme="minorHAnsi"/>
          <w:szCs w:val="22"/>
        </w:rPr>
        <w:fldChar w:fldCharType="end"/>
      </w:r>
      <w:r w:rsidRPr="005764CC">
        <w:rPr>
          <w:rFonts w:asciiTheme="minorHAnsi" w:hAnsiTheme="minorHAnsi" w:cstheme="minorHAnsi"/>
          <w:szCs w:val="22"/>
        </w:rPr>
        <w:t xml:space="preserve"> must retain a recording of facility surveillance, excluding patient communications, for a minimum of (_) days.</w:t>
      </w:r>
    </w:p>
    <w:p w14:paraId="3FC8D707" w14:textId="77777777" w:rsidR="00304846" w:rsidRPr="005764CC" w:rsidRDefault="00304846" w:rsidP="00C45F65">
      <w:pPr>
        <w:pStyle w:val="ListParagraph"/>
        <w:widowControl w:val="0"/>
        <w:numPr>
          <w:ilvl w:val="0"/>
          <w:numId w:val="81"/>
        </w:numPr>
        <w:tabs>
          <w:tab w:val="left" w:pos="1581"/>
          <w:tab w:val="left" w:pos="8735"/>
        </w:tabs>
        <w:spacing w:after="160"/>
        <w:ind w:left="2160" w:right="130" w:hanging="274"/>
        <w:rPr>
          <w:rFonts w:asciiTheme="minorHAnsi" w:eastAsia="Calibri" w:hAnsiTheme="minorHAnsi" w:cstheme="minorHAnsi"/>
          <w:color w:val="000000"/>
          <w:sz w:val="22"/>
          <w:szCs w:val="22"/>
        </w:rPr>
      </w:pPr>
      <w:r w:rsidRPr="005764CC">
        <w:rPr>
          <w:rFonts w:asciiTheme="minorHAnsi" w:hAnsiTheme="minorHAnsi" w:cstheme="minorHAnsi"/>
          <w:color w:val="000000"/>
          <w:sz w:val="22"/>
          <w:szCs w:val="22"/>
        </w:rPr>
        <w:t>Adequate supervision by the pharmacist in this setting is maintaining uninterrupted visual supervision and auditory communication with the site and full supervisory control of the automated system, if applicable, and must not be delegated to another person or entity.</w:t>
      </w:r>
    </w:p>
    <w:p w14:paraId="16EE0B80" w14:textId="74E1DD34" w:rsidR="00304846" w:rsidRPr="005764CC" w:rsidRDefault="00304846" w:rsidP="00C45F65">
      <w:pPr>
        <w:pStyle w:val="ListParagraph"/>
        <w:widowControl w:val="0"/>
        <w:numPr>
          <w:ilvl w:val="0"/>
          <w:numId w:val="81"/>
        </w:numPr>
        <w:tabs>
          <w:tab w:val="left" w:pos="1581"/>
          <w:tab w:val="left" w:pos="2160"/>
          <w:tab w:val="left" w:pos="8735"/>
        </w:tabs>
        <w:spacing w:after="160"/>
        <w:ind w:left="2160" w:right="136"/>
        <w:rPr>
          <w:rFonts w:asciiTheme="minorHAnsi" w:eastAsia="Calibri" w:hAnsiTheme="minorHAnsi" w:cstheme="minorHAnsi"/>
          <w:color w:val="000000"/>
          <w:sz w:val="22"/>
          <w:szCs w:val="22"/>
        </w:rPr>
      </w:pPr>
      <w:r w:rsidRPr="005764CC">
        <w:rPr>
          <w:rFonts w:asciiTheme="minorHAnsi" w:hAnsiTheme="minorHAnsi" w:cstheme="minorHAnsi"/>
          <w:color w:val="000000"/>
          <w:sz w:val="22"/>
          <w:szCs w:val="22"/>
        </w:rPr>
        <w:t>Each component of the communication system must be in good working order. Unless a pharmacist is present onsite, the Remote Dispensing Site</w:t>
      </w:r>
      <w:r w:rsidR="0079406F">
        <w:rPr>
          <w:rFonts w:asciiTheme="minorHAnsi" w:hAnsiTheme="minorHAnsi" w:cstheme="minorHAnsi"/>
          <w:color w:val="000000"/>
          <w:sz w:val="22"/>
          <w:szCs w:val="22"/>
        </w:rPr>
        <w:fldChar w:fldCharType="begin"/>
      </w:r>
      <w:r w:rsidR="0079406F">
        <w:instrText xml:space="preserve"> XE "</w:instrText>
      </w:r>
      <w:r w:rsidR="0079406F" w:rsidRPr="00BC44B7">
        <w:rPr>
          <w:rFonts w:asciiTheme="minorHAnsi" w:hAnsiTheme="minorHAnsi" w:cstheme="minorHAnsi"/>
          <w:color w:val="000000"/>
          <w:sz w:val="22"/>
          <w:szCs w:val="22"/>
        </w:rPr>
        <w:instrText>remote dispensing site</w:instrText>
      </w:r>
      <w:r w:rsidR="0079406F">
        <w:instrText xml:space="preserve">" </w:instrText>
      </w:r>
      <w:r w:rsidR="0079406F">
        <w:rPr>
          <w:rFonts w:asciiTheme="minorHAnsi" w:hAnsiTheme="minorHAnsi" w:cstheme="minorHAnsi"/>
          <w:color w:val="000000"/>
          <w:sz w:val="22"/>
          <w:szCs w:val="22"/>
        </w:rPr>
        <w:fldChar w:fldCharType="end"/>
      </w:r>
      <w:r w:rsidRPr="005764CC">
        <w:rPr>
          <w:rFonts w:asciiTheme="minorHAnsi" w:hAnsiTheme="minorHAnsi" w:cstheme="minorHAnsi"/>
          <w:color w:val="000000"/>
          <w:sz w:val="22"/>
          <w:szCs w:val="22"/>
        </w:rPr>
        <w:t xml:space="preserve"> must be, or remain, closed to the public if any component of the communication system is malfunctioning, until system corrections or repairs are completed.</w:t>
      </w:r>
    </w:p>
    <w:p w14:paraId="453BECD0" w14:textId="77777777" w:rsidR="00304846" w:rsidRPr="005764CC" w:rsidRDefault="00304846" w:rsidP="00C45F65">
      <w:pPr>
        <w:pStyle w:val="ListParagraph"/>
        <w:widowControl w:val="0"/>
        <w:numPr>
          <w:ilvl w:val="0"/>
          <w:numId w:val="81"/>
        </w:numPr>
        <w:spacing w:after="160"/>
        <w:ind w:left="2160" w:right="130" w:hanging="504"/>
        <w:rPr>
          <w:rFonts w:asciiTheme="minorHAnsi" w:eastAsia="Calibri" w:hAnsiTheme="minorHAnsi" w:cstheme="minorHAnsi"/>
          <w:color w:val="000000"/>
          <w:sz w:val="22"/>
          <w:szCs w:val="22"/>
        </w:rPr>
      </w:pPr>
      <w:r w:rsidRPr="005764CC">
        <w:rPr>
          <w:rFonts w:asciiTheme="minorHAnsi" w:hAnsiTheme="minorHAnsi" w:cstheme="minorHAnsi"/>
          <w:color w:val="000000"/>
          <w:sz w:val="22"/>
          <w:szCs w:val="22"/>
        </w:rPr>
        <w:t>The video and audio communication system used to counsel and interact with each patient or patient’s caregiver must be secure and compliant with state and federal confidentiality requirements.</w:t>
      </w:r>
    </w:p>
    <w:p w14:paraId="26F8D40F" w14:textId="2BA9FF69" w:rsidR="00304846" w:rsidRPr="005764CC" w:rsidRDefault="00304846" w:rsidP="00C45F65">
      <w:pPr>
        <w:pStyle w:val="ListParagraph"/>
        <w:widowControl w:val="0"/>
        <w:tabs>
          <w:tab w:val="left" w:pos="1581"/>
          <w:tab w:val="left" w:pos="2160"/>
          <w:tab w:val="left" w:pos="8735"/>
        </w:tabs>
        <w:spacing w:after="160"/>
        <w:ind w:left="1620" w:right="130" w:hanging="540"/>
        <w:rPr>
          <w:rFonts w:asciiTheme="minorHAnsi" w:eastAsia="Calibri" w:hAnsiTheme="minorHAnsi" w:cstheme="minorHAnsi"/>
          <w:color w:val="000000"/>
          <w:sz w:val="22"/>
          <w:szCs w:val="22"/>
        </w:rPr>
      </w:pPr>
      <w:r w:rsidRPr="005764CC">
        <w:rPr>
          <w:rFonts w:asciiTheme="minorHAnsi" w:eastAsia="Calibri" w:hAnsiTheme="minorHAnsi" w:cstheme="minorHAnsi"/>
          <w:color w:val="000000"/>
          <w:sz w:val="22"/>
          <w:szCs w:val="22"/>
        </w:rPr>
        <w:t xml:space="preserve">(10)    </w:t>
      </w:r>
      <w:r w:rsidRPr="005764CC">
        <w:rPr>
          <w:rFonts w:asciiTheme="minorHAnsi" w:hAnsiTheme="minorHAnsi" w:cstheme="minorHAnsi"/>
          <w:color w:val="000000"/>
          <w:sz w:val="22"/>
          <w:szCs w:val="22"/>
        </w:rPr>
        <w:t>Unless a Pharmacist is present, a Remote Dispensing Site</w:t>
      </w:r>
      <w:r w:rsidR="0079406F">
        <w:rPr>
          <w:rFonts w:asciiTheme="minorHAnsi" w:hAnsiTheme="minorHAnsi" w:cstheme="minorHAnsi"/>
          <w:color w:val="000000"/>
          <w:sz w:val="22"/>
          <w:szCs w:val="22"/>
        </w:rPr>
        <w:fldChar w:fldCharType="begin"/>
      </w:r>
      <w:r w:rsidR="0079406F">
        <w:instrText xml:space="preserve"> XE "</w:instrText>
      </w:r>
      <w:r w:rsidR="0079406F" w:rsidRPr="00BC44B7">
        <w:rPr>
          <w:rFonts w:asciiTheme="minorHAnsi" w:hAnsiTheme="minorHAnsi" w:cstheme="minorHAnsi"/>
          <w:color w:val="000000"/>
          <w:sz w:val="22"/>
          <w:szCs w:val="22"/>
        </w:rPr>
        <w:instrText>remote dispensing site</w:instrText>
      </w:r>
      <w:r w:rsidR="0079406F">
        <w:instrText xml:space="preserve">" </w:instrText>
      </w:r>
      <w:r w:rsidR="0079406F">
        <w:rPr>
          <w:rFonts w:asciiTheme="minorHAnsi" w:hAnsiTheme="minorHAnsi" w:cstheme="minorHAnsi"/>
          <w:color w:val="000000"/>
          <w:sz w:val="22"/>
          <w:szCs w:val="22"/>
        </w:rPr>
        <w:fldChar w:fldCharType="end"/>
      </w:r>
      <w:r w:rsidRPr="005764CC">
        <w:rPr>
          <w:rFonts w:asciiTheme="minorHAnsi" w:hAnsiTheme="minorHAnsi" w:cstheme="minorHAnsi"/>
          <w:color w:val="000000"/>
          <w:sz w:val="22"/>
          <w:szCs w:val="22"/>
        </w:rPr>
        <w:t xml:space="preserve"> must not be open or its employees allowed access to it during times the supervising Pharmacy is closed. The security system must allow for tracking of entries into the Remote Dispensing Site</w:t>
      </w:r>
      <w:r w:rsidR="0079406F">
        <w:rPr>
          <w:rFonts w:asciiTheme="minorHAnsi" w:hAnsiTheme="minorHAnsi" w:cstheme="minorHAnsi"/>
          <w:color w:val="000000"/>
          <w:sz w:val="22"/>
          <w:szCs w:val="22"/>
        </w:rPr>
        <w:fldChar w:fldCharType="begin"/>
      </w:r>
      <w:r w:rsidR="0079406F">
        <w:instrText xml:space="preserve"> XE "</w:instrText>
      </w:r>
      <w:r w:rsidR="0079406F" w:rsidRPr="00BC44B7">
        <w:rPr>
          <w:rFonts w:asciiTheme="minorHAnsi" w:hAnsiTheme="minorHAnsi" w:cstheme="minorHAnsi"/>
          <w:color w:val="000000"/>
          <w:sz w:val="22"/>
          <w:szCs w:val="22"/>
        </w:rPr>
        <w:instrText>remote dispensing site</w:instrText>
      </w:r>
      <w:r w:rsidR="0079406F">
        <w:instrText xml:space="preserve">" </w:instrText>
      </w:r>
      <w:r w:rsidR="0079406F">
        <w:rPr>
          <w:rFonts w:asciiTheme="minorHAnsi" w:hAnsiTheme="minorHAnsi" w:cstheme="minorHAnsi"/>
          <w:color w:val="000000"/>
          <w:sz w:val="22"/>
          <w:szCs w:val="22"/>
        </w:rPr>
        <w:fldChar w:fldCharType="end"/>
      </w:r>
      <w:r w:rsidRPr="005764CC">
        <w:rPr>
          <w:rFonts w:asciiTheme="minorHAnsi" w:hAnsiTheme="minorHAnsi" w:cstheme="minorHAnsi"/>
          <w:color w:val="000000"/>
          <w:sz w:val="22"/>
          <w:szCs w:val="22"/>
        </w:rPr>
        <w:t>, and the Pharmacist-in-Charge</w:t>
      </w:r>
      <w:r w:rsidR="00BE1F2B" w:rsidRPr="00294C71">
        <w:rPr>
          <w:rFonts w:asciiTheme="minorHAnsi" w:hAnsiTheme="minorHAnsi"/>
          <w:sz w:val="22"/>
        </w:rPr>
        <w:fldChar w:fldCharType="begin"/>
      </w:r>
      <w:r w:rsidR="00BE1F2B" w:rsidRPr="00294C71">
        <w:rPr>
          <w:rFonts w:asciiTheme="minorHAnsi" w:hAnsiTheme="minorHAnsi"/>
          <w:sz w:val="22"/>
        </w:rPr>
        <w:instrText xml:space="preserve"> XE "pharmacist-in-charge" </w:instrText>
      </w:r>
      <w:r w:rsidR="00BE1F2B" w:rsidRPr="00294C71">
        <w:rPr>
          <w:rFonts w:asciiTheme="minorHAnsi" w:hAnsiTheme="minorHAnsi"/>
          <w:sz w:val="22"/>
        </w:rPr>
        <w:fldChar w:fldCharType="end"/>
      </w:r>
      <w:r w:rsidRPr="005764CC">
        <w:rPr>
          <w:rFonts w:asciiTheme="minorHAnsi" w:hAnsiTheme="minorHAnsi" w:cstheme="minorHAnsi"/>
          <w:color w:val="000000"/>
          <w:sz w:val="22"/>
          <w:szCs w:val="22"/>
        </w:rPr>
        <w:t xml:space="preserve"> must periodically review the provision of access and record of entries.</w:t>
      </w:r>
    </w:p>
    <w:p w14:paraId="32EC1DE4" w14:textId="659C5A3A" w:rsidR="00304846" w:rsidRPr="005764CC" w:rsidRDefault="00304846" w:rsidP="00C45F65">
      <w:pPr>
        <w:pStyle w:val="ListParagraph"/>
        <w:widowControl w:val="0"/>
        <w:spacing w:after="160"/>
        <w:ind w:left="1620" w:right="130" w:hanging="630"/>
        <w:rPr>
          <w:rFonts w:asciiTheme="minorHAnsi" w:hAnsiTheme="minorHAnsi" w:cstheme="minorHAnsi"/>
          <w:color w:val="000000"/>
          <w:sz w:val="22"/>
          <w:szCs w:val="22"/>
        </w:rPr>
      </w:pPr>
      <w:r w:rsidRPr="005764CC">
        <w:rPr>
          <w:rFonts w:asciiTheme="minorHAnsi" w:hAnsiTheme="minorHAnsi" w:cstheme="minorHAnsi"/>
          <w:color w:val="000000"/>
          <w:sz w:val="22"/>
          <w:szCs w:val="22"/>
        </w:rPr>
        <w:t xml:space="preserve"> (11)  </w:t>
      </w:r>
      <w:r w:rsidRPr="005764CC">
        <w:rPr>
          <w:rFonts w:asciiTheme="minorHAnsi" w:hAnsiTheme="minorHAnsi" w:cstheme="minorHAnsi"/>
          <w:color w:val="000000"/>
          <w:sz w:val="22"/>
          <w:szCs w:val="22"/>
        </w:rPr>
        <w:tab/>
        <w:t>If Drugs are maintained or dispensed from the Remote Dispensing Site</w:t>
      </w:r>
      <w:r w:rsidR="0079406F">
        <w:rPr>
          <w:rFonts w:asciiTheme="minorHAnsi" w:hAnsiTheme="minorHAnsi" w:cstheme="minorHAnsi"/>
          <w:color w:val="000000"/>
          <w:sz w:val="22"/>
          <w:szCs w:val="22"/>
        </w:rPr>
        <w:fldChar w:fldCharType="begin"/>
      </w:r>
      <w:r w:rsidR="0079406F">
        <w:instrText xml:space="preserve"> XE "</w:instrText>
      </w:r>
      <w:r w:rsidR="0079406F" w:rsidRPr="00BC44B7">
        <w:rPr>
          <w:rFonts w:asciiTheme="minorHAnsi" w:hAnsiTheme="minorHAnsi" w:cstheme="minorHAnsi"/>
          <w:color w:val="000000"/>
          <w:sz w:val="22"/>
          <w:szCs w:val="22"/>
        </w:rPr>
        <w:instrText>remote dispensing site</w:instrText>
      </w:r>
      <w:r w:rsidR="0079406F">
        <w:instrText xml:space="preserve">" </w:instrText>
      </w:r>
      <w:r w:rsidR="0079406F">
        <w:rPr>
          <w:rFonts w:asciiTheme="minorHAnsi" w:hAnsiTheme="minorHAnsi" w:cstheme="minorHAnsi"/>
          <w:color w:val="000000"/>
          <w:sz w:val="22"/>
          <w:szCs w:val="22"/>
        </w:rPr>
        <w:fldChar w:fldCharType="end"/>
      </w:r>
      <w:r w:rsidRPr="005764CC">
        <w:rPr>
          <w:rFonts w:asciiTheme="minorHAnsi" w:hAnsiTheme="minorHAnsi" w:cstheme="minorHAnsi"/>
          <w:color w:val="000000"/>
          <w:sz w:val="22"/>
          <w:szCs w:val="22"/>
        </w:rPr>
        <w:t>, Drug</w:t>
      </w:r>
      <w:r w:rsidR="0079406F">
        <w:rPr>
          <w:rFonts w:asciiTheme="minorHAnsi" w:hAnsiTheme="minorHAnsi" w:cstheme="minorHAnsi"/>
          <w:color w:val="000000"/>
          <w:sz w:val="22"/>
          <w:szCs w:val="22"/>
        </w:rPr>
        <w:fldChar w:fldCharType="begin"/>
      </w:r>
      <w:r w:rsidR="0079406F">
        <w:instrText xml:space="preserve"> XE "</w:instrText>
      </w:r>
      <w:r w:rsidR="0079406F" w:rsidRPr="00BC44B7">
        <w:rPr>
          <w:rFonts w:asciiTheme="minorHAnsi" w:hAnsiTheme="minorHAnsi" w:cstheme="minorHAnsi"/>
          <w:color w:val="000000"/>
          <w:sz w:val="22"/>
          <w:szCs w:val="22"/>
        </w:rPr>
        <w:instrText>drug</w:instrText>
      </w:r>
      <w:r w:rsidR="0079406F">
        <w:instrText xml:space="preserve">" </w:instrText>
      </w:r>
      <w:r w:rsidR="0079406F">
        <w:rPr>
          <w:rFonts w:asciiTheme="minorHAnsi" w:hAnsiTheme="minorHAnsi" w:cstheme="minorHAnsi"/>
          <w:color w:val="000000"/>
          <w:sz w:val="22"/>
          <w:szCs w:val="22"/>
        </w:rPr>
        <w:fldChar w:fldCharType="end"/>
      </w:r>
      <w:r w:rsidRPr="005764CC">
        <w:rPr>
          <w:rFonts w:asciiTheme="minorHAnsi" w:hAnsiTheme="minorHAnsi" w:cstheme="minorHAnsi"/>
          <w:color w:val="000000"/>
          <w:sz w:val="22"/>
          <w:szCs w:val="22"/>
        </w:rPr>
        <w:t xml:space="preserve"> transfers to the Remote Dispensing Site</w:t>
      </w:r>
      <w:r w:rsidR="0079406F">
        <w:rPr>
          <w:rFonts w:asciiTheme="minorHAnsi" w:hAnsiTheme="minorHAnsi" w:cstheme="minorHAnsi"/>
          <w:color w:val="000000"/>
          <w:sz w:val="22"/>
          <w:szCs w:val="22"/>
        </w:rPr>
        <w:fldChar w:fldCharType="begin"/>
      </w:r>
      <w:r w:rsidR="0079406F">
        <w:instrText xml:space="preserve"> XE "</w:instrText>
      </w:r>
      <w:r w:rsidR="0079406F" w:rsidRPr="00BC44B7">
        <w:rPr>
          <w:rFonts w:asciiTheme="minorHAnsi" w:hAnsiTheme="minorHAnsi" w:cstheme="minorHAnsi"/>
          <w:color w:val="000000"/>
          <w:sz w:val="22"/>
          <w:szCs w:val="22"/>
        </w:rPr>
        <w:instrText>remote dispensing site</w:instrText>
      </w:r>
      <w:r w:rsidR="0079406F">
        <w:instrText xml:space="preserve">" </w:instrText>
      </w:r>
      <w:r w:rsidR="0079406F">
        <w:rPr>
          <w:rFonts w:asciiTheme="minorHAnsi" w:hAnsiTheme="minorHAnsi" w:cstheme="minorHAnsi"/>
          <w:color w:val="000000"/>
          <w:sz w:val="22"/>
          <w:szCs w:val="22"/>
        </w:rPr>
        <w:fldChar w:fldCharType="end"/>
      </w:r>
      <w:r w:rsidRPr="005764CC">
        <w:rPr>
          <w:rFonts w:asciiTheme="minorHAnsi" w:hAnsiTheme="minorHAnsi" w:cstheme="minorHAnsi"/>
          <w:color w:val="000000"/>
          <w:sz w:val="22"/>
          <w:szCs w:val="22"/>
        </w:rPr>
        <w:t xml:space="preserve"> must comply with applicable state and federal requirements.</w:t>
      </w:r>
    </w:p>
    <w:p w14:paraId="27437086" w14:textId="2813442E" w:rsidR="00304846" w:rsidRPr="005764CC" w:rsidRDefault="00304846" w:rsidP="00C45F65">
      <w:pPr>
        <w:pStyle w:val="ListParagraph"/>
        <w:widowControl w:val="0"/>
        <w:spacing w:after="160"/>
        <w:ind w:left="1620" w:right="130" w:hanging="630"/>
        <w:rPr>
          <w:rFonts w:asciiTheme="minorHAnsi" w:eastAsia="Calibri" w:hAnsiTheme="minorHAnsi" w:cstheme="minorHAnsi"/>
          <w:color w:val="000000"/>
          <w:sz w:val="22"/>
          <w:szCs w:val="22"/>
        </w:rPr>
      </w:pPr>
      <w:r w:rsidRPr="005764CC">
        <w:rPr>
          <w:rFonts w:asciiTheme="minorHAnsi" w:hAnsiTheme="minorHAnsi" w:cstheme="minorHAnsi"/>
          <w:color w:val="000000"/>
          <w:sz w:val="22"/>
          <w:szCs w:val="22"/>
        </w:rPr>
        <w:t xml:space="preserve"> </w:t>
      </w:r>
      <w:r w:rsidRPr="005764CC">
        <w:rPr>
          <w:rFonts w:asciiTheme="minorHAnsi" w:hAnsiTheme="minorHAnsi" w:cstheme="minorHAnsi"/>
          <w:sz w:val="22"/>
          <w:szCs w:val="22"/>
        </w:rPr>
        <w:t>(12)</w:t>
      </w:r>
      <w:r w:rsidRPr="005764CC">
        <w:rPr>
          <w:rFonts w:asciiTheme="minorHAnsi" w:hAnsiTheme="minorHAnsi" w:cstheme="minorHAnsi"/>
          <w:sz w:val="22"/>
          <w:szCs w:val="22"/>
        </w:rPr>
        <w:tab/>
      </w:r>
      <w:r w:rsidRPr="005764CC">
        <w:rPr>
          <w:rFonts w:asciiTheme="minorHAnsi" w:hAnsiTheme="minorHAnsi" w:cstheme="minorHAnsi"/>
          <w:color w:val="000000"/>
          <w:sz w:val="22"/>
          <w:szCs w:val="22"/>
        </w:rPr>
        <w:t>A Remote Dispensing Site</w:t>
      </w:r>
      <w:r w:rsidR="0079406F">
        <w:rPr>
          <w:rFonts w:asciiTheme="minorHAnsi" w:hAnsiTheme="minorHAnsi" w:cstheme="minorHAnsi"/>
          <w:color w:val="000000"/>
          <w:sz w:val="22"/>
          <w:szCs w:val="22"/>
        </w:rPr>
        <w:fldChar w:fldCharType="begin"/>
      </w:r>
      <w:r w:rsidR="0079406F">
        <w:instrText xml:space="preserve"> XE "</w:instrText>
      </w:r>
      <w:r w:rsidR="0079406F" w:rsidRPr="00BC44B7">
        <w:rPr>
          <w:rFonts w:asciiTheme="minorHAnsi" w:hAnsiTheme="minorHAnsi" w:cstheme="minorHAnsi"/>
          <w:color w:val="000000"/>
          <w:sz w:val="22"/>
          <w:szCs w:val="22"/>
        </w:rPr>
        <w:instrText>remote dispensing site</w:instrText>
      </w:r>
      <w:r w:rsidR="0079406F">
        <w:instrText xml:space="preserve">" </w:instrText>
      </w:r>
      <w:r w:rsidR="0079406F">
        <w:rPr>
          <w:rFonts w:asciiTheme="minorHAnsi" w:hAnsiTheme="minorHAnsi" w:cstheme="minorHAnsi"/>
          <w:color w:val="000000"/>
          <w:sz w:val="22"/>
          <w:szCs w:val="22"/>
        </w:rPr>
        <w:fldChar w:fldCharType="end"/>
      </w:r>
      <w:r w:rsidRPr="005764CC">
        <w:rPr>
          <w:rFonts w:asciiTheme="minorHAnsi" w:hAnsiTheme="minorHAnsi" w:cstheme="minorHAnsi"/>
          <w:color w:val="000000"/>
          <w:sz w:val="22"/>
          <w:szCs w:val="22"/>
        </w:rPr>
        <w:t xml:space="preserve"> must display a sign, easily visible to the public, that informs patients:</w:t>
      </w:r>
    </w:p>
    <w:p w14:paraId="61407D19" w14:textId="77777777" w:rsidR="00304846" w:rsidRPr="005764CC" w:rsidRDefault="00304846" w:rsidP="00C45F65">
      <w:pPr>
        <w:pStyle w:val="ListParagraph"/>
        <w:numPr>
          <w:ilvl w:val="0"/>
          <w:numId w:val="83"/>
        </w:numPr>
        <w:ind w:left="2448" w:hanging="432"/>
        <w:rPr>
          <w:rFonts w:asciiTheme="minorHAnsi" w:eastAsia="Calibri" w:hAnsiTheme="minorHAnsi" w:cstheme="minorHAnsi"/>
          <w:sz w:val="22"/>
          <w:szCs w:val="22"/>
        </w:rPr>
      </w:pPr>
      <w:r w:rsidRPr="005764CC">
        <w:rPr>
          <w:rFonts w:asciiTheme="minorHAnsi" w:eastAsia="Calibri" w:hAnsiTheme="minorHAnsi" w:cstheme="minorHAnsi"/>
          <w:sz w:val="22"/>
          <w:szCs w:val="22"/>
        </w:rPr>
        <w:t>this is a remote site</w:t>
      </w:r>
    </w:p>
    <w:p w14:paraId="020C1FAC" w14:textId="77777777" w:rsidR="00304846" w:rsidRPr="005764CC" w:rsidRDefault="00304846" w:rsidP="00C45F65">
      <w:pPr>
        <w:pStyle w:val="ListParagraph"/>
        <w:numPr>
          <w:ilvl w:val="0"/>
          <w:numId w:val="83"/>
        </w:numPr>
        <w:ind w:left="2448" w:hanging="432"/>
        <w:rPr>
          <w:rFonts w:asciiTheme="minorHAnsi" w:eastAsia="Calibri" w:hAnsiTheme="minorHAnsi" w:cstheme="minorHAnsi"/>
          <w:sz w:val="22"/>
          <w:szCs w:val="22"/>
        </w:rPr>
      </w:pPr>
      <w:r w:rsidRPr="005764CC">
        <w:rPr>
          <w:rFonts w:asciiTheme="minorHAnsi" w:hAnsiTheme="minorHAnsi" w:cstheme="minorHAnsi"/>
          <w:sz w:val="22"/>
          <w:szCs w:val="22"/>
        </w:rPr>
        <w:t>location of supervising Pharmacy; and</w:t>
      </w:r>
    </w:p>
    <w:p w14:paraId="2627B911" w14:textId="75F30A8A" w:rsidR="00304846" w:rsidRPr="005764CC" w:rsidRDefault="00304846" w:rsidP="00C45F65">
      <w:pPr>
        <w:pStyle w:val="ListParagraph"/>
        <w:numPr>
          <w:ilvl w:val="0"/>
          <w:numId w:val="83"/>
        </w:numPr>
        <w:ind w:left="2448" w:hanging="432"/>
        <w:rPr>
          <w:rFonts w:asciiTheme="minorHAnsi" w:eastAsia="Calibri" w:hAnsiTheme="minorHAnsi" w:cstheme="minorHAnsi"/>
          <w:sz w:val="22"/>
          <w:szCs w:val="22"/>
        </w:rPr>
      </w:pPr>
      <w:r w:rsidRPr="005764CC">
        <w:rPr>
          <w:rFonts w:asciiTheme="minorHAnsi" w:hAnsiTheme="minorHAnsi" w:cstheme="minorHAnsi"/>
          <w:sz w:val="22"/>
          <w:szCs w:val="22"/>
        </w:rPr>
        <w:t>that a Pharmacist will counsel the patient using audio and video communication systems each time a new medication is delivered, and on a refill, if necessary, at a Remote Dispensing Site</w:t>
      </w:r>
      <w:r w:rsidR="0079406F">
        <w:rPr>
          <w:rFonts w:asciiTheme="minorHAnsi" w:hAnsiTheme="minorHAnsi" w:cstheme="minorHAnsi"/>
          <w:sz w:val="22"/>
          <w:szCs w:val="22"/>
        </w:rPr>
        <w:fldChar w:fldCharType="begin"/>
      </w:r>
      <w:r w:rsidR="0079406F">
        <w:instrText xml:space="preserve"> XE "</w:instrText>
      </w:r>
      <w:r w:rsidR="0079406F" w:rsidRPr="00BC44B7">
        <w:rPr>
          <w:rFonts w:asciiTheme="minorHAnsi" w:hAnsiTheme="minorHAnsi" w:cstheme="minorHAnsi"/>
          <w:sz w:val="22"/>
          <w:szCs w:val="22"/>
        </w:rPr>
        <w:instrText>remote dispensing site</w:instrText>
      </w:r>
      <w:r w:rsidR="0079406F">
        <w:instrText xml:space="preserve">" </w:instrText>
      </w:r>
      <w:r w:rsidR="0079406F">
        <w:rPr>
          <w:rFonts w:asciiTheme="minorHAnsi" w:hAnsiTheme="minorHAnsi" w:cstheme="minorHAnsi"/>
          <w:sz w:val="22"/>
          <w:szCs w:val="22"/>
        </w:rPr>
        <w:fldChar w:fldCharType="end"/>
      </w:r>
      <w:r w:rsidRPr="005764CC">
        <w:rPr>
          <w:rFonts w:asciiTheme="minorHAnsi" w:hAnsiTheme="minorHAnsi" w:cstheme="minorHAnsi"/>
          <w:sz w:val="22"/>
          <w:szCs w:val="22"/>
        </w:rPr>
        <w:t>.</w:t>
      </w:r>
      <w:r w:rsidRPr="005764CC">
        <w:rPr>
          <w:rFonts w:asciiTheme="minorHAnsi" w:eastAsia="Calibri" w:hAnsiTheme="minorHAnsi" w:cstheme="minorHAnsi"/>
          <w:sz w:val="22"/>
          <w:szCs w:val="22"/>
        </w:rPr>
        <w:t xml:space="preserve"> </w:t>
      </w:r>
    </w:p>
    <w:p w14:paraId="5CF381C4" w14:textId="3AC81BFF" w:rsidR="00304846" w:rsidRPr="005764CC" w:rsidRDefault="00304846" w:rsidP="00C45F65">
      <w:pPr>
        <w:pStyle w:val="NEW"/>
        <w:ind w:left="1713" w:hanging="547"/>
        <w:rPr>
          <w:rFonts w:asciiTheme="minorHAnsi" w:hAnsiTheme="minorHAnsi" w:cstheme="minorHAnsi"/>
          <w:szCs w:val="22"/>
        </w:rPr>
      </w:pPr>
      <w:r w:rsidRPr="005764CC">
        <w:rPr>
          <w:rFonts w:asciiTheme="minorHAnsi" w:eastAsia="Calibri" w:hAnsiTheme="minorHAnsi" w:cstheme="minorHAnsi"/>
          <w:szCs w:val="22"/>
        </w:rPr>
        <w:t xml:space="preserve">(13)   </w:t>
      </w:r>
      <w:r w:rsidRPr="005764CC">
        <w:rPr>
          <w:rFonts w:asciiTheme="minorHAnsi" w:hAnsiTheme="minorHAnsi" w:cstheme="minorHAnsi"/>
          <w:szCs w:val="22"/>
        </w:rPr>
        <w:t>The Remote Dispensing Site</w:t>
      </w:r>
      <w:r w:rsidR="0079406F">
        <w:rPr>
          <w:rFonts w:asciiTheme="minorHAnsi" w:hAnsiTheme="minorHAnsi" w:cstheme="minorHAnsi"/>
          <w:szCs w:val="22"/>
        </w:rPr>
        <w:fldChar w:fldCharType="begin"/>
      </w:r>
      <w:r w:rsidR="0079406F">
        <w:instrText xml:space="preserve"> XE "</w:instrText>
      </w:r>
      <w:r w:rsidR="0079406F" w:rsidRPr="00BC44B7">
        <w:rPr>
          <w:rFonts w:asciiTheme="minorHAnsi" w:hAnsiTheme="minorHAnsi" w:cstheme="minorHAnsi"/>
          <w:szCs w:val="22"/>
        </w:rPr>
        <w:instrText>remote dispensing site</w:instrText>
      </w:r>
      <w:r w:rsidR="0079406F">
        <w:instrText xml:space="preserve">" </w:instrText>
      </w:r>
      <w:r w:rsidR="0079406F">
        <w:rPr>
          <w:rFonts w:asciiTheme="minorHAnsi" w:hAnsiTheme="minorHAnsi" w:cstheme="minorHAnsi"/>
          <w:szCs w:val="22"/>
        </w:rPr>
        <w:fldChar w:fldCharType="end"/>
      </w:r>
      <w:r w:rsidRPr="005764CC">
        <w:rPr>
          <w:rFonts w:asciiTheme="minorHAnsi" w:hAnsiTheme="minorHAnsi" w:cstheme="minorHAnsi"/>
          <w:szCs w:val="22"/>
        </w:rPr>
        <w:t xml:space="preserve"> must use Telepharmacy</w:t>
      </w:r>
      <w:r w:rsidR="00BE1F2B" w:rsidRPr="00294C71">
        <w:rPr>
          <w:rFonts w:asciiTheme="minorHAnsi" w:hAnsiTheme="minorHAnsi"/>
        </w:rPr>
        <w:fldChar w:fldCharType="begin"/>
      </w:r>
      <w:r w:rsidR="00BE1F2B" w:rsidRPr="00294C71">
        <w:rPr>
          <w:rFonts w:asciiTheme="minorHAnsi" w:hAnsiTheme="minorHAnsi"/>
        </w:rPr>
        <w:instrText xml:space="preserve"> XE "</w:instrText>
      </w:r>
      <w:r w:rsidR="00BE1F2B">
        <w:rPr>
          <w:rFonts w:asciiTheme="minorHAnsi" w:hAnsiTheme="minorHAnsi"/>
        </w:rPr>
        <w:instrText>telepharmacy</w:instrText>
      </w:r>
      <w:r w:rsidR="00BE1F2B" w:rsidRPr="00294C71">
        <w:rPr>
          <w:rFonts w:asciiTheme="minorHAnsi" w:hAnsiTheme="minorHAnsi"/>
        </w:rPr>
        <w:instrText xml:space="preserve">" </w:instrText>
      </w:r>
      <w:r w:rsidR="00BE1F2B" w:rsidRPr="00294C71">
        <w:rPr>
          <w:rFonts w:asciiTheme="minorHAnsi" w:hAnsiTheme="minorHAnsi"/>
        </w:rPr>
        <w:fldChar w:fldCharType="end"/>
      </w:r>
      <w:r w:rsidRPr="005764CC">
        <w:rPr>
          <w:rFonts w:asciiTheme="minorHAnsi" w:hAnsiTheme="minorHAnsi" w:cstheme="minorHAnsi"/>
          <w:szCs w:val="22"/>
        </w:rPr>
        <w:t xml:space="preserve"> Technology that confirms that the Drug</w:t>
      </w:r>
      <w:r w:rsidR="001E7150">
        <w:rPr>
          <w:rFonts w:asciiTheme="minorHAnsi" w:hAnsiTheme="minorHAnsi" w:cstheme="minorHAnsi"/>
          <w:szCs w:val="22"/>
        </w:rPr>
        <w:fldChar w:fldCharType="begin"/>
      </w:r>
      <w:r w:rsidR="001E7150">
        <w:instrText xml:space="preserve"> XE "</w:instrText>
      </w:r>
      <w:r w:rsidR="001E7150" w:rsidRPr="001F3DD0">
        <w:rPr>
          <w:rFonts w:asciiTheme="minorHAnsi" w:hAnsiTheme="minorHAnsi" w:cstheme="minorHAnsi"/>
          <w:szCs w:val="22"/>
        </w:rPr>
        <w:instrText>drug</w:instrText>
      </w:r>
      <w:r w:rsidR="001E7150">
        <w:instrText xml:space="preserve">" </w:instrText>
      </w:r>
      <w:r w:rsidR="001E7150">
        <w:rPr>
          <w:rFonts w:asciiTheme="minorHAnsi" w:hAnsiTheme="minorHAnsi" w:cstheme="minorHAnsi"/>
          <w:szCs w:val="22"/>
        </w:rPr>
        <w:fldChar w:fldCharType="end"/>
      </w:r>
      <w:r w:rsidRPr="005764CC">
        <w:rPr>
          <w:rFonts w:asciiTheme="minorHAnsi" w:hAnsiTheme="minorHAnsi" w:cstheme="minorHAnsi"/>
          <w:szCs w:val="22"/>
        </w:rPr>
        <w:t xml:space="preserve"> selected to fill the prescription is the same as indicated on the prescription label and Prescription Drug Order</w:t>
      </w:r>
      <w:r w:rsidR="001C52C0" w:rsidRPr="005764CC">
        <w:rPr>
          <w:rFonts w:asciiTheme="minorHAnsi" w:hAnsiTheme="minorHAnsi" w:cstheme="minorHAnsi"/>
          <w:szCs w:val="22"/>
        </w:rPr>
        <w:fldChar w:fldCharType="begin"/>
      </w:r>
      <w:r w:rsidR="001C52C0" w:rsidRPr="005764CC">
        <w:rPr>
          <w:rFonts w:asciiTheme="minorHAnsi" w:hAnsiTheme="minorHAnsi"/>
        </w:rPr>
        <w:instrText xml:space="preserve"> XE "</w:instrText>
      </w:r>
      <w:r w:rsidR="001C52C0" w:rsidRPr="005764CC">
        <w:rPr>
          <w:rFonts w:asciiTheme="minorHAnsi" w:hAnsiTheme="minorHAnsi" w:cstheme="minorHAnsi"/>
          <w:szCs w:val="22"/>
        </w:rPr>
        <w:instrText>prescription drug order</w:instrText>
      </w:r>
      <w:r w:rsidR="001C52C0" w:rsidRPr="005764CC">
        <w:rPr>
          <w:rFonts w:asciiTheme="minorHAnsi" w:hAnsiTheme="minorHAnsi"/>
        </w:rPr>
        <w:instrText xml:space="preserve">" \t "" </w:instrText>
      </w:r>
      <w:r w:rsidR="001C52C0" w:rsidRPr="005764CC">
        <w:rPr>
          <w:rFonts w:asciiTheme="minorHAnsi" w:hAnsiTheme="minorHAnsi" w:cstheme="minorHAnsi"/>
          <w:szCs w:val="22"/>
        </w:rPr>
        <w:fldChar w:fldCharType="end"/>
      </w:r>
      <w:r w:rsidRPr="005764CC">
        <w:rPr>
          <w:rFonts w:asciiTheme="minorHAnsi" w:hAnsiTheme="minorHAnsi" w:cstheme="minorHAnsi"/>
          <w:szCs w:val="22"/>
        </w:rPr>
        <w:t xml:space="preserve">.  </w:t>
      </w:r>
    </w:p>
    <w:p w14:paraId="2131BEFD" w14:textId="77777777" w:rsidR="000F538A" w:rsidRPr="005764CC" w:rsidRDefault="000F538A" w:rsidP="00304846">
      <w:pPr>
        <w:pStyle w:val="NEW"/>
        <w:ind w:left="1710" w:hanging="540"/>
        <w:rPr>
          <w:rFonts w:asciiTheme="minorHAnsi" w:eastAsia="Calibri" w:hAnsiTheme="minorHAnsi" w:cstheme="minorHAnsi"/>
          <w:szCs w:val="22"/>
          <w:u w:val="single"/>
        </w:rPr>
      </w:pPr>
    </w:p>
    <w:p w14:paraId="2E27D0C9" w14:textId="083B268A" w:rsidR="00304846" w:rsidRDefault="00304846">
      <w:pPr>
        <w:rPr>
          <w:rFonts w:asciiTheme="minorHAnsi" w:hAnsiTheme="minorHAnsi"/>
          <w:sz w:val="22"/>
        </w:rPr>
      </w:pPr>
    </w:p>
    <w:p w14:paraId="60423D05" w14:textId="77777777" w:rsidR="005764CC" w:rsidRDefault="005764CC">
      <w:pPr>
        <w:rPr>
          <w:rFonts w:asciiTheme="minorHAnsi" w:hAnsiTheme="minorHAnsi"/>
          <w:sz w:val="22"/>
        </w:rPr>
      </w:pPr>
    </w:p>
    <w:p w14:paraId="682BCE31" w14:textId="77777777" w:rsidR="005764CC" w:rsidRDefault="005764CC">
      <w:pPr>
        <w:rPr>
          <w:rFonts w:asciiTheme="minorHAnsi" w:hAnsiTheme="minorHAnsi"/>
          <w:sz w:val="22"/>
        </w:rPr>
      </w:pPr>
    </w:p>
    <w:p w14:paraId="739224C9" w14:textId="77777777" w:rsidR="005764CC" w:rsidRDefault="005764CC">
      <w:pPr>
        <w:rPr>
          <w:rFonts w:asciiTheme="minorHAnsi" w:hAnsiTheme="minorHAnsi"/>
          <w:sz w:val="22"/>
        </w:rPr>
      </w:pPr>
    </w:p>
    <w:p w14:paraId="489A1DF1" w14:textId="77777777" w:rsidR="005764CC" w:rsidRDefault="005764CC">
      <w:pPr>
        <w:rPr>
          <w:rFonts w:asciiTheme="minorHAnsi" w:hAnsiTheme="minorHAnsi"/>
          <w:sz w:val="22"/>
        </w:rPr>
      </w:pPr>
    </w:p>
    <w:p w14:paraId="5B7B882E" w14:textId="77777777" w:rsidR="005764CC" w:rsidRDefault="005764CC">
      <w:pPr>
        <w:rPr>
          <w:rFonts w:asciiTheme="minorHAnsi" w:hAnsiTheme="minorHAnsi"/>
          <w:sz w:val="22"/>
        </w:rPr>
      </w:pPr>
    </w:p>
    <w:p w14:paraId="2D24408D" w14:textId="77777777" w:rsidR="005764CC" w:rsidRDefault="005764CC">
      <w:pPr>
        <w:rPr>
          <w:rFonts w:asciiTheme="minorHAnsi" w:hAnsiTheme="minorHAnsi"/>
          <w:sz w:val="22"/>
        </w:rPr>
      </w:pPr>
    </w:p>
    <w:p w14:paraId="62CD3404" w14:textId="77777777" w:rsidR="005764CC" w:rsidRDefault="005764CC">
      <w:pPr>
        <w:rPr>
          <w:rFonts w:asciiTheme="minorHAnsi" w:hAnsiTheme="minorHAnsi"/>
          <w:sz w:val="22"/>
        </w:rPr>
      </w:pPr>
    </w:p>
    <w:p w14:paraId="755172A3" w14:textId="77777777" w:rsidR="005764CC" w:rsidRDefault="005764CC">
      <w:pPr>
        <w:rPr>
          <w:rFonts w:asciiTheme="minorHAnsi" w:hAnsiTheme="minorHAnsi"/>
          <w:sz w:val="22"/>
        </w:rPr>
      </w:pPr>
    </w:p>
    <w:p w14:paraId="50A7DAB7" w14:textId="77777777" w:rsidR="005764CC" w:rsidRPr="005764CC" w:rsidRDefault="005764CC">
      <w:pPr>
        <w:rPr>
          <w:rFonts w:asciiTheme="minorHAnsi" w:hAnsiTheme="minorHAnsi"/>
          <w:sz w:val="22"/>
        </w:rPr>
      </w:pPr>
    </w:p>
    <w:p w14:paraId="1EFAFDBA" w14:textId="77777777" w:rsidR="00457C09" w:rsidRDefault="00397626" w:rsidP="003021C2">
      <w:pPr>
        <w:pStyle w:val="BodyText1"/>
        <w:keepLines/>
        <w:rPr>
          <w:rFonts w:asciiTheme="minorHAnsi" w:hAnsiTheme="minorHAnsi" w:cstheme="minorHAnsi"/>
          <w:noProof/>
        </w:rPr>
        <w:sectPr w:rsidR="00457C09" w:rsidSect="00457C09">
          <w:footerReference w:type="default" r:id="rId17"/>
          <w:type w:val="continuous"/>
          <w:pgSz w:w="12240" w:h="15840"/>
          <w:pgMar w:top="1440" w:right="1800" w:bottom="1440" w:left="1800" w:header="720" w:footer="720" w:gutter="0"/>
          <w:cols w:space="720"/>
          <w:docGrid w:linePitch="360"/>
        </w:sectPr>
      </w:pPr>
      <w:r w:rsidRPr="00C45F65">
        <w:rPr>
          <w:rFonts w:asciiTheme="minorHAnsi" w:hAnsiTheme="minorHAnsi" w:cstheme="minorHAnsi"/>
        </w:rPr>
        <w:fldChar w:fldCharType="begin"/>
      </w:r>
      <w:r w:rsidRPr="00C45F65">
        <w:rPr>
          <w:rFonts w:asciiTheme="minorHAnsi" w:hAnsiTheme="minorHAnsi" w:cstheme="minorHAnsi"/>
        </w:rPr>
        <w:instrText xml:space="preserve"> INDEX \r \h "A" \c "2" \z "1033" </w:instrText>
      </w:r>
      <w:r w:rsidRPr="00C45F65">
        <w:rPr>
          <w:rFonts w:asciiTheme="minorHAnsi" w:hAnsiTheme="minorHAnsi" w:cstheme="minorHAnsi"/>
        </w:rPr>
        <w:fldChar w:fldCharType="separate"/>
      </w:r>
    </w:p>
    <w:p w14:paraId="1DE48BA2"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A</w:t>
      </w:r>
    </w:p>
    <w:p w14:paraId="63CD8F21" w14:textId="77777777" w:rsidR="00457C09" w:rsidRDefault="00457C09">
      <w:pPr>
        <w:pStyle w:val="Index1"/>
      </w:pPr>
      <w:r w:rsidRPr="003F5E2B">
        <w:t>Accreditation Council for Pharmacy Education</w:t>
      </w:r>
      <w:r>
        <w:t>, 16, 44, 49, 50, 51, 52, 67, 68, 69</w:t>
      </w:r>
    </w:p>
    <w:p w14:paraId="5FF8D78D" w14:textId="77777777" w:rsidR="00457C09" w:rsidRDefault="00457C09">
      <w:pPr>
        <w:pStyle w:val="Index1"/>
      </w:pPr>
      <w:r>
        <w:t>active ingredients, 9, 20, 107, 110, 126</w:t>
      </w:r>
    </w:p>
    <w:p w14:paraId="68723202" w14:textId="77777777" w:rsidR="00457C09" w:rsidRDefault="00457C09">
      <w:pPr>
        <w:pStyle w:val="Index1"/>
      </w:pPr>
      <w:r>
        <w:t>administer, 9, 14, 20, 21, 23, 30, 33, 40, 88, 105, 107, 109, 207, 212, 214</w:t>
      </w:r>
    </w:p>
    <w:p w14:paraId="7FF5653E" w14:textId="77777777" w:rsidR="00457C09" w:rsidRDefault="00457C09">
      <w:pPr>
        <w:pStyle w:val="Index1"/>
      </w:pPr>
      <w:r>
        <w:t>adulterate, 9, 10, 17, 27, 46, 72, 78, 116, 121, 127</w:t>
      </w:r>
    </w:p>
    <w:p w14:paraId="0439F8A8" w14:textId="77777777" w:rsidR="00457C09" w:rsidRDefault="00457C09">
      <w:pPr>
        <w:pStyle w:val="Index1"/>
      </w:pPr>
      <w:r>
        <w:t>affiliated entity, 10, 186, 188</w:t>
      </w:r>
    </w:p>
    <w:p w14:paraId="3F0505B2" w14:textId="77777777" w:rsidR="00457C09" w:rsidRDefault="00457C09">
      <w:pPr>
        <w:pStyle w:val="Index1"/>
      </w:pPr>
      <w:r>
        <w:t>American Society of Health-System Pharmacists, 75</w:t>
      </w:r>
    </w:p>
    <w:p w14:paraId="3EB84E23" w14:textId="77777777" w:rsidR="00457C09" w:rsidRDefault="00457C09">
      <w:pPr>
        <w:pStyle w:val="Index1"/>
      </w:pPr>
      <w:r>
        <w:t>authenticate, 14, 122</w:t>
      </w:r>
    </w:p>
    <w:p w14:paraId="3F9A71B4" w14:textId="77777777" w:rsidR="00457C09" w:rsidRDefault="00457C09">
      <w:pPr>
        <w:pStyle w:val="Index1"/>
      </w:pPr>
      <w:r>
        <w:t>authentication of product history, 25, 104</w:t>
      </w:r>
    </w:p>
    <w:p w14:paraId="2308C9D4" w14:textId="77777777" w:rsidR="00457C09" w:rsidRDefault="00457C09">
      <w:pPr>
        <w:pStyle w:val="Index1"/>
      </w:pPr>
      <w:r>
        <w:t>authorized distributor of record, 124</w:t>
      </w:r>
    </w:p>
    <w:p w14:paraId="23338FC7" w14:textId="77777777" w:rsidR="00457C09" w:rsidRDefault="00457C09">
      <w:pPr>
        <w:pStyle w:val="Index1"/>
      </w:pPr>
      <w:r>
        <w:t>automated pharmacy system, 10, 23, 70, 71, 76, 90, 91, 93, 94, 95</w:t>
      </w:r>
    </w:p>
    <w:p w14:paraId="0C1F7CE5"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B</w:t>
      </w:r>
    </w:p>
    <w:p w14:paraId="2F070820" w14:textId="77777777" w:rsidR="00457C09" w:rsidRDefault="00457C09">
      <w:pPr>
        <w:pStyle w:val="Index1"/>
      </w:pPr>
      <w:r>
        <w:t>beyond-use date, 10, 96, 97</w:t>
      </w:r>
    </w:p>
    <w:p w14:paraId="3BCF9089" w14:textId="77777777" w:rsidR="00457C09" w:rsidRDefault="00457C09">
      <w:pPr>
        <w:pStyle w:val="Index1"/>
      </w:pPr>
      <w:r>
        <w:t>bioburden, 10, 14</w:t>
      </w:r>
    </w:p>
    <w:p w14:paraId="24E8BA9A" w14:textId="77777777" w:rsidR="00457C09" w:rsidRDefault="00457C09">
      <w:pPr>
        <w:pStyle w:val="Index1"/>
      </w:pPr>
      <w:r w:rsidRPr="003F5E2B">
        <w:t>board of pharmacy</w:t>
      </w:r>
      <w:r>
        <w:t>, 9, 10, 11, 12, 13, 14, 15, 16, 17, 18, 19, 21, 22, 23, 24, 25, 26, 27, 30, 33, 39, 40, 41, 42, 43, 44, 45, 46, 47, 48, 49, 50, 51, 52, 53, 54, 55, 56, 57, 59, 60, 61, 62, 63, 64, 67, 68, 69, 71, 73, 74, 75, 76, 77, 78, 84, 86, 88, 89, 90, 91, 93, 94, 96,97, 98, 99, 100, 101, 104, 105, 107, 108, 110, 111, 112, 113, 114, 115, 116, 117, 118, 119, 120, 121, 122, 123, 125, 126, 127, 128, 129, 130, 131, 133, 134, 135, 136, 137, 138, 139, 140, 141, 150, 171, 183, 184, 185, 212, 213, 214, 215, 216, 217</w:t>
      </w:r>
    </w:p>
    <w:p w14:paraId="0F4B6FD4"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C</w:t>
      </w:r>
    </w:p>
    <w:p w14:paraId="5C0DCF3D" w14:textId="77777777" w:rsidR="00457C09" w:rsidRDefault="00457C09">
      <w:pPr>
        <w:pStyle w:val="Index1"/>
      </w:pPr>
      <w:r>
        <w:t>cease and desist, 10, 44, 48, 54, 57</w:t>
      </w:r>
    </w:p>
    <w:p w14:paraId="18D42BFB" w14:textId="77777777" w:rsidR="00457C09" w:rsidRDefault="00457C09">
      <w:pPr>
        <w:pStyle w:val="Index1"/>
      </w:pPr>
      <w:r>
        <w:t>censure, 10, 44, 54, 183, 184, 185</w:t>
      </w:r>
    </w:p>
    <w:p w14:paraId="1EA80757" w14:textId="77777777" w:rsidR="00457C09" w:rsidRDefault="00457C09">
      <w:pPr>
        <w:pStyle w:val="Index1"/>
      </w:pPr>
      <w:r>
        <w:t>chart order, 11, 71, 72</w:t>
      </w:r>
    </w:p>
    <w:p w14:paraId="2F2E4F33" w14:textId="77777777" w:rsidR="00457C09" w:rsidRDefault="00457C09">
      <w:pPr>
        <w:pStyle w:val="Index1"/>
      </w:pPr>
      <w:r>
        <w:t>co-licensee, 12, 20</w:t>
      </w:r>
    </w:p>
    <w:p w14:paraId="1EA13304" w14:textId="77777777" w:rsidR="00457C09" w:rsidRDefault="00457C09">
      <w:pPr>
        <w:pStyle w:val="Index1"/>
      </w:pPr>
      <w:r>
        <w:t>component, 12, 15, 104</w:t>
      </w:r>
    </w:p>
    <w:p w14:paraId="292EF1FA" w14:textId="77777777" w:rsidR="00457C09" w:rsidRDefault="00457C09">
      <w:pPr>
        <w:pStyle w:val="Index1"/>
      </w:pPr>
      <w:r>
        <w:t>compounding, 10, 11, 12, 18, 19, 21, 26, 31, 44, 59, 60, 61, 62, 73, 107, 108, 109, 110, 168, 169, 171, 172, 177, 179</w:t>
      </w:r>
    </w:p>
    <w:p w14:paraId="0905CF47" w14:textId="77777777" w:rsidR="00457C09" w:rsidRDefault="00457C09">
      <w:pPr>
        <w:pStyle w:val="Index1"/>
      </w:pPr>
      <w:r>
        <w:t>consumer survey, 12, 89, 90, 205, 208</w:t>
      </w:r>
    </w:p>
    <w:p w14:paraId="3EED86E6" w14:textId="77777777" w:rsidR="00457C09" w:rsidRDefault="00457C09">
      <w:pPr>
        <w:pStyle w:val="Index1"/>
      </w:pPr>
      <w:r>
        <w:t>continuous quality improvement program, 12, 13, 25, 88, 89, 90, 204, 205, 206, 207, 208</w:t>
      </w:r>
    </w:p>
    <w:p w14:paraId="395CF08F" w14:textId="77777777" w:rsidR="00457C09" w:rsidRDefault="00457C09">
      <w:pPr>
        <w:pStyle w:val="Index1"/>
      </w:pPr>
      <w:r>
        <w:t>contraband drug, 12, 119, 122</w:t>
      </w:r>
    </w:p>
    <w:p w14:paraId="3D8570F8" w14:textId="77777777" w:rsidR="00457C09" w:rsidRDefault="00457C09">
      <w:pPr>
        <w:pStyle w:val="Index1"/>
      </w:pPr>
      <w:r>
        <w:t>counterfeit drug, 13, 17, 27</w:t>
      </w:r>
    </w:p>
    <w:p w14:paraId="434BBDD3" w14:textId="77777777" w:rsidR="00457C09" w:rsidRDefault="00457C09">
      <w:pPr>
        <w:pStyle w:val="Index1"/>
      </w:pPr>
      <w:r>
        <w:t>critical areas, 13, 107</w:t>
      </w:r>
    </w:p>
    <w:p w14:paraId="4BBE186D" w14:textId="77777777" w:rsidR="00457C09" w:rsidRDefault="00457C09">
      <w:pPr>
        <w:pStyle w:val="Index1"/>
      </w:pPr>
      <w:r>
        <w:t>critical surfaces, 13, 107</w:t>
      </w:r>
    </w:p>
    <w:p w14:paraId="56BBE018"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D</w:t>
      </w:r>
    </w:p>
    <w:p w14:paraId="0090D20A" w14:textId="77777777" w:rsidR="00457C09" w:rsidRDefault="00457C09">
      <w:pPr>
        <w:pStyle w:val="Index1"/>
      </w:pPr>
      <w:r>
        <w:t>database, centralized performance, 10, 23, 45</w:t>
      </w:r>
    </w:p>
    <w:p w14:paraId="4ED66A87" w14:textId="77777777" w:rsidR="00457C09" w:rsidRDefault="00457C09">
      <w:pPr>
        <w:pStyle w:val="Index1"/>
      </w:pPr>
      <w:r>
        <w:t>de-identified health information, 13, 186, 189</w:t>
      </w:r>
    </w:p>
    <w:p w14:paraId="12C18CEC" w14:textId="77777777" w:rsidR="00457C09" w:rsidRDefault="00457C09">
      <w:pPr>
        <w:pStyle w:val="Index1"/>
      </w:pPr>
      <w:r>
        <w:t>designated representative, 14, 111, 114, 115, 116, 124, 127, 130</w:t>
      </w:r>
    </w:p>
    <w:p w14:paraId="2647EA71" w14:textId="77777777" w:rsidR="00457C09" w:rsidRDefault="00457C09">
      <w:pPr>
        <w:pStyle w:val="Index1"/>
      </w:pPr>
      <w:r>
        <w:t>device, 8, 9, 11, 12, 13, 14, 18, 19, 20, 21, 22, 28, 29, 30, 31, 32, 40, 41, 42, 44, 45, 46, 59, 60, 61, 62, 63, 64, 71, 72, 73, 74, 75, 84, 98, 102, 107, 111, 113, 114, 115, 116, 117, 119, 120, 121, 126</w:t>
      </w:r>
    </w:p>
    <w:p w14:paraId="2FF9A713" w14:textId="77777777" w:rsidR="00457C09" w:rsidRDefault="00457C09">
      <w:pPr>
        <w:pStyle w:val="Index1"/>
      </w:pPr>
      <w:r>
        <w:t>digital signature, 11, 14, 15, 78, 86</w:t>
      </w:r>
    </w:p>
    <w:p w14:paraId="178B5C52" w14:textId="77777777" w:rsidR="00457C09" w:rsidRDefault="00457C09">
      <w:pPr>
        <w:pStyle w:val="Index1"/>
      </w:pPr>
      <w:r>
        <w:t>disaster areas, 13, 27, 99, 101</w:t>
      </w:r>
    </w:p>
    <w:p w14:paraId="58617627" w14:textId="77777777" w:rsidR="00457C09" w:rsidRDefault="00457C09">
      <w:pPr>
        <w:pStyle w:val="Index1"/>
      </w:pPr>
      <w:r w:rsidRPr="003F5E2B">
        <w:t>dispense</w:t>
      </w:r>
      <w:r>
        <w:t>, 9, 10, 11, 14, 15, 16, 18, 20, 21, 22, 23, 24, 28, 31, 41, 44, 48, 59, 67, 72, 73, 75, 78, 79, 81, 83, 84, 85, 86, 91, 93, 94, 98, 99, 100, 101, 104, 105, 107, 109, 125, 172, 173, 183, 212, 213, 214, 215</w:t>
      </w:r>
    </w:p>
    <w:p w14:paraId="2DFE9122" w14:textId="77777777" w:rsidR="00457C09" w:rsidRDefault="00457C09">
      <w:pPr>
        <w:pStyle w:val="Index1"/>
      </w:pPr>
      <w:r>
        <w:t>dispensing, 8, 9, 10, 11, 14, 15, 16, 19, 21, 22, 23, 24, 25, 26, 28, 30, 34, 39, 44, 48, 59, 63, 68, 71, 72, 73, 79, 80, 81, 83, 84, 85, 86, 93, 99, 100, 102, 104, 105, 107, 109, 126, 181, 184, 187, 208, 214</w:t>
      </w:r>
    </w:p>
    <w:p w14:paraId="1A128C76" w14:textId="77777777" w:rsidR="00457C09" w:rsidRDefault="00457C09">
      <w:pPr>
        <w:pStyle w:val="Index1"/>
      </w:pPr>
      <w:r>
        <w:t>distribute, 8, 9, 10, 12, 13, 14, 17, 18, 20, 22, 25, 26, 27, 28, 29, 30, 31, 32, 42, 44, 55, 59, 60, 61, 62, 63, 71, 73, 75, 84, 101, 105, 107, 109, 110, 111, 113, 114, 115, 116, 119, 120, 121, 122, 125, 126, 127, 128, 129, 130, 131, 132, 133, 135, 136, 172, 173, 181, 184, 208</w:t>
      </w:r>
    </w:p>
    <w:p w14:paraId="54A34CCE" w14:textId="77777777" w:rsidR="00457C09" w:rsidRDefault="00457C09">
      <w:pPr>
        <w:pStyle w:val="Index1"/>
      </w:pPr>
      <w:r>
        <w:t>diversion activity, 14, 118, 119, 120, 121</w:t>
      </w:r>
    </w:p>
    <w:p w14:paraId="17C64EAF" w14:textId="77777777" w:rsidR="00457C09" w:rsidRDefault="00457C09">
      <w:pPr>
        <w:pStyle w:val="Index1"/>
      </w:pPr>
      <w:r>
        <w:t>drug, 8, 9, 10, 11, 12, 13, 14, 15, 16, 18, 19, 20, 21, 22, 23, 24, 25, 26, 28, 30, 31, 32, 34, 39, 40, 41, 42, 44, 45, 46, 47, 48, 55, 56, 59, 60, 61, 62, 63, 64, 65, 68, 70, 71, 72, 73, 74, 75, 76, 77, 78, 79, 80, 81, 82, 83, 84, 85, 86, 87, 88, 89, 91, 93, 94, 95, 96, 97, 98, 99, 100, 101, 102, 104, 107, 108, 109, 110, 111, 112, 113, 114, 115, 116, 117, 118, 119, 120, 121, 122, 123, 125, 126, 182, 184, 186, 189, 201, 208, 209, 210, 213, 218</w:t>
      </w:r>
    </w:p>
    <w:p w14:paraId="2DC54CDE" w14:textId="77777777" w:rsidR="00457C09" w:rsidRDefault="00457C09">
      <w:pPr>
        <w:pStyle w:val="Index1"/>
      </w:pPr>
      <w:r>
        <w:t>Drug Enforcement Administration, 26, 77, 78, 79, 85, 101, 102, 116, 117, 118, 119, 120</w:t>
      </w:r>
    </w:p>
    <w:p w14:paraId="0522AA75" w14:textId="77777777" w:rsidR="00457C09" w:rsidRDefault="00457C09">
      <w:pPr>
        <w:pStyle w:val="Index1"/>
      </w:pPr>
      <w:r>
        <w:t>drug of concern, 14, 15, 74, 75, 117, 118, 212, 213</w:t>
      </w:r>
    </w:p>
    <w:p w14:paraId="1DF1FAC3" w14:textId="77777777" w:rsidR="00457C09" w:rsidRDefault="00457C09">
      <w:pPr>
        <w:pStyle w:val="Index1"/>
      </w:pPr>
      <w:r>
        <w:t>drug utilization review, 10, 11, 15, 24, 26, 34, 87, 91, 99, 174</w:t>
      </w:r>
    </w:p>
    <w:p w14:paraId="672DBD6A" w14:textId="77777777" w:rsidR="00457C09" w:rsidRDefault="00457C09">
      <w:pPr>
        <w:pStyle w:val="Index1"/>
      </w:pPr>
      <w:r>
        <w:t>drugs, 8, 11, 12, 14, 16, 18, 22, 23, 25, 26, 30, 45, 46, 48, 59, 60, 61, 62, 63, 70, 71, 73, 74, 75, 76, 81, 83, 84, 86, 88, 91, 93, 96, 97, 98, 99, 102, 103, 104, 105, 107, 110, 113, 117, 119, 127, 171, 207, 213</w:t>
      </w:r>
    </w:p>
    <w:p w14:paraId="60C87CA6"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E</w:t>
      </w:r>
    </w:p>
    <w:p w14:paraId="0662D0CA" w14:textId="77777777" w:rsidR="00457C09" w:rsidRDefault="00457C09">
      <w:pPr>
        <w:pStyle w:val="Index1"/>
      </w:pPr>
      <w:r>
        <w:t>electronic signature, 14, 15</w:t>
      </w:r>
    </w:p>
    <w:p w14:paraId="17F078C0" w14:textId="77777777" w:rsidR="00457C09" w:rsidRDefault="00457C09">
      <w:pPr>
        <w:pStyle w:val="Index1"/>
      </w:pPr>
      <w:r>
        <w:t>electronic transmission, 35, 78, 79, 80</w:t>
      </w:r>
    </w:p>
    <w:p w14:paraId="7F552D65"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F</w:t>
      </w:r>
    </w:p>
    <w:p w14:paraId="01BB7F1F" w14:textId="77777777" w:rsidR="00457C09" w:rsidRDefault="00457C09">
      <w:pPr>
        <w:pStyle w:val="Index1"/>
      </w:pPr>
      <w:r>
        <w:t>Federal Food, Drug, and Cosmetic Act, 9, 10, 16, 124, 125, 127, 128, 133</w:t>
      </w:r>
    </w:p>
    <w:p w14:paraId="11086C75" w14:textId="77777777" w:rsidR="00457C09" w:rsidRDefault="00457C09">
      <w:pPr>
        <w:pStyle w:val="Index1"/>
      </w:pPr>
      <w:r>
        <w:t>Food and Drug Administration, 12, 14, 16, 21, 25, 29, 31, 32, 75, 81, 104, 107, 109, 110, 111, 113, 119, 120, 125, 126, 127, 128, 133, 134, 147, 170, 176, 177, 179</w:t>
      </w:r>
    </w:p>
    <w:p w14:paraId="0B356DB8"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G</w:t>
      </w:r>
    </w:p>
    <w:p w14:paraId="1BBEF294" w14:textId="77777777" w:rsidR="00457C09" w:rsidRDefault="00457C09">
      <w:pPr>
        <w:pStyle w:val="Index1"/>
      </w:pPr>
      <w:r>
        <w:t>global exchange pharmacy student, 16, 69</w:t>
      </w:r>
    </w:p>
    <w:p w14:paraId="076CDD3A"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H</w:t>
      </w:r>
    </w:p>
    <w:p w14:paraId="766FBC27" w14:textId="77777777" w:rsidR="00457C09" w:rsidRDefault="00457C09">
      <w:pPr>
        <w:pStyle w:val="Index1"/>
      </w:pPr>
      <w:r>
        <w:t>Health Insurance Portability and Accountability Act, 13, 16, 17, 24, 186, 187, 188</w:t>
      </w:r>
    </w:p>
    <w:p w14:paraId="37922C50"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I</w:t>
      </w:r>
    </w:p>
    <w:p w14:paraId="7DBAD48C" w14:textId="77777777" w:rsidR="00457C09" w:rsidRDefault="00457C09">
      <w:pPr>
        <w:pStyle w:val="Index1"/>
      </w:pPr>
      <w:r>
        <w:t>individually identifiable health information, 17, 24, 33, 137, 153, 187, 190</w:t>
      </w:r>
    </w:p>
    <w:p w14:paraId="0378F6C0" w14:textId="77777777" w:rsidR="00457C09" w:rsidRDefault="00457C09">
      <w:pPr>
        <w:pStyle w:val="Index1"/>
      </w:pPr>
      <w:r>
        <w:t>institutional pharmacy, 11, 18, 70, 71, 72</w:t>
      </w:r>
    </w:p>
    <w:p w14:paraId="529EC8D7"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L</w:t>
      </w:r>
    </w:p>
    <w:p w14:paraId="308BB693" w14:textId="77777777" w:rsidR="00457C09" w:rsidRDefault="00457C09">
      <w:pPr>
        <w:pStyle w:val="Index1"/>
      </w:pPr>
      <w:r>
        <w:t>labeling, 12, 13, 18, 19, 24, 25, 26, 46, 73, 81, 96, 97, 104, 105, 107, 108, 116, 117, 121, 126, 131, 135</w:t>
      </w:r>
    </w:p>
    <w:p w14:paraId="7AE7F067" w14:textId="77777777" w:rsidR="00457C09" w:rsidRDefault="00457C09">
      <w:pPr>
        <w:pStyle w:val="Index1"/>
      </w:pPr>
      <w:r>
        <w:t>long-term care facility, 17, 18, 19, 79</w:t>
      </w:r>
    </w:p>
    <w:p w14:paraId="2EFE98CE"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M</w:t>
      </w:r>
    </w:p>
    <w:p w14:paraId="7838D433" w14:textId="77777777" w:rsidR="00457C09" w:rsidRDefault="00457C09">
      <w:pPr>
        <w:pStyle w:val="Index1"/>
      </w:pPr>
      <w:r>
        <w:t>medication therapy management, 19, 20, 22, 34, 88</w:t>
      </w:r>
    </w:p>
    <w:p w14:paraId="37319FAA"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N</w:t>
      </w:r>
    </w:p>
    <w:p w14:paraId="05C70F68" w14:textId="77777777" w:rsidR="00457C09" w:rsidRDefault="00457C09">
      <w:pPr>
        <w:pStyle w:val="Index1"/>
      </w:pPr>
      <w:r>
        <w:t>NABP, 1, 2, 3, 8, 20, 30, 33, 40, 43, 44, 48, 50, 60, 67, 100, 117, 118, 186</w:t>
      </w:r>
    </w:p>
    <w:p w14:paraId="40A6C9AB" w14:textId="77777777" w:rsidR="00457C09" w:rsidRDefault="00457C09">
      <w:pPr>
        <w:pStyle w:val="Index1"/>
      </w:pPr>
      <w:r w:rsidRPr="003F5E2B">
        <w:t>NABP Clearinghouse</w:t>
      </w:r>
      <w:r>
        <w:t>, 50, 100</w:t>
      </w:r>
    </w:p>
    <w:p w14:paraId="59938A7F" w14:textId="77777777" w:rsidR="00457C09" w:rsidRDefault="00457C09">
      <w:pPr>
        <w:pStyle w:val="Index1"/>
      </w:pPr>
      <w:r>
        <w:t>non-prescription drug, 20</w:t>
      </w:r>
    </w:p>
    <w:p w14:paraId="0C352120" w14:textId="77777777" w:rsidR="00457C09" w:rsidRDefault="00457C09">
      <w:pPr>
        <w:pStyle w:val="Index1"/>
      </w:pPr>
      <w:r>
        <w:t>normal distribution channel, 20</w:t>
      </w:r>
    </w:p>
    <w:p w14:paraId="6D448D2F" w14:textId="77777777" w:rsidR="00457C09" w:rsidRDefault="00457C09">
      <w:pPr>
        <w:pStyle w:val="Index1"/>
      </w:pPr>
      <w:r>
        <w:t>nuclear pharmacy, 21, 24, 25, 59, 104, 105, 106</w:t>
      </w:r>
    </w:p>
    <w:p w14:paraId="79E925A1"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P</w:t>
      </w:r>
    </w:p>
    <w:p w14:paraId="00557E83" w14:textId="77777777" w:rsidR="00457C09" w:rsidRDefault="00457C09">
      <w:pPr>
        <w:pStyle w:val="Index1"/>
      </w:pPr>
      <w:r>
        <w:t>patient counseling, 11, 19, 21, 73, 87, 88, 93, 98, 99, 187</w:t>
      </w:r>
    </w:p>
    <w:p w14:paraId="6AE32627" w14:textId="77777777" w:rsidR="00457C09" w:rsidRDefault="00457C09">
      <w:pPr>
        <w:pStyle w:val="Index1"/>
      </w:pPr>
      <w:r>
        <w:t>patient intervention program, 16, 21, 88, 186, 187, 188, 189</w:t>
      </w:r>
    </w:p>
    <w:p w14:paraId="273B99B6" w14:textId="77777777" w:rsidR="00457C09" w:rsidRDefault="00457C09">
      <w:pPr>
        <w:pStyle w:val="Index1"/>
      </w:pPr>
      <w:r>
        <w:t>pedigree, 12, 121, 122</w:t>
      </w:r>
    </w:p>
    <w:p w14:paraId="3484A06D" w14:textId="77777777" w:rsidR="00457C09" w:rsidRDefault="00457C09">
      <w:pPr>
        <w:pStyle w:val="Index1"/>
      </w:pPr>
      <w:r>
        <w:t>pharmacist care, 9, 16, 18, 22, 23, 40, 41, 44, 45, 48, 59, 70, 71, 73, 74, 80, 87, 89, 93, 97, 98, 106, 107, 110, 205</w:t>
      </w:r>
    </w:p>
    <w:p w14:paraId="5F0B501C" w14:textId="77777777" w:rsidR="00457C09" w:rsidRDefault="00457C09">
      <w:pPr>
        <w:pStyle w:val="Index1"/>
      </w:pPr>
      <w:r w:rsidRPr="003F5E2B">
        <w:rPr>
          <w:shd w:val="clear" w:color="auto" w:fill="FFFFFF"/>
        </w:rPr>
        <w:t>pharmacist care services</w:t>
      </w:r>
      <w:r>
        <w:t>, 33, 97</w:t>
      </w:r>
    </w:p>
    <w:p w14:paraId="500D2C32" w14:textId="77777777" w:rsidR="00457C09" w:rsidRDefault="00457C09">
      <w:pPr>
        <w:pStyle w:val="Index1"/>
      </w:pPr>
      <w:r>
        <w:t>pharmacist-in-charge, 11, 22, 52, 59, 62, 70, 71, 72, 74, 75, 76, 77, 84, 89, 90, 91, 94, 108, 204, 206, 217, 218</w:t>
      </w:r>
    </w:p>
    <w:p w14:paraId="246554D4" w14:textId="77777777" w:rsidR="00457C09" w:rsidRDefault="00457C09">
      <w:pPr>
        <w:pStyle w:val="Index1"/>
      </w:pPr>
      <w:r>
        <w:t>pharmacy benefits manager, 13, 16, 17, 19, 22, 34, 59, 61, 62, 137, 138, 139, 140, 141</w:t>
      </w:r>
    </w:p>
    <w:p w14:paraId="5E741A9C" w14:textId="77777777" w:rsidR="00457C09" w:rsidRDefault="00457C09">
      <w:pPr>
        <w:pStyle w:val="Index1"/>
      </w:pPr>
      <w:r>
        <w:t>pharmacy intern, 22, 23, 44, 50, 51, 54, 55, 57, 67, 68, 69, 76, 78, 79, 80, 91, 92, 100, 101, 204, 206</w:t>
      </w:r>
    </w:p>
    <w:p w14:paraId="272DCB75" w14:textId="77777777" w:rsidR="00457C09" w:rsidRDefault="00457C09">
      <w:pPr>
        <w:pStyle w:val="Index1"/>
      </w:pPr>
      <w:r>
        <w:t>pharmacy practice, collaborative, 12, 22, 23, 88; agreement, 12, 22, 88</w:t>
      </w:r>
    </w:p>
    <w:p w14:paraId="22E319DA" w14:textId="77777777" w:rsidR="00457C09" w:rsidRDefault="00457C09">
      <w:pPr>
        <w:pStyle w:val="Index1"/>
      </w:pPr>
      <w:r>
        <w:t>pharmacy technician, 8, 10, 44, 48, 51, 52, 54, 55, 57, 75, 76, 77, 78, 79, 80, 91, 92, 96, 100, 101, 108, 204, 205, 206, 207, 208, 210, 217</w:t>
      </w:r>
    </w:p>
    <w:p w14:paraId="7D638B92" w14:textId="77777777" w:rsidR="00457C09" w:rsidRDefault="00457C09">
      <w:pPr>
        <w:pStyle w:val="Index1"/>
      </w:pPr>
      <w:r>
        <w:t>pharmacy warehouse, chain, 11, 20, 21</w:t>
      </w:r>
    </w:p>
    <w:p w14:paraId="6EEE55E6" w14:textId="77777777" w:rsidR="00457C09" w:rsidRDefault="00457C09">
      <w:pPr>
        <w:pStyle w:val="Index1"/>
      </w:pPr>
      <w:r>
        <w:t>pharmacy, closed, 12</w:t>
      </w:r>
    </w:p>
    <w:p w14:paraId="48624E1E" w14:textId="77777777" w:rsidR="00457C09" w:rsidRDefault="00457C09">
      <w:pPr>
        <w:pStyle w:val="Index1"/>
      </w:pPr>
      <w:r>
        <w:t>pharmacy, coordinating, 90, 91, 92, 93, 94, 146, 217</w:t>
      </w:r>
    </w:p>
    <w:p w14:paraId="7E5BAE96" w14:textId="77777777" w:rsidR="00457C09" w:rsidRDefault="00457C09">
      <w:pPr>
        <w:pStyle w:val="Index1"/>
      </w:pPr>
      <w:r>
        <w:t>practice of pharmacy, 8, 9, 10, 12, 22, 33, 34, 40, 41, 42, 44, 45, 48, 49, 50, 51, 53, 54, 55, 56, 57, 59, 61, 62, 67, 68, 69, 73, 77, 78, 81, 98, 183, 184</w:t>
      </w:r>
    </w:p>
    <w:p w14:paraId="1E459A98" w14:textId="77777777" w:rsidR="00457C09" w:rsidRDefault="00457C09">
      <w:pPr>
        <w:pStyle w:val="Index1"/>
      </w:pPr>
      <w:r w:rsidRPr="003F5E2B">
        <w:t>Prescription Drug Marketing Act of 1987</w:t>
      </w:r>
      <w:r>
        <w:t>, 62</w:t>
      </w:r>
    </w:p>
    <w:p w14:paraId="6F48747C" w14:textId="77777777" w:rsidR="00457C09" w:rsidRDefault="00457C09">
      <w:pPr>
        <w:pStyle w:val="Index1"/>
      </w:pPr>
      <w:r>
        <w:t xml:space="preserve">prescription drug order, 10, 11, 12, 14, 15, 16, 19, 23, 24, 25, 26, 30, 31, 68, 73, 78, 79, 80, 81, 82, 83, 84, 85, 86, 87, 91, 92, 98, 99, 105, 107, 109, </w:t>
      </w:r>
    </w:p>
    <w:p w14:paraId="49A9ACE3" w14:textId="77777777" w:rsidR="00457C09" w:rsidRDefault="00457C09">
      <w:pPr>
        <w:pStyle w:val="Index1"/>
      </w:pPr>
      <w:r>
        <w:t>prescription monitoring program, 212, 213, 214, 215, 216</w:t>
      </w:r>
    </w:p>
    <w:p w14:paraId="0D5A536A" w14:textId="77777777" w:rsidR="00457C09" w:rsidRDefault="00457C09">
      <w:pPr>
        <w:pStyle w:val="Index1"/>
      </w:pPr>
      <w:r>
        <w:t>prescription processing, centralized, 63, 71, 72</w:t>
      </w:r>
    </w:p>
    <w:p w14:paraId="5D3EBFE8" w14:textId="77777777" w:rsidR="00457C09" w:rsidRDefault="00457C09">
      <w:pPr>
        <w:pStyle w:val="Index1"/>
      </w:pPr>
      <w:r>
        <w:t>protected health information, 13, 16, 17, 19, 21, 24, 33, 44, 45, 56, 62, 63, 73, 75, 80, 81, 83, 84, 88, 94, 98, 137, 138, 139, 140, 141, 142, 143, 144, 145, 146, 147, 148, 149, 150, 151, 152, 153, 154, 155, 156, 157, 158, 159, 160, 161, 162, 163, 164, 165, 166, 167, 183, 186, 187, 188, 189, 190, 196, 197, 198, 199, 200, 214</w:t>
      </w:r>
    </w:p>
    <w:p w14:paraId="4B54FC2D"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Q</w:t>
      </w:r>
    </w:p>
    <w:p w14:paraId="165B1C79" w14:textId="77777777" w:rsidR="00457C09" w:rsidRDefault="00457C09">
      <w:pPr>
        <w:pStyle w:val="Index1"/>
      </w:pPr>
      <w:r>
        <w:t>quality-related event, 10, 12, 25, 89, 201, 202, 205, 206, 208, 209, 210</w:t>
      </w:r>
    </w:p>
    <w:p w14:paraId="4060046E"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R</w:t>
      </w:r>
    </w:p>
    <w:p w14:paraId="3E96CBD3" w14:textId="77777777" w:rsidR="00457C09" w:rsidRDefault="00457C09">
      <w:pPr>
        <w:pStyle w:val="Index1"/>
      </w:pPr>
      <w:r>
        <w:t>remote dispensing site, 25, 92, 93, 217, 218</w:t>
      </w:r>
    </w:p>
    <w:p w14:paraId="3A162BA7" w14:textId="77777777" w:rsidR="00457C09" w:rsidRDefault="00457C09">
      <w:pPr>
        <w:pStyle w:val="Index1"/>
      </w:pPr>
      <w:r>
        <w:t>remote pharmacy, 91, 93, 94</w:t>
      </w:r>
    </w:p>
    <w:p w14:paraId="7F9582E0" w14:textId="77777777" w:rsidR="00457C09" w:rsidRDefault="00457C09">
      <w:pPr>
        <w:pStyle w:val="Index1"/>
      </w:pPr>
      <w:r>
        <w:t>repackage, 16, 19, 25, 28, 30, 31, 32, 59, 60, 62, 63, 98, 107, 111, 112, 113, 114, 115, 117, 118, 119, 120, 121, 135, 176</w:t>
      </w:r>
    </w:p>
    <w:p w14:paraId="25CACA15"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S</w:t>
      </w:r>
    </w:p>
    <w:p w14:paraId="6FB74119" w14:textId="77777777" w:rsidR="00457C09" w:rsidRDefault="00457C09">
      <w:pPr>
        <w:pStyle w:val="Index1"/>
      </w:pPr>
      <w:r w:rsidRPr="003F5E2B">
        <w:t>standard of care</w:t>
      </w:r>
      <w:r>
        <w:t>, 22, 27, 98, 100</w:t>
      </w:r>
    </w:p>
    <w:p w14:paraId="64494222" w14:textId="77777777" w:rsidR="00457C09" w:rsidRDefault="00457C09">
      <w:pPr>
        <w:pStyle w:val="Index1"/>
      </w:pPr>
      <w:r>
        <w:t>sterile pharmaceutical, 26, 27, 60, 107, 108</w:t>
      </w:r>
    </w:p>
    <w:p w14:paraId="697AFB79" w14:textId="77777777" w:rsidR="00457C09" w:rsidRDefault="00457C09">
      <w:pPr>
        <w:pStyle w:val="Index1"/>
      </w:pPr>
      <w:r>
        <w:t>substances, added, 9, 12</w:t>
      </w:r>
    </w:p>
    <w:p w14:paraId="2E0E4B17" w14:textId="77777777" w:rsidR="00457C09" w:rsidRDefault="00457C09">
      <w:pPr>
        <w:pStyle w:val="Index1"/>
      </w:pPr>
      <w:r>
        <w:t>suspicious order, 27, 117, 118, 120, 121</w:t>
      </w:r>
    </w:p>
    <w:p w14:paraId="75638E0A"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T</w:t>
      </w:r>
    </w:p>
    <w:p w14:paraId="074D09ED" w14:textId="77777777" w:rsidR="00457C09" w:rsidRDefault="00457C09">
      <w:pPr>
        <w:pStyle w:val="Index1"/>
      </w:pPr>
      <w:r>
        <w:t>telepharmacy, 23, 48, 59, 217, 218</w:t>
      </w:r>
    </w:p>
    <w:p w14:paraId="318278FA" w14:textId="77777777" w:rsidR="00457C09" w:rsidRDefault="00457C09">
      <w:pPr>
        <w:pStyle w:val="Index1"/>
      </w:pPr>
      <w:r w:rsidRPr="003F5E2B">
        <w:t>therapeutic interchange</w:t>
      </w:r>
      <w:r>
        <w:t>, 28, 71</w:t>
      </w:r>
    </w:p>
    <w:p w14:paraId="7567EB47" w14:textId="77777777" w:rsidR="00457C09" w:rsidRDefault="00457C09">
      <w:pPr>
        <w:pStyle w:val="Index1"/>
      </w:pPr>
      <w:r>
        <w:t>third-party logistics provider, 20, 28, 31, 32, 59, 62, 63, 98, 111, 112, 113, 114, 115, 116, 117, 118, 119, 120, 123</w:t>
      </w:r>
    </w:p>
    <w:p w14:paraId="2EBA088B"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U</w:t>
      </w:r>
    </w:p>
    <w:p w14:paraId="31E678D1" w14:textId="77777777" w:rsidR="00457C09" w:rsidRDefault="00457C09">
      <w:pPr>
        <w:pStyle w:val="Index1"/>
      </w:pPr>
      <w:r>
        <w:t>United States Pharmacopeia, 10, 14, 30, 60, 72, 73, 95, 96, 102, 107, 108, 116, 117, 124, 125, 126, 131, 132, 177, 180; Chapter 797, 107</w:t>
      </w:r>
    </w:p>
    <w:p w14:paraId="71B5A5DE"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V</w:t>
      </w:r>
    </w:p>
    <w:p w14:paraId="60A91B79" w14:textId="77777777" w:rsidR="00457C09" w:rsidRDefault="00457C09">
      <w:pPr>
        <w:pStyle w:val="Index1"/>
      </w:pPr>
      <w:r>
        <w:t>Verified-Accredited Wholesale Distributors, 110, 129</w:t>
      </w:r>
    </w:p>
    <w:p w14:paraId="528FEB77" w14:textId="77777777" w:rsidR="00457C09" w:rsidRDefault="00457C09">
      <w:pPr>
        <w:pStyle w:val="Index1"/>
      </w:pPr>
      <w:r w:rsidRPr="003F5E2B">
        <w:t>veterinary dispensing</w:t>
      </w:r>
      <w:r>
        <w:t>, 30</w:t>
      </w:r>
    </w:p>
    <w:p w14:paraId="76490D64" w14:textId="77777777" w:rsidR="00457C09" w:rsidRDefault="00457C09">
      <w:pPr>
        <w:pStyle w:val="Index1"/>
      </w:pPr>
      <w:r w:rsidRPr="003F5E2B">
        <w:t>virtual manufacturer</w:t>
      </w:r>
      <w:r>
        <w:t>, 19, 30</w:t>
      </w:r>
    </w:p>
    <w:p w14:paraId="6B93BB5F" w14:textId="77777777" w:rsidR="00457C09" w:rsidRDefault="00457C09">
      <w:pPr>
        <w:pStyle w:val="Index1"/>
      </w:pPr>
      <w:r w:rsidRPr="003F5E2B">
        <w:t>virtual wholesale distributor</w:t>
      </w:r>
      <w:r>
        <w:t>, 30, 32</w:t>
      </w:r>
    </w:p>
    <w:p w14:paraId="1D882A11" w14:textId="77777777" w:rsidR="00457C09" w:rsidRDefault="00457C09">
      <w:pPr>
        <w:pStyle w:val="IndexHeading"/>
        <w:keepNext/>
        <w:tabs>
          <w:tab w:val="right" w:leader="dot" w:pos="3950"/>
        </w:tabs>
        <w:rPr>
          <w:rFonts w:asciiTheme="minorHAnsi" w:eastAsiaTheme="minorEastAsia" w:hAnsiTheme="minorHAnsi" w:cstheme="minorBidi"/>
          <w:b w:val="0"/>
          <w:bCs w:val="0"/>
          <w:noProof/>
        </w:rPr>
      </w:pPr>
      <w:r>
        <w:rPr>
          <w:noProof/>
        </w:rPr>
        <w:t>W</w:t>
      </w:r>
    </w:p>
    <w:p w14:paraId="0BC2A013" w14:textId="77777777" w:rsidR="00457C09" w:rsidRDefault="00457C09">
      <w:pPr>
        <w:pStyle w:val="Index1"/>
      </w:pPr>
      <w:r>
        <w:t>wholesale distribution, 11, 12, 13, 14, 15, 16, 20, 28, 29, 30, 31, 32, 41, 47, 59, 61, 62, 63, 64, 65, 98, 111, 112, 113, 114, 115, 116, 117, 118, 119, 120, 121, 122, 123, 124, 125, 126, 127, 128, 129, 130, 131, 132, 133, 134, 136, 168</w:t>
      </w:r>
    </w:p>
    <w:p w14:paraId="0C9FDE4D" w14:textId="6C1FE758" w:rsidR="00457C09" w:rsidRDefault="00457C09" w:rsidP="003021C2">
      <w:pPr>
        <w:pStyle w:val="BodyText1"/>
        <w:keepLines/>
        <w:rPr>
          <w:rFonts w:asciiTheme="minorHAnsi" w:hAnsiTheme="minorHAnsi" w:cstheme="minorHAnsi"/>
          <w:noProof/>
        </w:rPr>
        <w:sectPr w:rsidR="00457C09" w:rsidSect="00457C09">
          <w:type w:val="continuous"/>
          <w:pgSz w:w="12240" w:h="15840"/>
          <w:pgMar w:top="1440" w:right="1800" w:bottom="1440" w:left="1800" w:header="720" w:footer="720" w:gutter="0"/>
          <w:cols w:num="2" w:space="720"/>
          <w:docGrid w:linePitch="360"/>
        </w:sectPr>
      </w:pPr>
    </w:p>
    <w:p w14:paraId="3826D2E3" w14:textId="13C1CB45" w:rsidR="00630FB6" w:rsidRPr="00C45F65" w:rsidRDefault="00397626" w:rsidP="003021C2">
      <w:pPr>
        <w:pStyle w:val="BodyText1"/>
        <w:keepLines/>
        <w:rPr>
          <w:rFonts w:asciiTheme="minorHAnsi" w:hAnsiTheme="minorHAnsi" w:cstheme="minorHAnsi"/>
        </w:rPr>
      </w:pPr>
      <w:r w:rsidRPr="00C45F65">
        <w:rPr>
          <w:rFonts w:asciiTheme="minorHAnsi" w:hAnsiTheme="minorHAnsi" w:cstheme="minorHAnsi"/>
        </w:rPr>
        <w:fldChar w:fldCharType="end"/>
      </w:r>
    </w:p>
    <w:sectPr w:rsidR="00630FB6" w:rsidRPr="00C45F65" w:rsidSect="00457C09">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5C621" w14:textId="77777777" w:rsidR="004B68C2" w:rsidRDefault="004B68C2">
      <w:r>
        <w:separator/>
      </w:r>
    </w:p>
  </w:endnote>
  <w:endnote w:type="continuationSeparator" w:id="0">
    <w:p w14:paraId="3B557AC3" w14:textId="77777777" w:rsidR="004B68C2" w:rsidRDefault="004B6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763F5" w14:textId="77777777" w:rsidR="004B68C2" w:rsidRDefault="004B68C2" w:rsidP="007E51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326B99" w14:textId="77777777" w:rsidR="004B68C2" w:rsidRDefault="004B68C2" w:rsidP="00816C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0861064"/>
      <w:docPartObj>
        <w:docPartGallery w:val="Page Numbers (Bottom of Page)"/>
        <w:docPartUnique/>
      </w:docPartObj>
    </w:sdtPr>
    <w:sdtEndPr>
      <w:rPr>
        <w:noProof/>
      </w:rPr>
    </w:sdtEndPr>
    <w:sdtContent>
      <w:p w14:paraId="1AA73A9C" w14:textId="0A722A85" w:rsidR="004B68C2" w:rsidRDefault="004B68C2">
        <w:pPr>
          <w:pStyle w:val="Footer"/>
          <w:jc w:val="center"/>
        </w:pPr>
        <w:r w:rsidRPr="00CA62C3">
          <w:rPr>
            <w:rFonts w:asciiTheme="minorHAnsi" w:hAnsiTheme="minorHAnsi" w:cstheme="minorHAnsi"/>
            <w:sz w:val="22"/>
          </w:rPr>
          <w:fldChar w:fldCharType="begin"/>
        </w:r>
        <w:r w:rsidRPr="005A2BAD">
          <w:rPr>
            <w:rFonts w:asciiTheme="minorHAnsi" w:hAnsiTheme="minorHAnsi" w:cstheme="minorHAnsi"/>
            <w:sz w:val="22"/>
          </w:rPr>
          <w:instrText xml:space="preserve"> PAGE   \* MERGEFORMAT </w:instrText>
        </w:r>
        <w:r w:rsidRPr="00CA62C3">
          <w:rPr>
            <w:rFonts w:asciiTheme="minorHAnsi" w:hAnsiTheme="minorHAnsi" w:cstheme="minorHAnsi"/>
            <w:sz w:val="22"/>
          </w:rPr>
          <w:fldChar w:fldCharType="separate"/>
        </w:r>
        <w:r w:rsidRPr="005A2BAD">
          <w:rPr>
            <w:rFonts w:asciiTheme="minorHAnsi" w:hAnsiTheme="minorHAnsi" w:cstheme="minorHAnsi"/>
            <w:noProof/>
            <w:sz w:val="22"/>
          </w:rPr>
          <w:t>2</w:t>
        </w:r>
        <w:r w:rsidRPr="00CA62C3">
          <w:rPr>
            <w:rFonts w:asciiTheme="minorHAnsi" w:hAnsiTheme="minorHAnsi" w:cstheme="minorHAnsi"/>
            <w:noProof/>
            <w:sz w:val="22"/>
          </w:rPr>
          <w:fldChar w:fldCharType="end"/>
        </w:r>
      </w:p>
    </w:sdtContent>
  </w:sdt>
  <w:p w14:paraId="0CD1E5AA" w14:textId="77777777" w:rsidR="004B68C2" w:rsidRDefault="004B68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1474719"/>
      <w:docPartObj>
        <w:docPartGallery w:val="Page Numbers (Bottom of Page)"/>
        <w:docPartUnique/>
      </w:docPartObj>
    </w:sdtPr>
    <w:sdtEndPr>
      <w:rPr>
        <w:noProof/>
      </w:rPr>
    </w:sdtEndPr>
    <w:sdtContent>
      <w:p w14:paraId="718B98A9" w14:textId="79082D11" w:rsidR="004B68C2" w:rsidRDefault="004B68C2">
        <w:pPr>
          <w:pStyle w:val="Footer"/>
          <w:jc w:val="center"/>
        </w:pPr>
        <w:r w:rsidRPr="00CA62C3">
          <w:rPr>
            <w:rFonts w:asciiTheme="minorHAnsi" w:hAnsiTheme="minorHAnsi" w:cstheme="minorHAnsi"/>
            <w:sz w:val="22"/>
            <w:szCs w:val="22"/>
          </w:rPr>
          <w:fldChar w:fldCharType="begin"/>
        </w:r>
        <w:r w:rsidRPr="005A2BAD">
          <w:rPr>
            <w:rFonts w:asciiTheme="minorHAnsi" w:hAnsiTheme="minorHAnsi" w:cstheme="minorHAnsi"/>
            <w:sz w:val="22"/>
            <w:szCs w:val="22"/>
          </w:rPr>
          <w:instrText xml:space="preserve"> PAGE   \* MERGEFORMAT </w:instrText>
        </w:r>
        <w:r w:rsidRPr="00CA62C3">
          <w:rPr>
            <w:rFonts w:asciiTheme="minorHAnsi" w:hAnsiTheme="minorHAnsi" w:cstheme="minorHAnsi"/>
            <w:sz w:val="22"/>
            <w:szCs w:val="22"/>
          </w:rPr>
          <w:fldChar w:fldCharType="separate"/>
        </w:r>
        <w:r w:rsidRPr="005A2BAD">
          <w:rPr>
            <w:rFonts w:asciiTheme="minorHAnsi" w:hAnsiTheme="minorHAnsi" w:cstheme="minorHAnsi"/>
            <w:noProof/>
            <w:sz w:val="22"/>
            <w:szCs w:val="22"/>
          </w:rPr>
          <w:t>7</w:t>
        </w:r>
        <w:r w:rsidRPr="00CA62C3">
          <w:rPr>
            <w:rFonts w:asciiTheme="minorHAnsi" w:hAnsiTheme="minorHAnsi" w:cstheme="minorHAnsi"/>
            <w:noProof/>
            <w:sz w:val="22"/>
            <w:szCs w:val="22"/>
          </w:rPr>
          <w:fldChar w:fldCharType="end"/>
        </w:r>
      </w:p>
    </w:sdtContent>
  </w:sdt>
  <w:p w14:paraId="5241BCB0" w14:textId="6857BF4E" w:rsidR="004B68C2" w:rsidRDefault="004B68C2" w:rsidP="00B3470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9385076"/>
      <w:docPartObj>
        <w:docPartGallery w:val="Page Numbers (Bottom of Page)"/>
        <w:docPartUnique/>
      </w:docPartObj>
    </w:sdtPr>
    <w:sdtEndPr>
      <w:rPr>
        <w:noProof/>
      </w:rPr>
    </w:sdtEndPr>
    <w:sdtContent>
      <w:p w14:paraId="5F9A2036" w14:textId="12F7F4AC" w:rsidR="004B68C2" w:rsidRDefault="004B68C2">
        <w:pPr>
          <w:pStyle w:val="Footer"/>
          <w:jc w:val="center"/>
        </w:pPr>
        <w:r w:rsidRPr="00CA62C3">
          <w:rPr>
            <w:rFonts w:asciiTheme="minorHAnsi" w:hAnsiTheme="minorHAnsi" w:cstheme="minorHAnsi"/>
            <w:sz w:val="22"/>
          </w:rPr>
          <w:fldChar w:fldCharType="begin"/>
        </w:r>
        <w:r w:rsidRPr="005A2BAD">
          <w:rPr>
            <w:rFonts w:asciiTheme="minorHAnsi" w:hAnsiTheme="minorHAnsi" w:cstheme="minorHAnsi"/>
            <w:sz w:val="22"/>
          </w:rPr>
          <w:instrText xml:space="preserve"> PAGE   \* MERGEFORMAT </w:instrText>
        </w:r>
        <w:r w:rsidRPr="00CA62C3">
          <w:rPr>
            <w:rFonts w:asciiTheme="minorHAnsi" w:hAnsiTheme="minorHAnsi" w:cstheme="minorHAnsi"/>
            <w:sz w:val="22"/>
          </w:rPr>
          <w:fldChar w:fldCharType="separate"/>
        </w:r>
        <w:r w:rsidRPr="005A2BAD">
          <w:rPr>
            <w:rFonts w:asciiTheme="minorHAnsi" w:hAnsiTheme="minorHAnsi" w:cstheme="minorHAnsi"/>
            <w:noProof/>
            <w:sz w:val="22"/>
          </w:rPr>
          <w:t>23</w:t>
        </w:r>
        <w:r w:rsidRPr="00CA62C3">
          <w:rPr>
            <w:rFonts w:asciiTheme="minorHAnsi" w:hAnsiTheme="minorHAnsi" w:cstheme="minorHAnsi"/>
            <w:noProof/>
            <w:sz w:val="22"/>
          </w:rPr>
          <w:fldChar w:fldCharType="end"/>
        </w:r>
      </w:p>
    </w:sdtContent>
  </w:sdt>
  <w:p w14:paraId="65EC4367" w14:textId="43A3AA7C" w:rsidR="004B68C2" w:rsidRDefault="004B68C2">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8564498"/>
      <w:docPartObj>
        <w:docPartGallery w:val="Page Numbers (Bottom of Page)"/>
        <w:docPartUnique/>
      </w:docPartObj>
    </w:sdtPr>
    <w:sdtEndPr>
      <w:rPr>
        <w:rFonts w:asciiTheme="minorHAnsi" w:hAnsiTheme="minorHAnsi" w:cstheme="minorHAnsi"/>
        <w:noProof/>
        <w:sz w:val="22"/>
      </w:rPr>
    </w:sdtEndPr>
    <w:sdtContent>
      <w:p w14:paraId="3417DB42" w14:textId="3C047C4D" w:rsidR="004B68C2" w:rsidRDefault="004B68C2">
        <w:pPr>
          <w:pStyle w:val="Footer"/>
          <w:jc w:val="center"/>
        </w:pPr>
        <w:r w:rsidRPr="00CA62C3">
          <w:rPr>
            <w:rFonts w:asciiTheme="minorHAnsi" w:hAnsiTheme="minorHAnsi" w:cstheme="minorHAnsi"/>
            <w:sz w:val="22"/>
          </w:rPr>
          <w:fldChar w:fldCharType="begin"/>
        </w:r>
        <w:r w:rsidRPr="005A2BAD">
          <w:rPr>
            <w:rFonts w:asciiTheme="minorHAnsi" w:hAnsiTheme="minorHAnsi" w:cstheme="minorHAnsi"/>
            <w:sz w:val="22"/>
          </w:rPr>
          <w:instrText xml:space="preserve"> PAGE   \* MERGEFORMAT </w:instrText>
        </w:r>
        <w:r w:rsidRPr="00CA62C3">
          <w:rPr>
            <w:rFonts w:asciiTheme="minorHAnsi" w:hAnsiTheme="minorHAnsi" w:cstheme="minorHAnsi"/>
            <w:sz w:val="22"/>
          </w:rPr>
          <w:fldChar w:fldCharType="separate"/>
        </w:r>
        <w:r w:rsidRPr="005A2BAD">
          <w:rPr>
            <w:rFonts w:asciiTheme="minorHAnsi" w:hAnsiTheme="minorHAnsi" w:cstheme="minorHAnsi"/>
            <w:noProof/>
            <w:sz w:val="22"/>
          </w:rPr>
          <w:t>210</w:t>
        </w:r>
        <w:r w:rsidRPr="00CA62C3">
          <w:rPr>
            <w:rFonts w:asciiTheme="minorHAnsi" w:hAnsiTheme="minorHAnsi" w:cstheme="minorHAnsi"/>
            <w:noProof/>
            <w:sz w:val="22"/>
          </w:rPr>
          <w:fldChar w:fldCharType="end"/>
        </w:r>
      </w:p>
    </w:sdtContent>
  </w:sdt>
  <w:p w14:paraId="2D5F5576" w14:textId="16489465" w:rsidR="004B68C2" w:rsidRDefault="004B68C2">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7640327"/>
      <w:docPartObj>
        <w:docPartGallery w:val="Page Numbers (Bottom of Page)"/>
        <w:docPartUnique/>
      </w:docPartObj>
    </w:sdtPr>
    <w:sdtEndPr>
      <w:rPr>
        <w:rFonts w:asciiTheme="minorHAnsi" w:hAnsiTheme="minorHAnsi" w:cstheme="minorHAnsi"/>
        <w:noProof/>
        <w:sz w:val="22"/>
      </w:rPr>
    </w:sdtEndPr>
    <w:sdtContent>
      <w:p w14:paraId="2B9D2A7C" w14:textId="67F52CE4" w:rsidR="004B68C2" w:rsidRDefault="004B68C2">
        <w:pPr>
          <w:pStyle w:val="Footer"/>
          <w:jc w:val="center"/>
        </w:pPr>
        <w:r w:rsidRPr="005263A0">
          <w:rPr>
            <w:rFonts w:asciiTheme="minorHAnsi" w:hAnsiTheme="minorHAnsi" w:cstheme="minorHAnsi"/>
            <w:sz w:val="22"/>
          </w:rPr>
          <w:fldChar w:fldCharType="begin"/>
        </w:r>
        <w:r w:rsidRPr="005A2BAD">
          <w:rPr>
            <w:rFonts w:asciiTheme="minorHAnsi" w:hAnsiTheme="minorHAnsi" w:cstheme="minorHAnsi"/>
            <w:sz w:val="22"/>
          </w:rPr>
          <w:instrText xml:space="preserve"> PAGE   \* MERGEFORMAT </w:instrText>
        </w:r>
        <w:r w:rsidRPr="005263A0">
          <w:rPr>
            <w:rFonts w:asciiTheme="minorHAnsi" w:hAnsiTheme="minorHAnsi" w:cstheme="minorHAnsi"/>
            <w:sz w:val="22"/>
          </w:rPr>
          <w:fldChar w:fldCharType="separate"/>
        </w:r>
        <w:r w:rsidRPr="005A2BAD">
          <w:rPr>
            <w:rFonts w:asciiTheme="minorHAnsi" w:hAnsiTheme="minorHAnsi" w:cstheme="minorHAnsi"/>
            <w:noProof/>
            <w:sz w:val="22"/>
          </w:rPr>
          <w:t>221</w:t>
        </w:r>
        <w:r w:rsidRPr="005263A0">
          <w:rPr>
            <w:rFonts w:asciiTheme="minorHAnsi" w:hAnsiTheme="minorHAnsi" w:cstheme="minorHAnsi"/>
            <w:noProof/>
            <w:sz w:val="22"/>
          </w:rPr>
          <w:fldChar w:fldCharType="end"/>
        </w:r>
      </w:p>
    </w:sdtContent>
  </w:sdt>
  <w:p w14:paraId="1C471A10" w14:textId="77777777" w:rsidR="004B68C2" w:rsidRDefault="004B68C2" w:rsidP="00B3470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FFDD9" w14:textId="77777777" w:rsidR="004B68C2" w:rsidRDefault="004B68C2">
      <w:r>
        <w:separator/>
      </w:r>
    </w:p>
  </w:footnote>
  <w:footnote w:type="continuationSeparator" w:id="0">
    <w:p w14:paraId="55886345" w14:textId="77777777" w:rsidR="004B68C2" w:rsidRDefault="004B68C2">
      <w:r>
        <w:continuationSeparator/>
      </w:r>
    </w:p>
  </w:footnote>
  <w:footnote w:id="1">
    <w:p w14:paraId="685526B5" w14:textId="77777777"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Pharmacy is a learned profession affecting public health and welfare and should be declared as such by the State Legislature. The Practice of Pharmacy</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"practice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from time to time, has been erroneously viewed, even by government agencies, as a commercial business rather than a profession. The status of Pharmacy as a profession has been, and will continue to be, of </w:t>
      </w:r>
      <w:proofErr w:type="gramStart"/>
      <w:r w:rsidRPr="00CB1F7A">
        <w:rPr>
          <w:rFonts w:asciiTheme="minorHAnsi" w:hAnsiTheme="minorHAnsi" w:cstheme="minorHAnsi"/>
          <w:sz w:val="16"/>
          <w:szCs w:val="16"/>
        </w:rPr>
        <w:t>particular importance</w:t>
      </w:r>
      <w:proofErr w:type="gramEnd"/>
      <w:r w:rsidRPr="00CB1F7A">
        <w:rPr>
          <w:rFonts w:asciiTheme="minorHAnsi" w:hAnsiTheme="minorHAnsi" w:cstheme="minorHAnsi"/>
          <w:sz w:val="16"/>
          <w:szCs w:val="16"/>
        </w:rPr>
        <w:t xml:space="preserve"> in litigation.</w:t>
      </w:r>
    </w:p>
    <w:p w14:paraId="5044C507" w14:textId="77777777" w:rsidR="004B68C2" w:rsidRPr="00CB1F7A" w:rsidRDefault="004B68C2" w:rsidP="00CB1F7A">
      <w:pPr>
        <w:pStyle w:val="FootnoteText"/>
        <w:rPr>
          <w:rFonts w:asciiTheme="minorHAnsi" w:hAnsiTheme="minorHAnsi" w:cstheme="minorHAnsi"/>
          <w:sz w:val="16"/>
          <w:szCs w:val="16"/>
        </w:rPr>
      </w:pPr>
    </w:p>
  </w:footnote>
  <w:footnote w:id="2">
    <w:p w14:paraId="25BAE005" w14:textId="6D7B655E"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Statement of Purpose is designed to define the general scope of the Pharmacy Act. It provides for the control and regulation of the Practice of 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"practice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and the licensure of facilities engaged in the Distribution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"distribute"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of Drug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s and related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A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will have full knowledge of the whereabouts of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in the legitimate stream of intrastate and interstate commerce, providing it with the ability to better prevent diversion, effectuate recalls, ensure the quality of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Dispensed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or Administered to patients, and effectively protect the public.</w:t>
      </w:r>
    </w:p>
    <w:p w14:paraId="0D30F9BC" w14:textId="77777777" w:rsidR="004B68C2" w:rsidRPr="00CB1F7A" w:rsidRDefault="004B68C2" w:rsidP="00CB1F7A">
      <w:pPr>
        <w:pStyle w:val="FootnoteText"/>
        <w:rPr>
          <w:rFonts w:asciiTheme="minorHAnsi" w:hAnsiTheme="minorHAnsi" w:cstheme="minorHAnsi"/>
          <w:sz w:val="16"/>
          <w:szCs w:val="16"/>
        </w:rPr>
      </w:pPr>
    </w:p>
  </w:footnote>
  <w:footnote w:id="3">
    <w:p w14:paraId="3894E92E" w14:textId="5EC21CD6"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In determining a Beyond-Use Date</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"beyond-use date"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for a specific Drug</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Product, the Pharmacist may use the recommendations provided in the most recent edition of the United States Pharmacopeia</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"United States Pharmacopeia"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-National Formulary (USP</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"United States Pharmacopeia"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-NF).</w:t>
      </w:r>
    </w:p>
    <w:p w14:paraId="57D914BC" w14:textId="77777777" w:rsidR="004B68C2" w:rsidRPr="00CB1F7A" w:rsidRDefault="004B68C2" w:rsidP="00CB1F7A">
      <w:pPr>
        <w:pStyle w:val="FootnoteText"/>
        <w:rPr>
          <w:rFonts w:asciiTheme="minorHAnsi" w:hAnsiTheme="minorHAnsi" w:cstheme="minorHAnsi"/>
          <w:sz w:val="16"/>
          <w:szCs w:val="16"/>
        </w:rPr>
      </w:pPr>
    </w:p>
  </w:footnote>
  <w:footnote w:id="4">
    <w:p w14:paraId="2BA0B872"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No proof of actual damage is required for issuance of a Cease and Desist</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"cease and desist"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order.</w:t>
      </w:r>
    </w:p>
    <w:p w14:paraId="4FD0A9CE" w14:textId="77777777" w:rsidR="004B68C2" w:rsidRPr="00CB1F7A" w:rsidRDefault="004B68C2" w:rsidP="00CB1F7A">
      <w:pPr>
        <w:pStyle w:val="FootnoteText"/>
        <w:rPr>
          <w:rFonts w:asciiTheme="minorHAnsi" w:hAnsiTheme="minorHAnsi" w:cstheme="minorHAnsi"/>
          <w:sz w:val="16"/>
          <w:szCs w:val="16"/>
        </w:rPr>
      </w:pPr>
    </w:p>
  </w:footnote>
  <w:footnote w:id="5">
    <w:p w14:paraId="130F2D1D" w14:textId="55C52F73"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w:t>
      </w:r>
      <w:r w:rsidRPr="00CB1F7A">
        <w:rPr>
          <w:rFonts w:asciiTheme="minorHAnsi" w:hAnsiTheme="minorHAnsi" w:cstheme="minorHAnsi"/>
          <w:b w:val="0"/>
          <w:i/>
          <w:sz w:val="16"/>
          <w:szCs w:val="16"/>
        </w:rPr>
        <w:t>Model Act</w:t>
      </w:r>
      <w:r w:rsidRPr="00CB1F7A">
        <w:rPr>
          <w:rFonts w:asciiTheme="minorHAnsi" w:hAnsiTheme="minorHAnsi" w:cstheme="minorHAnsi"/>
          <w:b w:val="0"/>
          <w:sz w:val="16"/>
          <w:szCs w:val="16"/>
        </w:rPr>
        <w:t xml:space="preserve"> defines Certified Pharmacy Technician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"pharmacy technician"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and Certified Pharmacy Technician Candidate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"pharmacy technician"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separately to distinguish between the activities that can be performed. A Certified Pharmacy Technician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"pharmacy technician"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is recognized, because of the completion of a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-approved certification program, as having knowledge and skills that qualify them to assist the Pharmacist in the Practice of 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"practice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with limited patient care tasks that exceed routine Dispensing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or Drug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storage activities. Certified Pharmacy Technician Candidates are limited to routine Dispensing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"dispensing"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activities, Drug storage, medical coverage claims processing, and cashiering. </w:t>
      </w:r>
    </w:p>
    <w:p w14:paraId="48426CE1" w14:textId="77777777" w:rsidR="004B68C2" w:rsidRPr="00CB1F7A" w:rsidRDefault="004B68C2" w:rsidP="00CB1F7A">
      <w:pPr>
        <w:pStyle w:val="FootnoteText"/>
        <w:rPr>
          <w:rFonts w:asciiTheme="minorHAnsi" w:hAnsiTheme="minorHAnsi" w:cstheme="minorHAnsi"/>
          <w:sz w:val="16"/>
          <w:szCs w:val="16"/>
        </w:rPr>
      </w:pPr>
    </w:p>
  </w:footnote>
  <w:footnote w:id="6">
    <w:p w14:paraId="59324D38" w14:textId="59A09C56"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A Practitioner’s signature for Chart Orders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"chart order"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is only required to be maintained at the Institutional Facility unless otherwise required for controlled substances by state and federal law.</w:t>
      </w:r>
    </w:p>
  </w:footnote>
  <w:footnote w:id="7">
    <w:p w14:paraId="3757C82F" w14:textId="2A6F5A21"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definition of “Common Carrier” specifically excludes Wholesale Distributors</w:t>
      </w:r>
      <w:r>
        <w:rPr>
          <w:rFonts w:asciiTheme="minorHAnsi" w:hAnsiTheme="minorHAnsi" w:cstheme="minorHAnsi"/>
          <w:b w:val="0"/>
          <w:sz w:val="16"/>
          <w:szCs w:val="16"/>
        </w:rPr>
        <w:fldChar w:fldCharType="begin"/>
      </w:r>
      <w:r>
        <w:instrText xml:space="preserve"> XE "</w:instrText>
      </w:r>
      <w:r w:rsidRPr="00522FA7">
        <w:rPr>
          <w:rFonts w:asciiTheme="minorHAnsi" w:hAnsiTheme="minorHAnsi" w:cstheme="minorHAnsi"/>
          <w:sz w:val="16"/>
          <w:szCs w:val="16"/>
        </w:rPr>
        <w:instrText>wholesale distribution</w:instrText>
      </w:r>
      <w:r>
        <w:instrText xml:space="preserve">" </w:instrText>
      </w:r>
      <w:r>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which are defined separately.</w:t>
      </w:r>
    </w:p>
    <w:p w14:paraId="3DA781C0" w14:textId="77777777" w:rsidR="004B68C2" w:rsidRPr="00CB1F7A" w:rsidRDefault="004B68C2" w:rsidP="00CB1F7A">
      <w:pPr>
        <w:pStyle w:val="FootnoteText"/>
        <w:rPr>
          <w:rFonts w:asciiTheme="minorHAnsi" w:hAnsiTheme="minorHAnsi" w:cstheme="minorHAnsi"/>
          <w:sz w:val="16"/>
          <w:szCs w:val="16"/>
        </w:rPr>
      </w:pPr>
    </w:p>
  </w:footnote>
  <w:footnote w:id="8">
    <w:p w14:paraId="72283637" w14:textId="62F43262"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Anticipatorily Compound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"compounding"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ed Drug</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s may not be dispensed until receipt of a patient-specific Prescription Drug Order</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"prescription drug order"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w:t>
      </w:r>
    </w:p>
    <w:p w14:paraId="3EC38EC2" w14:textId="77777777" w:rsidR="004B68C2" w:rsidRPr="00CB1F7A" w:rsidRDefault="004B68C2" w:rsidP="00CB1F7A">
      <w:pPr>
        <w:pStyle w:val="FootnoteText"/>
        <w:rPr>
          <w:rFonts w:asciiTheme="minorHAnsi" w:hAnsiTheme="minorHAnsi" w:cstheme="minorHAnsi"/>
          <w:sz w:val="16"/>
          <w:szCs w:val="16"/>
        </w:rPr>
      </w:pPr>
    </w:p>
  </w:footnote>
  <w:footnote w:id="9">
    <w:p w14:paraId="1AEB8FFB" w14:textId="05CBD449"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Reconstitution of an FDA</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"Food and Drug Administration"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-approved Drug</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according to FDA</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"Food and Drug Administration"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-approved Labeling</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"labeling"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is not Compounding</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"compounding"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w:t>
      </w:r>
    </w:p>
    <w:p w14:paraId="7358F86D" w14:textId="77777777" w:rsidR="004B68C2" w:rsidRPr="00CB1F7A" w:rsidRDefault="004B68C2" w:rsidP="00CB1F7A">
      <w:pPr>
        <w:pStyle w:val="FootnoteText"/>
        <w:rPr>
          <w:rFonts w:asciiTheme="minorHAnsi" w:hAnsiTheme="minorHAnsi" w:cstheme="minorHAnsi"/>
          <w:sz w:val="16"/>
          <w:szCs w:val="16"/>
        </w:rPr>
      </w:pPr>
    </w:p>
  </w:footnote>
  <w:footnote w:id="10">
    <w:p w14:paraId="21FD1DF6" w14:textId="174272BE"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States should continue efforts to develop and implement requirements for Continuous Quality Improvement (CQI) Programs</w:t>
      </w:r>
      <w:r>
        <w:rPr>
          <w:rFonts w:asciiTheme="minorHAnsi" w:hAnsiTheme="minorHAnsi" w:cstheme="minorHAnsi"/>
          <w:b w:val="0"/>
          <w:sz w:val="16"/>
          <w:szCs w:val="16"/>
        </w:rPr>
        <w:fldChar w:fldCharType="begin"/>
      </w:r>
      <w:r>
        <w:instrText xml:space="preserve"> XE "</w:instrText>
      </w:r>
      <w:r w:rsidRPr="001F3DD0">
        <w:instrText>continuous quality improvement program</w:instrText>
      </w:r>
      <w:r>
        <w:instrText xml:space="preserve">" </w:instrText>
      </w:r>
      <w:r>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in pharmacies, recognizing that CQI Programs</w:t>
      </w:r>
      <w:r>
        <w:rPr>
          <w:rFonts w:asciiTheme="minorHAnsi" w:hAnsiTheme="minorHAnsi" w:cstheme="minorHAnsi"/>
          <w:b w:val="0"/>
          <w:sz w:val="16"/>
          <w:szCs w:val="16"/>
        </w:rPr>
        <w:fldChar w:fldCharType="begin"/>
      </w:r>
      <w:r>
        <w:instrText xml:space="preserve"> XE "</w:instrText>
      </w:r>
      <w:r w:rsidRPr="001F3DD0">
        <w:rPr>
          <w:rFonts w:asciiTheme="minorHAnsi" w:hAnsiTheme="minorHAnsi" w:cstheme="minorHAnsi"/>
          <w:sz w:val="16"/>
          <w:szCs w:val="16"/>
        </w:rPr>
        <w:instrText>continuous quality improvement program</w:instrText>
      </w:r>
      <w:r>
        <w:instrText xml:space="preserve">" </w:instrText>
      </w:r>
      <w:r>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enhance patient safety and operate most effectively when privilege of discovery laws and/or regulations protecting CQI data and information are enacted and included as a component of the CQI process.</w:t>
      </w:r>
    </w:p>
    <w:p w14:paraId="067325D6" w14:textId="77777777" w:rsidR="004B68C2" w:rsidRPr="00CB1F7A" w:rsidRDefault="004B68C2" w:rsidP="00CB1F7A">
      <w:pPr>
        <w:pStyle w:val="FootnoteText"/>
        <w:rPr>
          <w:rFonts w:asciiTheme="minorHAnsi" w:hAnsiTheme="minorHAnsi" w:cstheme="minorHAnsi"/>
          <w:sz w:val="16"/>
          <w:szCs w:val="16"/>
        </w:rPr>
      </w:pPr>
    </w:p>
  </w:footnote>
  <w:footnote w:id="11">
    <w:p w14:paraId="0A7F3074"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“Designated Representative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"designated representative"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should serve as a liaison to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who is extremely knowledgeable about and involved in the daily operations of the Wholesale Distributor</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"wholesale distribution"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If a Wholesale Distributor</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"wholesale distribution"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is licensed by multiple states, it is not necessary for the Wholesale Distributor</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"wholesale distribution"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to have multiple Designated Representatives. One Designated Representative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"designated representative"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per Wholesale Distributor</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"wholesale distribution"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facility is sufficient. </w:t>
      </w:r>
    </w:p>
    <w:p w14:paraId="4C727DF9" w14:textId="77777777" w:rsidR="004B68C2" w:rsidRPr="00CB1F7A" w:rsidRDefault="004B68C2" w:rsidP="00CB1F7A">
      <w:pPr>
        <w:pStyle w:val="FootnoteText"/>
        <w:rPr>
          <w:rFonts w:asciiTheme="minorHAnsi" w:hAnsiTheme="minorHAnsi" w:cstheme="minorHAnsi"/>
          <w:sz w:val="16"/>
          <w:szCs w:val="16"/>
        </w:rPr>
      </w:pPr>
    </w:p>
  </w:footnote>
  <w:footnote w:id="12">
    <w:p w14:paraId="5F579D43" w14:textId="6B38EA19"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States at their option may want to consider limiting the definition of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to those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associated with the Dispensing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"dispensing"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Administration, or use of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w:t>
      </w:r>
    </w:p>
    <w:p w14:paraId="3F38EB15" w14:textId="77777777" w:rsidR="004B68C2" w:rsidRPr="00CB1F7A" w:rsidRDefault="004B68C2" w:rsidP="00CB1F7A">
      <w:pPr>
        <w:pStyle w:val="FootnoteText"/>
        <w:rPr>
          <w:rFonts w:asciiTheme="minorHAnsi" w:hAnsiTheme="minorHAnsi" w:cstheme="minorHAnsi"/>
          <w:sz w:val="16"/>
          <w:szCs w:val="16"/>
        </w:rPr>
      </w:pPr>
    </w:p>
  </w:footnote>
  <w:footnote w:id="13">
    <w:p w14:paraId="059F5302"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Public Key Infrastructure (PKI) technology is an example of a system that provides the mechanisms to make digital signatures and encryption of messages possible.</w:t>
      </w:r>
    </w:p>
    <w:p w14:paraId="4C40270D" w14:textId="77777777" w:rsidR="004B68C2" w:rsidRPr="00CB1F7A" w:rsidRDefault="004B68C2" w:rsidP="00CB1F7A">
      <w:pPr>
        <w:pStyle w:val="FootnoteText"/>
        <w:rPr>
          <w:rFonts w:asciiTheme="minorHAnsi" w:hAnsiTheme="minorHAnsi" w:cstheme="minorHAnsi"/>
          <w:sz w:val="16"/>
          <w:szCs w:val="16"/>
        </w:rPr>
      </w:pPr>
    </w:p>
  </w:footnote>
  <w:footnote w:id="14">
    <w:p w14:paraId="542707D2" w14:textId="368BA42E"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“Dispensing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includes the Delivery of a Drug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or Device to the patient or the patient’s agent by the Pharmacist or the Pharmacist’s agent. Under the statutory definition of “Dispense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in Section 105(u2),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and/or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mailed or shipped to a patient are not Dispensed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until the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"drugs"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and/or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are actually received by the patient or the patient’s agent. </w:t>
      </w:r>
    </w:p>
    <w:p w14:paraId="7863E4EB" w14:textId="77777777" w:rsidR="004B68C2" w:rsidRPr="00CB1F7A" w:rsidRDefault="004B68C2" w:rsidP="00CB1F7A">
      <w:pPr>
        <w:pStyle w:val="FootnoteText"/>
        <w:rPr>
          <w:rFonts w:asciiTheme="minorHAnsi" w:hAnsiTheme="minorHAnsi" w:cstheme="minorHAnsi"/>
          <w:sz w:val="16"/>
          <w:szCs w:val="16"/>
        </w:rPr>
      </w:pPr>
    </w:p>
  </w:footnote>
  <w:footnote w:id="15">
    <w:p w14:paraId="491CF559" w14:textId="26265C38"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official compendium recognized by Food and Drug Administration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"Food and Drug Administration"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(FDA</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"Food and Drug Administration"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and many State Boards of Pharmacy is the USP</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"United States Pharmacopeia"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-NF.</w:t>
      </w:r>
    </w:p>
    <w:p w14:paraId="03B88D91" w14:textId="77777777" w:rsidR="004B68C2" w:rsidRPr="00CB1F7A" w:rsidRDefault="004B68C2" w:rsidP="00CB1F7A">
      <w:pPr>
        <w:pStyle w:val="Section"/>
        <w:rPr>
          <w:rFonts w:asciiTheme="minorHAnsi" w:hAnsiTheme="minorHAnsi" w:cstheme="minorHAnsi"/>
          <w:b w:val="0"/>
          <w:sz w:val="16"/>
          <w:szCs w:val="16"/>
        </w:rPr>
      </w:pPr>
    </w:p>
  </w:footnote>
  <w:footnote w:id="16">
    <w:p w14:paraId="5A1BAA13" w14:textId="684EC2FC"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A “reasonable” dose, duration of use, and route of administration under “Drug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Utilization Review</w:t>
      </w:r>
      <w:r>
        <w:rPr>
          <w:rFonts w:asciiTheme="minorHAnsi" w:hAnsiTheme="minorHAnsi" w:cstheme="minorHAnsi"/>
          <w:b w:val="0"/>
          <w:sz w:val="16"/>
          <w:szCs w:val="16"/>
        </w:rPr>
        <w:fldChar w:fldCharType="begin"/>
      </w:r>
      <w:r>
        <w:instrText xml:space="preserve"> XE "</w:instrText>
      </w:r>
      <w:r w:rsidRPr="00FA4A82">
        <w:rPr>
          <w:rFonts w:asciiTheme="minorHAnsi" w:hAnsiTheme="minorHAnsi" w:cstheme="minorHAnsi"/>
          <w:sz w:val="16"/>
          <w:szCs w:val="16"/>
        </w:rPr>
        <w:instrText>drug utilization review</w:instrText>
      </w:r>
      <w:r>
        <w:instrText xml:space="preserve">" </w:instrText>
      </w:r>
      <w:r>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would be determined by taking into consideration patient-specific factors, including but not limited to, age, gender, and other patient factors, but dependent upon the information about the patient known to the pharmacist.</w:t>
      </w:r>
    </w:p>
    <w:p w14:paraId="45C5B73B" w14:textId="6E8F1F96" w:rsidR="004B68C2" w:rsidRDefault="004B68C2" w:rsidP="00CB1F7A">
      <w:pPr>
        <w:pStyle w:val="BodyText1"/>
        <w:spacing w:before="0" w:after="0"/>
        <w:rPr>
          <w:rFonts w:asciiTheme="minorHAnsi" w:hAnsiTheme="minorHAnsi" w:cstheme="minorHAnsi"/>
          <w:sz w:val="16"/>
          <w:szCs w:val="16"/>
        </w:rPr>
      </w:pPr>
      <w:r w:rsidRPr="00CB1F7A">
        <w:rPr>
          <w:rFonts w:asciiTheme="minorHAnsi" w:hAnsiTheme="minorHAnsi" w:cstheme="minorHAnsi"/>
          <w:sz w:val="16"/>
          <w:szCs w:val="16"/>
        </w:rPr>
        <w:t>DUR is also known to mean “Drug Use Review”; however, “Drug Utilization Review” is the preferred term.</w:t>
      </w:r>
    </w:p>
    <w:p w14:paraId="03BB9EC1" w14:textId="77777777" w:rsidR="004B68C2" w:rsidRPr="00CB1F7A" w:rsidRDefault="004B68C2" w:rsidP="00CB1F7A">
      <w:pPr>
        <w:pStyle w:val="BodyText1"/>
        <w:spacing w:before="0" w:after="0"/>
        <w:rPr>
          <w:rFonts w:asciiTheme="minorHAnsi" w:hAnsiTheme="minorHAnsi" w:cstheme="minorHAnsi"/>
          <w:sz w:val="16"/>
          <w:szCs w:val="16"/>
        </w:rPr>
      </w:pPr>
    </w:p>
  </w:footnote>
  <w:footnote w:id="17">
    <w:p w14:paraId="4D132F45"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term “Electronic Signature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"electronic signature"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may have different meanings in various State laws and regulations. It is important to distinguish between “Electronic Signatures” and “Digital Signature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"digital signature"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s,” which provide a much higher level of security for electronically transmitted information. It is anticipated that federal controlled substance regulations will soon allow for the transmission of controlled substance prescriptions provided that Digital Signatures are used. At that time, states may want to consider requiring Digital signatures as part of all electronically transmitted prescriptions. </w:t>
      </w:r>
    </w:p>
    <w:p w14:paraId="740945ED" w14:textId="77777777" w:rsidR="004B68C2" w:rsidRPr="00CB1F7A" w:rsidRDefault="004B68C2" w:rsidP="00CB1F7A">
      <w:pPr>
        <w:pStyle w:val="FootnoteText"/>
        <w:rPr>
          <w:rFonts w:asciiTheme="minorHAnsi" w:hAnsiTheme="minorHAnsi" w:cstheme="minorHAnsi"/>
          <w:sz w:val="16"/>
          <w:szCs w:val="16"/>
        </w:rPr>
      </w:pPr>
    </w:p>
  </w:footnote>
  <w:footnote w:id="18">
    <w:p w14:paraId="22CC8977" w14:textId="77777777" w:rsidR="004B68C2" w:rsidRPr="00CB1F7A" w:rsidRDefault="004B68C2" w:rsidP="00CB1F7A">
      <w:pPr>
        <w:pStyle w:val="Section"/>
        <w:keepNext/>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45 CFR §164.514(g) reads:</w:t>
      </w:r>
    </w:p>
    <w:p w14:paraId="1BC25128" w14:textId="4BC2709B" w:rsidR="004B68C2" w:rsidRPr="00CB1F7A" w:rsidRDefault="004B68C2" w:rsidP="00CB1F7A">
      <w:pPr>
        <w:pStyle w:val="FootnoteText"/>
        <w:rPr>
          <w:rFonts w:asciiTheme="minorHAnsi" w:hAnsiTheme="minorHAnsi" w:cstheme="minorHAnsi"/>
          <w:sz w:val="16"/>
          <w:szCs w:val="16"/>
        </w:rPr>
      </w:pPr>
      <w:r w:rsidRPr="00CB1F7A">
        <w:rPr>
          <w:rFonts w:asciiTheme="minorHAnsi" w:hAnsiTheme="minorHAnsi" w:cstheme="minorHAnsi"/>
          <w:sz w:val="16"/>
          <w:szCs w:val="16"/>
        </w:rPr>
        <w:t>Standard: uses and disclosures for underwriting and related purposes. If a health plan receives protected heath information for the purpose of underwriting, premium rating, or other activities relating to the creation, renewal, or replacement of a contract of health insurance or health benefits, and if such health insurance or health benefits are not placed with the health plan, such health plan may not use or disclose such protected health information</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"protected health information"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for any other purpose, except as may be required by law.</w:t>
      </w:r>
    </w:p>
    <w:p w14:paraId="08B0247B" w14:textId="77777777" w:rsidR="004B68C2" w:rsidRPr="00CB1F7A" w:rsidRDefault="004B68C2" w:rsidP="00CB1F7A">
      <w:pPr>
        <w:pStyle w:val="FootnoteText"/>
        <w:rPr>
          <w:rFonts w:asciiTheme="minorHAnsi" w:hAnsiTheme="minorHAnsi" w:cstheme="minorHAnsi"/>
          <w:sz w:val="16"/>
          <w:szCs w:val="16"/>
        </w:rPr>
      </w:pPr>
    </w:p>
  </w:footnote>
  <w:footnote w:id="19">
    <w:p w14:paraId="687437F5"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word “fundraising” is contemplated to refer to generation of revenue through the sale of </w:t>
      </w:r>
      <w:proofErr w:type="gramStart"/>
      <w:r w:rsidRPr="00CB1F7A">
        <w:rPr>
          <w:rFonts w:asciiTheme="minorHAnsi" w:hAnsiTheme="minorHAnsi" w:cstheme="minorHAnsi"/>
          <w:b w:val="0"/>
          <w:sz w:val="16"/>
          <w:szCs w:val="16"/>
        </w:rPr>
        <w:t>data, and</w:t>
      </w:r>
      <w:proofErr w:type="gramEnd"/>
      <w:r w:rsidRPr="00CB1F7A">
        <w:rPr>
          <w:rFonts w:asciiTheme="minorHAnsi" w:hAnsiTheme="minorHAnsi" w:cstheme="minorHAnsi"/>
          <w:b w:val="0"/>
          <w:sz w:val="16"/>
          <w:szCs w:val="16"/>
        </w:rPr>
        <w:t xml:space="preserve"> is not intended to be used in the charitable sense.</w:t>
      </w:r>
    </w:p>
    <w:p w14:paraId="4D939176" w14:textId="77777777" w:rsidR="004B68C2" w:rsidRPr="00CB1F7A" w:rsidRDefault="004B68C2" w:rsidP="00CB1F7A">
      <w:pPr>
        <w:pStyle w:val="FootnoteText"/>
        <w:rPr>
          <w:rFonts w:asciiTheme="minorHAnsi" w:hAnsiTheme="minorHAnsi" w:cstheme="minorHAnsi"/>
          <w:sz w:val="16"/>
          <w:szCs w:val="16"/>
        </w:rPr>
      </w:pPr>
    </w:p>
  </w:footnote>
  <w:footnote w:id="20">
    <w:p w14:paraId="6CE648FD" w14:textId="12BFE90C" w:rsidR="004B68C2"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Although traditionally characterized as being physically part of an Institutional Facility, the Model Rules recognize that an Institutional Pharmacy</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"institutional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may or may not be physically attached to an Institutional Facility.</w:t>
      </w:r>
    </w:p>
    <w:p w14:paraId="675C1E8A" w14:textId="77777777" w:rsidR="004B68C2" w:rsidRPr="00CB1F7A" w:rsidRDefault="004B68C2" w:rsidP="00CB1F7A">
      <w:pPr>
        <w:pStyle w:val="FootnoteText"/>
        <w:rPr>
          <w:rFonts w:asciiTheme="minorHAnsi" w:hAnsiTheme="minorHAnsi" w:cstheme="minorHAnsi"/>
          <w:sz w:val="16"/>
          <w:szCs w:val="16"/>
        </w:rPr>
      </w:pPr>
    </w:p>
  </w:footnote>
  <w:footnote w:id="21">
    <w:p w14:paraId="14EDAF24" w14:textId="1BDB433E"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States should recognize that hospitals, </w:t>
      </w:r>
      <w:proofErr w:type="gramStart"/>
      <w:r w:rsidRPr="00CB1F7A">
        <w:rPr>
          <w:rFonts w:asciiTheme="minorHAnsi" w:hAnsiTheme="minorHAnsi" w:cstheme="minorHAnsi"/>
          <w:sz w:val="16"/>
          <w:szCs w:val="16"/>
        </w:rPr>
        <w:t>in order to</w:t>
      </w:r>
      <w:proofErr w:type="gramEnd"/>
      <w:r w:rsidRPr="00CB1F7A">
        <w:rPr>
          <w:rFonts w:asciiTheme="minorHAnsi" w:hAnsiTheme="minorHAnsi" w:cstheme="minorHAnsi"/>
          <w:sz w:val="16"/>
          <w:szCs w:val="16"/>
        </w:rPr>
        <w:t xml:space="preserve"> prepare for a disaster or emergency, may be stocking emergency supplies of medications in areas outside the licensed Pharmacy. Hospitals should be encouraged to expand the space allotted to the licensed Pharmacy area to accommodate the need to store emergency supplies.</w:t>
      </w:r>
    </w:p>
  </w:footnote>
  <w:footnote w:id="22">
    <w:p w14:paraId="6B2C7AB7" w14:textId="569D42FB" w:rsidR="004B68C2" w:rsidRDefault="004B68C2" w:rsidP="00CB1F7A">
      <w:pPr>
        <w:pStyle w:val="BodyText1"/>
        <w:spacing w:before="0" w:after="0"/>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Manufacturing also includes the Compounding</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"compounding"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of Drugs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for office use of which can only be done by an FDA-registered Outsourcing Facility.</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"compounding"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"compounding"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"compounding"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w:t>
      </w:r>
    </w:p>
    <w:p w14:paraId="6A1F7451" w14:textId="77777777" w:rsidR="004B68C2" w:rsidRPr="00CB1F7A" w:rsidRDefault="004B68C2" w:rsidP="00CB1F7A">
      <w:pPr>
        <w:pStyle w:val="BodyText1"/>
        <w:spacing w:before="0" w:after="0"/>
        <w:rPr>
          <w:rFonts w:asciiTheme="minorHAnsi" w:hAnsiTheme="minorHAnsi" w:cstheme="minorHAnsi"/>
          <w:sz w:val="16"/>
          <w:szCs w:val="16"/>
        </w:rPr>
      </w:pPr>
    </w:p>
  </w:footnote>
  <w:footnote w:id="23">
    <w:p w14:paraId="246CA61C"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Compliance refers to taking actions necessary to ensure patients receive prescribed medications initially, whereas adherence refers to taking actions necessary to ensure that medication therapy is continued.</w:t>
      </w:r>
    </w:p>
    <w:p w14:paraId="772D3BBD" w14:textId="77777777" w:rsidR="004B68C2" w:rsidRPr="00CB1F7A" w:rsidRDefault="004B68C2" w:rsidP="00CB1F7A">
      <w:pPr>
        <w:pStyle w:val="FootnoteText"/>
        <w:rPr>
          <w:rFonts w:asciiTheme="minorHAnsi" w:hAnsiTheme="minorHAnsi" w:cstheme="minorHAnsi"/>
          <w:sz w:val="16"/>
          <w:szCs w:val="16"/>
        </w:rPr>
      </w:pPr>
    </w:p>
  </w:footnote>
  <w:footnote w:id="24">
    <w:p w14:paraId="49FB5155" w14:textId="1A68C027"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Outsourcing Facilities may engage in Compounding</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"compounding"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for animal use.</w:t>
      </w:r>
    </w:p>
    <w:p w14:paraId="4BC4E777" w14:textId="77777777" w:rsidR="004B68C2" w:rsidRPr="00CB1F7A" w:rsidRDefault="004B68C2" w:rsidP="00CB1F7A">
      <w:pPr>
        <w:pStyle w:val="FootnoteText"/>
        <w:rPr>
          <w:rFonts w:asciiTheme="minorHAnsi" w:hAnsiTheme="minorHAnsi" w:cstheme="minorHAnsi"/>
          <w:sz w:val="16"/>
          <w:szCs w:val="16"/>
        </w:rPr>
      </w:pPr>
    </w:p>
  </w:footnote>
  <w:footnote w:id="25">
    <w:p w14:paraId="794B95B9" w14:textId="53BE3F29" w:rsidR="004B68C2"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Boards may choose to license an Outsourcing Facility as a Pharmacy; however, if a Pharmacy and an Outsourcing Facility are located at the same geographic location or address, or are located adjacent to said location or address, there must be a clear delineation between the two entities and both must comply with current Good Manufacturing Practices as defined by the Federal FD&amp;C Act.</w:t>
      </w:r>
    </w:p>
    <w:p w14:paraId="4489EBC6" w14:textId="77777777" w:rsidR="004B68C2" w:rsidRPr="00CB1F7A" w:rsidRDefault="004B68C2" w:rsidP="00CB1F7A">
      <w:pPr>
        <w:pStyle w:val="FootnoteText"/>
        <w:rPr>
          <w:rFonts w:asciiTheme="minorHAnsi" w:hAnsiTheme="minorHAnsi" w:cstheme="minorHAnsi"/>
          <w:sz w:val="16"/>
          <w:szCs w:val="16"/>
        </w:rPr>
      </w:pPr>
    </w:p>
  </w:footnote>
  <w:footnote w:id="26">
    <w:p w14:paraId="36B387FD"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A Peer Review Committee may be established to evaluate the quality of Pharmacy services or the competence of pharmacists and suggest improvements in Pharmacy systems to enhance patient care. Peer Review Committees may review documentation of quality-related activities in a pharmacy, assess system failures and personnel deficiencies, determine facts, and make recommendations or issue decisions in a written report that can be used for Continuous Quality Improvement purposes. A Peer Review Committee may include the members, employees, and agents of the committee, including assistants, investigators, attorneys, and any other agents that serve the committee in any capacity.</w:t>
      </w:r>
    </w:p>
    <w:p w14:paraId="2074B2E1" w14:textId="77777777" w:rsidR="004B68C2" w:rsidRPr="00CB1F7A" w:rsidRDefault="004B68C2" w:rsidP="00CB1F7A">
      <w:pPr>
        <w:pStyle w:val="FootnoteText"/>
        <w:rPr>
          <w:rFonts w:asciiTheme="minorHAnsi" w:hAnsiTheme="minorHAnsi" w:cstheme="minorHAnsi"/>
          <w:sz w:val="16"/>
          <w:szCs w:val="16"/>
        </w:rPr>
      </w:pPr>
    </w:p>
  </w:footnote>
  <w:footnote w:id="27">
    <w:p w14:paraId="37FF1D88" w14:textId="2D74ADEA"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Objectives of Pharmacist Care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"pharmacist care"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Services include cure of a disease, elimination or reduction of a patient’s symptomatology, arresting or slowing of a disease process, or prevention of a disease or symptomatology. Pharmacist Care Services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"pharmacist care"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should be provided by all Pharmacists </w:t>
      </w:r>
      <w:r>
        <w:rPr>
          <w:rFonts w:asciiTheme="minorHAnsi" w:hAnsiTheme="minorHAnsi" w:cstheme="minorHAnsi"/>
          <w:b w:val="0"/>
          <w:sz w:val="16"/>
          <w:szCs w:val="16"/>
        </w:rPr>
        <w:t>within the Standard of Care</w:t>
      </w:r>
      <w:r>
        <w:rPr>
          <w:rFonts w:asciiTheme="minorHAnsi" w:hAnsiTheme="minorHAnsi" w:cstheme="minorHAnsi"/>
          <w:b w:val="0"/>
          <w:sz w:val="16"/>
          <w:szCs w:val="16"/>
        </w:rPr>
        <w:fldChar w:fldCharType="begin"/>
      </w:r>
      <w:r>
        <w:instrText xml:space="preserve"> XE "</w:instrText>
      </w:r>
      <w:r w:rsidRPr="0050486C">
        <w:rPr>
          <w:rFonts w:asciiTheme="minorHAnsi" w:hAnsiTheme="minorHAnsi" w:cstheme="minorHAnsi"/>
          <w:b w:val="0"/>
          <w:sz w:val="16"/>
          <w:szCs w:val="16"/>
        </w:rPr>
        <w:instrText>standard of care</w:instrText>
      </w:r>
      <w:r>
        <w:instrText xml:space="preserve">" </w:instrText>
      </w:r>
      <w:r>
        <w:rPr>
          <w:rFonts w:asciiTheme="minorHAnsi" w:hAnsiTheme="minorHAnsi" w:cstheme="minorHAnsi"/>
          <w:b w:val="0"/>
          <w:sz w:val="16"/>
          <w:szCs w:val="16"/>
        </w:rPr>
        <w:fldChar w:fldCharType="end"/>
      </w:r>
      <w:r>
        <w:rPr>
          <w:rFonts w:asciiTheme="minorHAnsi" w:hAnsiTheme="minorHAnsi" w:cstheme="minorHAnsi"/>
          <w:b w:val="0"/>
          <w:sz w:val="16"/>
          <w:szCs w:val="16"/>
        </w:rPr>
        <w:t xml:space="preserve"> </w:t>
      </w:r>
      <w:r w:rsidRPr="00CB1F7A">
        <w:rPr>
          <w:rFonts w:asciiTheme="minorHAnsi" w:hAnsiTheme="minorHAnsi" w:cstheme="minorHAnsi"/>
          <w:b w:val="0"/>
          <w:sz w:val="16"/>
          <w:szCs w:val="16"/>
        </w:rPr>
        <w:t>to the extent of their abilities regardless of the practice setting.</w:t>
      </w:r>
    </w:p>
    <w:p w14:paraId="511CC24C" w14:textId="77777777" w:rsidR="004B68C2" w:rsidRPr="00CB1F7A" w:rsidRDefault="004B68C2" w:rsidP="00CB1F7A">
      <w:pPr>
        <w:pStyle w:val="FootnoteText"/>
        <w:rPr>
          <w:rFonts w:asciiTheme="minorHAnsi" w:hAnsiTheme="minorHAnsi" w:cstheme="minorHAnsi"/>
          <w:sz w:val="16"/>
          <w:szCs w:val="16"/>
        </w:rPr>
      </w:pPr>
    </w:p>
  </w:footnote>
  <w:footnote w:id="28">
    <w:p w14:paraId="5756B9EC"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Most Pharmacy Intern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"pharmacy intern"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s are either enrolled in a professional degree program or postgraduate program (residency or fellowship), or have graduated from a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-approved professional degree program and are awaiting examination. In some cases, however, Boards of Pharmacy also designate pharmacists whose licenses have lapsed or been inactive for a significant period of time as “Pharmacy Intern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"pharmacy intern"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allowing these pharmacists to obtain practical experience so that their licenses can be reactivated. Additionally, Boards may grant the “Pharmacy Intern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"pharmacy intern"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designation to those Pharmacists seeking practical experience following a period of license suspension or revocation.</w:t>
      </w:r>
    </w:p>
    <w:p w14:paraId="433B238F" w14:textId="5B6DD366" w:rsidR="004B68C2" w:rsidRPr="00CB1F7A" w:rsidRDefault="004B68C2" w:rsidP="00CB1F7A">
      <w:pPr>
        <w:pStyle w:val="BodyText1"/>
        <w:spacing w:before="0" w:after="0"/>
        <w:rPr>
          <w:rFonts w:asciiTheme="minorHAnsi" w:hAnsiTheme="minorHAnsi" w:cstheme="minorHAnsi"/>
          <w:sz w:val="16"/>
          <w:szCs w:val="16"/>
        </w:rPr>
      </w:pPr>
      <w:r w:rsidRPr="00CB1F7A">
        <w:rPr>
          <w:rFonts w:asciiTheme="minorHAnsi" w:hAnsiTheme="minorHAnsi" w:cstheme="minorHAnsi"/>
          <w:sz w:val="16"/>
          <w:szCs w:val="16"/>
        </w:rPr>
        <w:t>Boards of Pharmacy may consider limiting the Pharmacy Intern</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"pharmacy intern"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s’ duration of registration especially if the boards find that Pharmacy Interns are not successfully progressing toward Pharmacist Licensure in an acceptable and reasonable time frame.</w:t>
      </w:r>
    </w:p>
  </w:footnote>
  <w:footnote w:id="29">
    <w:p w14:paraId="182F014E" w14:textId="1F53C866"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definition of “Practitioner” anticipates that those persons other than Pharmacists who are permitted to prescribe and Administer</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"administer"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"drugs"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will be specifically so authorized in other legislation. </w:t>
      </w:r>
    </w:p>
    <w:p w14:paraId="5E51CB26" w14:textId="77777777" w:rsidR="004B68C2" w:rsidRPr="00CB1F7A" w:rsidRDefault="004B68C2" w:rsidP="00CB1F7A">
      <w:pPr>
        <w:pStyle w:val="FootnoteText"/>
        <w:rPr>
          <w:rFonts w:asciiTheme="minorHAnsi" w:hAnsiTheme="minorHAnsi" w:cstheme="minorHAnsi"/>
          <w:sz w:val="16"/>
          <w:szCs w:val="16"/>
        </w:rPr>
      </w:pPr>
    </w:p>
  </w:footnote>
  <w:footnote w:id="30">
    <w:p w14:paraId="02EB6B64"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Preceptors should be appropriately qualified and possess ample experience for the proper instructional training of Pharmacy Intern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"pharmacy intern"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s. It is strongly encouraged that Preceptors pursue continuing professional development for their practitioner-educator role expectations.</w:t>
      </w:r>
    </w:p>
    <w:p w14:paraId="1C83951A" w14:textId="77777777" w:rsidR="004B68C2" w:rsidRPr="00CB1F7A" w:rsidRDefault="004B68C2" w:rsidP="00CB1F7A">
      <w:pPr>
        <w:pStyle w:val="FootnoteText"/>
        <w:rPr>
          <w:rFonts w:asciiTheme="minorHAnsi" w:hAnsiTheme="minorHAnsi" w:cstheme="minorHAnsi"/>
          <w:sz w:val="16"/>
          <w:szCs w:val="16"/>
        </w:rPr>
      </w:pPr>
    </w:p>
  </w:footnote>
  <w:footnote w:id="31">
    <w:p w14:paraId="7EFBBBA5" w14:textId="74B4B762"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Licensee may be placed on Probation for </w:t>
      </w:r>
      <w:proofErr w:type="gramStart"/>
      <w:r w:rsidRPr="00CB1F7A">
        <w:rPr>
          <w:rFonts w:asciiTheme="minorHAnsi" w:hAnsiTheme="minorHAnsi" w:cstheme="minorHAnsi"/>
          <w:b w:val="0"/>
          <w:sz w:val="16"/>
          <w:szCs w:val="16"/>
        </w:rPr>
        <w:t>a period of time</w:t>
      </w:r>
      <w:proofErr w:type="gramEnd"/>
      <w:r w:rsidRPr="00CB1F7A">
        <w:rPr>
          <w:rFonts w:asciiTheme="minorHAnsi" w:hAnsiTheme="minorHAnsi" w:cstheme="minorHAnsi"/>
          <w:b w:val="0"/>
          <w:sz w:val="16"/>
          <w:szCs w:val="16"/>
        </w:rPr>
        <w:t xml:space="preserve"> subject to specific conditions determined by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Probation may result from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’s decision to stay a license Revocation or Suspension judgment. The licensee may be permitted to continue practice only within conditions established by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and violation of those conditions will end the stay and result in Revocation or Suspension.</w:t>
      </w:r>
    </w:p>
  </w:footnote>
  <w:footnote w:id="32">
    <w:p w14:paraId="1A5A9870" w14:textId="7A26E9A3" w:rsidR="004B68C2"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Quality-Related Event</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"quality-related event"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s may be recorded using the Community Pharmacy Quality-Related Event Data Collection Form found in Appendix E.</w:t>
      </w:r>
    </w:p>
    <w:p w14:paraId="41DE02D5" w14:textId="77777777" w:rsidR="004B68C2" w:rsidRPr="00CB1F7A" w:rsidRDefault="004B68C2" w:rsidP="00CB1F7A">
      <w:pPr>
        <w:pStyle w:val="Section"/>
        <w:rPr>
          <w:rFonts w:asciiTheme="minorHAnsi" w:hAnsiTheme="minorHAnsi" w:cstheme="minorHAnsi"/>
          <w:b w:val="0"/>
          <w:sz w:val="16"/>
          <w:szCs w:val="16"/>
        </w:rPr>
      </w:pPr>
    </w:p>
  </w:footnote>
  <w:footnote w:id="33">
    <w:p w14:paraId="3E8C2422" w14:textId="6C3BAA73"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Is not intended to include a Pharmacy, Pharmacist, or Outsourcing Facility that Dispenses or Distributes Repackaged Drugs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"drugs"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w:t>
      </w:r>
    </w:p>
    <w:p w14:paraId="194D9955" w14:textId="77777777" w:rsidR="004B68C2" w:rsidRPr="00CB1F7A" w:rsidRDefault="004B68C2" w:rsidP="00CB1F7A">
      <w:pPr>
        <w:pStyle w:val="FootnoteText"/>
        <w:rPr>
          <w:rFonts w:asciiTheme="minorHAnsi" w:hAnsiTheme="minorHAnsi" w:cstheme="minorHAnsi"/>
          <w:sz w:val="16"/>
          <w:szCs w:val="16"/>
        </w:rPr>
      </w:pPr>
    </w:p>
  </w:footnote>
  <w:footnote w:id="34">
    <w:p w14:paraId="2096BEF5"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Some factors to consider in determining a Significant Loss include:</w:t>
      </w:r>
    </w:p>
    <w:p w14:paraId="51000F78" w14:textId="4806DCDC" w:rsidR="004B68C2" w:rsidRPr="00CB1F7A" w:rsidRDefault="004B68C2" w:rsidP="00CB1F7A">
      <w:pPr>
        <w:pStyle w:val="a"/>
        <w:ind w:left="2016"/>
        <w:rPr>
          <w:rFonts w:asciiTheme="minorHAnsi" w:hAnsiTheme="minorHAnsi" w:cstheme="minorHAnsi"/>
          <w:sz w:val="16"/>
          <w:szCs w:val="16"/>
        </w:rPr>
      </w:pPr>
      <w:r w:rsidRPr="00CB1F7A">
        <w:rPr>
          <w:rFonts w:asciiTheme="minorHAnsi" w:hAnsiTheme="minorHAnsi" w:cstheme="minorHAnsi"/>
          <w:sz w:val="16"/>
          <w:szCs w:val="16"/>
        </w:rPr>
        <w:t>(a) the actual quantity of Prescription Drugs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or controlled substances lost in relation to the type of business;</w:t>
      </w:r>
    </w:p>
    <w:p w14:paraId="741C941A" w14:textId="77777777" w:rsidR="004B68C2" w:rsidRPr="00CB1F7A" w:rsidRDefault="004B68C2" w:rsidP="00CB1F7A">
      <w:pPr>
        <w:pStyle w:val="a"/>
        <w:ind w:left="2016"/>
        <w:rPr>
          <w:rFonts w:asciiTheme="minorHAnsi" w:hAnsiTheme="minorHAnsi" w:cstheme="minorHAnsi"/>
          <w:sz w:val="16"/>
          <w:szCs w:val="16"/>
        </w:rPr>
      </w:pPr>
      <w:r w:rsidRPr="00CB1F7A">
        <w:rPr>
          <w:rFonts w:asciiTheme="minorHAnsi" w:hAnsiTheme="minorHAnsi" w:cstheme="minorHAnsi"/>
          <w:sz w:val="16"/>
          <w:szCs w:val="16"/>
        </w:rPr>
        <w:t>(b) the specific Prescription Drugs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or controlled substances lost;</w:t>
      </w:r>
    </w:p>
    <w:p w14:paraId="076AAD9F" w14:textId="77777777" w:rsidR="004B68C2" w:rsidRPr="00CB1F7A" w:rsidRDefault="004B68C2" w:rsidP="00CB1F7A">
      <w:pPr>
        <w:pStyle w:val="a"/>
        <w:ind w:left="1260" w:hanging="252"/>
        <w:rPr>
          <w:rFonts w:asciiTheme="minorHAnsi" w:hAnsiTheme="minorHAnsi" w:cstheme="minorHAnsi"/>
          <w:sz w:val="16"/>
          <w:szCs w:val="16"/>
        </w:rPr>
      </w:pPr>
      <w:r w:rsidRPr="00CB1F7A">
        <w:rPr>
          <w:rFonts w:asciiTheme="minorHAnsi" w:hAnsiTheme="minorHAnsi" w:cstheme="minorHAnsi"/>
          <w:sz w:val="16"/>
          <w:szCs w:val="16"/>
        </w:rPr>
        <w:t>(c) whether the loss of the Prescription Drugs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or controlled substances can be associated with access to those Prescription Drug</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s or controlled substances by specific individuals, or whether the loss can be attributed to unique activities that may take place involving the Prescription Drugs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or controlled substances;</w:t>
      </w:r>
    </w:p>
    <w:p w14:paraId="22937020" w14:textId="77777777" w:rsidR="004B68C2" w:rsidRPr="00CB1F7A" w:rsidRDefault="004B68C2" w:rsidP="00CB1F7A">
      <w:pPr>
        <w:pStyle w:val="a"/>
        <w:tabs>
          <w:tab w:val="left" w:pos="1170"/>
        </w:tabs>
        <w:ind w:left="1260" w:hanging="252"/>
        <w:rPr>
          <w:rFonts w:asciiTheme="minorHAnsi" w:hAnsiTheme="minorHAnsi" w:cstheme="minorHAnsi"/>
          <w:sz w:val="16"/>
          <w:szCs w:val="16"/>
        </w:rPr>
      </w:pPr>
      <w:r w:rsidRPr="00CB1F7A">
        <w:rPr>
          <w:rFonts w:asciiTheme="minorHAnsi" w:hAnsiTheme="minorHAnsi" w:cstheme="minorHAnsi"/>
          <w:sz w:val="16"/>
          <w:szCs w:val="16"/>
        </w:rPr>
        <w:t xml:space="preserve">(d) a pattern of losses over a specific </w:t>
      </w:r>
      <w:proofErr w:type="gramStart"/>
      <w:r w:rsidRPr="00CB1F7A">
        <w:rPr>
          <w:rFonts w:asciiTheme="minorHAnsi" w:hAnsiTheme="minorHAnsi" w:cstheme="minorHAnsi"/>
          <w:sz w:val="16"/>
          <w:szCs w:val="16"/>
        </w:rPr>
        <w:t>time period</w:t>
      </w:r>
      <w:proofErr w:type="gramEnd"/>
      <w:r w:rsidRPr="00CB1F7A">
        <w:rPr>
          <w:rFonts w:asciiTheme="minorHAnsi" w:hAnsiTheme="minorHAnsi" w:cstheme="minorHAnsi"/>
          <w:sz w:val="16"/>
          <w:szCs w:val="16"/>
        </w:rPr>
        <w:t xml:space="preserve">, whether the losses appear to be random, and the results of efforts taken to resolve the losses; </w:t>
      </w:r>
    </w:p>
    <w:p w14:paraId="0D413A6B" w14:textId="77777777" w:rsidR="004B68C2" w:rsidRPr="00CB1F7A" w:rsidRDefault="004B68C2" w:rsidP="00CB1F7A">
      <w:pPr>
        <w:pStyle w:val="a"/>
        <w:ind w:left="2016"/>
        <w:rPr>
          <w:rFonts w:asciiTheme="minorHAnsi" w:hAnsiTheme="minorHAnsi" w:cstheme="minorHAnsi"/>
          <w:sz w:val="16"/>
          <w:szCs w:val="16"/>
        </w:rPr>
      </w:pPr>
      <w:r w:rsidRPr="00CB1F7A">
        <w:rPr>
          <w:rFonts w:asciiTheme="minorHAnsi" w:hAnsiTheme="minorHAnsi" w:cstheme="minorHAnsi"/>
          <w:sz w:val="16"/>
          <w:szCs w:val="16"/>
        </w:rPr>
        <w:t>(e) whether the specific Prescription Drugs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or controlled substances are likely candidates for diversion; and</w:t>
      </w:r>
    </w:p>
    <w:p w14:paraId="1A6AD697" w14:textId="77777777" w:rsidR="004B68C2" w:rsidRPr="00CB1F7A" w:rsidRDefault="004B68C2" w:rsidP="00CB1F7A">
      <w:pPr>
        <w:pStyle w:val="a"/>
        <w:ind w:left="2016"/>
        <w:rPr>
          <w:rFonts w:asciiTheme="minorHAnsi" w:hAnsiTheme="minorHAnsi" w:cstheme="minorHAnsi"/>
          <w:sz w:val="16"/>
          <w:szCs w:val="16"/>
        </w:rPr>
      </w:pPr>
      <w:r w:rsidRPr="00CB1F7A">
        <w:rPr>
          <w:rFonts w:asciiTheme="minorHAnsi" w:hAnsiTheme="minorHAnsi" w:cstheme="minorHAnsi"/>
          <w:sz w:val="16"/>
          <w:szCs w:val="16"/>
        </w:rPr>
        <w:t>(f) local trends and other indicators of the diversion potential of the missing Prescription Drug or controlled substance.</w:t>
      </w:r>
    </w:p>
    <w:p w14:paraId="0FB72FC8" w14:textId="77777777" w:rsidR="004B68C2" w:rsidRPr="00CB1F7A" w:rsidRDefault="004B68C2" w:rsidP="00CB1F7A">
      <w:pPr>
        <w:pStyle w:val="FootnoteText"/>
        <w:rPr>
          <w:rFonts w:asciiTheme="minorHAnsi" w:hAnsiTheme="minorHAnsi" w:cstheme="minorHAnsi"/>
          <w:sz w:val="16"/>
          <w:szCs w:val="16"/>
        </w:rPr>
      </w:pPr>
      <w:r w:rsidRPr="00CB1F7A">
        <w:rPr>
          <w:rFonts w:asciiTheme="minorHAnsi" w:hAnsiTheme="minorHAnsi" w:cstheme="minorHAnsi"/>
          <w:sz w:val="16"/>
          <w:szCs w:val="16"/>
        </w:rPr>
        <w:t>If it is determined that the loss is not significant, a record of the occurrence should be kept for future reference. When a Significant Loss occurs in a Pharmacy that is registered in multiple states, all applicable Boards should be notified.</w:t>
      </w:r>
    </w:p>
    <w:p w14:paraId="01B0C5BB" w14:textId="77777777" w:rsidR="004B68C2" w:rsidRPr="00CB1F7A" w:rsidRDefault="004B68C2" w:rsidP="00CB1F7A">
      <w:pPr>
        <w:pStyle w:val="FootnoteText"/>
        <w:rPr>
          <w:rFonts w:asciiTheme="minorHAnsi" w:hAnsiTheme="minorHAnsi" w:cstheme="minorHAnsi"/>
          <w:sz w:val="16"/>
          <w:szCs w:val="16"/>
        </w:rPr>
      </w:pPr>
    </w:p>
  </w:footnote>
  <w:footnote w:id="35">
    <w:p w14:paraId="23FABE91" w14:textId="7D1F7F84" w:rsidR="004B68C2"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It should be noted that the rationale for Dispensing Drugs from a Specialty Pharmacy be based on the Drugs possessing certain characteristics such as a very narrow therapeutic range, life-endangering side effect profile, and/or requiring periodic laboratory or diagnostic testing, and that such characteristics require extensive Pharmacist interaction with both the patient and health care provider(s).</w:t>
      </w:r>
    </w:p>
    <w:p w14:paraId="3C6BD880" w14:textId="77777777" w:rsidR="004B68C2" w:rsidRPr="00CB1F7A" w:rsidRDefault="004B68C2" w:rsidP="00CB1F7A">
      <w:pPr>
        <w:pStyle w:val="FootnoteText"/>
        <w:rPr>
          <w:rFonts w:asciiTheme="minorHAnsi" w:hAnsiTheme="minorHAnsi" w:cstheme="minorHAnsi"/>
          <w:sz w:val="16"/>
          <w:szCs w:val="16"/>
        </w:rPr>
      </w:pPr>
    </w:p>
  </w:footnote>
  <w:footnote w:id="36">
    <w:p w14:paraId="759E41A4"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If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believes it necessary to protect the public health and safety, it may summarily Suspend a license and order a prompt hearing on the matters in question.</w:t>
      </w:r>
    </w:p>
  </w:footnote>
  <w:footnote w:id="37">
    <w:p w14:paraId="53491EF3"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A Warning may require that the licensee provide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with clarifying information. (May also be known as a Letter of Concern or Letter of Admonition.)</w:t>
      </w:r>
    </w:p>
    <w:p w14:paraId="3735301D" w14:textId="77777777" w:rsidR="004B68C2" w:rsidRPr="00CB1F7A" w:rsidRDefault="004B68C2" w:rsidP="00CB1F7A">
      <w:pPr>
        <w:pStyle w:val="FootnoteText"/>
        <w:rPr>
          <w:rFonts w:asciiTheme="minorHAnsi" w:hAnsiTheme="minorHAnsi" w:cstheme="minorHAnsi"/>
          <w:sz w:val="16"/>
          <w:szCs w:val="16"/>
        </w:rPr>
      </w:pPr>
    </w:p>
  </w:footnote>
  <w:footnote w:id="38">
    <w:p w14:paraId="0E83883A" w14:textId="1E512A36"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Although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is included in both definitions of “Wholesale Distribution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"wholesale distribution"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and “Wholesale Distributor</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"wholesale distribution"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Federal law and some State laws do not define “Wholesale Distribution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"distribute"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as such. Wherever appropriate under the Model Rules, the term is included and recognized that Wholesale Distribution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w:instrText>
      </w:r>
      <w:r w:rsidRPr="00CB1F7A">
        <w:rPr>
          <w:rFonts w:asciiTheme="minorHAnsi" w:hAnsiTheme="minorHAnsi" w:cstheme="minorHAnsi"/>
          <w:b w:val="0"/>
          <w:sz w:val="16"/>
          <w:szCs w:val="16"/>
          <w:u w:val="single"/>
        </w:rPr>
        <w:instrText>distribute</w:instrText>
      </w:r>
      <w:r w:rsidRPr="00CB1F7A">
        <w:rPr>
          <w:rFonts w:asciiTheme="minorHAnsi" w:hAnsiTheme="minorHAnsi" w:cstheme="minorHAnsi"/>
          <w:b w:val="0"/>
          <w:sz w:val="16"/>
          <w:szCs w:val="16"/>
        </w:rPr>
        <w:instrText xml:space="preserv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also includes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A disparity could be caused if those Persons who only distribute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are not currently licensed by the State and, therefore, not subject to regulation by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Different requirements and standards would exist for these Persons than would apply for Persons who Distribute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"distribute"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both Drug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s and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It is NABP</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"NABP"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’s position that Persons who Manufacture and/or Distribute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"distribute"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should be licensed with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and adhere to the same requirements as those in place for Persons who Manufacture and/or Distribute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"distribute"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"drugs"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In developing laws and rules, States may need to review their current regulations regarding licensure for Persons who solely Manufacture and/or Distribute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"distribute"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in order to determine the applicability of the Model Rules to Persons who Manufacture and/or Distribute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"distribute"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w:t>
      </w:r>
    </w:p>
    <w:p w14:paraId="670DDBAE" w14:textId="77777777" w:rsidR="004B68C2" w:rsidRPr="00CB1F7A" w:rsidRDefault="004B68C2" w:rsidP="00CB1F7A">
      <w:pPr>
        <w:pStyle w:val="FootnoteText"/>
        <w:rPr>
          <w:rFonts w:asciiTheme="minorHAnsi" w:hAnsiTheme="minorHAnsi" w:cstheme="minorHAnsi"/>
          <w:sz w:val="16"/>
          <w:szCs w:val="16"/>
        </w:rPr>
      </w:pPr>
    </w:p>
  </w:footnote>
  <w:footnote w:id="39">
    <w:p w14:paraId="4C724CBE" w14:textId="2E4431EF"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Excludes Compounded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"compounding"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Drugs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unless the Pharmacy is registered under Federal law and Distributing such Compounded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"compounding"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Drugs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as an Outsourcing Facility.</w:t>
      </w:r>
    </w:p>
  </w:footnote>
  <w:footnote w:id="40">
    <w:p w14:paraId="5FA0473E" w14:textId="0E65B6FB"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In states where Centralized Prescription Filling or Centralized Prescription Processing are not permitted, states may consider allowing the performance of such activities in a declared State of Emergency.</w:t>
      </w:r>
    </w:p>
  </w:footnote>
  <w:footnote w:id="41">
    <w:p w14:paraId="024E9189"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number of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members should be determined by each individual state according to its </w:t>
      </w:r>
      <w:proofErr w:type="gramStart"/>
      <w:r w:rsidRPr="00CB1F7A">
        <w:rPr>
          <w:rFonts w:asciiTheme="minorHAnsi" w:hAnsiTheme="minorHAnsi" w:cstheme="minorHAnsi"/>
          <w:b w:val="0"/>
          <w:sz w:val="16"/>
          <w:szCs w:val="16"/>
        </w:rPr>
        <w:t>particular requirements</w:t>
      </w:r>
      <w:proofErr w:type="gramEnd"/>
      <w:r w:rsidRPr="00CB1F7A">
        <w:rPr>
          <w:rFonts w:asciiTheme="minorHAnsi" w:hAnsiTheme="minorHAnsi" w:cstheme="minorHAnsi"/>
          <w:b w:val="0"/>
          <w:sz w:val="16"/>
          <w:szCs w:val="16"/>
        </w:rPr>
        <w:t>. Individual states may wish to consider a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composition that represents the diversity of practice sites and interests within a state. Variable factors, such as state population, number of Pharmacists, number of pharmacies, and other local considerations, may all be relevant in determining the number of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members needed to most effectively enforce the Act. In the event a state prefers to limit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membership to currently licensed Pharmacists, the bracketed language pertaining to a public member should be deleted, as should Section 203(b). In this event, the alternative “each” should be selected, and Section 203(a) should be renumbered as Section 203. </w:t>
      </w:r>
    </w:p>
    <w:p w14:paraId="1B31EDB8" w14:textId="77777777" w:rsidR="004B68C2" w:rsidRPr="00CB1F7A" w:rsidRDefault="004B68C2" w:rsidP="00CB1F7A">
      <w:pPr>
        <w:pStyle w:val="FootnoteText"/>
        <w:rPr>
          <w:rFonts w:asciiTheme="minorHAnsi" w:hAnsiTheme="minorHAnsi" w:cstheme="minorHAnsi"/>
          <w:sz w:val="16"/>
          <w:szCs w:val="16"/>
        </w:rPr>
      </w:pPr>
    </w:p>
  </w:footnote>
  <w:footnote w:id="42">
    <w:p w14:paraId="6579611E"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Section 203(a) of the Act requires that a Pharmacist be engaged in the Practice of 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"practice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at the time of his or her appointment as a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member and that he or she have at least five (5) years of experience in the Practice of 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"practice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in the state prior thereto. Since the Practice of 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"practice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is defined in Section 104 in broad terms, it renders a Pharmacist actively engaged in almost any phase of the practice eligible for appointment. This provides for candidates who have divergent backgrounds and experiences and who are knowledgeable in the affairs of the profession. </w:t>
      </w:r>
    </w:p>
    <w:p w14:paraId="7C8FB25B" w14:textId="5073FE88" w:rsidR="004B68C2" w:rsidRPr="00CB1F7A" w:rsidRDefault="004B68C2" w:rsidP="00CB1F7A">
      <w:pPr>
        <w:pStyle w:val="FootnoteText"/>
        <w:rPr>
          <w:rFonts w:asciiTheme="minorHAnsi" w:hAnsiTheme="minorHAnsi" w:cstheme="minorHAnsi"/>
          <w:sz w:val="16"/>
          <w:szCs w:val="16"/>
        </w:rPr>
      </w:pPr>
      <w:r w:rsidRPr="00CB1F7A">
        <w:rPr>
          <w:rFonts w:asciiTheme="minorHAnsi" w:hAnsiTheme="minorHAnsi" w:cstheme="minorHAnsi"/>
          <w:sz w:val="16"/>
          <w:szCs w:val="16"/>
        </w:rPr>
        <w:t>However, it should be noted from the definition of Pharmacy Practice in Section 104 that those persons actively engaged in the Practice of Pharmacy</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"practice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would basically be limited to those individuals who are working within settings where medications/Devices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"device"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are Dispensed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"dispense"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and Pharmacist Care</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"pharmacist care"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Services is provided. To include persons who are in positions related to the practice but who are not engaged in Dispensing</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"dispense"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and Pharmacist Care</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"pharmacist care"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Services functions would wrongfully cause the inclusion of individuals, such as personnel employed by Drug</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Manufacturers, Wholesale Distributor</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"wholesale distribution"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s, and the like, who may be licensed to practice but who do not practice Pharmacy under the terms of the applicable Practice Act. The determination as to whether or not an individual is actively engaged in the Practice of Pharmacy</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"practice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will undoubtedly be rendered on a case-by-case basis. The general Criteria described above, however, would most probably be applicable in making the determination. Under the terms of a Practice Act, which includes a definition of Pharmacy practice, only those persons who are actively engaged in the basic functions set forth in the definition would be individuals “actively engaged in the Practice of Pharmacy</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"practice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w:t>
      </w:r>
    </w:p>
    <w:p w14:paraId="2FBA53EE" w14:textId="77777777" w:rsidR="004B68C2" w:rsidRPr="00CB1F7A" w:rsidRDefault="004B68C2" w:rsidP="00CB1F7A">
      <w:pPr>
        <w:pStyle w:val="FootnoteText"/>
        <w:rPr>
          <w:rFonts w:asciiTheme="minorHAnsi" w:hAnsiTheme="minorHAnsi" w:cstheme="minorHAnsi"/>
          <w:sz w:val="16"/>
          <w:szCs w:val="16"/>
        </w:rPr>
      </w:pPr>
    </w:p>
  </w:footnote>
  <w:footnote w:id="43">
    <w:p w14:paraId="1A32A981"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Specific qualifying Criteria for the public member have been deliberately omitted from this section. Reliance has been placed in the Governor to determine what attributes an individual should possess in order to meaningfully serve on a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of 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t>
      </w:r>
      <w:proofErr w:type="gramStart"/>
      <w:r w:rsidRPr="00CB1F7A">
        <w:rPr>
          <w:rFonts w:asciiTheme="minorHAnsi" w:hAnsiTheme="minorHAnsi" w:cstheme="minorHAnsi"/>
          <w:b w:val="0"/>
          <w:sz w:val="16"/>
          <w:szCs w:val="16"/>
        </w:rPr>
        <w:t>In order to</w:t>
      </w:r>
      <w:proofErr w:type="gramEnd"/>
      <w:r w:rsidRPr="00CB1F7A">
        <w:rPr>
          <w:rFonts w:asciiTheme="minorHAnsi" w:hAnsiTheme="minorHAnsi" w:cstheme="minorHAnsi"/>
          <w:b w:val="0"/>
          <w:sz w:val="16"/>
          <w:szCs w:val="16"/>
        </w:rPr>
        <w:t xml:space="preserve"> help ensure that such a member would be truly independent in his or her judgments, those persons who have a possible substantial relationship with the profession are rendered ineligible by this Section. </w:t>
      </w:r>
    </w:p>
    <w:p w14:paraId="249D7DC0" w14:textId="77777777" w:rsidR="004B68C2" w:rsidRPr="00CB1F7A" w:rsidRDefault="004B68C2" w:rsidP="00CB1F7A">
      <w:pPr>
        <w:pStyle w:val="FootnoteText"/>
        <w:rPr>
          <w:rFonts w:asciiTheme="minorHAnsi" w:hAnsiTheme="minorHAnsi" w:cstheme="minorHAnsi"/>
          <w:sz w:val="16"/>
          <w:szCs w:val="16"/>
        </w:rPr>
      </w:pPr>
    </w:p>
  </w:footnote>
  <w:footnote w:id="44">
    <w:p w14:paraId="48EDF7F4"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purpose of Section 204(b) is to provide a mechanism through which any interested Person or group may designate a candidate for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Since nominations are recommendations only, the Governor retains complete discretion </w:t>
      </w:r>
      <w:proofErr w:type="gramStart"/>
      <w:r w:rsidRPr="00CB1F7A">
        <w:rPr>
          <w:rFonts w:asciiTheme="minorHAnsi" w:hAnsiTheme="minorHAnsi" w:cstheme="minorHAnsi"/>
          <w:b w:val="0"/>
          <w:sz w:val="16"/>
          <w:szCs w:val="16"/>
        </w:rPr>
        <w:t>in regard to</w:t>
      </w:r>
      <w:proofErr w:type="gramEnd"/>
      <w:r w:rsidRPr="00CB1F7A">
        <w:rPr>
          <w:rFonts w:asciiTheme="minorHAnsi" w:hAnsiTheme="minorHAnsi" w:cstheme="minorHAnsi"/>
          <w:b w:val="0"/>
          <w:sz w:val="16"/>
          <w:szCs w:val="16"/>
        </w:rPr>
        <w:t xml:space="preserve"> the appointees. As an alternative to appointment of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of Pharmacy members by the Governor, some state laws call for the election of such members by the states’ Pharmacists.</w:t>
      </w:r>
    </w:p>
    <w:p w14:paraId="6C4E373C" w14:textId="77777777" w:rsidR="004B68C2" w:rsidRPr="00CB1F7A" w:rsidRDefault="004B68C2" w:rsidP="00CB1F7A">
      <w:pPr>
        <w:pStyle w:val="FootnoteText"/>
        <w:rPr>
          <w:rFonts w:asciiTheme="minorHAnsi" w:hAnsiTheme="minorHAnsi" w:cstheme="minorHAnsi"/>
          <w:sz w:val="16"/>
          <w:szCs w:val="16"/>
        </w:rPr>
      </w:pPr>
    </w:p>
  </w:footnote>
  <w:footnote w:id="45">
    <w:p w14:paraId="0FA9F2B5"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In certain jurisdictions, there may be general statutory provisions that establish the procedures and grounds for the removal of appointed public officials. In these jurisdictions, you may wish to disregard Section 207.</w:t>
      </w:r>
    </w:p>
    <w:p w14:paraId="6C67192C" w14:textId="77777777" w:rsidR="004B68C2" w:rsidRPr="00CB1F7A" w:rsidRDefault="004B68C2" w:rsidP="00CB1F7A">
      <w:pPr>
        <w:pStyle w:val="Section"/>
        <w:rPr>
          <w:rFonts w:asciiTheme="minorHAnsi" w:hAnsiTheme="minorHAnsi" w:cstheme="minorHAnsi"/>
          <w:b w:val="0"/>
          <w:sz w:val="16"/>
          <w:szCs w:val="16"/>
        </w:rPr>
      </w:pPr>
    </w:p>
  </w:footnote>
  <w:footnote w:id="46">
    <w:p w14:paraId="05D0D19D"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NABP</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"NABP"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urges that every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have a permanent administrative official, an Executive Director who is a currently licensed Pharmacist, to perform and supervise the administrative duties and functions for which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is responsible on a day-to-day basis. The responsibilities of the Executive Director should include the hiring of necessary staff to assist in fulfilling the responsibilities of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w:t>
      </w:r>
    </w:p>
    <w:p w14:paraId="37062EEE" w14:textId="77777777" w:rsidR="004B68C2" w:rsidRPr="00CB1F7A" w:rsidRDefault="004B68C2" w:rsidP="00CB1F7A">
      <w:pPr>
        <w:pStyle w:val="FootnoteText"/>
        <w:rPr>
          <w:rFonts w:asciiTheme="minorHAnsi" w:hAnsiTheme="minorHAnsi" w:cstheme="minorHAnsi"/>
          <w:sz w:val="16"/>
          <w:szCs w:val="16"/>
        </w:rPr>
      </w:pPr>
    </w:p>
  </w:footnote>
  <w:footnote w:id="47">
    <w:p w14:paraId="03433176"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Many states have adopted “sunshine” laws that provide for open meetings. Section 210(e) may not be necessary or may need revision to eliminate or to curtail the use of executive sessions.</w:t>
      </w:r>
    </w:p>
    <w:p w14:paraId="43CD3CE8" w14:textId="77777777" w:rsidR="004B68C2" w:rsidRPr="00CB1F7A" w:rsidRDefault="004B68C2" w:rsidP="00CB1F7A">
      <w:pPr>
        <w:pStyle w:val="FootnoteText"/>
        <w:rPr>
          <w:rFonts w:asciiTheme="minorHAnsi" w:hAnsiTheme="minorHAnsi" w:cstheme="minorHAnsi"/>
          <w:sz w:val="16"/>
          <w:szCs w:val="16"/>
        </w:rPr>
      </w:pPr>
    </w:p>
  </w:footnote>
  <w:footnote w:id="48">
    <w:p w14:paraId="33A65D3C"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Inspectors employed by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of 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may be Pharmacists. Boards may wish to consider whether inspectors must be Pharmacists.</w:t>
      </w:r>
    </w:p>
    <w:p w14:paraId="1053A62F" w14:textId="77777777" w:rsidR="004B68C2" w:rsidRPr="00CB1F7A" w:rsidRDefault="004B68C2" w:rsidP="00CB1F7A">
      <w:pPr>
        <w:pStyle w:val="FootnoteText"/>
        <w:rPr>
          <w:rFonts w:asciiTheme="minorHAnsi" w:hAnsiTheme="minorHAnsi" w:cstheme="minorHAnsi"/>
          <w:sz w:val="16"/>
          <w:szCs w:val="16"/>
        </w:rPr>
      </w:pPr>
    </w:p>
  </w:footnote>
  <w:footnote w:id="49">
    <w:p w14:paraId="741B1550" w14:textId="77777777" w:rsidR="004B68C2" w:rsidRPr="00CB1F7A" w:rsidRDefault="004B68C2" w:rsidP="00CB1F7A">
      <w:pPr>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w:t>
      </w:r>
      <w:r w:rsidRPr="00CB1F7A">
        <w:rPr>
          <w:rFonts w:asciiTheme="minorHAnsi" w:hAnsiTheme="minorHAnsi" w:cstheme="minorHAnsi"/>
          <w:bCs/>
          <w:sz w:val="16"/>
          <w:szCs w:val="16"/>
        </w:rPr>
        <w:t>The “</w:t>
      </w:r>
      <w:r w:rsidRPr="00CB1F7A">
        <w:rPr>
          <w:rFonts w:asciiTheme="minorHAnsi" w:hAnsiTheme="minorHAnsi" w:cstheme="minorHAnsi"/>
          <w:sz w:val="16"/>
          <w:szCs w:val="16"/>
        </w:rPr>
        <w:t>Practice of Pharmacy</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"practice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in this State” includes shipping Prescription Drugs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into this State from another jurisdiction. However, this is not meant to be construed as a licensure requirement for every Pharmacist that is employed at a Nonresident Pharmacy unless they are specifically engaged in the Practice of Pharmacy</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"practice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and provide services to residents in this State (see Sections 104 and 501(a) of this Act).</w:t>
      </w:r>
    </w:p>
    <w:p w14:paraId="4E0D9FC3" w14:textId="77777777" w:rsidR="004B68C2" w:rsidRPr="00CB1F7A" w:rsidRDefault="004B68C2" w:rsidP="00CB1F7A">
      <w:pPr>
        <w:pStyle w:val="FootnoteText"/>
        <w:rPr>
          <w:rFonts w:asciiTheme="minorHAnsi" w:hAnsiTheme="minorHAnsi" w:cstheme="minorHAnsi"/>
          <w:sz w:val="16"/>
          <w:szCs w:val="16"/>
        </w:rPr>
      </w:pPr>
    </w:p>
  </w:footnote>
  <w:footnote w:id="50">
    <w:p w14:paraId="7BB6E5DC" w14:textId="15DA0502"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Great care should be exercised by the Boards with respect to this Section. Many states have statutes or rules which provide that approved or accredited degree programs of schools or colleges of Pharmacy are those approved by the Accreditation Council for Pharmacy Education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"Accreditation Council for Pharmacy Education"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(ACPE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"Accreditation Council for Pharmacy Education"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w:t>
      </w:r>
    </w:p>
    <w:p w14:paraId="329D29F3" w14:textId="5F8F4904" w:rsidR="004B68C2" w:rsidRPr="00CB1F7A" w:rsidRDefault="004B68C2" w:rsidP="00CB1F7A">
      <w:pPr>
        <w:pStyle w:val="BodyText1"/>
        <w:spacing w:before="0" w:after="0"/>
        <w:rPr>
          <w:rFonts w:asciiTheme="minorHAnsi" w:hAnsiTheme="minorHAnsi" w:cstheme="minorHAnsi"/>
          <w:sz w:val="16"/>
          <w:szCs w:val="16"/>
        </w:rPr>
      </w:pPr>
      <w:r w:rsidRPr="00CB1F7A">
        <w:rPr>
          <w:rFonts w:asciiTheme="minorHAnsi" w:hAnsiTheme="minorHAnsi" w:cstheme="minorHAnsi"/>
          <w:sz w:val="16"/>
          <w:szCs w:val="16"/>
        </w:rPr>
        <w:t xml:space="preserve">It is a well-established rule of administrative law that any delegation of governmental power must carry with </w:t>
      </w:r>
      <w:proofErr w:type="gramStart"/>
      <w:r w:rsidRPr="00CB1F7A">
        <w:rPr>
          <w:rFonts w:asciiTheme="minorHAnsi" w:hAnsiTheme="minorHAnsi" w:cstheme="minorHAnsi"/>
          <w:sz w:val="16"/>
          <w:szCs w:val="16"/>
        </w:rPr>
        <w:t>it</w:t>
      </w:r>
      <w:proofErr w:type="gramEnd"/>
      <w:r w:rsidRPr="00CB1F7A">
        <w:rPr>
          <w:rFonts w:asciiTheme="minorHAnsi" w:hAnsiTheme="minorHAnsi" w:cstheme="minorHAnsi"/>
          <w:sz w:val="16"/>
          <w:szCs w:val="16"/>
        </w:rPr>
        <w:t xml:space="preserve"> appropriate limitations and procedural safeguards for affected individuals. Thus, a direct, unequivocal grant of the accreditation function to a private organization, such as ACPE</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"Accreditation Council for Pharmacy Education"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might be deemed an unauthorized, improper, and invalid delegation of Board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or legislative authority. An NABP</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"NABP"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study of this question discovered at least one case where a court overturned a Board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action based upon such invalid delegation to a private body. See </w:t>
      </w:r>
      <w:r w:rsidRPr="00CB1F7A">
        <w:rPr>
          <w:rFonts w:asciiTheme="minorHAnsi" w:hAnsiTheme="minorHAnsi" w:cstheme="minorHAnsi"/>
          <w:i/>
          <w:sz w:val="16"/>
          <w:szCs w:val="16"/>
        </w:rPr>
        <w:t>Garces v Department of Registration and Education</w:t>
      </w:r>
      <w:r w:rsidRPr="00CB1F7A">
        <w:rPr>
          <w:rFonts w:asciiTheme="minorHAnsi" w:hAnsiTheme="minorHAnsi" w:cstheme="minorHAnsi"/>
          <w:sz w:val="16"/>
          <w:szCs w:val="16"/>
        </w:rPr>
        <w:t xml:space="preserve">, 254 N.E.2d 622 (Ill, 1969). </w:t>
      </w:r>
    </w:p>
    <w:p w14:paraId="525F2106" w14:textId="789B62C5" w:rsidR="004B68C2" w:rsidRPr="00CB1F7A" w:rsidRDefault="004B68C2" w:rsidP="00CB1F7A">
      <w:pPr>
        <w:pStyle w:val="BodyText1"/>
        <w:spacing w:before="0" w:after="0"/>
        <w:rPr>
          <w:rFonts w:asciiTheme="minorHAnsi" w:hAnsiTheme="minorHAnsi" w:cstheme="minorHAnsi"/>
          <w:sz w:val="16"/>
          <w:szCs w:val="16"/>
        </w:rPr>
      </w:pPr>
      <w:r w:rsidRPr="00CB1F7A">
        <w:rPr>
          <w:rFonts w:asciiTheme="minorHAnsi" w:hAnsiTheme="minorHAnsi" w:cstheme="minorHAnsi"/>
          <w:sz w:val="16"/>
          <w:szCs w:val="16"/>
        </w:rPr>
        <w:t>NABP</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"NABP"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urges all Boards to adopt, in their Rules, the Standards of Accreditation established from time to time by the ACPE</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"Accreditation Council for Pharmacy Education"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the nationally recognized accrediting agency for Pharmacy degree programs. </w:t>
      </w:r>
    </w:p>
    <w:p w14:paraId="2682C38A" w14:textId="77777777" w:rsidR="004B68C2" w:rsidRPr="00CB1F7A" w:rsidRDefault="004B68C2" w:rsidP="00CB1F7A">
      <w:pPr>
        <w:pStyle w:val="FootnoteText"/>
        <w:rPr>
          <w:rFonts w:asciiTheme="minorHAnsi" w:hAnsiTheme="minorHAnsi" w:cstheme="minorHAnsi"/>
          <w:sz w:val="16"/>
          <w:szCs w:val="16"/>
        </w:rPr>
      </w:pPr>
    </w:p>
  </w:footnote>
  <w:footnote w:id="51">
    <w:p w14:paraId="01944F3E" w14:textId="6E3EBF56"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Under this Act, “Protected Health Information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"protected health information"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may be used or disclosed without acknowledgement, authorization, or opportunity to agree or object in the situations described in 45 CFR 164.512(a) – (l), and which include:</w:t>
      </w:r>
    </w:p>
    <w:p w14:paraId="31B0A34A" w14:textId="77777777" w:rsidR="004B68C2" w:rsidRPr="00CB1F7A" w:rsidRDefault="004B68C2" w:rsidP="00CB1F7A">
      <w:pPr>
        <w:pStyle w:val="Bullet"/>
        <w:spacing w:before="0" w:after="0"/>
        <w:ind w:left="900"/>
        <w:rPr>
          <w:rFonts w:asciiTheme="minorHAnsi" w:hAnsiTheme="minorHAnsi" w:cstheme="minorHAnsi"/>
          <w:sz w:val="16"/>
          <w:szCs w:val="16"/>
        </w:rPr>
      </w:pPr>
      <w:r w:rsidRPr="00CB1F7A">
        <w:rPr>
          <w:rFonts w:asciiTheme="minorHAnsi" w:hAnsiTheme="minorHAnsi" w:cstheme="minorHAnsi"/>
          <w:sz w:val="16"/>
          <w:szCs w:val="16"/>
        </w:rPr>
        <w:t>•</w:t>
      </w:r>
      <w:r w:rsidRPr="00CB1F7A">
        <w:rPr>
          <w:rFonts w:asciiTheme="minorHAnsi" w:hAnsiTheme="minorHAnsi" w:cstheme="minorHAnsi"/>
          <w:sz w:val="16"/>
          <w:szCs w:val="16"/>
        </w:rPr>
        <w:tab/>
        <w:t>As required by law</w:t>
      </w:r>
    </w:p>
    <w:p w14:paraId="60751657" w14:textId="77777777" w:rsidR="004B68C2" w:rsidRPr="00CB1F7A" w:rsidRDefault="004B68C2" w:rsidP="00CB1F7A">
      <w:pPr>
        <w:pStyle w:val="Bullet"/>
        <w:spacing w:before="0" w:after="0"/>
        <w:ind w:left="900"/>
        <w:rPr>
          <w:rFonts w:asciiTheme="minorHAnsi" w:hAnsiTheme="minorHAnsi" w:cstheme="minorHAnsi"/>
          <w:sz w:val="16"/>
          <w:szCs w:val="16"/>
        </w:rPr>
      </w:pPr>
      <w:r w:rsidRPr="00CB1F7A">
        <w:rPr>
          <w:rFonts w:asciiTheme="minorHAnsi" w:hAnsiTheme="minorHAnsi" w:cstheme="minorHAnsi"/>
          <w:sz w:val="16"/>
          <w:szCs w:val="16"/>
        </w:rPr>
        <w:t>•</w:t>
      </w:r>
      <w:r w:rsidRPr="00CB1F7A">
        <w:rPr>
          <w:rFonts w:asciiTheme="minorHAnsi" w:hAnsiTheme="minorHAnsi" w:cstheme="minorHAnsi"/>
          <w:sz w:val="16"/>
          <w:szCs w:val="16"/>
        </w:rPr>
        <w:tab/>
        <w:t>For certain public health activities</w:t>
      </w:r>
    </w:p>
    <w:p w14:paraId="06E6DF63" w14:textId="77777777" w:rsidR="004B68C2" w:rsidRPr="00CB1F7A" w:rsidRDefault="004B68C2" w:rsidP="00CB1F7A">
      <w:pPr>
        <w:pStyle w:val="Bullet"/>
        <w:spacing w:before="0" w:after="0"/>
        <w:ind w:left="900"/>
        <w:rPr>
          <w:rFonts w:asciiTheme="minorHAnsi" w:hAnsiTheme="minorHAnsi" w:cstheme="minorHAnsi"/>
          <w:sz w:val="16"/>
          <w:szCs w:val="16"/>
        </w:rPr>
      </w:pPr>
      <w:r w:rsidRPr="00CB1F7A">
        <w:rPr>
          <w:rFonts w:asciiTheme="minorHAnsi" w:hAnsiTheme="minorHAnsi" w:cstheme="minorHAnsi"/>
          <w:sz w:val="16"/>
          <w:szCs w:val="16"/>
        </w:rPr>
        <w:t>•</w:t>
      </w:r>
      <w:r w:rsidRPr="00CB1F7A">
        <w:rPr>
          <w:rFonts w:asciiTheme="minorHAnsi" w:hAnsiTheme="minorHAnsi" w:cstheme="minorHAnsi"/>
          <w:sz w:val="16"/>
          <w:szCs w:val="16"/>
        </w:rPr>
        <w:tab/>
        <w:t>For certain health oversight activities</w:t>
      </w:r>
    </w:p>
    <w:p w14:paraId="6214979A" w14:textId="77777777" w:rsidR="004B68C2" w:rsidRPr="00CB1F7A" w:rsidRDefault="004B68C2" w:rsidP="00CB1F7A">
      <w:pPr>
        <w:pStyle w:val="Bullet"/>
        <w:spacing w:before="0" w:after="0"/>
        <w:ind w:left="900"/>
        <w:rPr>
          <w:rFonts w:asciiTheme="minorHAnsi" w:hAnsiTheme="minorHAnsi" w:cstheme="minorHAnsi"/>
          <w:sz w:val="16"/>
          <w:szCs w:val="16"/>
        </w:rPr>
      </w:pPr>
      <w:r w:rsidRPr="00CB1F7A">
        <w:rPr>
          <w:rFonts w:asciiTheme="minorHAnsi" w:hAnsiTheme="minorHAnsi" w:cstheme="minorHAnsi"/>
          <w:sz w:val="16"/>
          <w:szCs w:val="16"/>
        </w:rPr>
        <w:t>•</w:t>
      </w:r>
      <w:r w:rsidRPr="00CB1F7A">
        <w:rPr>
          <w:rFonts w:asciiTheme="minorHAnsi" w:hAnsiTheme="minorHAnsi" w:cstheme="minorHAnsi"/>
          <w:sz w:val="16"/>
          <w:szCs w:val="16"/>
        </w:rPr>
        <w:tab/>
        <w:t>Pursuant to judicial or administrative proceedings</w:t>
      </w:r>
    </w:p>
    <w:p w14:paraId="4B08E974" w14:textId="77777777" w:rsidR="004B68C2" w:rsidRPr="00CB1F7A" w:rsidRDefault="004B68C2" w:rsidP="00CB1F7A">
      <w:pPr>
        <w:pStyle w:val="Bullet"/>
        <w:spacing w:before="0" w:after="0"/>
        <w:ind w:left="900"/>
        <w:rPr>
          <w:rFonts w:asciiTheme="minorHAnsi" w:hAnsiTheme="minorHAnsi" w:cstheme="minorHAnsi"/>
          <w:sz w:val="16"/>
          <w:szCs w:val="16"/>
        </w:rPr>
      </w:pPr>
      <w:r w:rsidRPr="00CB1F7A">
        <w:rPr>
          <w:rFonts w:asciiTheme="minorHAnsi" w:hAnsiTheme="minorHAnsi" w:cstheme="minorHAnsi"/>
          <w:sz w:val="16"/>
          <w:szCs w:val="16"/>
        </w:rPr>
        <w:t>•</w:t>
      </w:r>
      <w:r w:rsidRPr="00CB1F7A">
        <w:rPr>
          <w:rFonts w:asciiTheme="minorHAnsi" w:hAnsiTheme="minorHAnsi" w:cstheme="minorHAnsi"/>
          <w:sz w:val="16"/>
          <w:szCs w:val="16"/>
        </w:rPr>
        <w:tab/>
        <w:t>For law enforcement purposes</w:t>
      </w:r>
    </w:p>
    <w:p w14:paraId="2FF0E04E" w14:textId="77777777" w:rsidR="004B68C2" w:rsidRPr="00CB1F7A" w:rsidRDefault="004B68C2" w:rsidP="00CB1F7A">
      <w:pPr>
        <w:pStyle w:val="Bullet"/>
        <w:spacing w:before="0" w:after="0"/>
        <w:ind w:left="900"/>
        <w:rPr>
          <w:rFonts w:asciiTheme="minorHAnsi" w:hAnsiTheme="minorHAnsi" w:cstheme="minorHAnsi"/>
          <w:sz w:val="16"/>
          <w:szCs w:val="16"/>
        </w:rPr>
      </w:pPr>
      <w:r w:rsidRPr="00CB1F7A">
        <w:rPr>
          <w:rFonts w:asciiTheme="minorHAnsi" w:hAnsiTheme="minorHAnsi" w:cstheme="minorHAnsi"/>
          <w:sz w:val="16"/>
          <w:szCs w:val="16"/>
        </w:rPr>
        <w:t>•</w:t>
      </w:r>
      <w:r w:rsidRPr="00CB1F7A">
        <w:rPr>
          <w:rFonts w:asciiTheme="minorHAnsi" w:hAnsiTheme="minorHAnsi" w:cstheme="minorHAnsi"/>
          <w:sz w:val="16"/>
          <w:szCs w:val="16"/>
        </w:rPr>
        <w:tab/>
        <w:t>For military or national security purposes</w:t>
      </w:r>
    </w:p>
    <w:p w14:paraId="46D9F005" w14:textId="77777777" w:rsidR="004B68C2" w:rsidRPr="00CB1F7A" w:rsidRDefault="004B68C2" w:rsidP="00CB1F7A">
      <w:pPr>
        <w:pStyle w:val="Bullet"/>
        <w:spacing w:before="0" w:after="0"/>
        <w:ind w:left="900"/>
        <w:rPr>
          <w:rFonts w:asciiTheme="minorHAnsi" w:hAnsiTheme="minorHAnsi" w:cstheme="minorHAnsi"/>
          <w:sz w:val="16"/>
          <w:szCs w:val="16"/>
        </w:rPr>
      </w:pPr>
      <w:r w:rsidRPr="00CB1F7A">
        <w:rPr>
          <w:rFonts w:asciiTheme="minorHAnsi" w:hAnsiTheme="minorHAnsi" w:cstheme="minorHAnsi"/>
          <w:sz w:val="16"/>
          <w:szCs w:val="16"/>
        </w:rPr>
        <w:t>•</w:t>
      </w:r>
      <w:r w:rsidRPr="00CB1F7A">
        <w:rPr>
          <w:rFonts w:asciiTheme="minorHAnsi" w:hAnsiTheme="minorHAnsi" w:cstheme="minorHAnsi"/>
          <w:sz w:val="16"/>
          <w:szCs w:val="16"/>
        </w:rPr>
        <w:tab/>
        <w:t>As necessary to comply with worker compensation laws</w:t>
      </w:r>
    </w:p>
    <w:p w14:paraId="31D9C7EF" w14:textId="77777777" w:rsidR="004B68C2" w:rsidRPr="00CB1F7A" w:rsidRDefault="004B68C2" w:rsidP="00CB1F7A">
      <w:pPr>
        <w:pStyle w:val="Bullet"/>
        <w:spacing w:before="0" w:after="0"/>
        <w:ind w:left="900"/>
        <w:rPr>
          <w:rFonts w:asciiTheme="minorHAnsi" w:hAnsiTheme="minorHAnsi" w:cstheme="minorHAnsi"/>
          <w:sz w:val="16"/>
          <w:szCs w:val="16"/>
        </w:rPr>
      </w:pPr>
      <w:r w:rsidRPr="00CB1F7A">
        <w:rPr>
          <w:rFonts w:asciiTheme="minorHAnsi" w:hAnsiTheme="minorHAnsi" w:cstheme="minorHAnsi"/>
          <w:sz w:val="16"/>
          <w:szCs w:val="16"/>
        </w:rPr>
        <w:t>•</w:t>
      </w:r>
      <w:r w:rsidRPr="00CB1F7A">
        <w:rPr>
          <w:rFonts w:asciiTheme="minorHAnsi" w:hAnsiTheme="minorHAnsi" w:cstheme="minorHAnsi"/>
          <w:sz w:val="16"/>
          <w:szCs w:val="16"/>
        </w:rPr>
        <w:tab/>
        <w:t>In situations presenting a serious threat to health or safety</w:t>
      </w:r>
    </w:p>
    <w:p w14:paraId="0AD7E6AE" w14:textId="77777777" w:rsidR="004B68C2" w:rsidRPr="00CB1F7A" w:rsidRDefault="004B68C2" w:rsidP="00CB1F7A">
      <w:pPr>
        <w:pStyle w:val="FootnoteText"/>
        <w:rPr>
          <w:rFonts w:asciiTheme="minorHAnsi" w:hAnsiTheme="minorHAnsi" w:cstheme="minorHAnsi"/>
          <w:sz w:val="16"/>
          <w:szCs w:val="16"/>
        </w:rPr>
      </w:pPr>
      <w:r w:rsidRPr="00CB1F7A">
        <w:rPr>
          <w:rFonts w:asciiTheme="minorHAnsi" w:hAnsiTheme="minorHAnsi" w:cstheme="minorHAnsi"/>
          <w:sz w:val="16"/>
          <w:szCs w:val="16"/>
        </w:rPr>
        <w:t>Investigative activities of the Boards of Pharmacy are considered health oversight activities and, therefore, fall under this disclosure exemption.</w:t>
      </w:r>
    </w:p>
    <w:p w14:paraId="17B9664C" w14:textId="77777777" w:rsidR="004B68C2" w:rsidRPr="00CB1F7A" w:rsidRDefault="004B68C2" w:rsidP="00CB1F7A">
      <w:pPr>
        <w:pStyle w:val="FootnoteText"/>
        <w:rPr>
          <w:rFonts w:asciiTheme="minorHAnsi" w:hAnsiTheme="minorHAnsi" w:cstheme="minorHAnsi"/>
          <w:sz w:val="16"/>
          <w:szCs w:val="16"/>
        </w:rPr>
      </w:pPr>
    </w:p>
  </w:footnote>
  <w:footnote w:id="52">
    <w:p w14:paraId="3E963738" w14:textId="0CF87928"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A Patient’s Bill of Rights establishes the professional services that a patient may expect when obtaining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"drugs"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or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from a Pharmacist. The Bill of Rights would normally contain patient expectations that could translate into standards of professional practice and/or codes of conduct for the Pharmacist. Accordingly, if a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should choose to establish a Patient’s Bill of Rights, the Bill should be consistent with standards of practice, codes of ethics, and regulations that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has adopted under the Pharmacy Practice Act. If care is not taken, a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could inadvertently expand the role and the responsibilities of the Pharmacist through the establishment of a Patient’s Bill of Rights.</w:t>
      </w:r>
    </w:p>
    <w:p w14:paraId="23D12F5F" w14:textId="77777777" w:rsidR="004B68C2" w:rsidRPr="00CB1F7A" w:rsidRDefault="004B68C2" w:rsidP="00CB1F7A">
      <w:pPr>
        <w:pStyle w:val="FootnoteText"/>
        <w:rPr>
          <w:rFonts w:asciiTheme="minorHAnsi" w:hAnsiTheme="minorHAnsi" w:cstheme="minorHAnsi"/>
          <w:sz w:val="16"/>
          <w:szCs w:val="16"/>
        </w:rPr>
      </w:pPr>
    </w:p>
  </w:footnote>
  <w:footnote w:id="53">
    <w:p w14:paraId="2B1302B0" w14:textId="0AA7C021"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purpose of this subsection is to ensure quality, purity, and correct Labeling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"labeling"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of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and other materials.</w:t>
      </w:r>
    </w:p>
    <w:p w14:paraId="135AF61A" w14:textId="77777777" w:rsidR="004B68C2" w:rsidRPr="00CB1F7A" w:rsidRDefault="004B68C2" w:rsidP="00CB1F7A">
      <w:pPr>
        <w:pStyle w:val="FootnoteText"/>
        <w:rPr>
          <w:rFonts w:asciiTheme="minorHAnsi" w:hAnsiTheme="minorHAnsi" w:cstheme="minorHAnsi"/>
          <w:sz w:val="16"/>
          <w:szCs w:val="16"/>
        </w:rPr>
      </w:pPr>
    </w:p>
  </w:footnote>
  <w:footnote w:id="54">
    <w:p w14:paraId="23A006F5"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“________” interspersed throughout this section may be filled with the terms: “administrative law judge,” “hearing officer,” or “presiding officer,” as determined by individual states.</w:t>
      </w:r>
    </w:p>
    <w:p w14:paraId="4D37B1BB" w14:textId="77777777" w:rsidR="004B68C2" w:rsidRPr="00CB1F7A" w:rsidRDefault="004B68C2" w:rsidP="00CB1F7A">
      <w:pPr>
        <w:pStyle w:val="FootnoteText"/>
        <w:rPr>
          <w:rFonts w:asciiTheme="minorHAnsi" w:hAnsiTheme="minorHAnsi" w:cstheme="minorHAnsi"/>
          <w:sz w:val="16"/>
          <w:szCs w:val="16"/>
        </w:rPr>
      </w:pPr>
    </w:p>
  </w:footnote>
  <w:footnote w:id="55">
    <w:p w14:paraId="6CAA2CC5" w14:textId="165769C2"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NABP</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"NABP"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recognizes that protection of the public health should extend across State borders. Accordingly, the NABP </w:t>
      </w:r>
      <w:r w:rsidRPr="00CB1F7A">
        <w:rPr>
          <w:rFonts w:asciiTheme="minorHAnsi" w:hAnsiTheme="minorHAnsi" w:cstheme="minorHAnsi"/>
          <w:b w:val="0"/>
          <w:i/>
          <w:sz w:val="16"/>
          <w:szCs w:val="16"/>
        </w:rPr>
        <w:t>Model Act</w:t>
      </w:r>
      <w:r w:rsidRPr="00CB1F7A">
        <w:rPr>
          <w:rFonts w:asciiTheme="minorHAnsi" w:hAnsiTheme="minorHAnsi" w:cstheme="minorHAnsi"/>
          <w:b w:val="0"/>
          <w:sz w:val="16"/>
          <w:szCs w:val="16"/>
        </w:rPr>
        <w:t xml:space="preserve"> incorporates the Practice of Telepharmacy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"telepharmacy"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within the scope of the “Practice of 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"practice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and requires an independently practicing pharmacist located outside this State to obtain full licensure for providing Pharmacist Care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"pharmacist care"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Services from outside the State to patients within the State.</w:t>
      </w:r>
    </w:p>
    <w:p w14:paraId="5784799A" w14:textId="77777777" w:rsidR="004B68C2" w:rsidRPr="00CB1F7A" w:rsidRDefault="004B68C2" w:rsidP="00CB1F7A">
      <w:pPr>
        <w:pStyle w:val="FootnoteText"/>
        <w:rPr>
          <w:rFonts w:asciiTheme="minorHAnsi" w:hAnsiTheme="minorHAnsi" w:cstheme="minorHAnsi"/>
          <w:sz w:val="16"/>
          <w:szCs w:val="16"/>
        </w:rPr>
      </w:pPr>
    </w:p>
  </w:footnote>
  <w:footnote w:id="56">
    <w:p w14:paraId="1039E27D" w14:textId="1C965D8E"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It is contemplated that Boards will approve those programs whose standards are at least equivalent to the standards required by the ACPE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"Accreditation Council for Pharmacy Education"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This would include college-structured pharmacy practice experience programs and continuing education programs. See Comment to Section 213(a)(4) above for further discussion of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’s proper role in the accreditation process.</w:t>
      </w:r>
    </w:p>
    <w:p w14:paraId="17B28B36" w14:textId="77777777" w:rsidR="004B68C2" w:rsidRPr="00CB1F7A" w:rsidRDefault="004B68C2" w:rsidP="00CB1F7A">
      <w:pPr>
        <w:pStyle w:val="FootnoteText"/>
        <w:rPr>
          <w:rFonts w:asciiTheme="minorHAnsi" w:hAnsiTheme="minorHAnsi" w:cstheme="minorHAnsi"/>
          <w:sz w:val="16"/>
          <w:szCs w:val="16"/>
        </w:rPr>
      </w:pPr>
    </w:p>
  </w:footnote>
  <w:footnote w:id="57">
    <w:p w14:paraId="37935A21"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Boards should avoid mention of specific examinations or other contracted services in their practice act and regulations to avoid challenges related to an unconstitutional delegation of authority. It is contemplated that Boards will utilize the Foreign Pharmacy Graduate Equivalency Examination</w:t>
      </w:r>
      <w:r w:rsidRPr="00CB1F7A">
        <w:rPr>
          <w:rFonts w:asciiTheme="minorHAnsi" w:hAnsiTheme="minorHAnsi" w:cstheme="minorHAnsi"/>
          <w:b w:val="0"/>
          <w:sz w:val="16"/>
          <w:szCs w:val="16"/>
          <w:vertAlign w:val="superscript"/>
        </w:rPr>
        <w:t>®</w:t>
      </w:r>
      <w:r w:rsidRPr="00CB1F7A">
        <w:rPr>
          <w:rFonts w:asciiTheme="minorHAnsi" w:hAnsiTheme="minorHAnsi" w:cstheme="minorHAnsi"/>
          <w:b w:val="0"/>
          <w:sz w:val="16"/>
          <w:szCs w:val="16"/>
        </w:rPr>
        <w:t xml:space="preserve"> (FPGEE</w:t>
      </w:r>
      <w:r w:rsidRPr="00CB1F7A">
        <w:rPr>
          <w:rFonts w:asciiTheme="minorHAnsi" w:hAnsiTheme="minorHAnsi" w:cstheme="minorHAnsi"/>
          <w:b w:val="0"/>
          <w:sz w:val="16"/>
          <w:szCs w:val="16"/>
          <w:vertAlign w:val="superscript"/>
        </w:rPr>
        <w:t>®</w:t>
      </w:r>
      <w:r w:rsidRPr="00CB1F7A">
        <w:rPr>
          <w:rFonts w:asciiTheme="minorHAnsi" w:hAnsiTheme="minorHAnsi" w:cstheme="minorHAnsi"/>
          <w:b w:val="0"/>
          <w:sz w:val="16"/>
          <w:szCs w:val="16"/>
        </w:rPr>
        <w:t>) as part of their assessment of pharmacy education equivalence.</w:t>
      </w:r>
    </w:p>
    <w:p w14:paraId="338661C5" w14:textId="77777777" w:rsidR="004B68C2" w:rsidRPr="00CB1F7A" w:rsidRDefault="004B68C2" w:rsidP="00CB1F7A">
      <w:pPr>
        <w:pStyle w:val="Section"/>
        <w:rPr>
          <w:rFonts w:asciiTheme="minorHAnsi" w:hAnsiTheme="minorHAnsi" w:cstheme="minorHAnsi"/>
          <w:b w:val="0"/>
          <w:sz w:val="16"/>
          <w:szCs w:val="16"/>
        </w:rPr>
      </w:pPr>
    </w:p>
  </w:footnote>
  <w:footnote w:id="58">
    <w:p w14:paraId="2AF570B7" w14:textId="1A222877" w:rsidR="004B68C2" w:rsidRPr="00CB1F7A" w:rsidRDefault="004B68C2" w:rsidP="00187E58">
      <w:pPr>
        <w:pStyle w:val="Section"/>
        <w:keepLines/>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As college-based Pharmacy practice experience programs become uniform under the most recent revision of the ACPE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"Accreditation Council for Pharmacy Education"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t>
      </w:r>
      <w:r w:rsidRPr="00CB1F7A">
        <w:rPr>
          <w:rFonts w:asciiTheme="minorHAnsi" w:hAnsiTheme="minorHAnsi" w:cstheme="minorHAnsi"/>
          <w:b w:val="0"/>
          <w:i/>
          <w:sz w:val="16"/>
          <w:szCs w:val="16"/>
        </w:rPr>
        <w:t>Standards and Guidelines for the Professional Program in Pharmacy Leading to the Doctor of Pharmacy Degree</w:t>
      </w:r>
      <w:r w:rsidRPr="00CB1F7A">
        <w:rPr>
          <w:rFonts w:asciiTheme="minorHAnsi" w:hAnsiTheme="minorHAnsi" w:cstheme="minorHAnsi"/>
          <w:b w:val="0"/>
          <w:sz w:val="16"/>
          <w:szCs w:val="16"/>
        </w:rPr>
        <w:t xml:space="preserve"> (effective July 1, 2007), and when boards of pharmacy are convinced that schools and colleges of pharmacy are meeting these Accreditation Standards and Guidelines and the competency requirements set out by Boards, Boards should begin to broadly accept and recognize college-based Pharmacy practice experience programs completed by students in other jurisdictions and eliminate requirements that such students obtain additional Pharmacy practice experience hours in addition to those obtained as part of the college of pharmacy curriculum.</w:t>
      </w:r>
    </w:p>
    <w:p w14:paraId="24F1F652" w14:textId="77777777" w:rsidR="004B68C2" w:rsidRPr="00CB1F7A" w:rsidRDefault="004B68C2" w:rsidP="00CB1F7A">
      <w:pPr>
        <w:pStyle w:val="FootnoteText"/>
        <w:rPr>
          <w:rFonts w:asciiTheme="minorHAnsi" w:hAnsiTheme="minorHAnsi" w:cstheme="minorHAnsi"/>
          <w:sz w:val="16"/>
          <w:szCs w:val="16"/>
        </w:rPr>
      </w:pPr>
      <w:r w:rsidRPr="00CB1F7A">
        <w:rPr>
          <w:rFonts w:asciiTheme="minorHAnsi" w:hAnsiTheme="minorHAnsi" w:cstheme="minorHAnsi"/>
          <w:sz w:val="16"/>
          <w:szCs w:val="16"/>
        </w:rPr>
        <w:t>Because of the potential lack of uniformity among non-college-based Pharmacy practice experience programs, it is recommended that Boards exercise their prerogative to accept only at their discretion non-</w:t>
      </w:r>
      <w:proofErr w:type="gramStart"/>
      <w:r w:rsidRPr="00CB1F7A">
        <w:rPr>
          <w:rFonts w:asciiTheme="minorHAnsi" w:hAnsiTheme="minorHAnsi" w:cstheme="minorHAnsi"/>
          <w:sz w:val="16"/>
          <w:szCs w:val="16"/>
        </w:rPr>
        <w:t>college based</w:t>
      </w:r>
      <w:proofErr w:type="gramEnd"/>
      <w:r w:rsidRPr="00CB1F7A">
        <w:rPr>
          <w:rFonts w:asciiTheme="minorHAnsi" w:hAnsiTheme="minorHAnsi" w:cstheme="minorHAnsi"/>
          <w:sz w:val="16"/>
          <w:szCs w:val="16"/>
        </w:rPr>
        <w:t xml:space="preserve"> Pharmacy practice experiences completed by Pharmacy Interns in other jurisdictions.</w:t>
      </w:r>
    </w:p>
    <w:p w14:paraId="71837975" w14:textId="77777777" w:rsidR="004B68C2" w:rsidRPr="00CB1F7A" w:rsidRDefault="004B68C2" w:rsidP="00CB1F7A">
      <w:pPr>
        <w:pStyle w:val="FootnoteText"/>
        <w:rPr>
          <w:rFonts w:asciiTheme="minorHAnsi" w:hAnsiTheme="minorHAnsi" w:cstheme="minorHAnsi"/>
          <w:sz w:val="16"/>
          <w:szCs w:val="16"/>
        </w:rPr>
      </w:pPr>
    </w:p>
  </w:footnote>
  <w:footnote w:id="59">
    <w:p w14:paraId="5BD77D41"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Although Boards of Pharmacy mandate a specified number of hours of Pharmacy practice experiences as a prerequisite to licensure, Boards of Pharmacy are also encouraged to deem those requirements met if Boards find that the college-based Pharmacy practice experiences meet or exceed the hourly Pharmacy practice experience requirements.  </w:t>
      </w:r>
    </w:p>
    <w:p w14:paraId="74ED1B46" w14:textId="1D0800D0" w:rsidR="004B68C2" w:rsidRPr="00CB1F7A" w:rsidRDefault="004B68C2" w:rsidP="00CB1F7A">
      <w:pPr>
        <w:pStyle w:val="BodyText1"/>
        <w:spacing w:before="0" w:after="0"/>
        <w:rPr>
          <w:rFonts w:asciiTheme="minorHAnsi" w:hAnsiTheme="minorHAnsi" w:cstheme="minorHAnsi"/>
          <w:sz w:val="16"/>
          <w:szCs w:val="16"/>
        </w:rPr>
      </w:pPr>
      <w:r w:rsidRPr="00CB1F7A">
        <w:rPr>
          <w:rFonts w:asciiTheme="minorHAnsi" w:hAnsiTheme="minorHAnsi" w:cstheme="minorHAnsi"/>
          <w:sz w:val="16"/>
          <w:szCs w:val="16"/>
        </w:rPr>
        <w:t>As indicated in the Model Rules for Pharmacy Intern</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"pharmacy intern"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s, applicants for licensure as Pharmacists shall submit evidence that they have satisfactorily completed: (1) an objective assessment mechanism intended to evaluate achievement of desired competencies as delineated in the ACPE</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"Accreditation Council for Pharmacy Education"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Accreditation Standards and Guidelines and (2) not less than 1,740 hours of Pharmacy practice experience credit under the instruction and supervision of a Preceptor. Boards may consider moving away from requiring a specific number of contact hours should it be determined that the ACPE</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"Accreditation Council for Pharmacy Education"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Accreditation Standards and Guidelines result in appropriate preparation for students and objective assessment mechanisms demonstrate such.</w:t>
      </w:r>
    </w:p>
    <w:p w14:paraId="473C4584" w14:textId="77777777" w:rsidR="004B68C2" w:rsidRPr="00CB1F7A" w:rsidRDefault="004B68C2" w:rsidP="00CB1F7A">
      <w:pPr>
        <w:pStyle w:val="FootnoteText"/>
        <w:rPr>
          <w:rFonts w:asciiTheme="minorHAnsi" w:hAnsiTheme="minorHAnsi" w:cstheme="minorHAnsi"/>
          <w:sz w:val="16"/>
          <w:szCs w:val="16"/>
        </w:rPr>
      </w:pPr>
    </w:p>
  </w:footnote>
  <w:footnote w:id="60">
    <w:p w14:paraId="6E43A0CF" w14:textId="5D8D55F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Boards of Pharmacy are strongly encouraged to utilize the ACPE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"Accreditation Council for Pharmacy Education"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Accreditation Standards and Guidelines as a basis for establishment and revision of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standards for Pharmacy practice experiences. These Accreditation Standards and Guidelines also contain additional guidance on the desired behaviors, qualities, and values of preceptors.</w:t>
      </w:r>
    </w:p>
    <w:p w14:paraId="337D0675" w14:textId="77777777" w:rsidR="004B68C2" w:rsidRPr="00CB1F7A" w:rsidRDefault="004B68C2" w:rsidP="00CB1F7A">
      <w:pPr>
        <w:pStyle w:val="Section"/>
        <w:rPr>
          <w:rFonts w:asciiTheme="minorHAnsi" w:hAnsiTheme="minorHAnsi" w:cstheme="minorHAnsi"/>
          <w:b w:val="0"/>
          <w:sz w:val="16"/>
          <w:szCs w:val="16"/>
        </w:rPr>
      </w:pPr>
    </w:p>
  </w:footnote>
  <w:footnote w:id="61">
    <w:p w14:paraId="5E6D87A6"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See the NABP</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"NABP"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Model Rules for Public Health Emergencies for language that addresses the temporary recognition of nonresident pharmacist licensure in the case of a declared State of Emergency issued due to a Public Health Emergency.</w:t>
      </w:r>
    </w:p>
    <w:p w14:paraId="2AF9E0A5" w14:textId="77777777" w:rsidR="004B68C2" w:rsidRPr="00CB1F7A" w:rsidRDefault="004B68C2" w:rsidP="00CB1F7A">
      <w:pPr>
        <w:pStyle w:val="FootnoteText"/>
        <w:rPr>
          <w:rFonts w:asciiTheme="minorHAnsi" w:hAnsiTheme="minorHAnsi" w:cstheme="minorHAnsi"/>
          <w:sz w:val="16"/>
          <w:szCs w:val="16"/>
        </w:rPr>
      </w:pPr>
    </w:p>
  </w:footnote>
  <w:footnote w:id="62">
    <w:p w14:paraId="4F2BDEA6" w14:textId="6CF1F30F"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It is intended that NABP</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"NABP"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’s National Disciplinary Clearinghouse</w:t>
      </w:r>
      <w:r>
        <w:rPr>
          <w:rFonts w:asciiTheme="minorHAnsi" w:hAnsiTheme="minorHAnsi" w:cstheme="minorHAnsi"/>
          <w:b w:val="0"/>
          <w:sz w:val="16"/>
          <w:szCs w:val="16"/>
        </w:rPr>
        <w:fldChar w:fldCharType="begin"/>
      </w:r>
      <w:r>
        <w:instrText xml:space="preserve"> XE "</w:instrText>
      </w:r>
      <w:r w:rsidRPr="00BC44B7">
        <w:rPr>
          <w:rFonts w:asciiTheme="minorHAnsi" w:hAnsiTheme="minorHAnsi" w:cstheme="minorHAnsi"/>
          <w:b w:val="0"/>
          <w:sz w:val="16"/>
          <w:szCs w:val="16"/>
        </w:rPr>
        <w:instrText>NABP Clearinghouse</w:instrText>
      </w:r>
      <w:r>
        <w:instrText xml:space="preserve">" </w:instrText>
      </w:r>
      <w:r>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would be utilized by state Boards for verifying information provided by applicants.</w:t>
      </w:r>
    </w:p>
    <w:p w14:paraId="610975CC" w14:textId="77777777" w:rsidR="004B68C2" w:rsidRPr="00CB1F7A" w:rsidRDefault="004B68C2" w:rsidP="00CB1F7A">
      <w:pPr>
        <w:pStyle w:val="FootnoteText"/>
        <w:rPr>
          <w:rFonts w:asciiTheme="minorHAnsi" w:hAnsiTheme="minorHAnsi" w:cstheme="minorHAnsi"/>
          <w:sz w:val="16"/>
          <w:szCs w:val="16"/>
        </w:rPr>
      </w:pPr>
    </w:p>
  </w:footnote>
  <w:footnote w:id="63">
    <w:p w14:paraId="42F8F7BD"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Endorsement states may wish to consider the removal of Subparagraph (b) in this Section.</w:t>
      </w:r>
    </w:p>
    <w:p w14:paraId="6444E553" w14:textId="77777777" w:rsidR="004B68C2" w:rsidRPr="00CB1F7A" w:rsidRDefault="004B68C2" w:rsidP="00CB1F7A">
      <w:pPr>
        <w:pStyle w:val="FootnoteText"/>
        <w:rPr>
          <w:rFonts w:asciiTheme="minorHAnsi" w:hAnsiTheme="minorHAnsi" w:cstheme="minorHAnsi"/>
          <w:sz w:val="16"/>
          <w:szCs w:val="16"/>
        </w:rPr>
      </w:pPr>
    </w:p>
  </w:footnote>
  <w:footnote w:id="64">
    <w:p w14:paraId="421E8EEC" w14:textId="7315B1CB"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Boards of Pharmacy are strongly encouraged to utilize the ACPE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"Accreditation Council for Pharmacy Education"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Accreditation Standards and Guidelines as a basis for establishment and revision of board standards for Pharmacy practice experiences. These Accreditation Standards and Guidelines also contain additional guidance on the desired behaviors, qualities, and values of preceptors.</w:t>
      </w:r>
    </w:p>
    <w:p w14:paraId="295DD18C" w14:textId="77777777" w:rsidR="004B68C2" w:rsidRPr="00CB1F7A" w:rsidRDefault="004B68C2" w:rsidP="00CB1F7A">
      <w:pPr>
        <w:pStyle w:val="FootnoteText"/>
        <w:rPr>
          <w:rFonts w:asciiTheme="minorHAnsi" w:hAnsiTheme="minorHAnsi" w:cstheme="minorHAnsi"/>
          <w:sz w:val="16"/>
          <w:szCs w:val="16"/>
        </w:rPr>
      </w:pPr>
    </w:p>
  </w:footnote>
  <w:footnote w:id="65">
    <w:p w14:paraId="0F3CAB39" w14:textId="1B85511C" w:rsidR="004B68C2" w:rsidRPr="00CB1F7A" w:rsidRDefault="004B68C2" w:rsidP="00CB1F7A">
      <w:pPr>
        <w:pStyle w:val="BodyText1"/>
        <w:spacing w:before="0" w:after="0"/>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In 2015, the </w:t>
      </w:r>
      <w:r w:rsidRPr="00CB1F7A">
        <w:rPr>
          <w:rFonts w:asciiTheme="minorHAnsi" w:hAnsiTheme="minorHAnsi" w:cstheme="minorHAnsi"/>
          <w:i/>
          <w:sz w:val="16"/>
          <w:szCs w:val="16"/>
        </w:rPr>
        <w:t>Model State Pharmacy Act and Model Rules</w:t>
      </w:r>
      <w:r w:rsidRPr="00CB1F7A">
        <w:rPr>
          <w:rFonts w:asciiTheme="minorHAnsi" w:hAnsiTheme="minorHAnsi" w:cstheme="minorHAnsi"/>
          <w:sz w:val="16"/>
          <w:szCs w:val="16"/>
        </w:rPr>
        <w:t xml:space="preserve"> was amended to require persons seeking to become Certified Pharmacy Technicians to complete each of the requirements outlined in Sections 307(a)(5)(</w:t>
      </w:r>
      <w:proofErr w:type="spellStart"/>
      <w:r w:rsidRPr="00CB1F7A">
        <w:rPr>
          <w:rFonts w:asciiTheme="minorHAnsi" w:hAnsiTheme="minorHAnsi" w:cstheme="minorHAnsi"/>
          <w:sz w:val="16"/>
          <w:szCs w:val="16"/>
        </w:rPr>
        <w:t>i</w:t>
      </w:r>
      <w:proofErr w:type="spellEnd"/>
      <w:r w:rsidRPr="00CB1F7A">
        <w:rPr>
          <w:rFonts w:asciiTheme="minorHAnsi" w:hAnsiTheme="minorHAnsi" w:cstheme="minorHAnsi"/>
          <w:sz w:val="16"/>
          <w:szCs w:val="16"/>
        </w:rPr>
        <w:t>), 307(a)(5)(ii), and 307(a)(6).</w:t>
      </w:r>
    </w:p>
    <w:p w14:paraId="25816880" w14:textId="77777777" w:rsidR="004B68C2" w:rsidRPr="00CB1F7A" w:rsidRDefault="004B68C2" w:rsidP="00CB1F7A">
      <w:pPr>
        <w:pStyle w:val="FootnoteText"/>
        <w:rPr>
          <w:rFonts w:asciiTheme="minorHAnsi" w:hAnsiTheme="minorHAnsi" w:cstheme="minorHAnsi"/>
          <w:sz w:val="16"/>
          <w:szCs w:val="16"/>
        </w:rPr>
      </w:pPr>
    </w:p>
  </w:footnote>
  <w:footnote w:id="66">
    <w:p w14:paraId="7092B237"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Boards should avoid mention of specific examinations or other contracted services in their practice act and regulations to avoid challenges related to an unconstitutional delegation of authority. It is contemplated that Boards will utilize the Certified Pharmacy Technician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"pharmacy technician"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Candidate Certification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examination as part of their assessment of technician competence to assist in the practice of pharmacy. </w:t>
      </w:r>
    </w:p>
    <w:p w14:paraId="46CBDF44" w14:textId="77777777" w:rsidR="004B68C2" w:rsidRPr="00CB1F7A" w:rsidRDefault="004B68C2" w:rsidP="00CB1F7A">
      <w:pPr>
        <w:pStyle w:val="FootnoteText"/>
        <w:rPr>
          <w:rFonts w:asciiTheme="minorHAnsi" w:hAnsiTheme="minorHAnsi" w:cstheme="minorHAnsi"/>
          <w:sz w:val="16"/>
          <w:szCs w:val="16"/>
        </w:rPr>
      </w:pPr>
    </w:p>
  </w:footnote>
  <w:footnote w:id="67">
    <w:p w14:paraId="16411424"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It is recommended that states adopt this requirement, if not currently required, through a process that incorporates provisions for grandfathering.</w:t>
      </w:r>
    </w:p>
    <w:p w14:paraId="59AE53C9" w14:textId="77777777" w:rsidR="004B68C2" w:rsidRPr="00CB1F7A" w:rsidRDefault="004B68C2" w:rsidP="00CB1F7A">
      <w:pPr>
        <w:pStyle w:val="FootnoteText"/>
        <w:rPr>
          <w:rFonts w:asciiTheme="minorHAnsi" w:hAnsiTheme="minorHAnsi" w:cstheme="minorHAnsi"/>
          <w:sz w:val="16"/>
          <w:szCs w:val="16"/>
        </w:rPr>
      </w:pPr>
    </w:p>
  </w:footnote>
  <w:footnote w:id="68">
    <w:p w14:paraId="0FD13464" w14:textId="645B3ECE"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It is contemplated that Boards will approve those Certified pharmacy technician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"pharmacy technician"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Candidate training programs whose standards are at least equivalent to the minimum standards being developed by an accrediting organization recognized by state Boards, such as ACPE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"Accreditation Council for Pharmacy Education"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See Comment to Section 213(a)(4) above for further discussion of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’s proper role in the accreditation process.</w:t>
      </w:r>
    </w:p>
    <w:p w14:paraId="67D3A928" w14:textId="77777777" w:rsidR="004B68C2" w:rsidRPr="00CB1F7A" w:rsidRDefault="004B68C2" w:rsidP="00CB1F7A">
      <w:pPr>
        <w:pStyle w:val="FootnoteText"/>
        <w:rPr>
          <w:rFonts w:asciiTheme="minorHAnsi" w:hAnsiTheme="minorHAnsi" w:cstheme="minorHAnsi"/>
          <w:sz w:val="16"/>
          <w:szCs w:val="16"/>
        </w:rPr>
      </w:pPr>
    </w:p>
  </w:footnote>
  <w:footnote w:id="69">
    <w:p w14:paraId="3E0D52A6" w14:textId="77777777"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The Board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may specifically authorize a pharmacist whose license has been disciplined to register as a Certified Pharmacy Technician</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"pharmacy technician"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or Certified Pharmacy Technician Candidate</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"pharmacy technician"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under terms and conditions deemed appropriate. </w:t>
      </w:r>
    </w:p>
    <w:p w14:paraId="08178A9A" w14:textId="77777777" w:rsidR="004B68C2" w:rsidRPr="00CB1F7A" w:rsidRDefault="004B68C2" w:rsidP="00CB1F7A">
      <w:pPr>
        <w:pStyle w:val="FootnoteText"/>
        <w:rPr>
          <w:rFonts w:asciiTheme="minorHAnsi" w:hAnsiTheme="minorHAnsi" w:cstheme="minorHAnsi"/>
          <w:sz w:val="16"/>
          <w:szCs w:val="16"/>
        </w:rPr>
      </w:pPr>
    </w:p>
  </w:footnote>
  <w:footnote w:id="70">
    <w:p w14:paraId="1657A00B" w14:textId="77777777"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The Board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may specifically authorize a pharmacist whose license has been disciplined to register as a Certified Pharmacy Technician</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"pharmacy technician"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or Certified Pharmacy Technician Candidate</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"pharmacy technician"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under terms and conditions deemed appropriate.</w:t>
      </w:r>
    </w:p>
  </w:footnote>
  <w:footnote w:id="71">
    <w:p w14:paraId="3AA38F0D" w14:textId="6F0C0F82"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Guidelines for the imposition of sanctions for certain designated offenses can be found in Appendix C: Guidelines for Disciplinary Sanctions of the </w:t>
      </w:r>
      <w:r w:rsidRPr="00CB1F7A">
        <w:rPr>
          <w:rFonts w:asciiTheme="minorHAnsi" w:hAnsiTheme="minorHAnsi" w:cstheme="minorHAnsi"/>
          <w:b w:val="0"/>
          <w:i/>
          <w:sz w:val="16"/>
          <w:szCs w:val="16"/>
        </w:rPr>
        <w:t>Model Act</w:t>
      </w:r>
      <w:r w:rsidRPr="00CB1F7A">
        <w:rPr>
          <w:rFonts w:asciiTheme="minorHAnsi" w:hAnsiTheme="minorHAnsi" w:cstheme="minorHAnsi"/>
          <w:b w:val="0"/>
          <w:sz w:val="16"/>
          <w:szCs w:val="16"/>
        </w:rPr>
        <w:t>.</w:t>
      </w:r>
    </w:p>
    <w:p w14:paraId="2FB3C362" w14:textId="77777777" w:rsidR="004B68C2" w:rsidRPr="00CB1F7A" w:rsidRDefault="004B68C2" w:rsidP="00CB1F7A">
      <w:pPr>
        <w:pStyle w:val="FootnoteText"/>
        <w:rPr>
          <w:rFonts w:asciiTheme="minorHAnsi" w:hAnsiTheme="minorHAnsi" w:cstheme="minorHAnsi"/>
          <w:sz w:val="16"/>
          <w:szCs w:val="16"/>
        </w:rPr>
      </w:pPr>
    </w:p>
  </w:footnote>
  <w:footnote w:id="72">
    <w:p w14:paraId="1E5B6264"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penalties provided in Section 402 give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wide latitude to make the disciplinary action fit the offense. The “reasonable intervals” in 402(c) would be determined by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w:t>
      </w:r>
    </w:p>
    <w:p w14:paraId="32DA5D5C" w14:textId="77777777" w:rsidR="004B68C2" w:rsidRPr="00CB1F7A" w:rsidRDefault="004B68C2" w:rsidP="00CB1F7A">
      <w:pPr>
        <w:pStyle w:val="FootnoteText"/>
        <w:rPr>
          <w:rFonts w:asciiTheme="minorHAnsi" w:hAnsiTheme="minorHAnsi" w:cstheme="minorHAnsi"/>
          <w:sz w:val="16"/>
          <w:szCs w:val="16"/>
        </w:rPr>
      </w:pPr>
    </w:p>
  </w:footnote>
  <w:footnote w:id="73">
    <w:p w14:paraId="7E3C73C0"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It is particularly important to emphasize the need for specificity in defining the grounds upon which a Pharmacist’s or Pharmacy Intern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"pharmacy intern"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’s license to practice Pharmacy, or a Certified Pharmacy Technician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"pharmacy technician"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’s or Certified Pharmacy Technician Candidate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"pharmacy technician"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’s registration to assist in the Practice of 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"practice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may be Revoked or Suspended. The term “unprofessional conduct” is particularly susceptible to judicial challenge for being unconstitutionally vague. Each offense included within the meaning of this term must be capable of being understood with reasonable precision by the Persons regulated so that it can be readily enforced and relied upon during disciplinary proceedings, and so that those regulated by it may easily conform their professional conduct to its meaning(s).</w:t>
      </w:r>
    </w:p>
    <w:p w14:paraId="70318B14" w14:textId="77777777" w:rsidR="004B68C2" w:rsidRPr="00CB1F7A" w:rsidRDefault="004B68C2" w:rsidP="00CB1F7A">
      <w:pPr>
        <w:pStyle w:val="BodyText1"/>
        <w:spacing w:before="0" w:after="0"/>
        <w:rPr>
          <w:rFonts w:asciiTheme="minorHAnsi" w:hAnsiTheme="minorHAnsi" w:cstheme="minorHAnsi"/>
          <w:sz w:val="16"/>
          <w:szCs w:val="16"/>
        </w:rPr>
      </w:pPr>
      <w:r w:rsidRPr="00CB1F7A">
        <w:rPr>
          <w:rFonts w:asciiTheme="minorHAnsi" w:hAnsiTheme="minorHAnsi" w:cstheme="minorHAnsi"/>
          <w:sz w:val="16"/>
          <w:szCs w:val="16"/>
        </w:rPr>
        <w:t>These potential problems make it essential for Boards to issue appropriate rules making the grounds for disciplinary action specific, understandable, and reasonable. In addition, the Boards must ensure that such rules are published for the benefit of all licensees within their jurisdiction. Only by doing so can Boards be assured of authority to take successful and meaningful disciplinary actions that will not later be overturned by the courts.</w:t>
      </w:r>
    </w:p>
    <w:p w14:paraId="37B161B2" w14:textId="77777777" w:rsidR="004B68C2" w:rsidRPr="00CB1F7A" w:rsidRDefault="004B68C2" w:rsidP="00CB1F7A">
      <w:pPr>
        <w:pStyle w:val="BodyText1"/>
        <w:spacing w:before="0" w:after="0"/>
        <w:rPr>
          <w:rFonts w:asciiTheme="minorHAnsi" w:hAnsiTheme="minorHAnsi" w:cstheme="minorHAnsi"/>
          <w:sz w:val="16"/>
          <w:szCs w:val="16"/>
        </w:rPr>
      </w:pPr>
      <w:r w:rsidRPr="00CB1F7A">
        <w:rPr>
          <w:rFonts w:asciiTheme="minorHAnsi" w:hAnsiTheme="minorHAnsi" w:cstheme="minorHAnsi"/>
          <w:sz w:val="16"/>
          <w:szCs w:val="16"/>
        </w:rPr>
        <w:t xml:space="preserve">This section must be examined </w:t>
      </w:r>
      <w:proofErr w:type="gramStart"/>
      <w:r w:rsidRPr="00CB1F7A">
        <w:rPr>
          <w:rFonts w:asciiTheme="minorHAnsi" w:hAnsiTheme="minorHAnsi" w:cstheme="minorHAnsi"/>
          <w:sz w:val="16"/>
          <w:szCs w:val="16"/>
        </w:rPr>
        <w:t>in light of</w:t>
      </w:r>
      <w:proofErr w:type="gramEnd"/>
      <w:r w:rsidRPr="00CB1F7A">
        <w:rPr>
          <w:rFonts w:asciiTheme="minorHAnsi" w:hAnsiTheme="minorHAnsi" w:cstheme="minorHAnsi"/>
          <w:sz w:val="16"/>
          <w:szCs w:val="16"/>
        </w:rPr>
        <w:t xml:space="preserve"> other state laws since some states, for example, restrict the circumstances under which a license may be denied to an individual because of the commission of a felony. In addition, an individual who has been convicted of a felony or an act involving gross immorality and who has paid his debt to society has restored constitutional protections that may curtail a strict application of Section 402(a)(3).</w:t>
      </w:r>
    </w:p>
    <w:p w14:paraId="2AFDC501" w14:textId="77777777" w:rsidR="004B68C2" w:rsidRPr="00CB1F7A" w:rsidRDefault="004B68C2" w:rsidP="00CB1F7A">
      <w:pPr>
        <w:pStyle w:val="FootnoteText"/>
        <w:rPr>
          <w:rFonts w:asciiTheme="minorHAnsi" w:hAnsiTheme="minorHAnsi" w:cstheme="minorHAnsi"/>
          <w:sz w:val="16"/>
          <w:szCs w:val="16"/>
        </w:rPr>
      </w:pPr>
    </w:p>
  </w:footnote>
  <w:footnote w:id="74">
    <w:p w14:paraId="647B7AF2"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This is not intended to include performance metrics that may be related to the ability and competency of Pharmacy personnel.</w:t>
      </w:r>
    </w:p>
    <w:p w14:paraId="70288FF8" w14:textId="77777777" w:rsidR="004B68C2" w:rsidRPr="00CB1F7A" w:rsidRDefault="004B68C2" w:rsidP="00CB1F7A">
      <w:pPr>
        <w:pStyle w:val="FootnoteText"/>
        <w:rPr>
          <w:rFonts w:asciiTheme="minorHAnsi" w:hAnsiTheme="minorHAnsi" w:cstheme="minorHAnsi"/>
          <w:sz w:val="16"/>
          <w:szCs w:val="16"/>
        </w:rPr>
      </w:pPr>
    </w:p>
  </w:footnote>
  <w:footnote w:id="75">
    <w:p w14:paraId="5F28192C"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It is recommended that the following rule be adopted defining subversion or the attempt to subvert any licensing examination.</w:t>
      </w:r>
    </w:p>
    <w:p w14:paraId="205AA565" w14:textId="77777777" w:rsidR="004B68C2" w:rsidRPr="00CB1F7A" w:rsidRDefault="004B68C2" w:rsidP="00CB1F7A">
      <w:pPr>
        <w:pStyle w:val="a"/>
        <w:tabs>
          <w:tab w:val="left" w:pos="720"/>
        </w:tabs>
        <w:ind w:left="630" w:hanging="360"/>
        <w:rPr>
          <w:rFonts w:asciiTheme="minorHAnsi" w:hAnsiTheme="minorHAnsi" w:cstheme="minorHAnsi"/>
          <w:sz w:val="16"/>
          <w:szCs w:val="16"/>
        </w:rPr>
      </w:pPr>
      <w:r w:rsidRPr="00CB1F7A">
        <w:rPr>
          <w:rFonts w:asciiTheme="minorHAnsi" w:hAnsiTheme="minorHAnsi" w:cstheme="minorHAnsi"/>
          <w:sz w:val="16"/>
          <w:szCs w:val="16"/>
        </w:rPr>
        <w:t>(a)</w:t>
      </w:r>
      <w:r w:rsidRPr="00CB1F7A">
        <w:rPr>
          <w:rFonts w:asciiTheme="minorHAnsi" w:hAnsiTheme="minorHAnsi" w:cstheme="minorHAnsi"/>
          <w:sz w:val="16"/>
          <w:szCs w:val="16"/>
        </w:rPr>
        <w:tab/>
        <w:t>Conduct which subverts or attempts to subvert any licensing examination or the administration of any examination shall include, but not be limited to, the following:</w:t>
      </w:r>
    </w:p>
    <w:p w14:paraId="5087E98F" w14:textId="77777777" w:rsidR="004B68C2" w:rsidRPr="00CB1F7A" w:rsidRDefault="004B68C2" w:rsidP="00CB1F7A">
      <w:pPr>
        <w:pStyle w:val="1"/>
        <w:rPr>
          <w:rFonts w:asciiTheme="minorHAnsi" w:hAnsiTheme="minorHAnsi" w:cstheme="minorHAnsi"/>
          <w:sz w:val="16"/>
          <w:szCs w:val="16"/>
        </w:rPr>
      </w:pPr>
      <w:r w:rsidRPr="00CB1F7A">
        <w:rPr>
          <w:rFonts w:asciiTheme="minorHAnsi" w:hAnsiTheme="minorHAnsi" w:cstheme="minorHAnsi"/>
          <w:sz w:val="16"/>
          <w:szCs w:val="16"/>
        </w:rPr>
        <w:t>(1)</w:t>
      </w:r>
      <w:r w:rsidRPr="00CB1F7A">
        <w:rPr>
          <w:rFonts w:asciiTheme="minorHAnsi" w:hAnsiTheme="minorHAnsi" w:cstheme="minorHAnsi"/>
          <w:sz w:val="16"/>
          <w:szCs w:val="16"/>
        </w:rPr>
        <w:tab/>
        <w:t>Conduct which violates the security of the examination materials; removing from the examination room any examination materials without authorization; the unauthorized reproduction by any means of any portion of the actual licensing examination; aiding by any means the unauthorized reproduction of any portion of the actual licensing examination; paying or using professional or paid examination takers for the purpose of reconstructing any portion of the licensing examination; obtaining examination questions or other examination materials, except by specific authorization either before, during, or after an examination; or selling, Distributing</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"distribute"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buying, receiving, or having unauthorized possession of any portion of a future, current, or previously administered licensing examination.</w:t>
      </w:r>
    </w:p>
    <w:p w14:paraId="0917F2F0" w14:textId="775EDCF4" w:rsidR="004B68C2" w:rsidRPr="00CB1F7A" w:rsidRDefault="004B68C2" w:rsidP="00CB1F7A">
      <w:pPr>
        <w:pStyle w:val="1"/>
        <w:rPr>
          <w:rFonts w:asciiTheme="minorHAnsi" w:hAnsiTheme="minorHAnsi" w:cstheme="minorHAnsi"/>
          <w:sz w:val="16"/>
          <w:szCs w:val="16"/>
        </w:rPr>
      </w:pPr>
      <w:r w:rsidRPr="00CB1F7A">
        <w:rPr>
          <w:rFonts w:asciiTheme="minorHAnsi" w:hAnsiTheme="minorHAnsi" w:cstheme="minorHAnsi"/>
          <w:sz w:val="16"/>
          <w:szCs w:val="16"/>
        </w:rPr>
        <w:t>(2)</w:t>
      </w:r>
      <w:r w:rsidRPr="00CB1F7A">
        <w:rPr>
          <w:rFonts w:asciiTheme="minorHAnsi" w:hAnsiTheme="minorHAnsi" w:cstheme="minorHAnsi"/>
          <w:sz w:val="16"/>
          <w:szCs w:val="16"/>
        </w:rPr>
        <w:tab/>
        <w:t>Unauthorized communication of examination information with any other examinee during the administration of a licensing examination; copying answers from another examinee or permitting one’s answers to be copied by another examinee; having in one’s possession during the administration of the licensing examination any books, equipment, notes, written or printed materials, or data of any kind other than the examination materials Distributed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"distribute"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or otherwise authorized to be in one’s possession during the examination; or impersonating any examinee or having an impersonator take the licensing examination on one’s behalf.</w:t>
      </w:r>
    </w:p>
    <w:p w14:paraId="76CF8872" w14:textId="77777777" w:rsidR="004B68C2" w:rsidRPr="00CB1F7A" w:rsidRDefault="004B68C2" w:rsidP="00CB1F7A">
      <w:pPr>
        <w:pStyle w:val="FootnoteText"/>
        <w:rPr>
          <w:rFonts w:asciiTheme="minorHAnsi" w:hAnsiTheme="minorHAnsi" w:cstheme="minorHAnsi"/>
          <w:sz w:val="16"/>
          <w:szCs w:val="16"/>
        </w:rPr>
      </w:pPr>
    </w:p>
  </w:footnote>
  <w:footnote w:id="76">
    <w:p w14:paraId="12B28483"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A Pharmacist who is under investigation or who has been charged with a violation of the Pharmacy Practice Act may agree to voluntarily surrender his or her license. When this occurs,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should formally enter stipulated findings and an order describing the terms and conditions of the surrender including any agreed upon time limitations. This establishes statutory grounds that would support disciplinary action, and prevents a Pharmacist who has surrendered a license from applying for reinstatement within a time frame unacceptable to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w:t>
      </w:r>
    </w:p>
    <w:p w14:paraId="65925C3F" w14:textId="77777777" w:rsidR="004B68C2" w:rsidRPr="00CB1F7A" w:rsidRDefault="004B68C2" w:rsidP="00CB1F7A">
      <w:pPr>
        <w:pStyle w:val="FootnoteText"/>
        <w:rPr>
          <w:rFonts w:asciiTheme="minorHAnsi" w:hAnsiTheme="minorHAnsi" w:cstheme="minorHAnsi"/>
          <w:sz w:val="16"/>
          <w:szCs w:val="16"/>
        </w:rPr>
      </w:pPr>
    </w:p>
  </w:footnote>
  <w:footnote w:id="77">
    <w:p w14:paraId="3AE9C1BE"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procedures which must be followed before disciplinary action can be taken in many of the states are determined by the Administrative Procedures Act. The </w:t>
      </w:r>
      <w:r w:rsidRPr="00CB1F7A">
        <w:rPr>
          <w:rFonts w:asciiTheme="minorHAnsi" w:hAnsiTheme="minorHAnsi" w:cstheme="minorHAnsi"/>
          <w:b w:val="0"/>
          <w:i/>
          <w:sz w:val="16"/>
          <w:szCs w:val="16"/>
        </w:rPr>
        <w:t>Model Act</w:t>
      </w:r>
      <w:r w:rsidRPr="00CB1F7A">
        <w:rPr>
          <w:rFonts w:asciiTheme="minorHAnsi" w:hAnsiTheme="minorHAnsi" w:cstheme="minorHAnsi"/>
          <w:b w:val="0"/>
          <w:sz w:val="16"/>
          <w:szCs w:val="16"/>
        </w:rPr>
        <w:t xml:space="preserve"> was drafted on the assumption that such an Act was in effect.</w:t>
      </w:r>
    </w:p>
    <w:p w14:paraId="34BA5C3B" w14:textId="77777777" w:rsidR="004B68C2" w:rsidRPr="00CB1F7A" w:rsidRDefault="004B68C2" w:rsidP="00CB1F7A">
      <w:pPr>
        <w:pStyle w:val="FootnoteText"/>
        <w:rPr>
          <w:rFonts w:asciiTheme="minorHAnsi" w:hAnsiTheme="minorHAnsi" w:cstheme="minorHAnsi"/>
          <w:sz w:val="16"/>
          <w:szCs w:val="16"/>
        </w:rPr>
      </w:pPr>
    </w:p>
  </w:footnote>
  <w:footnote w:id="78">
    <w:p w14:paraId="782BA5B2" w14:textId="16BB5048"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State may require additional licensing/registration requirements.</w:t>
      </w:r>
    </w:p>
    <w:p w14:paraId="01F023FE" w14:textId="77777777" w:rsidR="004B68C2" w:rsidRPr="00CB1F7A" w:rsidRDefault="004B68C2" w:rsidP="00CB1F7A">
      <w:pPr>
        <w:pStyle w:val="FootnoteText"/>
        <w:rPr>
          <w:rFonts w:asciiTheme="minorHAnsi" w:hAnsiTheme="minorHAnsi" w:cstheme="minorHAnsi"/>
          <w:sz w:val="16"/>
          <w:szCs w:val="16"/>
        </w:rPr>
      </w:pPr>
    </w:p>
  </w:footnote>
  <w:footnote w:id="79">
    <w:p w14:paraId="6C7124D7" w14:textId="4614C6B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Licensed Practitioners authorized under the laws of this State to Compound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"drugs"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and to Dispense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"drugs"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to their patients in the practice of their respective professions shall meet the same standards, record keeping requirements, counseling, and all other requirements for the Dispensing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"dispensing"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of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applicable to Pharmacists.</w:t>
      </w:r>
    </w:p>
    <w:p w14:paraId="4B9F2B0A" w14:textId="77777777" w:rsidR="004B68C2" w:rsidRPr="00CB1F7A" w:rsidRDefault="004B68C2" w:rsidP="00CB1F7A">
      <w:pPr>
        <w:pStyle w:val="FootnoteText"/>
        <w:rPr>
          <w:rFonts w:asciiTheme="minorHAnsi" w:hAnsiTheme="minorHAnsi" w:cstheme="minorHAnsi"/>
          <w:sz w:val="16"/>
          <w:szCs w:val="16"/>
        </w:rPr>
      </w:pPr>
    </w:p>
  </w:footnote>
  <w:footnote w:id="80">
    <w:p w14:paraId="3442FDDE"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Section 501(b) contemplates that the Criteria for licensure, beyond minimum requirements for all Persons and Pharmacies, established in an individual entity classification could differ. For example, the Criteria that must be met by a nuclear 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"nuclear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will certainly differ from that of the community Pharmacy. This type of latitude places the responsibility on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to adopt appropriate rules to meet the situation at hand. It also provides a forum for change to meet the changing concepts of professional practice and the Distribution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"distribute"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of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and/or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w:t>
      </w:r>
    </w:p>
    <w:p w14:paraId="09120252" w14:textId="77777777" w:rsidR="004B68C2" w:rsidRPr="00CB1F7A" w:rsidRDefault="004B68C2" w:rsidP="00CB1F7A">
      <w:pPr>
        <w:pStyle w:val="FootnoteText"/>
        <w:rPr>
          <w:rFonts w:asciiTheme="minorHAnsi" w:hAnsiTheme="minorHAnsi" w:cstheme="minorHAnsi"/>
          <w:sz w:val="16"/>
          <w:szCs w:val="16"/>
        </w:rPr>
      </w:pPr>
    </w:p>
  </w:footnote>
  <w:footnote w:id="81">
    <w:p w14:paraId="12EFC102" w14:textId="261844E1"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This section provides for service of process on any Person who Dispenses, Distributes, or Delivers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"drugs"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or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within the State.</w:t>
      </w:r>
    </w:p>
    <w:p w14:paraId="509C9D03" w14:textId="77777777" w:rsidR="004B68C2" w:rsidRPr="00CB1F7A" w:rsidRDefault="004B68C2" w:rsidP="00CB1F7A">
      <w:pPr>
        <w:pStyle w:val="Section"/>
        <w:rPr>
          <w:rFonts w:asciiTheme="minorHAnsi" w:hAnsiTheme="minorHAnsi" w:cstheme="minorHAnsi"/>
          <w:b w:val="0"/>
          <w:sz w:val="16"/>
          <w:szCs w:val="16"/>
        </w:rPr>
      </w:pPr>
    </w:p>
  </w:footnote>
  <w:footnote w:id="82">
    <w:p w14:paraId="2D3E476E" w14:textId="3DB6825C"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State resources may have to be considered when evaluating inspection scheduling in combination with risk assessment consideration.</w:t>
      </w:r>
    </w:p>
  </w:footnote>
  <w:footnote w:id="83">
    <w:p w14:paraId="2D58DF2B" w14:textId="3FC5AAC6"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This includes any report or inspectional observations and any related correspondence with the Federal or State agency. </w:t>
      </w:r>
    </w:p>
    <w:p w14:paraId="3E06AA71" w14:textId="77777777" w:rsidR="004B68C2" w:rsidRPr="00CB1F7A" w:rsidRDefault="004B68C2" w:rsidP="00CB1F7A">
      <w:pPr>
        <w:pStyle w:val="FootnoteText"/>
        <w:rPr>
          <w:rFonts w:asciiTheme="minorHAnsi" w:hAnsiTheme="minorHAnsi" w:cstheme="minorHAnsi"/>
          <w:sz w:val="16"/>
          <w:szCs w:val="16"/>
        </w:rPr>
      </w:pPr>
    </w:p>
  </w:footnote>
  <w:footnote w:id="84">
    <w:p w14:paraId="12CC2C91" w14:textId="4DFD8E03"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Prescription Drug Marketing Act of 1987</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"Prescription Drug Marketing Act of 1987"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(PDMA) requires that the state licensing laws provide for the Suspension or Revocation of licenses upon conviction for violation of Federal, State, or local Drug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laws or rules pertaining to the unlawful Distribution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"distribute"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of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at wholesale. The PDMA defines fines, imprisonment, or civil penalties. </w:t>
      </w:r>
    </w:p>
    <w:p w14:paraId="3DD66B0D" w14:textId="77777777" w:rsidR="004B68C2" w:rsidRPr="00CB1F7A" w:rsidRDefault="004B68C2" w:rsidP="00CB1F7A">
      <w:pPr>
        <w:pStyle w:val="FootnoteText"/>
        <w:rPr>
          <w:rFonts w:asciiTheme="minorHAnsi" w:hAnsiTheme="minorHAnsi" w:cstheme="minorHAnsi"/>
          <w:sz w:val="16"/>
          <w:szCs w:val="16"/>
        </w:rPr>
      </w:pPr>
    </w:p>
  </w:footnote>
  <w:footnote w:id="85">
    <w:p w14:paraId="65D5AA49" w14:textId="133DF045"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This section restricts Distribution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"distribute"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of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or Devices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to licensed entities to help ensure against clandestine Distribution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w:instrText>
      </w:r>
      <w:r w:rsidRPr="00CB1F7A">
        <w:rPr>
          <w:rFonts w:asciiTheme="minorHAnsi" w:hAnsiTheme="minorHAnsi" w:cstheme="minorHAnsi"/>
          <w:b w:val="0"/>
          <w:sz w:val="16"/>
          <w:szCs w:val="16"/>
          <w:u w:val="single"/>
        </w:rPr>
        <w:instrText>distribute</w:instrText>
      </w:r>
      <w:r w:rsidRPr="00CB1F7A">
        <w:rPr>
          <w:rFonts w:asciiTheme="minorHAnsi" w:hAnsiTheme="minorHAnsi" w:cstheme="minorHAnsi"/>
          <w:b w:val="0"/>
          <w:sz w:val="16"/>
          <w:szCs w:val="16"/>
        </w:rPr>
        <w:instrText xml:space="preserv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to unauthorized and unlicensed Persons.</w:t>
      </w:r>
    </w:p>
    <w:p w14:paraId="50F2A72F" w14:textId="77777777" w:rsidR="004B68C2" w:rsidRPr="00CB1F7A" w:rsidRDefault="004B68C2" w:rsidP="00CB1F7A">
      <w:pPr>
        <w:pStyle w:val="FootnoteText"/>
        <w:rPr>
          <w:rFonts w:asciiTheme="minorHAnsi" w:hAnsiTheme="minorHAnsi" w:cstheme="minorHAnsi"/>
          <w:sz w:val="16"/>
          <w:szCs w:val="16"/>
        </w:rPr>
      </w:pPr>
    </w:p>
  </w:footnote>
  <w:footnote w:id="86">
    <w:p w14:paraId="080488CC" w14:textId="7B3DEC0B"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ACPE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"Accreditation Council for Pharmacy Education"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t>
      </w:r>
      <w:r w:rsidRPr="00CB1F7A">
        <w:rPr>
          <w:rFonts w:asciiTheme="minorHAnsi" w:hAnsiTheme="minorHAnsi" w:cstheme="minorHAnsi"/>
          <w:b w:val="0"/>
          <w:i/>
          <w:sz w:val="16"/>
          <w:szCs w:val="16"/>
        </w:rPr>
        <w:t>Accreditation Standards and Guidelines for the Professional Program in Pharmacy Leading to the Doctor of Pharmacy Degree</w:t>
      </w:r>
      <w:r w:rsidRPr="00CB1F7A">
        <w:rPr>
          <w:rFonts w:asciiTheme="minorHAnsi" w:hAnsiTheme="minorHAnsi" w:cstheme="minorHAnsi"/>
          <w:b w:val="0"/>
          <w:sz w:val="16"/>
          <w:szCs w:val="16"/>
        </w:rPr>
        <w:t xml:space="preserve"> (effective July 1, 2007) requires schools and colleges of Pharmacy seeking and maintaining ACPE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"Accreditation Council for Pharmacy Education"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accreditation to incorporate introductory Pharmacy practice experiences within their professional curricula, and such experiences must account for not less than 5% of the total curricular length (not less than 300 contact hours). Under the supervision of a Preceptor and usually taken throughout the first three academic years of the professional program, these introductory Pharmacy practice experiences expose students to and allow students to participate in activities such as processing/Dispensing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Medication Orders, conducting Patient interviews, or presenting Patient cases in an organized format. </w:t>
      </w:r>
    </w:p>
    <w:p w14:paraId="3100C1F8" w14:textId="77777777" w:rsidR="004B68C2" w:rsidRPr="00CB1F7A" w:rsidRDefault="004B68C2" w:rsidP="00CB1F7A">
      <w:pPr>
        <w:pStyle w:val="BodyText1"/>
        <w:spacing w:before="0" w:after="0"/>
        <w:rPr>
          <w:rFonts w:asciiTheme="minorHAnsi" w:hAnsiTheme="minorHAnsi" w:cstheme="minorHAnsi"/>
          <w:sz w:val="16"/>
          <w:szCs w:val="16"/>
        </w:rPr>
      </w:pPr>
      <w:r w:rsidRPr="00CB1F7A">
        <w:rPr>
          <w:rFonts w:asciiTheme="minorHAnsi" w:hAnsiTheme="minorHAnsi" w:cstheme="minorHAnsi"/>
          <w:sz w:val="16"/>
          <w:szCs w:val="16"/>
        </w:rPr>
        <w:t>It is also encouraged that Boards of Pharmacy allow Pharmacy students to be registered as Pharmacy Intern</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"pharmacy intern"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s as early as initial enrollment in a Board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-approved professional program as long as the Pharmacy student has begun to take professional degree courses. </w:t>
      </w:r>
    </w:p>
    <w:p w14:paraId="051E01FE" w14:textId="77777777" w:rsidR="004B68C2" w:rsidRPr="00CB1F7A" w:rsidRDefault="004B68C2" w:rsidP="00CB1F7A">
      <w:pPr>
        <w:pStyle w:val="FootnoteText"/>
        <w:rPr>
          <w:rFonts w:asciiTheme="minorHAnsi" w:hAnsiTheme="minorHAnsi" w:cstheme="minorHAnsi"/>
          <w:sz w:val="16"/>
          <w:szCs w:val="16"/>
        </w:rPr>
      </w:pPr>
    </w:p>
  </w:footnote>
  <w:footnote w:id="87">
    <w:p w14:paraId="6B3F17E8" w14:textId="76D4E4C5" w:rsidR="004B68C2" w:rsidRPr="00CB1F7A" w:rsidRDefault="004B68C2" w:rsidP="00187E58">
      <w:pPr>
        <w:pStyle w:val="Section"/>
        <w:keepLines/>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According to the ACPE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"Accreditation Council for Pharmacy Education"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Accreditation Standards and Guidelines, most Pharmacy practice experiences must be under the supervision of a qualified Pharmacist Preceptor licensed in the United States. Realizing that in some cases non-Pharmacist Preceptors can also provide valuable learning opportunities, it is hoped that Boards of Pharmacy recognize these experiences and that schools and colleges of pharmacy ensure, in most cases through faculty, that the desired competencies are being met.</w:t>
      </w:r>
    </w:p>
    <w:p w14:paraId="6E8506AE" w14:textId="4A373F1D" w:rsidR="004B68C2" w:rsidRPr="00CB1F7A" w:rsidRDefault="004B68C2" w:rsidP="00CB1F7A">
      <w:pPr>
        <w:pStyle w:val="BodyText1"/>
        <w:spacing w:before="0" w:after="0"/>
        <w:rPr>
          <w:rFonts w:asciiTheme="minorHAnsi" w:hAnsiTheme="minorHAnsi" w:cstheme="minorHAnsi"/>
          <w:sz w:val="16"/>
          <w:szCs w:val="16"/>
        </w:rPr>
      </w:pPr>
      <w:r w:rsidRPr="00CB1F7A">
        <w:rPr>
          <w:rFonts w:asciiTheme="minorHAnsi" w:hAnsiTheme="minorHAnsi" w:cstheme="minorHAnsi"/>
          <w:sz w:val="16"/>
          <w:szCs w:val="16"/>
        </w:rPr>
        <w:t>Supervision includes an actual review of the Prescription Drug Order</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"prescription drug order"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and the dispensed Drug or Product to ensure public protection.</w:t>
      </w:r>
    </w:p>
    <w:p w14:paraId="005E3488" w14:textId="77777777" w:rsidR="004B68C2" w:rsidRPr="00CB1F7A" w:rsidRDefault="004B68C2" w:rsidP="00CB1F7A">
      <w:pPr>
        <w:pStyle w:val="FootnoteText"/>
        <w:rPr>
          <w:rFonts w:asciiTheme="minorHAnsi" w:hAnsiTheme="minorHAnsi" w:cstheme="minorHAnsi"/>
          <w:sz w:val="16"/>
          <w:szCs w:val="16"/>
        </w:rPr>
      </w:pPr>
    </w:p>
  </w:footnote>
  <w:footnote w:id="88">
    <w:p w14:paraId="3911E780" w14:textId="067A67F5"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These requirements coincide with the ACPE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"Accreditation Council for Pharmacy Education"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Accreditation Standards and Guidelines. Boards of pharmacy are strongly encouraged to utilize these Accreditation Standards and Guidelines as a basis for the establishment and revision of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standards for Pharmacy practice experiences. </w:t>
      </w:r>
    </w:p>
    <w:p w14:paraId="7EEAE5C6" w14:textId="1830A5FA" w:rsidR="004B68C2" w:rsidRPr="00CB1F7A" w:rsidRDefault="004B68C2" w:rsidP="00CB1F7A">
      <w:pPr>
        <w:rPr>
          <w:rFonts w:asciiTheme="minorHAnsi" w:hAnsiTheme="minorHAnsi" w:cstheme="minorHAnsi"/>
          <w:sz w:val="16"/>
          <w:szCs w:val="16"/>
        </w:rPr>
      </w:pPr>
      <w:r w:rsidRPr="00CB1F7A">
        <w:rPr>
          <w:rFonts w:asciiTheme="minorHAnsi" w:hAnsiTheme="minorHAnsi" w:cstheme="minorHAnsi"/>
          <w:sz w:val="16"/>
          <w:szCs w:val="16"/>
        </w:rPr>
        <w:t>Introductory Pharmacy practice experiences, which are not less than 300 contact hours, are in addition to the advanced practice experiences taken during the final professional year, which account for not less than 25 % of the curricular length or 1,440 contact hours. The total Pharmacy practice experience hour requirement, therefore, is not less than 1,740 hours. Boards may consider moving away from requiring a specific number of contact hours should it be determined that the ACPE</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"Accreditation Council for Pharmacy Education"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Accreditation Standards and Guidelines result in appropriate preparation for students and objective assessment mechanisms demonstrate such.</w:t>
      </w:r>
    </w:p>
    <w:p w14:paraId="147DE813" w14:textId="77777777" w:rsidR="004B68C2" w:rsidRPr="00CB1F7A" w:rsidRDefault="004B68C2" w:rsidP="00CB1F7A">
      <w:pPr>
        <w:pStyle w:val="FootnoteText"/>
        <w:rPr>
          <w:rFonts w:asciiTheme="minorHAnsi" w:hAnsiTheme="minorHAnsi" w:cstheme="minorHAnsi"/>
          <w:sz w:val="16"/>
          <w:szCs w:val="16"/>
        </w:rPr>
      </w:pPr>
    </w:p>
  </w:footnote>
  <w:footnote w:id="89">
    <w:p w14:paraId="3D3CE038" w14:textId="4C46BBFF"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Boards of pharmacy are strongly encouraged to utilize the ACPE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"Accreditation Council for Pharmacy Education"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Accreditation Standards and Guidelines for the Professional Program in Pharmacy Leading to the Doctor of Pharmacy Degree (effective July 1, 2007) as a basis for the establishment and revision of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standards for Pharmacy practice experiences.</w:t>
      </w:r>
    </w:p>
    <w:p w14:paraId="63728A7A" w14:textId="77777777" w:rsidR="004B68C2" w:rsidRPr="00CB1F7A" w:rsidRDefault="004B68C2" w:rsidP="00CB1F7A">
      <w:pPr>
        <w:pStyle w:val="FootnoteText"/>
        <w:rPr>
          <w:rFonts w:asciiTheme="minorHAnsi" w:hAnsiTheme="minorHAnsi" w:cstheme="minorHAnsi"/>
          <w:sz w:val="16"/>
          <w:szCs w:val="16"/>
        </w:rPr>
      </w:pPr>
    </w:p>
  </w:footnote>
  <w:footnote w:id="90">
    <w:p w14:paraId="567ED327"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When the Pharmacist restocks and reseals the emergency kit Drug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s, it is recommended that a lock or other similar device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"device"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be used to assure that unauthorized access to the kit is minimized.</w:t>
      </w:r>
    </w:p>
    <w:p w14:paraId="5A776897" w14:textId="77777777" w:rsidR="004B68C2" w:rsidRPr="00CB1F7A" w:rsidRDefault="004B68C2" w:rsidP="00CB1F7A">
      <w:pPr>
        <w:pStyle w:val="FootnoteText"/>
        <w:rPr>
          <w:rFonts w:asciiTheme="minorHAnsi" w:hAnsiTheme="minorHAnsi" w:cstheme="minorHAnsi"/>
          <w:sz w:val="16"/>
          <w:szCs w:val="16"/>
        </w:rPr>
      </w:pPr>
    </w:p>
  </w:footnote>
  <w:footnote w:id="91">
    <w:p w14:paraId="03F42430" w14:textId="77777777"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This is often referred to as the pharmacy and therapeutics committee or the quality assessment and assurance committee.</w:t>
      </w:r>
    </w:p>
    <w:p w14:paraId="54F2F4BE" w14:textId="37E0925B" w:rsidR="004B68C2" w:rsidRPr="00CB1F7A" w:rsidRDefault="004B68C2" w:rsidP="00CB1F7A">
      <w:pPr>
        <w:pStyle w:val="FootnoteText"/>
        <w:rPr>
          <w:rFonts w:asciiTheme="minorHAnsi" w:hAnsiTheme="minorHAnsi" w:cstheme="minorHAnsi"/>
          <w:sz w:val="16"/>
          <w:szCs w:val="16"/>
        </w:rPr>
      </w:pPr>
    </w:p>
  </w:footnote>
  <w:footnote w:id="92">
    <w:p w14:paraId="16186A4A" w14:textId="234C28A2"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Federal law may restrict who can transmit a Chart Order</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"chart order"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for a controlled substance.</w:t>
      </w:r>
    </w:p>
    <w:p w14:paraId="41B25E57" w14:textId="77777777" w:rsidR="004B68C2" w:rsidRPr="00CB1F7A" w:rsidRDefault="004B68C2" w:rsidP="00CB1F7A">
      <w:pPr>
        <w:pStyle w:val="FootnoteText"/>
        <w:rPr>
          <w:rFonts w:asciiTheme="minorHAnsi" w:hAnsiTheme="minorHAnsi" w:cstheme="minorHAnsi"/>
          <w:sz w:val="16"/>
          <w:szCs w:val="16"/>
        </w:rPr>
      </w:pPr>
    </w:p>
  </w:footnote>
  <w:footnote w:id="93">
    <w:p w14:paraId="7AB2B2D0" w14:textId="6EA9ECDB"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Although Institutional Pharmacies primarily outsource services to another Pharmacy for the purposes of meeting the immediate needs of patients and residents when the Institutional 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"institutional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is closed, it is also recognized that other services may be outsourced that the Institutional Pharmacy is not able to provide on an ongoing basis.</w:t>
      </w:r>
    </w:p>
    <w:p w14:paraId="3482C415" w14:textId="77777777" w:rsidR="004B68C2" w:rsidRPr="00CB1F7A" w:rsidRDefault="004B68C2" w:rsidP="00CB1F7A">
      <w:pPr>
        <w:pStyle w:val="FootnoteText"/>
        <w:rPr>
          <w:rFonts w:asciiTheme="minorHAnsi" w:hAnsiTheme="minorHAnsi" w:cstheme="minorHAnsi"/>
          <w:sz w:val="16"/>
          <w:szCs w:val="16"/>
        </w:rPr>
      </w:pPr>
    </w:p>
  </w:footnote>
  <w:footnote w:id="94">
    <w:p w14:paraId="17A93079" w14:textId="77777777"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Boards may wish to give examples in each of these categories of reference texts.</w:t>
      </w:r>
    </w:p>
    <w:p w14:paraId="0A2CF065" w14:textId="77777777" w:rsidR="004B68C2" w:rsidRPr="00CB1F7A" w:rsidRDefault="004B68C2" w:rsidP="00CB1F7A">
      <w:pPr>
        <w:pStyle w:val="FootnoteText"/>
        <w:rPr>
          <w:rFonts w:asciiTheme="minorHAnsi" w:hAnsiTheme="minorHAnsi" w:cstheme="minorHAnsi"/>
          <w:sz w:val="16"/>
          <w:szCs w:val="16"/>
        </w:rPr>
      </w:pPr>
    </w:p>
  </w:footnote>
  <w:footnote w:id="95">
    <w:p w14:paraId="50B55970" w14:textId="4E950680"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Such as Plumb’s Veterinary Drug Handbook.</w:t>
      </w:r>
    </w:p>
    <w:p w14:paraId="790EF9E0" w14:textId="77777777" w:rsidR="004B68C2" w:rsidRPr="00CB1F7A" w:rsidRDefault="004B68C2" w:rsidP="00CB1F7A">
      <w:pPr>
        <w:pStyle w:val="FootnoteText"/>
        <w:rPr>
          <w:rFonts w:asciiTheme="minorHAnsi" w:hAnsiTheme="minorHAnsi" w:cstheme="minorHAnsi"/>
          <w:sz w:val="16"/>
          <w:szCs w:val="16"/>
        </w:rPr>
      </w:pPr>
    </w:p>
  </w:footnote>
  <w:footnote w:id="96">
    <w:p w14:paraId="58350277"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Patient-oriented reference material can include publications such as Facts and Comparisons’ Patient Drug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Facts, or the United States Pharmacopoeia Dispensing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Information (USPDI).</w:t>
      </w:r>
    </w:p>
    <w:p w14:paraId="04AC74D6" w14:textId="77777777" w:rsidR="004B68C2" w:rsidRPr="00CB1F7A" w:rsidRDefault="004B68C2" w:rsidP="00CB1F7A">
      <w:pPr>
        <w:pStyle w:val="FootnoteText"/>
        <w:rPr>
          <w:rFonts w:asciiTheme="minorHAnsi" w:hAnsiTheme="minorHAnsi" w:cstheme="minorHAnsi"/>
          <w:sz w:val="16"/>
          <w:szCs w:val="16"/>
        </w:rPr>
      </w:pPr>
    </w:p>
  </w:footnote>
  <w:footnote w:id="97">
    <w:p w14:paraId="670AF4E8" w14:textId="77777777"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The owner and/or pharmacy permit holder, along with the Pharmacist-in-Charge</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"pharmacist-in-charge"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are responsible for these policies and procedures.</w:t>
      </w:r>
    </w:p>
    <w:p w14:paraId="46274D91" w14:textId="77777777" w:rsidR="004B68C2" w:rsidRPr="00CB1F7A" w:rsidRDefault="004B68C2" w:rsidP="00CB1F7A">
      <w:pPr>
        <w:pStyle w:val="FootnoteText"/>
        <w:rPr>
          <w:rFonts w:asciiTheme="minorHAnsi" w:hAnsiTheme="minorHAnsi" w:cstheme="minorHAnsi"/>
          <w:sz w:val="16"/>
          <w:szCs w:val="16"/>
        </w:rPr>
      </w:pPr>
    </w:p>
  </w:footnote>
  <w:footnote w:id="98">
    <w:p w14:paraId="2A6246D8" w14:textId="4B02E42C"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Pharmacist-in-Charge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"pharmacist-in-charge"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as part of the responsibilities to manage as effectively as possible a patient’s therapy to avoid a harmful interruption of therapy because of a shortage or limited Distribution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"distribute"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of medications, can proactively improve Pharmacy operations by developing a systematic approach to address such circumstances. References such as the </w:t>
      </w:r>
      <w:bookmarkStart w:id="101" w:name="_Hlk18051414"/>
      <w:r w:rsidRPr="00CB1F7A">
        <w:rPr>
          <w:rFonts w:asciiTheme="minorHAnsi" w:hAnsiTheme="minorHAnsi" w:cstheme="minorHAnsi"/>
          <w:b w:val="0"/>
          <w:sz w:val="16"/>
          <w:szCs w:val="16"/>
        </w:rPr>
        <w:t>American Society of Health-System Pharmacists</w:t>
      </w:r>
      <w:bookmarkEnd w:id="101"/>
      <w:r w:rsidRPr="00CB1F7A">
        <w:rPr>
          <w:rFonts w:asciiTheme="minorHAnsi" w:hAnsiTheme="minorHAnsi" w:cstheme="minorHAnsi"/>
          <w:b w:val="0"/>
          <w:sz w:val="16"/>
          <w:szCs w:val="16"/>
        </w:rPr>
        <w:t xml:space="preserve"> (ASHP)</w:t>
      </w:r>
      <w:r>
        <w:rPr>
          <w:rFonts w:asciiTheme="minorHAnsi" w:hAnsiTheme="minorHAnsi" w:cstheme="minorHAnsi"/>
          <w:b w:val="0"/>
          <w:sz w:val="16"/>
          <w:szCs w:val="16"/>
        </w:rPr>
        <w:fldChar w:fldCharType="begin"/>
      </w:r>
      <w:r>
        <w:instrText xml:space="preserve"> XE "</w:instrText>
      </w:r>
      <w:r w:rsidRPr="001F3DD0">
        <w:instrText>American Society of Health-System Pharmacists</w:instrText>
      </w:r>
      <w:r>
        <w:instrText xml:space="preserve">" </w:instrText>
      </w:r>
      <w:r>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Guidelines in Managing Drug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Product Shortages could be used as resources for developing policies and procedures if appropriate. Additionally, Food and Drug Administration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"Food and Drug Administration"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maintains a list of current and resolved drug shortages, as well as discontinued drugs on the agency’s Drug Shortages Web page at </w:t>
      </w:r>
      <w:hyperlink r:id="rId1" w:history="1">
        <w:r w:rsidRPr="00CB1F7A">
          <w:rPr>
            <w:rStyle w:val="Hyperlink"/>
            <w:rFonts w:asciiTheme="minorHAnsi" w:hAnsiTheme="minorHAnsi" w:cstheme="minorHAnsi"/>
            <w:b w:val="0"/>
            <w:sz w:val="16"/>
            <w:szCs w:val="16"/>
          </w:rPr>
          <w:t>www.fda.gov/cder/drug/shortages</w:t>
        </w:r>
      </w:hyperlink>
      <w:r w:rsidRPr="00CB1F7A">
        <w:rPr>
          <w:rFonts w:asciiTheme="minorHAnsi" w:hAnsiTheme="minorHAnsi" w:cstheme="minorHAnsi"/>
          <w:b w:val="0"/>
          <w:sz w:val="16"/>
          <w:szCs w:val="16"/>
        </w:rPr>
        <w:t>.</w:t>
      </w:r>
    </w:p>
    <w:p w14:paraId="6CD7912F" w14:textId="77777777" w:rsidR="004B68C2" w:rsidRPr="00CB1F7A" w:rsidRDefault="004B68C2" w:rsidP="00CB1F7A">
      <w:pPr>
        <w:pStyle w:val="Section"/>
        <w:rPr>
          <w:rFonts w:asciiTheme="minorHAnsi" w:hAnsiTheme="minorHAnsi" w:cstheme="minorHAnsi"/>
          <w:b w:val="0"/>
          <w:sz w:val="16"/>
          <w:szCs w:val="16"/>
        </w:rPr>
      </w:pPr>
    </w:p>
  </w:footnote>
  <w:footnote w:id="99">
    <w:p w14:paraId="174488CA" w14:textId="77777777" w:rsidR="004B68C2" w:rsidRPr="00CB1F7A" w:rsidRDefault="004B68C2" w:rsidP="00CB1F7A">
      <w:pPr>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States should recognize that hospitals, </w:t>
      </w:r>
      <w:proofErr w:type="gramStart"/>
      <w:r w:rsidRPr="00CB1F7A">
        <w:rPr>
          <w:rFonts w:asciiTheme="minorHAnsi" w:hAnsiTheme="minorHAnsi" w:cstheme="minorHAnsi"/>
          <w:sz w:val="16"/>
          <w:szCs w:val="16"/>
        </w:rPr>
        <w:t>in order to</w:t>
      </w:r>
      <w:proofErr w:type="gramEnd"/>
      <w:r w:rsidRPr="00CB1F7A">
        <w:rPr>
          <w:rFonts w:asciiTheme="minorHAnsi" w:hAnsiTheme="minorHAnsi" w:cstheme="minorHAnsi"/>
          <w:sz w:val="16"/>
          <w:szCs w:val="16"/>
        </w:rPr>
        <w:t xml:space="preserve"> prepare for a disaster or emergency, may be stocking emergency supplies of medications in areas outside the licensed pharmacy. Hospitals should be encouraged to expand the space allotted to the licensed pharmacy area to accommodate the need to store emergency supplies.</w:t>
      </w:r>
    </w:p>
    <w:p w14:paraId="3B406953" w14:textId="77777777" w:rsidR="004B68C2" w:rsidRPr="00CB1F7A" w:rsidRDefault="004B68C2" w:rsidP="00CB1F7A">
      <w:pPr>
        <w:pStyle w:val="FootnoteText"/>
        <w:rPr>
          <w:rFonts w:asciiTheme="minorHAnsi" w:hAnsiTheme="minorHAnsi" w:cstheme="minorHAnsi"/>
          <w:sz w:val="16"/>
          <w:szCs w:val="16"/>
        </w:rPr>
      </w:pPr>
    </w:p>
  </w:footnote>
  <w:footnote w:id="100">
    <w:p w14:paraId="31157AFB" w14:textId="7AFCECF0" w:rsidR="004B68C2" w:rsidRPr="00CB1F7A" w:rsidRDefault="004B68C2" w:rsidP="00CB1F7A">
      <w:pPr>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As part of a quality assurance program designed to prevent and detect drug diversion.</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"pharmacist-in-charge" </w:instrText>
      </w:r>
      <w:r w:rsidRPr="00CB1F7A">
        <w:rPr>
          <w:rFonts w:asciiTheme="minorHAnsi" w:hAnsiTheme="minorHAnsi" w:cstheme="minorHAnsi"/>
          <w:sz w:val="16"/>
          <w:szCs w:val="16"/>
        </w:rPr>
        <w:fldChar w:fldCharType="end"/>
      </w:r>
    </w:p>
    <w:p w14:paraId="030527D5" w14:textId="400951FD" w:rsidR="004B68C2" w:rsidRPr="00CB1F7A" w:rsidRDefault="004B68C2" w:rsidP="00CB1F7A">
      <w:pPr>
        <w:rPr>
          <w:rFonts w:asciiTheme="minorHAnsi" w:hAnsiTheme="minorHAnsi" w:cstheme="minorHAnsi"/>
          <w:sz w:val="16"/>
          <w:szCs w:val="16"/>
        </w:rPr>
      </w:pPr>
      <w:r w:rsidRPr="00CB1F7A">
        <w:rPr>
          <w:rFonts w:asciiTheme="minorHAnsi" w:hAnsiTheme="minorHAnsi" w:cstheme="minorHAnsi"/>
          <w:sz w:val="16"/>
          <w:szCs w:val="16"/>
        </w:rPr>
        <w:t>the Pharmacist-in-Charge</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"pharmacist-in-charge"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if the practice setting warrants, may also consider implementing diversion prevention and detection policies and procedures that address the following: periodic reviews of employee access to any secure controlled substance storage areas, which may include:</w:t>
      </w:r>
    </w:p>
    <w:p w14:paraId="77D5D205" w14:textId="77777777" w:rsidR="004B68C2" w:rsidRPr="00CB1F7A" w:rsidRDefault="004B68C2" w:rsidP="00CB1F7A">
      <w:pPr>
        <w:numPr>
          <w:ilvl w:val="1"/>
          <w:numId w:val="17"/>
        </w:numPr>
        <w:tabs>
          <w:tab w:val="left" w:pos="1260"/>
          <w:tab w:val="left" w:pos="1530"/>
        </w:tabs>
        <w:ind w:hanging="540"/>
        <w:rPr>
          <w:rFonts w:asciiTheme="minorHAnsi" w:hAnsiTheme="minorHAnsi" w:cstheme="minorHAnsi"/>
          <w:sz w:val="16"/>
          <w:szCs w:val="16"/>
        </w:rPr>
      </w:pPr>
      <w:r w:rsidRPr="00CB1F7A">
        <w:rPr>
          <w:rFonts w:asciiTheme="minorHAnsi" w:hAnsiTheme="minorHAnsi" w:cstheme="minorHAnsi"/>
          <w:sz w:val="16"/>
          <w:szCs w:val="16"/>
        </w:rPr>
        <w:t>alarm codes and lock combinations;</w:t>
      </w:r>
    </w:p>
    <w:p w14:paraId="60E6FA22" w14:textId="77777777" w:rsidR="004B68C2" w:rsidRPr="00CB1F7A" w:rsidRDefault="004B68C2" w:rsidP="00CB1F7A">
      <w:pPr>
        <w:numPr>
          <w:ilvl w:val="1"/>
          <w:numId w:val="17"/>
        </w:numPr>
        <w:tabs>
          <w:tab w:val="left" w:pos="1260"/>
          <w:tab w:val="left" w:pos="1530"/>
        </w:tabs>
        <w:ind w:hanging="540"/>
        <w:rPr>
          <w:rFonts w:asciiTheme="minorHAnsi" w:hAnsiTheme="minorHAnsi" w:cstheme="minorHAnsi"/>
          <w:sz w:val="16"/>
          <w:szCs w:val="16"/>
        </w:rPr>
      </w:pPr>
      <w:r w:rsidRPr="00CB1F7A">
        <w:rPr>
          <w:rFonts w:asciiTheme="minorHAnsi" w:hAnsiTheme="minorHAnsi" w:cstheme="minorHAnsi"/>
          <w:sz w:val="16"/>
          <w:szCs w:val="16"/>
        </w:rPr>
        <w:t>passwords; and</w:t>
      </w:r>
    </w:p>
    <w:p w14:paraId="1816E5E9" w14:textId="409B3E03" w:rsidR="004B68C2" w:rsidRPr="00CB1F7A" w:rsidRDefault="004B68C2" w:rsidP="00CB1F7A">
      <w:pPr>
        <w:numPr>
          <w:ilvl w:val="1"/>
          <w:numId w:val="17"/>
        </w:numPr>
        <w:tabs>
          <w:tab w:val="left" w:pos="1260"/>
          <w:tab w:val="left" w:pos="1530"/>
        </w:tabs>
        <w:ind w:hanging="540"/>
        <w:rPr>
          <w:rFonts w:asciiTheme="minorHAnsi" w:hAnsiTheme="minorHAnsi" w:cstheme="minorHAnsi"/>
          <w:sz w:val="16"/>
          <w:szCs w:val="16"/>
        </w:rPr>
      </w:pPr>
      <w:r w:rsidRPr="00CB1F7A">
        <w:rPr>
          <w:rFonts w:asciiTheme="minorHAnsi" w:hAnsiTheme="minorHAnsi" w:cstheme="minorHAnsi"/>
          <w:sz w:val="16"/>
          <w:szCs w:val="16"/>
        </w:rPr>
        <w:t>keys and access badges.</w:t>
      </w:r>
    </w:p>
    <w:p w14:paraId="417EE347" w14:textId="1EA6D089" w:rsidR="004B68C2" w:rsidRPr="00CB1F7A" w:rsidRDefault="004B68C2" w:rsidP="00CB1F7A">
      <w:pPr>
        <w:tabs>
          <w:tab w:val="left" w:pos="1260"/>
          <w:tab w:val="left" w:pos="1530"/>
        </w:tabs>
        <w:rPr>
          <w:rFonts w:asciiTheme="minorHAnsi" w:hAnsiTheme="minorHAnsi" w:cstheme="minorHAnsi"/>
          <w:sz w:val="16"/>
          <w:szCs w:val="16"/>
        </w:rPr>
      </w:pPr>
    </w:p>
  </w:footnote>
  <w:footnote w:id="101">
    <w:p w14:paraId="3BE1E725" w14:textId="77777777" w:rsidR="004B68C2" w:rsidRPr="00CB1F7A" w:rsidRDefault="004B68C2" w:rsidP="00CB1F7A">
      <w:pPr>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If states require the Pharmacist-in-Charge</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"pharmacist-in-charge"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or other Person in charge of the Pharmacy to submit information regarding the separation of employment of licensees, especially in circumstances of suspected or confirmed abuse, theft, or diversion of Drugs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states should also be aware of confidentiality and employment laws that may restrict the release of information and be cautioned that the release of such information may create a liability for the reporting Pharmacy.</w:t>
      </w:r>
    </w:p>
    <w:p w14:paraId="646D53CD" w14:textId="77777777" w:rsidR="004B68C2" w:rsidRPr="00CB1F7A" w:rsidRDefault="004B68C2" w:rsidP="00CB1F7A">
      <w:pPr>
        <w:rPr>
          <w:rFonts w:asciiTheme="minorHAnsi" w:hAnsiTheme="minorHAnsi" w:cstheme="minorHAnsi"/>
          <w:sz w:val="16"/>
          <w:szCs w:val="16"/>
        </w:rPr>
      </w:pPr>
      <w:r w:rsidRPr="00CB1F7A">
        <w:rPr>
          <w:rFonts w:asciiTheme="minorHAnsi" w:hAnsiTheme="minorHAnsi" w:cstheme="minorHAnsi"/>
          <w:sz w:val="16"/>
          <w:szCs w:val="16"/>
        </w:rPr>
        <w:t>In instances where the Pharmacist-in-Charge</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"pharmacist-in-charge"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and the owner and/or pharmacy permit holder are the same person and that person is no longer employed or designated as the Person in charge, then the Board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must take action to cease operation of the Pharmacy.</w:t>
      </w:r>
    </w:p>
    <w:p w14:paraId="5134C5C0" w14:textId="77777777" w:rsidR="004B68C2" w:rsidRPr="00CB1F7A" w:rsidRDefault="004B68C2" w:rsidP="00CB1F7A">
      <w:pPr>
        <w:pStyle w:val="FootnoteText"/>
        <w:rPr>
          <w:rFonts w:asciiTheme="minorHAnsi" w:hAnsiTheme="minorHAnsi" w:cstheme="minorHAnsi"/>
          <w:sz w:val="16"/>
          <w:szCs w:val="16"/>
        </w:rPr>
      </w:pPr>
    </w:p>
  </w:footnote>
  <w:footnote w:id="102">
    <w:p w14:paraId="70932E43" w14:textId="77777777" w:rsidR="004B68C2" w:rsidRPr="00CB1F7A" w:rsidRDefault="004B68C2" w:rsidP="00CB1F7A">
      <w:pPr>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All training programs should be subject to approval by the Board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of Pharmacy</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w:t>
      </w:r>
    </w:p>
    <w:p w14:paraId="5962C689" w14:textId="77777777" w:rsidR="004B68C2" w:rsidRPr="00CB1F7A" w:rsidRDefault="004B68C2" w:rsidP="00CB1F7A">
      <w:pPr>
        <w:pStyle w:val="FootnoteText"/>
        <w:rPr>
          <w:rFonts w:asciiTheme="minorHAnsi" w:hAnsiTheme="minorHAnsi" w:cstheme="minorHAnsi"/>
          <w:sz w:val="16"/>
          <w:szCs w:val="16"/>
        </w:rPr>
      </w:pPr>
    </w:p>
  </w:footnote>
  <w:footnote w:id="103">
    <w:p w14:paraId="3D675BE6" w14:textId="77777777" w:rsidR="004B68C2" w:rsidRPr="00CB1F7A" w:rsidRDefault="004B68C2" w:rsidP="00CB1F7A">
      <w:pPr>
        <w:pStyle w:val="StyleSectionHelveticaLTStd"/>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Examples of security features for prescription paper include those that prevent copying, such as hidden background words or darker-colored areas of the paper (which, when photocopied appear as black), those that prevent adulteration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"adulterate"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such as solvent dye and </w:t>
      </w:r>
      <w:proofErr w:type="spellStart"/>
      <w:r w:rsidRPr="00CB1F7A">
        <w:rPr>
          <w:rFonts w:asciiTheme="minorHAnsi" w:hAnsiTheme="minorHAnsi" w:cstheme="minorHAnsi"/>
          <w:b w:val="0"/>
          <w:sz w:val="16"/>
          <w:szCs w:val="16"/>
        </w:rPr>
        <w:t>brownstain</w:t>
      </w:r>
      <w:proofErr w:type="spellEnd"/>
      <w:r w:rsidRPr="00CB1F7A">
        <w:rPr>
          <w:rFonts w:asciiTheme="minorHAnsi" w:hAnsiTheme="minorHAnsi" w:cstheme="minorHAnsi"/>
          <w:b w:val="0"/>
          <w:sz w:val="16"/>
          <w:szCs w:val="16"/>
        </w:rPr>
        <w:t xml:space="preserve"> features, and those that verify authenticity, such as the incorporation of fluorescent threads or watermarks.</w:t>
      </w:r>
    </w:p>
    <w:p w14:paraId="413D5022" w14:textId="77777777" w:rsidR="004B68C2" w:rsidRPr="00CB1F7A" w:rsidRDefault="004B68C2" w:rsidP="00CB1F7A">
      <w:pPr>
        <w:pStyle w:val="StyleSectionHelveticaLTStd"/>
        <w:rPr>
          <w:rFonts w:asciiTheme="minorHAnsi" w:hAnsiTheme="minorHAnsi" w:cstheme="minorHAnsi"/>
          <w:b w:val="0"/>
          <w:sz w:val="16"/>
          <w:szCs w:val="16"/>
        </w:rPr>
      </w:pPr>
    </w:p>
  </w:footnote>
  <w:footnote w:id="104">
    <w:p w14:paraId="6838106D" w14:textId="77777777" w:rsidR="004B68C2" w:rsidRPr="00CB1F7A" w:rsidRDefault="004B68C2" w:rsidP="00CB1F7A">
      <w:pPr>
        <w:pStyle w:val="StyleSectionHelveticaLTStd"/>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Policies and procedures should also provide guidance for properly identifying agents of the prescribing Practitioner who are trained and competent in communicating Prescription Drug Order</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"prescription drug order"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s.</w:t>
      </w:r>
    </w:p>
    <w:p w14:paraId="49DB0AE7" w14:textId="77777777" w:rsidR="004B68C2" w:rsidRPr="00CB1F7A" w:rsidRDefault="004B68C2" w:rsidP="00CB1F7A">
      <w:pPr>
        <w:pStyle w:val="StyleSectionHelveticaLTStd"/>
        <w:rPr>
          <w:rFonts w:asciiTheme="minorHAnsi" w:hAnsiTheme="minorHAnsi" w:cstheme="minorHAnsi"/>
          <w:b w:val="0"/>
          <w:sz w:val="16"/>
          <w:szCs w:val="16"/>
        </w:rPr>
      </w:pPr>
    </w:p>
  </w:footnote>
  <w:footnote w:id="105">
    <w:p w14:paraId="733E0992" w14:textId="45618CD2" w:rsidR="004B68C2" w:rsidRPr="00CB1F7A" w:rsidRDefault="004B68C2" w:rsidP="00CB1F7A">
      <w:pPr>
        <w:pStyle w:val="StyleSectionHelveticaLTStd"/>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Electronically transmitted prescriptions should be transmitted from prescriber to Pharmacy with no intervening Persons making illegal alterations that may be considered as engaging in the Practice of 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"practice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without the authority to do so or without being Licensed to do so to such prescriptions. Evolving technologies and systems have alleviated previous concerns regarding the routes by which electronic prescriptions are transmitted, but any attempts to return to illegal prescription altering practices will be halted.</w:t>
      </w:r>
    </w:p>
    <w:p w14:paraId="2E021516" w14:textId="77777777" w:rsidR="004B68C2" w:rsidRPr="00CB1F7A" w:rsidRDefault="004B68C2" w:rsidP="00CB1F7A">
      <w:pPr>
        <w:pStyle w:val="FootnoteText"/>
        <w:rPr>
          <w:rFonts w:asciiTheme="minorHAnsi" w:hAnsiTheme="minorHAnsi" w:cstheme="minorHAnsi"/>
          <w:sz w:val="16"/>
          <w:szCs w:val="16"/>
        </w:rPr>
      </w:pPr>
    </w:p>
  </w:footnote>
  <w:footnote w:id="106">
    <w:p w14:paraId="20EFA7F7" w14:textId="232C58B0" w:rsidR="004B68C2" w:rsidRPr="00CB1F7A" w:rsidRDefault="004B68C2" w:rsidP="00CB1F7A">
      <w:pPr>
        <w:pStyle w:val="StyleSectionHelveticaLTStd"/>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Electronically transmitted prescriptions should be transmitted from prescriber to Pharmacy with no intervening Persons making illegal alterations that may be considered as engaging in the Practice of 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"practice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without the authority to do so or without being Licensed to do so to such prescriptions. Evolving technologies and systems have alleviated previous concerns regarding the routes by which electronic prescriptions are transmitted, but any attempts to return to illegal prescription altering practices will be halted.</w:t>
      </w:r>
    </w:p>
    <w:p w14:paraId="250B6056" w14:textId="77777777" w:rsidR="004B68C2" w:rsidRPr="00CB1F7A" w:rsidRDefault="004B68C2" w:rsidP="00CB1F7A">
      <w:pPr>
        <w:pStyle w:val="FootnoteText"/>
        <w:rPr>
          <w:rFonts w:asciiTheme="minorHAnsi" w:hAnsiTheme="minorHAnsi" w:cstheme="minorHAnsi"/>
          <w:sz w:val="16"/>
          <w:szCs w:val="16"/>
        </w:rPr>
      </w:pPr>
    </w:p>
  </w:footnote>
  <w:footnote w:id="107">
    <w:p w14:paraId="1FB6D091" w14:textId="5992BBA9" w:rsidR="004B68C2"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Alternative-access methods may be utilized to address visual impairment in patients or caregivers.</w:t>
      </w:r>
    </w:p>
    <w:p w14:paraId="6D3622D3" w14:textId="77777777" w:rsidR="004B68C2" w:rsidRPr="00CB1F7A" w:rsidRDefault="004B68C2" w:rsidP="00CB1F7A">
      <w:pPr>
        <w:pStyle w:val="FootnoteText"/>
        <w:rPr>
          <w:rFonts w:asciiTheme="minorHAnsi" w:hAnsiTheme="minorHAnsi" w:cstheme="minorHAnsi"/>
          <w:sz w:val="16"/>
          <w:szCs w:val="16"/>
        </w:rPr>
      </w:pPr>
    </w:p>
  </w:footnote>
  <w:footnote w:id="108">
    <w:p w14:paraId="407B8029" w14:textId="77777777" w:rsidR="004B68C2" w:rsidRPr="00CB1F7A" w:rsidRDefault="004B68C2" w:rsidP="00CB1F7A">
      <w:pPr>
        <w:pStyle w:val="Sub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Boards of pharmacy and licensees should recognize that “take as directed” may not provide sufficient information for the appropriate use of the medication. “Take as directed” is appropriate when specific directions are included on a unit-of-use package or dispensed package or in situations when directions are not able to be included on the label and the pharmacist presents directions to the patient and documents that such directions were given. “Take as directed” should not be used in lieu of patient counseling. </w:t>
      </w:r>
    </w:p>
    <w:p w14:paraId="5CF07238" w14:textId="77777777" w:rsidR="004B68C2" w:rsidRPr="00CB1F7A" w:rsidRDefault="004B68C2" w:rsidP="00CB1F7A">
      <w:pPr>
        <w:pStyle w:val="BodyText10"/>
        <w:spacing w:before="0" w:after="0"/>
        <w:rPr>
          <w:rFonts w:asciiTheme="minorHAnsi" w:hAnsiTheme="minorHAnsi" w:cstheme="minorHAnsi"/>
          <w:sz w:val="16"/>
          <w:szCs w:val="16"/>
        </w:rPr>
      </w:pPr>
      <w:r w:rsidRPr="00CB1F7A">
        <w:rPr>
          <w:rFonts w:asciiTheme="minorHAnsi" w:hAnsiTheme="minorHAnsi" w:cstheme="minorHAnsi"/>
          <w:sz w:val="16"/>
          <w:szCs w:val="16"/>
        </w:rPr>
        <w:t>It is understood that prescription drug orders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"prescription drug order"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often do not include the indication for use. </w:t>
      </w:r>
    </w:p>
    <w:p w14:paraId="0F5AB992" w14:textId="77777777" w:rsidR="004B68C2" w:rsidRPr="00CB1F7A" w:rsidRDefault="004B68C2" w:rsidP="00CB1F7A">
      <w:pPr>
        <w:pStyle w:val="FootnoteText"/>
        <w:rPr>
          <w:rFonts w:asciiTheme="minorHAnsi" w:hAnsiTheme="minorHAnsi" w:cstheme="minorHAnsi"/>
          <w:sz w:val="16"/>
          <w:szCs w:val="16"/>
        </w:rPr>
      </w:pPr>
    </w:p>
  </w:footnote>
  <w:footnote w:id="109">
    <w:p w14:paraId="4B13AF86" w14:textId="75FFFA5B" w:rsidR="004B68C2"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Consider adhering to the universal medication schedule (UMS). The UMS </w:t>
      </w:r>
      <w:proofErr w:type="gramStart"/>
      <w:r w:rsidRPr="00CB1F7A">
        <w:rPr>
          <w:rFonts w:asciiTheme="minorHAnsi" w:hAnsiTheme="minorHAnsi" w:cstheme="minorHAnsi"/>
          <w:sz w:val="16"/>
          <w:szCs w:val="16"/>
        </w:rPr>
        <w:t>shifts</w:t>
      </w:r>
      <w:proofErr w:type="gramEnd"/>
      <w:r w:rsidRPr="00CB1F7A">
        <w:rPr>
          <w:rFonts w:asciiTheme="minorHAnsi" w:hAnsiTheme="minorHAnsi" w:cstheme="minorHAnsi"/>
          <w:sz w:val="16"/>
          <w:szCs w:val="16"/>
        </w:rPr>
        <w:t xml:space="preserve"> medication-taking into four standardized time periods (morning, noon, evening, bedtime) and uses simplified language and formatting to promote understanding (eg, “take 1 tablet in the morning and 1 tablet at bedtime”).</w:t>
      </w:r>
    </w:p>
    <w:p w14:paraId="78345BEF" w14:textId="77777777" w:rsidR="004B68C2" w:rsidRPr="009B36F9" w:rsidRDefault="004B68C2" w:rsidP="00CB1F7A">
      <w:pPr>
        <w:pStyle w:val="FootnoteText"/>
        <w:rPr>
          <w:rFonts w:asciiTheme="minorHAnsi" w:hAnsiTheme="minorHAnsi" w:cstheme="minorHAnsi"/>
          <w:sz w:val="16"/>
          <w:szCs w:val="16"/>
        </w:rPr>
      </w:pPr>
    </w:p>
  </w:footnote>
  <w:footnote w:id="110">
    <w:p w14:paraId="06716138" w14:textId="06E2B02D" w:rsidR="004B68C2" w:rsidRDefault="004B68C2">
      <w:pPr>
        <w:pStyle w:val="FootnoteText"/>
        <w:rPr>
          <w:rFonts w:asciiTheme="minorHAnsi" w:hAnsiTheme="minorHAnsi" w:cstheme="minorHAnsi"/>
          <w:sz w:val="16"/>
          <w:szCs w:val="16"/>
        </w:rPr>
      </w:pPr>
      <w:r w:rsidRPr="00300685">
        <w:rPr>
          <w:rStyle w:val="FootnoteReference"/>
          <w:rFonts w:asciiTheme="minorHAnsi" w:hAnsiTheme="minorHAnsi" w:cstheme="minorHAnsi"/>
          <w:sz w:val="16"/>
          <w:szCs w:val="16"/>
        </w:rPr>
        <w:footnoteRef/>
      </w:r>
      <w:r w:rsidRPr="00300685">
        <w:rPr>
          <w:rFonts w:asciiTheme="minorHAnsi" w:hAnsiTheme="minorHAnsi" w:cstheme="minorHAnsi"/>
          <w:sz w:val="16"/>
          <w:szCs w:val="16"/>
        </w:rPr>
        <w:t xml:space="preserve"> If an interchangeable biologic is dispensed, include the phrase “interchangeable for [reference product].”</w:t>
      </w:r>
    </w:p>
    <w:p w14:paraId="71D47F86" w14:textId="77777777" w:rsidR="004B68C2" w:rsidRPr="00300685" w:rsidRDefault="004B68C2">
      <w:pPr>
        <w:pStyle w:val="FootnoteText"/>
        <w:rPr>
          <w:rFonts w:asciiTheme="minorHAnsi" w:hAnsiTheme="minorHAnsi" w:cstheme="minorHAnsi"/>
          <w:sz w:val="16"/>
          <w:szCs w:val="16"/>
        </w:rPr>
      </w:pPr>
    </w:p>
  </w:footnote>
  <w:footnote w:id="111">
    <w:p w14:paraId="24960064" w14:textId="0BB7C8CD" w:rsidR="004B68C2"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Boards of Pharmacy may determine that this “use by” date does not apply to all Drugs (for example epinephrine auto-injectors) and may allow the Manufacturer’s expiration date to be used if the Drug is kept in the Manufacturer’s original, unopened packaging, provided that the Pharmacist uses professional judgement to assess the continued need for the Drug and counsels the patient on proper storage. </w:t>
      </w:r>
    </w:p>
    <w:p w14:paraId="249F2662" w14:textId="77777777" w:rsidR="004B68C2" w:rsidRPr="00CB1F7A" w:rsidRDefault="004B68C2" w:rsidP="00CB1F7A">
      <w:pPr>
        <w:pStyle w:val="FootnoteText"/>
        <w:rPr>
          <w:rFonts w:asciiTheme="minorHAnsi" w:hAnsiTheme="minorHAnsi" w:cstheme="minorHAnsi"/>
          <w:sz w:val="16"/>
          <w:szCs w:val="16"/>
        </w:rPr>
      </w:pPr>
    </w:p>
  </w:footnote>
  <w:footnote w:id="112">
    <w:p w14:paraId="268DC6BF"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Information traditionally included on the patient label must continue to be maintained and safeguarded by the record-keeping system. Boards of Pharmacy should require that record-keeping systems prohibit any alteration or modification of these data unless an appropriate audit trail and justification exists. Record-keeping systems should also prohibit any deletion of information except in accordance with state and federal requirements for data management and retention. </w:t>
      </w:r>
    </w:p>
    <w:p w14:paraId="280E4369" w14:textId="77777777" w:rsidR="004B68C2" w:rsidRPr="00CB1F7A" w:rsidRDefault="004B68C2" w:rsidP="00CB1F7A">
      <w:pPr>
        <w:pStyle w:val="FootnoteText"/>
        <w:rPr>
          <w:rFonts w:asciiTheme="minorHAnsi" w:hAnsiTheme="minorHAnsi" w:cstheme="minorHAnsi"/>
          <w:sz w:val="16"/>
          <w:szCs w:val="16"/>
        </w:rPr>
      </w:pPr>
    </w:p>
  </w:footnote>
  <w:footnote w:id="113">
    <w:p w14:paraId="463CEB8F" w14:textId="77777777"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Boards of Pharmacy should recognize that some pharmacies “do business as” a name other than the corporate name.</w:t>
      </w:r>
    </w:p>
    <w:p w14:paraId="2A25B3AD" w14:textId="77777777" w:rsidR="004B68C2" w:rsidRPr="00CB1F7A" w:rsidRDefault="004B68C2" w:rsidP="00CB1F7A">
      <w:pPr>
        <w:pStyle w:val="FootnoteText"/>
        <w:rPr>
          <w:rFonts w:asciiTheme="minorHAnsi" w:hAnsiTheme="minorHAnsi" w:cstheme="minorHAnsi"/>
          <w:sz w:val="16"/>
          <w:szCs w:val="16"/>
        </w:rPr>
      </w:pPr>
    </w:p>
  </w:footnote>
  <w:footnote w:id="114">
    <w:p w14:paraId="036ACED1"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Include phone number of the dispensing pharmacy, recognizing that a pharmacy providing shared services may be involved in the filling process; Boards of Pharmacy should not require more than one telephone number on the label.</w:t>
      </w:r>
    </w:p>
    <w:p w14:paraId="338CC8AC" w14:textId="77777777" w:rsidR="004B68C2" w:rsidRPr="00CB1F7A" w:rsidRDefault="004B68C2" w:rsidP="00CB1F7A">
      <w:pPr>
        <w:pStyle w:val="FootnoteText"/>
        <w:rPr>
          <w:rFonts w:asciiTheme="minorHAnsi" w:hAnsiTheme="minorHAnsi" w:cstheme="minorHAnsi"/>
          <w:sz w:val="16"/>
          <w:szCs w:val="16"/>
        </w:rPr>
      </w:pPr>
    </w:p>
  </w:footnote>
  <w:footnote w:id="115">
    <w:p w14:paraId="3AFB306C"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“Fill date” and “use by” date should be the only dates appearing on the prescription label. Other dates often found on labels, such as the original and expiration dates of the prescription drug order</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"prescription drug order"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can be misunderstood by patients and clutter the label with unnecessary information. </w:t>
      </w:r>
    </w:p>
    <w:p w14:paraId="517D7314" w14:textId="77777777" w:rsidR="004B68C2" w:rsidRPr="00CB1F7A" w:rsidRDefault="004B68C2" w:rsidP="00CB1F7A">
      <w:pPr>
        <w:pStyle w:val="FootnoteText"/>
        <w:rPr>
          <w:rFonts w:asciiTheme="minorHAnsi" w:hAnsiTheme="minorHAnsi" w:cstheme="minorHAnsi"/>
          <w:sz w:val="16"/>
          <w:szCs w:val="16"/>
        </w:rPr>
      </w:pPr>
    </w:p>
  </w:footnote>
  <w:footnote w:id="116">
    <w:p w14:paraId="54B4A9EB"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Auxiliary information, including auxiliary labels, should be evidence based, standardized, and demonstrated to complement the prescription label. </w:t>
      </w:r>
    </w:p>
  </w:footnote>
  <w:footnote w:id="117">
    <w:p w14:paraId="31E78C8A" w14:textId="77777777" w:rsidR="004B68C2" w:rsidRPr="00CB1F7A" w:rsidRDefault="004B68C2" w:rsidP="00CB1F7A">
      <w:pPr>
        <w:pStyle w:val="StyleSectionHelveticaLTStd"/>
        <w:rPr>
          <w:rFonts w:asciiTheme="minorHAnsi" w:hAnsiTheme="minorHAnsi" w:cstheme="minorHAnsi"/>
          <w:b w:val="0"/>
          <w:sz w:val="16"/>
          <w:szCs w:val="16"/>
          <w:u w:val="single"/>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Boards of pharmacy may consider utilizing these suggested labeling formats provided below.</w:t>
      </w:r>
    </w:p>
    <w:p w14:paraId="1B0760C1" w14:textId="77777777" w:rsidR="004B68C2" w:rsidRPr="00CB1F7A" w:rsidRDefault="004B68C2" w:rsidP="00CB1F7A">
      <w:pPr>
        <w:pStyle w:val="BodyText10"/>
        <w:spacing w:before="0" w:after="0"/>
        <w:rPr>
          <w:rFonts w:asciiTheme="minorHAnsi" w:hAnsiTheme="minorHAnsi" w:cstheme="minorHAnsi"/>
          <w:sz w:val="16"/>
          <w:szCs w:val="16"/>
        </w:rPr>
      </w:pPr>
    </w:p>
    <w:p w14:paraId="05177EB2" w14:textId="77777777" w:rsidR="004B68C2" w:rsidRPr="00CB1F7A" w:rsidRDefault="004B68C2" w:rsidP="00CB1F7A">
      <w:pPr>
        <w:rPr>
          <w:rFonts w:asciiTheme="minorHAnsi" w:hAnsiTheme="minorHAnsi" w:cstheme="minorHAnsi"/>
          <w:sz w:val="16"/>
          <w:szCs w:val="16"/>
        </w:rPr>
      </w:pPr>
      <w:r w:rsidRPr="00CB1F7A">
        <w:rPr>
          <w:rFonts w:asciiTheme="minorHAnsi" w:hAnsiTheme="minorHAnsi" w:cstheme="minorHAnsi"/>
          <w:noProof/>
          <w:sz w:val="16"/>
          <w:szCs w:val="16"/>
        </w:rPr>
        <w:drawing>
          <wp:inline distT="0" distB="0" distL="0" distR="0" wp14:anchorId="48EC1462" wp14:editId="23D6DB9B">
            <wp:extent cx="3891915" cy="2063115"/>
            <wp:effectExtent l="0" t="0" r="0" b="0"/>
            <wp:docPr id="5" name="Picture 5" descr="label sampl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bel samples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1915" cy="2063115"/>
                    </a:xfrm>
                    <a:prstGeom prst="rect">
                      <a:avLst/>
                    </a:prstGeom>
                    <a:noFill/>
                    <a:ln>
                      <a:noFill/>
                    </a:ln>
                  </pic:spPr>
                </pic:pic>
              </a:graphicData>
            </a:graphic>
          </wp:inline>
        </w:drawing>
      </w:r>
    </w:p>
    <w:p w14:paraId="71641714" w14:textId="77777777" w:rsidR="004B68C2" w:rsidRPr="00CB1F7A" w:rsidRDefault="004B68C2" w:rsidP="00CB1F7A">
      <w:pPr>
        <w:rPr>
          <w:rFonts w:asciiTheme="minorHAnsi" w:hAnsiTheme="minorHAnsi" w:cstheme="minorHAnsi"/>
          <w:sz w:val="16"/>
          <w:szCs w:val="16"/>
        </w:rPr>
      </w:pPr>
      <w:r w:rsidRPr="00CB1F7A">
        <w:rPr>
          <w:rFonts w:asciiTheme="minorHAnsi" w:hAnsiTheme="minorHAnsi" w:cstheme="minorHAnsi"/>
          <w:noProof/>
          <w:sz w:val="16"/>
          <w:szCs w:val="16"/>
        </w:rPr>
        <w:drawing>
          <wp:inline distT="0" distB="0" distL="0" distR="0" wp14:anchorId="04B38149" wp14:editId="757374EE">
            <wp:extent cx="3891915" cy="2063115"/>
            <wp:effectExtent l="0" t="0" r="0" b="0"/>
            <wp:docPr id="8" name="Picture 5" descr="label sampl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bel samples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91915" cy="2063115"/>
                    </a:xfrm>
                    <a:prstGeom prst="rect">
                      <a:avLst/>
                    </a:prstGeom>
                    <a:noFill/>
                    <a:ln>
                      <a:noFill/>
                    </a:ln>
                  </pic:spPr>
                </pic:pic>
              </a:graphicData>
            </a:graphic>
          </wp:inline>
        </w:drawing>
      </w:r>
    </w:p>
    <w:p w14:paraId="27D63EBF" w14:textId="77777777" w:rsidR="004B68C2" w:rsidRPr="00CB1F7A" w:rsidRDefault="004B68C2" w:rsidP="00CB1F7A">
      <w:pPr>
        <w:pStyle w:val="FootnoteText"/>
        <w:rPr>
          <w:rFonts w:asciiTheme="minorHAnsi" w:hAnsiTheme="minorHAnsi" w:cstheme="minorHAnsi"/>
          <w:sz w:val="16"/>
          <w:szCs w:val="16"/>
        </w:rPr>
      </w:pPr>
    </w:p>
  </w:footnote>
  <w:footnote w:id="118">
    <w:p w14:paraId="6131EF30" w14:textId="77777777" w:rsidR="004B68C2" w:rsidRPr="00CB1F7A" w:rsidRDefault="004B68C2" w:rsidP="00CB1F7A">
      <w:pPr>
        <w:pStyle w:val="StyleSectionHelveticaLTStd"/>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Pharmacist should have access to clinical and laboratory data concerning each </w:t>
      </w:r>
      <w:proofErr w:type="gramStart"/>
      <w:r w:rsidRPr="00CB1F7A">
        <w:rPr>
          <w:rFonts w:asciiTheme="minorHAnsi" w:hAnsiTheme="minorHAnsi" w:cstheme="minorHAnsi"/>
          <w:b w:val="0"/>
          <w:sz w:val="16"/>
          <w:szCs w:val="16"/>
        </w:rPr>
        <w:t>patient, and</w:t>
      </w:r>
      <w:proofErr w:type="gramEnd"/>
      <w:r w:rsidRPr="00CB1F7A">
        <w:rPr>
          <w:rFonts w:asciiTheme="minorHAnsi" w:hAnsiTheme="minorHAnsi" w:cstheme="minorHAnsi"/>
          <w:b w:val="0"/>
          <w:sz w:val="16"/>
          <w:szCs w:val="16"/>
        </w:rPr>
        <w:t xml:space="preserve"> should monitor each patient’s response to his or her Drug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therapy. Any unexpected or untoward response should be reported to the prescribing physician. If the Pharmacist is not doing this monitoring, the identity of the health care provider that has assumed this responsibility should be documented in the patient’s profile. </w:t>
      </w:r>
    </w:p>
    <w:p w14:paraId="53B2016B" w14:textId="77777777" w:rsidR="004B68C2" w:rsidRPr="00CB1F7A" w:rsidRDefault="004B68C2" w:rsidP="00CB1F7A">
      <w:pPr>
        <w:pStyle w:val="BodyText10"/>
        <w:spacing w:before="0" w:after="0"/>
        <w:rPr>
          <w:rFonts w:asciiTheme="minorHAnsi" w:hAnsiTheme="minorHAnsi" w:cstheme="minorHAnsi"/>
          <w:sz w:val="16"/>
          <w:szCs w:val="16"/>
        </w:rPr>
      </w:pPr>
      <w:r w:rsidRPr="00CB1F7A">
        <w:rPr>
          <w:rFonts w:asciiTheme="minorHAnsi" w:hAnsiTheme="minorHAnsi" w:cstheme="minorHAnsi"/>
          <w:sz w:val="16"/>
          <w:szCs w:val="16"/>
        </w:rPr>
        <w:t>It is acceptable for new Prescription Drug Order</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"prescription drug order"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data to be added to the patient profile, but original entries may not be altered.</w:t>
      </w:r>
    </w:p>
    <w:p w14:paraId="6EED3ECF" w14:textId="77777777" w:rsidR="004B68C2" w:rsidRPr="00CB1F7A" w:rsidRDefault="004B68C2" w:rsidP="00CB1F7A">
      <w:pPr>
        <w:pStyle w:val="FootnoteText"/>
        <w:rPr>
          <w:rFonts w:asciiTheme="minorHAnsi" w:hAnsiTheme="minorHAnsi" w:cstheme="minorHAnsi"/>
          <w:sz w:val="16"/>
          <w:szCs w:val="16"/>
        </w:rPr>
      </w:pPr>
    </w:p>
  </w:footnote>
  <w:footnote w:id="119">
    <w:p w14:paraId="1E8F7C58" w14:textId="77777777" w:rsidR="004B68C2" w:rsidRPr="00CB1F7A" w:rsidRDefault="004B68C2" w:rsidP="00CB1F7A">
      <w:pPr>
        <w:pStyle w:val="StyleSectionHelveticaLTStd"/>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States should check federal laws and ensure that the number of years the state requires Dispensing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records to be maintained are at least as many as federal requirements.</w:t>
      </w:r>
    </w:p>
    <w:p w14:paraId="01A1FA3D" w14:textId="77777777" w:rsidR="004B68C2" w:rsidRPr="00CB1F7A" w:rsidRDefault="004B68C2" w:rsidP="00CB1F7A">
      <w:pPr>
        <w:pStyle w:val="FootnoteText"/>
        <w:rPr>
          <w:rFonts w:asciiTheme="minorHAnsi" w:hAnsiTheme="minorHAnsi" w:cstheme="minorHAnsi"/>
          <w:sz w:val="16"/>
          <w:szCs w:val="16"/>
        </w:rPr>
      </w:pPr>
    </w:p>
  </w:footnote>
  <w:footnote w:id="120">
    <w:p w14:paraId="3E09A777" w14:textId="4CF1793E" w:rsidR="004B68C2" w:rsidRPr="00CB1F7A" w:rsidRDefault="004B68C2" w:rsidP="00CB1F7A">
      <w:pPr>
        <w:pStyle w:val="StyleSectionHelveticaLTStd"/>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States that require pharmacies that ship medication by mail, common carrier, or other type of Delivery service to implement a mechanism to verify that the patient or caregiver has actually received the Delivered medication may want to consider allowing the mechanism to include a waiver provision that allows the patient or caregiver to request Delivery without Verification and advises the patient or caregiver of the possible consequences of receiving Delivery without Verification.</w:t>
      </w:r>
    </w:p>
    <w:p w14:paraId="136A47A4" w14:textId="77777777" w:rsidR="004B68C2" w:rsidRPr="00CB1F7A" w:rsidRDefault="004B68C2" w:rsidP="00CB1F7A">
      <w:pPr>
        <w:pStyle w:val="FootnoteText"/>
        <w:rPr>
          <w:rFonts w:asciiTheme="minorHAnsi" w:hAnsiTheme="minorHAnsi" w:cstheme="minorHAnsi"/>
          <w:sz w:val="16"/>
          <w:szCs w:val="16"/>
        </w:rPr>
      </w:pPr>
    </w:p>
  </w:footnote>
  <w:footnote w:id="121">
    <w:p w14:paraId="3BD57823" w14:textId="28444EFF"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Additional Pharmacist Care Services may include, but are not limited to, Patient assessment and evaluation; assessing health plan and medication eligibility and coverage; Administering Drugs, vaccines, or biologicals; performing Peer Review and peer consultations; reviewing, selecting, and developing formularies or plan /practice guidelines; consulting with other health care professionals; providing patient referrals; performing Medication Therapy Management; ordering lab tests; and performing lab tests as provided by State and Federal law.</w:t>
      </w:r>
    </w:p>
    <w:p w14:paraId="42EFB121" w14:textId="77777777" w:rsidR="004B68C2" w:rsidRPr="00CB1F7A" w:rsidRDefault="004B68C2" w:rsidP="00CB1F7A">
      <w:pPr>
        <w:pStyle w:val="FootnoteText"/>
        <w:rPr>
          <w:rFonts w:asciiTheme="minorHAnsi" w:hAnsiTheme="minorHAnsi" w:cstheme="minorHAnsi"/>
          <w:sz w:val="16"/>
          <w:szCs w:val="16"/>
        </w:rPr>
      </w:pPr>
    </w:p>
  </w:footnote>
  <w:footnote w:id="122">
    <w:p w14:paraId="6F4B217D" w14:textId="77777777" w:rsidR="004B68C2" w:rsidRPr="00CB1F7A" w:rsidRDefault="004B68C2" w:rsidP="00CB1F7A">
      <w:pPr>
        <w:pStyle w:val="StyleSectionHelveticaLTStd"/>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Pharmacists should be permitted to use computer software, if available, to accomplish this review.</w:t>
      </w:r>
    </w:p>
    <w:p w14:paraId="30509A1E" w14:textId="77777777" w:rsidR="004B68C2" w:rsidRPr="00CB1F7A" w:rsidRDefault="004B68C2" w:rsidP="00CB1F7A">
      <w:pPr>
        <w:pStyle w:val="FootnoteText"/>
        <w:rPr>
          <w:rFonts w:asciiTheme="minorHAnsi" w:hAnsiTheme="minorHAnsi" w:cstheme="minorHAnsi"/>
          <w:sz w:val="16"/>
          <w:szCs w:val="16"/>
        </w:rPr>
      </w:pPr>
    </w:p>
  </w:footnote>
  <w:footnote w:id="123">
    <w:p w14:paraId="1F354558" w14:textId="77777777" w:rsidR="004B68C2" w:rsidRPr="00CB1F7A" w:rsidRDefault="004B68C2" w:rsidP="00CB1F7A">
      <w:pPr>
        <w:pStyle w:val="StyleSectionHelveticaLTStd"/>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intent of this Section is to require that the Pharmacist personally initiate counseling for all new Prescriptions and to exercise his or her professional judgment for refills. Situations may arise, however, where the prescriber specifically indicates that a patient should not be counseled. In such circumstances, it is the responsibility of the Pharmacist to provide the best patient care through appropriate communication with the prescriber and to document the reason(s) for not providing counseling to the patient.</w:t>
      </w:r>
    </w:p>
    <w:p w14:paraId="59B20FA4" w14:textId="77777777" w:rsidR="004B68C2" w:rsidRPr="00CB1F7A" w:rsidRDefault="004B68C2" w:rsidP="00CB1F7A">
      <w:pPr>
        <w:pStyle w:val="FootnoteText"/>
        <w:rPr>
          <w:rFonts w:asciiTheme="minorHAnsi" w:hAnsiTheme="minorHAnsi" w:cstheme="minorHAnsi"/>
          <w:sz w:val="16"/>
          <w:szCs w:val="16"/>
        </w:rPr>
      </w:pPr>
    </w:p>
  </w:footnote>
  <w:footnote w:id="124">
    <w:p w14:paraId="4D68CCAA" w14:textId="576032CD"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Pharmacist may prescribe pursuant to specific statewide protocols or standing orders.</w:t>
      </w:r>
    </w:p>
  </w:footnote>
  <w:footnote w:id="125">
    <w:p w14:paraId="1F0EFC25" w14:textId="1C3709BA"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Boards of pharmacy may have </w:t>
      </w:r>
      <w:proofErr w:type="gramStart"/>
      <w:r w:rsidRPr="00CB1F7A">
        <w:rPr>
          <w:rFonts w:asciiTheme="minorHAnsi" w:hAnsiTheme="minorHAnsi" w:cstheme="minorHAnsi"/>
          <w:sz w:val="16"/>
          <w:szCs w:val="16"/>
        </w:rPr>
        <w:t>more or less authority</w:t>
      </w:r>
      <w:proofErr w:type="gramEnd"/>
      <w:r w:rsidRPr="00CB1F7A">
        <w:rPr>
          <w:rFonts w:asciiTheme="minorHAnsi" w:hAnsiTheme="minorHAnsi" w:cstheme="minorHAnsi"/>
          <w:sz w:val="16"/>
          <w:szCs w:val="16"/>
        </w:rPr>
        <w:t xml:space="preserve"> to inspect CQI records, depending on state law. When authorizing the implementation of CQI Programs</w:t>
      </w:r>
      <w:r>
        <w:rPr>
          <w:rFonts w:asciiTheme="minorHAnsi" w:hAnsiTheme="minorHAnsi" w:cstheme="minorHAnsi"/>
          <w:sz w:val="16"/>
          <w:szCs w:val="16"/>
        </w:rPr>
        <w:fldChar w:fldCharType="begin"/>
      </w:r>
      <w:r>
        <w:instrText xml:space="preserve"> XE "</w:instrText>
      </w:r>
      <w:r w:rsidRPr="001F3DD0">
        <w:rPr>
          <w:rFonts w:asciiTheme="minorHAnsi" w:hAnsiTheme="minorHAnsi" w:cstheme="minorHAnsi"/>
          <w:sz w:val="16"/>
          <w:szCs w:val="16"/>
        </w:rPr>
        <w:instrText>continuous quality improvement program</w:instrText>
      </w:r>
      <w:r>
        <w:instrText xml:space="preserve">" </w:instrText>
      </w:r>
      <w:r>
        <w:rPr>
          <w:rFonts w:asciiTheme="minorHAnsi" w:hAnsiTheme="minorHAnsi" w:cstheme="minorHAnsi"/>
          <w:sz w:val="16"/>
          <w:szCs w:val="16"/>
        </w:rPr>
        <w:fldChar w:fldCharType="end"/>
      </w:r>
      <w:r w:rsidRPr="00CB1F7A">
        <w:rPr>
          <w:rFonts w:asciiTheme="minorHAnsi" w:hAnsiTheme="minorHAnsi" w:cstheme="minorHAnsi"/>
          <w:sz w:val="16"/>
          <w:szCs w:val="16"/>
        </w:rPr>
        <w:t xml:space="preserve"> the extent of authority needed to obtain these materials must be determined.</w:t>
      </w:r>
    </w:p>
  </w:footnote>
  <w:footnote w:id="126">
    <w:p w14:paraId="1CEBCAB2" w14:textId="77777777" w:rsidR="004B68C2" w:rsidRPr="00CB1F7A" w:rsidRDefault="004B68C2" w:rsidP="00CB1F7A">
      <w:pPr>
        <w:pStyle w:val="BodyText10"/>
        <w:spacing w:before="0" w:after="0"/>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The Board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may want to consider the extent to which this General Requirements Section is applicable to institutional-based Shared Pharmacy Services Pharmacies, as such application may be subject to interpretation of existing state and federal law governing Institutional Facilities.</w:t>
      </w:r>
    </w:p>
    <w:p w14:paraId="1CCBCB6F" w14:textId="77777777" w:rsidR="004B68C2" w:rsidRPr="00CB1F7A" w:rsidRDefault="004B68C2" w:rsidP="00CB1F7A">
      <w:pPr>
        <w:pStyle w:val="FootnoteText"/>
        <w:rPr>
          <w:rFonts w:asciiTheme="minorHAnsi" w:hAnsiTheme="minorHAnsi" w:cstheme="minorHAnsi"/>
          <w:sz w:val="16"/>
          <w:szCs w:val="16"/>
        </w:rPr>
      </w:pPr>
    </w:p>
  </w:footnote>
  <w:footnote w:id="127">
    <w:p w14:paraId="514820B6" w14:textId="64C2DD7E"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In order to ensure accountability, the Pharmacist-in-Charge</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"pharmacist-in-charge"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of a Pharmacy engaging in Shared Pharmacy Services must possess a license to practice Pharmacy in all jurisdictions that he/she is engaging in such series until such a time in which provisions for multistate practice exist.</w:t>
      </w:r>
    </w:p>
    <w:p w14:paraId="571BD995" w14:textId="77777777" w:rsidR="004B68C2" w:rsidRPr="00CB1F7A" w:rsidRDefault="004B68C2" w:rsidP="00CB1F7A">
      <w:pPr>
        <w:pStyle w:val="FootnoteText"/>
        <w:rPr>
          <w:rFonts w:asciiTheme="minorHAnsi" w:hAnsiTheme="minorHAnsi" w:cstheme="minorHAnsi"/>
          <w:sz w:val="16"/>
          <w:szCs w:val="16"/>
        </w:rPr>
      </w:pPr>
    </w:p>
  </w:footnote>
  <w:footnote w:id="128">
    <w:p w14:paraId="6276FF72" w14:textId="5598D45A"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Often the terms “licensure,” “registration,” and “permit” are used interchangeably throughout the </w:t>
      </w:r>
      <w:r w:rsidRPr="00CB1F7A">
        <w:rPr>
          <w:rFonts w:asciiTheme="minorHAnsi" w:hAnsiTheme="minorHAnsi" w:cstheme="minorHAnsi"/>
          <w:b w:val="0"/>
          <w:i/>
          <w:sz w:val="16"/>
          <w:szCs w:val="16"/>
        </w:rPr>
        <w:t>Model Act</w:t>
      </w:r>
      <w:r w:rsidRPr="00CB1F7A">
        <w:rPr>
          <w:rFonts w:asciiTheme="minorHAnsi" w:hAnsiTheme="minorHAnsi" w:cstheme="minorHAnsi"/>
          <w:b w:val="0"/>
          <w:sz w:val="16"/>
          <w:szCs w:val="16"/>
        </w:rPr>
        <w:t>. In the case of Shared Pharmacy Services Pharmacies that utilize Automated Pharmacy Systems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"automated pharmacy system"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Boards may determine that it is appropriate to issue a permit for the Automated Pharmacy System but not for the physical site where the Automated Pharmacy System is located. </w:t>
      </w:r>
    </w:p>
    <w:p w14:paraId="0A329BD9" w14:textId="77777777" w:rsidR="004B68C2" w:rsidRPr="00CB1F7A" w:rsidRDefault="004B68C2" w:rsidP="00CB1F7A">
      <w:pPr>
        <w:pStyle w:val="FootnoteText"/>
        <w:rPr>
          <w:rFonts w:asciiTheme="minorHAnsi" w:hAnsiTheme="minorHAnsi" w:cstheme="minorHAnsi"/>
          <w:sz w:val="16"/>
          <w:szCs w:val="16"/>
        </w:rPr>
      </w:pPr>
    </w:p>
  </w:footnote>
  <w:footnote w:id="129">
    <w:p w14:paraId="34AD37D1" w14:textId="764CD48C"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For Boards of Pharmacy that have yet to add rules for the Practice of Telepharmacy and/or require more specificity, see Appendix G Model Rules for the Practice of Telepharmacy.</w:t>
      </w:r>
    </w:p>
  </w:footnote>
  <w:footnote w:id="130">
    <w:p w14:paraId="529188BB"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bCs/>
          <w:sz w:val="16"/>
          <w:szCs w:val="16"/>
        </w:rPr>
        <w:footnoteRef/>
      </w:r>
      <w:r w:rsidRPr="00CB1F7A">
        <w:rPr>
          <w:rFonts w:asciiTheme="minorHAnsi" w:hAnsiTheme="minorHAnsi" w:cstheme="minorHAnsi"/>
          <w:b w:val="0"/>
          <w:sz w:val="16"/>
          <w:szCs w:val="16"/>
        </w:rPr>
        <w:t xml:space="preserve">  Each state should determine whether or not the Dispensing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"dispensing"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of a “first dose” or an “emergency dose” may take place without prior order review by a Pharmacist but with appropriate security and patient medication management controls in place. </w:t>
      </w:r>
    </w:p>
    <w:p w14:paraId="343750EA" w14:textId="77777777" w:rsidR="004B68C2" w:rsidRPr="00CB1F7A" w:rsidRDefault="004B68C2" w:rsidP="00CB1F7A">
      <w:pPr>
        <w:pStyle w:val="Section"/>
        <w:rPr>
          <w:rFonts w:asciiTheme="minorHAnsi" w:hAnsiTheme="minorHAnsi" w:cstheme="minorHAnsi"/>
          <w:b w:val="0"/>
          <w:sz w:val="16"/>
          <w:szCs w:val="16"/>
        </w:rPr>
      </w:pPr>
    </w:p>
  </w:footnote>
  <w:footnote w:id="131">
    <w:p w14:paraId="4927F8D3"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bCs/>
          <w:sz w:val="16"/>
          <w:szCs w:val="16"/>
        </w:rPr>
        <w:footnoteRef/>
      </w:r>
      <w:r w:rsidRPr="00CB1F7A">
        <w:rPr>
          <w:rFonts w:asciiTheme="minorHAnsi" w:hAnsiTheme="minorHAnsi" w:cstheme="minorHAnsi"/>
          <w:b w:val="0"/>
          <w:sz w:val="16"/>
          <w:szCs w:val="16"/>
        </w:rPr>
        <w:t xml:space="preserve"> </w:t>
      </w:r>
      <w:proofErr w:type="gramStart"/>
      <w:r w:rsidRPr="00CB1F7A">
        <w:rPr>
          <w:rFonts w:asciiTheme="minorHAnsi" w:hAnsiTheme="minorHAnsi" w:cstheme="minorHAnsi"/>
          <w:b w:val="0"/>
          <w:sz w:val="16"/>
          <w:szCs w:val="16"/>
        </w:rPr>
        <w:t>In order to</w:t>
      </w:r>
      <w:proofErr w:type="gramEnd"/>
      <w:r w:rsidRPr="00CB1F7A">
        <w:rPr>
          <w:rFonts w:asciiTheme="minorHAnsi" w:hAnsiTheme="minorHAnsi" w:cstheme="minorHAnsi"/>
          <w:b w:val="0"/>
          <w:sz w:val="16"/>
          <w:szCs w:val="16"/>
        </w:rPr>
        <w:t xml:space="preserve"> facilitate communication between the Pharmacy and the site where the Automated Pharmacy System is located, a Pharmacy should provide a toll-free telephone number so that the Pharmacist is accessible at all times the Automated Pharmacy System is operational.  </w:t>
      </w:r>
    </w:p>
  </w:footnote>
  <w:footnote w:id="132">
    <w:p w14:paraId="1D818C00" w14:textId="77777777" w:rsidR="004B68C2" w:rsidRPr="00CB1F7A" w:rsidRDefault="004B68C2" w:rsidP="00CB1F7A">
      <w:pPr>
        <w:pStyle w:val="Section"/>
        <w:rPr>
          <w:rFonts w:asciiTheme="minorHAnsi" w:hAnsiTheme="minorHAnsi" w:cstheme="minorHAnsi"/>
          <w:b w:val="0"/>
          <w:sz w:val="16"/>
          <w:szCs w:val="16"/>
        </w:rPr>
      </w:pPr>
    </w:p>
    <w:p w14:paraId="0DE48B35" w14:textId="66C5141E"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Although an “outpatient” generally refers to a Person who receives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"drugs"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for use outside of an Institutional Facility, the definition of “outpatient” must be defined by each state. For example, although the </w:t>
      </w:r>
      <w:r w:rsidRPr="00CB1F7A">
        <w:rPr>
          <w:rFonts w:asciiTheme="minorHAnsi" w:hAnsiTheme="minorHAnsi" w:cstheme="minorHAnsi"/>
          <w:b w:val="0"/>
          <w:i/>
          <w:sz w:val="16"/>
          <w:szCs w:val="16"/>
        </w:rPr>
        <w:t>Model Act</w:t>
      </w:r>
      <w:r w:rsidRPr="00CB1F7A">
        <w:rPr>
          <w:rFonts w:asciiTheme="minorHAnsi" w:hAnsiTheme="minorHAnsi" w:cstheme="minorHAnsi"/>
          <w:b w:val="0"/>
          <w:sz w:val="16"/>
          <w:szCs w:val="16"/>
        </w:rPr>
        <w:t xml:space="preserve"> classifies penal institutions as a type of Institutional Facility and therefore its inmates as inpatients, the Pharmacist is exempt from providing Patient Counseling. However, some states may consider inmates of penal institutions as outpatients and therefore should decide if a video/audio communication system is required in such facilities so that the Pharmacist is able to provide Patient Counseling.</w:t>
      </w:r>
    </w:p>
    <w:p w14:paraId="13BD345E" w14:textId="77777777" w:rsidR="004B68C2" w:rsidRPr="00CB1F7A" w:rsidRDefault="004B68C2" w:rsidP="00CB1F7A">
      <w:pPr>
        <w:pStyle w:val="Section"/>
        <w:rPr>
          <w:rFonts w:asciiTheme="minorHAnsi" w:hAnsiTheme="minorHAnsi" w:cstheme="minorHAnsi"/>
          <w:b w:val="0"/>
          <w:sz w:val="16"/>
          <w:szCs w:val="16"/>
        </w:rPr>
      </w:pPr>
    </w:p>
  </w:footnote>
  <w:footnote w:id="133">
    <w:p w14:paraId="534D8628" w14:textId="31A19F83" w:rsidR="004B68C2" w:rsidRPr="00CB1F7A" w:rsidRDefault="004B68C2" w:rsidP="00CB1F7A">
      <w:pPr>
        <w:pStyle w:val="StyleSectionHelveticaLTStd"/>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use of Automated Pharmacy Systems requires written policies and procedures in place prior to installation to ensure safety, accuracy, security, and patient confidentiality and to define access and limits to access to equipment and medications.</w:t>
      </w:r>
    </w:p>
    <w:p w14:paraId="694B7D6C" w14:textId="77777777" w:rsidR="004B68C2" w:rsidRPr="00CB1F7A" w:rsidRDefault="004B68C2" w:rsidP="00CB1F7A">
      <w:pPr>
        <w:pStyle w:val="StyleSectionHelveticaLTStd"/>
        <w:rPr>
          <w:rFonts w:asciiTheme="minorHAnsi" w:hAnsiTheme="minorHAnsi" w:cstheme="minorHAnsi"/>
          <w:b w:val="0"/>
          <w:sz w:val="16"/>
          <w:szCs w:val="16"/>
        </w:rPr>
      </w:pPr>
    </w:p>
  </w:footnote>
  <w:footnote w:id="134">
    <w:p w14:paraId="10179345" w14:textId="77777777" w:rsidR="004B68C2" w:rsidRPr="00CB1F7A" w:rsidRDefault="004B68C2" w:rsidP="00CB1F7A">
      <w:pPr>
        <w:pStyle w:val="Section"/>
        <w:rPr>
          <w:rFonts w:asciiTheme="minorHAnsi" w:hAnsiTheme="minorHAnsi" w:cstheme="minorHAnsi"/>
          <w:b w:val="0"/>
          <w:sz w:val="16"/>
          <w:szCs w:val="16"/>
          <w:u w:val="single"/>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This section anticipates that decisions regarding which health care professionals may access the Automated Pharmacy System and the level of access allowed (eg, access to medications, access to patient profiles for viewing only, access to patient profiles for modification) will be left up to the individual(s) responsible for the Automated Pharmacy System; however, states may decide to take on this responsibility and define those who may have access to the system and the levels of access allowed.</w:t>
      </w:r>
    </w:p>
  </w:footnote>
  <w:footnote w:id="135">
    <w:p w14:paraId="73797B48" w14:textId="77777777" w:rsidR="004B68C2" w:rsidRPr="00CB1F7A" w:rsidRDefault="004B68C2" w:rsidP="00CB1F7A">
      <w:pPr>
        <w:pStyle w:val="Section"/>
        <w:rPr>
          <w:rFonts w:asciiTheme="minorHAnsi" w:hAnsiTheme="minorHAnsi" w:cstheme="minorHAnsi"/>
          <w:b w:val="0"/>
          <w:sz w:val="16"/>
          <w:szCs w:val="16"/>
        </w:rPr>
      </w:pPr>
    </w:p>
    <w:p w14:paraId="167B625C"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This section anticipates that states will allow non-Pharmacist personnel to fill/stock Automated Pharmacy Systems under a Pharmacist’s supervision; however, the state may decide to only allow a Pharmacist to perform this function. Should the State allow non-Pharmacist personnel to perform this function, it should define the level of Pharmacist supervision necessary (eg, immediate, direct, or general). </w:t>
      </w:r>
    </w:p>
    <w:p w14:paraId="167917CD" w14:textId="77777777" w:rsidR="004B68C2" w:rsidRPr="00CB1F7A" w:rsidRDefault="004B68C2" w:rsidP="00CB1F7A">
      <w:pPr>
        <w:pStyle w:val="FootnoteText"/>
        <w:rPr>
          <w:rFonts w:asciiTheme="minorHAnsi" w:hAnsiTheme="minorHAnsi" w:cstheme="minorHAnsi"/>
          <w:sz w:val="16"/>
          <w:szCs w:val="16"/>
        </w:rPr>
      </w:pPr>
    </w:p>
  </w:footnote>
  <w:footnote w:id="136">
    <w:p w14:paraId="3E92C5AD"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The State may require that each licensed Pharmacy or facility have in place written policies and procedures to address situations in which medications removed from the system remain unused and must be secured and accounted for.</w:t>
      </w:r>
    </w:p>
    <w:p w14:paraId="1FB64C26" w14:textId="77777777" w:rsidR="004B68C2" w:rsidRPr="00CB1F7A" w:rsidRDefault="004B68C2" w:rsidP="00CB1F7A">
      <w:pPr>
        <w:pStyle w:val="BodyText10"/>
        <w:spacing w:before="0" w:after="0"/>
        <w:rPr>
          <w:rFonts w:asciiTheme="minorHAnsi" w:hAnsiTheme="minorHAnsi" w:cstheme="minorHAnsi"/>
          <w:sz w:val="16"/>
          <w:szCs w:val="16"/>
        </w:rPr>
      </w:pPr>
    </w:p>
  </w:footnote>
  <w:footnote w:id="137">
    <w:p w14:paraId="2F942087" w14:textId="77777777" w:rsidR="004B68C2" w:rsidRPr="00CB1F7A" w:rsidRDefault="004B68C2" w:rsidP="00CB1F7A">
      <w:pPr>
        <w:rPr>
          <w:rFonts w:asciiTheme="minorHAnsi" w:hAnsiTheme="minorHAnsi" w:cstheme="minorHAnsi"/>
          <w:sz w:val="16"/>
          <w:szCs w:val="16"/>
          <w:u w:val="single"/>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Unit-of-use is not intended to include co-mingled, multi-medication unit-of-use packages also known as compliance packs.</w:t>
      </w:r>
    </w:p>
    <w:p w14:paraId="60B0A2E6" w14:textId="77777777" w:rsidR="004B68C2" w:rsidRPr="00CB1F7A" w:rsidRDefault="004B68C2" w:rsidP="00CB1F7A">
      <w:pPr>
        <w:pStyle w:val="FootnoteText"/>
        <w:rPr>
          <w:rFonts w:asciiTheme="minorHAnsi" w:hAnsiTheme="minorHAnsi" w:cstheme="minorHAnsi"/>
          <w:sz w:val="16"/>
          <w:szCs w:val="16"/>
        </w:rPr>
      </w:pPr>
    </w:p>
  </w:footnote>
  <w:footnote w:id="138">
    <w:p w14:paraId="736632CF" w14:textId="6F5EC90D" w:rsidR="004B68C2" w:rsidRPr="00CB1F7A" w:rsidRDefault="004B68C2" w:rsidP="00CB1F7A">
      <w:pPr>
        <w:pStyle w:val="StyleSectionHelveticaLTStd"/>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Boards may give hospitals the authority to dispose of wasted quantities of controlled substances without prior authorization under specified conditions.</w:t>
      </w:r>
    </w:p>
    <w:p w14:paraId="32B82690" w14:textId="77777777" w:rsidR="004B68C2" w:rsidRPr="00CB1F7A" w:rsidRDefault="004B68C2" w:rsidP="00CB1F7A">
      <w:pPr>
        <w:pStyle w:val="FootnoteText"/>
        <w:rPr>
          <w:rFonts w:asciiTheme="minorHAnsi" w:hAnsiTheme="minorHAnsi" w:cstheme="minorHAnsi"/>
          <w:sz w:val="16"/>
          <w:szCs w:val="16"/>
        </w:rPr>
      </w:pPr>
    </w:p>
  </w:footnote>
  <w:footnote w:id="139">
    <w:p w14:paraId="7252A04B" w14:textId="46E85129"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See USP</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"United States Pharmacopeia"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General Chapter &lt;7&gt; Labeling</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"labeling"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w:t>
      </w:r>
    </w:p>
  </w:footnote>
  <w:footnote w:id="140">
    <w:p w14:paraId="08EC9027" w14:textId="77777777" w:rsidR="004B68C2" w:rsidRPr="00CB1F7A" w:rsidRDefault="004B68C2" w:rsidP="00CB1F7A">
      <w:pPr>
        <w:pStyle w:val="FootnoteText"/>
        <w:rPr>
          <w:rFonts w:asciiTheme="minorHAnsi" w:hAnsiTheme="minorHAnsi" w:cstheme="minorHAnsi"/>
          <w:sz w:val="16"/>
          <w:szCs w:val="16"/>
          <w:u w:val="single"/>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It is anticipated that Boards use the </w:t>
      </w:r>
      <w:r w:rsidRPr="00CB1F7A">
        <w:rPr>
          <w:rFonts w:asciiTheme="minorHAnsi" w:hAnsiTheme="minorHAnsi" w:cstheme="minorHAnsi"/>
          <w:i/>
          <w:sz w:val="16"/>
          <w:szCs w:val="16"/>
        </w:rPr>
        <w:t>Pharmacists’ Patient Care Process</w:t>
      </w:r>
      <w:r w:rsidRPr="00CB1F7A">
        <w:rPr>
          <w:rFonts w:asciiTheme="minorHAnsi" w:hAnsiTheme="minorHAnsi" w:cstheme="minorHAnsi"/>
          <w:sz w:val="16"/>
          <w:szCs w:val="16"/>
        </w:rPr>
        <w:t xml:space="preserve"> approved in May 2014 by the Joint Commission of Pharmacy Practitioners.</w:t>
      </w:r>
    </w:p>
    <w:p w14:paraId="46B3FB6D" w14:textId="747007EA" w:rsidR="004B68C2" w:rsidRPr="00CB1F7A" w:rsidRDefault="004B68C2" w:rsidP="00CB1F7A">
      <w:pPr>
        <w:pStyle w:val="FootnoteText"/>
        <w:rPr>
          <w:rFonts w:asciiTheme="minorHAnsi" w:hAnsiTheme="minorHAnsi" w:cstheme="minorHAnsi"/>
          <w:sz w:val="16"/>
          <w:szCs w:val="16"/>
        </w:rPr>
      </w:pPr>
    </w:p>
  </w:footnote>
  <w:footnote w:id="141">
    <w:p w14:paraId="5DAC236C" w14:textId="77777777" w:rsidR="004B68C2" w:rsidRPr="00CB1F7A" w:rsidRDefault="004B68C2" w:rsidP="00CB1F7A">
      <w:pPr>
        <w:pStyle w:val="BodyText10"/>
        <w:spacing w:before="0" w:after="0"/>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Boards may want to develop language addressing the time frame within which they will </w:t>
      </w:r>
      <w:proofErr w:type="gramStart"/>
      <w:r w:rsidRPr="00CB1F7A">
        <w:rPr>
          <w:rFonts w:asciiTheme="minorHAnsi" w:hAnsiTheme="minorHAnsi" w:cstheme="minorHAnsi"/>
          <w:sz w:val="16"/>
          <w:szCs w:val="16"/>
        </w:rPr>
        <w:t>take action</w:t>
      </w:r>
      <w:proofErr w:type="gramEnd"/>
      <w:r w:rsidRPr="00CB1F7A">
        <w:rPr>
          <w:rFonts w:asciiTheme="minorHAnsi" w:hAnsiTheme="minorHAnsi" w:cstheme="minorHAnsi"/>
          <w:sz w:val="16"/>
          <w:szCs w:val="16"/>
        </w:rPr>
        <w:t xml:space="preserve"> on an application for approval of a Pharmacy practice initiative.</w:t>
      </w:r>
    </w:p>
    <w:p w14:paraId="2FD7E085" w14:textId="77777777" w:rsidR="004B68C2" w:rsidRPr="00CB1F7A" w:rsidRDefault="004B68C2" w:rsidP="00CB1F7A">
      <w:pPr>
        <w:pStyle w:val="FootnoteText"/>
        <w:rPr>
          <w:rFonts w:asciiTheme="minorHAnsi" w:hAnsiTheme="minorHAnsi" w:cstheme="minorHAnsi"/>
          <w:sz w:val="16"/>
          <w:szCs w:val="16"/>
        </w:rPr>
      </w:pPr>
    </w:p>
  </w:footnote>
  <w:footnote w:id="142">
    <w:p w14:paraId="07CD1294"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Boards may consider identifying the official who has authority to issue an “Emergency Prescription Drug Order</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"prescription drug order"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and reviewing this on a regular basis. </w:t>
      </w:r>
    </w:p>
    <w:p w14:paraId="614E7D72" w14:textId="77777777" w:rsidR="004B68C2" w:rsidRPr="00CB1F7A" w:rsidRDefault="004B68C2" w:rsidP="00CB1F7A">
      <w:pPr>
        <w:pStyle w:val="FootnoteText"/>
        <w:rPr>
          <w:rFonts w:asciiTheme="minorHAnsi" w:hAnsiTheme="minorHAnsi" w:cstheme="minorHAnsi"/>
          <w:sz w:val="16"/>
          <w:szCs w:val="16"/>
        </w:rPr>
      </w:pPr>
    </w:p>
  </w:footnote>
  <w:footnote w:id="143">
    <w:p w14:paraId="1B2F7BC6" w14:textId="30A07439"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Although these services are important, in times of a disaster or emergency, it may not be possible to perform a Prospective Drug</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Review or provide counseling on Dispensed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Drugs</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"drugs"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w:t>
      </w:r>
    </w:p>
    <w:p w14:paraId="04DD7CDA" w14:textId="77777777" w:rsidR="004B68C2" w:rsidRPr="00CB1F7A" w:rsidRDefault="004B68C2" w:rsidP="00CB1F7A">
      <w:pPr>
        <w:pStyle w:val="Section"/>
        <w:rPr>
          <w:rFonts w:asciiTheme="minorHAnsi" w:hAnsiTheme="minorHAnsi" w:cstheme="minorHAnsi"/>
          <w:b w:val="0"/>
          <w:sz w:val="16"/>
          <w:szCs w:val="16"/>
        </w:rPr>
      </w:pPr>
    </w:p>
  </w:footnote>
  <w:footnote w:id="144">
    <w:p w14:paraId="0683CAC7" w14:textId="47857FD7"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Boards may consider contacting the US Drug Enforcement Administration ahead of time to ensure these provisions are applicable to controlled substances.</w:t>
      </w:r>
    </w:p>
  </w:footnote>
  <w:footnote w:id="145">
    <w:p w14:paraId="3FEC3CFB"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Boards should be cognizant that state and federal disaster agencies, to ensure continued provision of care during disasters or emergencies, have programs that consider reimbursement requests for medication providers and may request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assistance in the dispersal of funds. Records of dispensing will likely be needed for possible reimbursement consideration. In addition, records may also be used for post-event evaluation of care.</w:t>
      </w:r>
    </w:p>
    <w:p w14:paraId="31EA65B8" w14:textId="77777777" w:rsidR="004B68C2" w:rsidRPr="00CB1F7A" w:rsidRDefault="004B68C2" w:rsidP="00CB1F7A">
      <w:pPr>
        <w:pStyle w:val="Section"/>
        <w:rPr>
          <w:rFonts w:asciiTheme="minorHAnsi" w:hAnsiTheme="minorHAnsi" w:cstheme="minorHAnsi"/>
          <w:b w:val="0"/>
          <w:sz w:val="16"/>
          <w:szCs w:val="16"/>
        </w:rPr>
      </w:pPr>
    </w:p>
  </w:footnote>
  <w:footnote w:id="146">
    <w:p w14:paraId="64EC47D1" w14:textId="0AC237E5"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If the information cannot be verified directly by the state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of 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in which the nonresident pharmacist is licensed, the NABP</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"NABP"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Disciplinary Clearinghouse</w:t>
      </w:r>
      <w:r>
        <w:rPr>
          <w:rFonts w:asciiTheme="minorHAnsi" w:hAnsiTheme="minorHAnsi" w:cstheme="minorHAnsi"/>
          <w:b w:val="0"/>
          <w:sz w:val="16"/>
          <w:szCs w:val="16"/>
        </w:rPr>
        <w:fldChar w:fldCharType="begin"/>
      </w:r>
      <w:r>
        <w:instrText xml:space="preserve"> XE "</w:instrText>
      </w:r>
      <w:r w:rsidRPr="00BC44B7">
        <w:rPr>
          <w:rFonts w:asciiTheme="minorHAnsi" w:hAnsiTheme="minorHAnsi" w:cstheme="minorHAnsi"/>
          <w:b w:val="0"/>
          <w:sz w:val="16"/>
          <w:szCs w:val="16"/>
        </w:rPr>
        <w:instrText>NABP Clearinghouse</w:instrText>
      </w:r>
      <w:r>
        <w:instrText xml:space="preserve">" </w:instrText>
      </w:r>
      <w:r>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may be utilized to verify that a nonresident pharmacist has not had disciplinary action taken against his or her license.</w:t>
      </w:r>
    </w:p>
    <w:p w14:paraId="578C0693" w14:textId="77777777" w:rsidR="004B68C2" w:rsidRPr="00CB1F7A" w:rsidRDefault="004B68C2" w:rsidP="00CB1F7A">
      <w:pPr>
        <w:pStyle w:val="FootnoteText"/>
        <w:rPr>
          <w:rFonts w:asciiTheme="minorHAnsi" w:hAnsiTheme="minorHAnsi" w:cstheme="minorHAnsi"/>
          <w:sz w:val="16"/>
          <w:szCs w:val="16"/>
        </w:rPr>
      </w:pPr>
    </w:p>
  </w:footnote>
  <w:footnote w:id="147">
    <w:p w14:paraId="31E51397" w14:textId="16978ACC"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Boards may consider contacting the US Drug Enforcement A</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Enforcement Administration"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dministration</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"Drug Enforcement Administration"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ahead of time to ensure that controlled substances may be delivered to and Dispensed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"dispense"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from temporary or mobile pharmacy facilities.</w:t>
      </w:r>
    </w:p>
    <w:p w14:paraId="3C2D47B2" w14:textId="77777777" w:rsidR="004B68C2" w:rsidRPr="00CB1F7A" w:rsidRDefault="004B68C2" w:rsidP="00CB1F7A">
      <w:pPr>
        <w:pStyle w:val="FootnoteText"/>
        <w:rPr>
          <w:rFonts w:asciiTheme="minorHAnsi" w:hAnsiTheme="minorHAnsi" w:cstheme="minorHAnsi"/>
          <w:sz w:val="16"/>
          <w:szCs w:val="16"/>
        </w:rPr>
      </w:pPr>
    </w:p>
  </w:footnote>
  <w:footnote w:id="148">
    <w:p w14:paraId="30244837"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Boards may choose to require “approval” of a Temporary Pharmacy Facility or a Mobile Pharmacy, as opposed to requiring only “notification.” “Notification” may imply that the Board</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of Pharmacy</w:t>
      </w:r>
      <w:r w:rsidRPr="00CB1F7A">
        <w:rPr>
          <w:rFonts w:asciiTheme="minorHAnsi" w:hAnsiTheme="minorHAnsi" w:cstheme="minorHAnsi"/>
          <w:b w:val="0"/>
          <w:sz w:val="16"/>
          <w:szCs w:val="16"/>
        </w:rPr>
        <w:fldChar w:fldCharType="begin"/>
      </w:r>
      <w:r w:rsidRPr="00CB1F7A">
        <w:rPr>
          <w:rFonts w:asciiTheme="minorHAnsi" w:hAnsiTheme="minorHAnsi" w:cstheme="minorHAnsi"/>
          <w:b w:val="0"/>
          <w:sz w:val="16"/>
          <w:szCs w:val="16"/>
        </w:rPr>
        <w:instrText xml:space="preserve"> XE "board of pharmacy" </w:instrText>
      </w:r>
      <w:r w:rsidRPr="00CB1F7A">
        <w:rPr>
          <w:rFonts w:asciiTheme="minorHAnsi" w:hAnsiTheme="minorHAnsi" w:cstheme="minorHAnsi"/>
          <w:b w:val="0"/>
          <w:sz w:val="16"/>
          <w:szCs w:val="16"/>
        </w:rPr>
        <w:fldChar w:fldCharType="end"/>
      </w:r>
      <w:r w:rsidRPr="00CB1F7A">
        <w:rPr>
          <w:rFonts w:asciiTheme="minorHAnsi" w:hAnsiTheme="minorHAnsi" w:cstheme="minorHAnsi"/>
          <w:b w:val="0"/>
          <w:sz w:val="16"/>
          <w:szCs w:val="16"/>
        </w:rPr>
        <w:t xml:space="preserve"> has approved the location of the Temporary Pharmacy Facility or Mobile Pharmacy. </w:t>
      </w:r>
    </w:p>
    <w:p w14:paraId="7AF32391" w14:textId="77777777" w:rsidR="004B68C2" w:rsidRPr="00CB1F7A" w:rsidRDefault="004B68C2" w:rsidP="00CB1F7A">
      <w:pPr>
        <w:pStyle w:val="FootnoteText"/>
        <w:rPr>
          <w:rFonts w:asciiTheme="minorHAnsi" w:hAnsiTheme="minorHAnsi" w:cstheme="minorHAnsi"/>
          <w:sz w:val="16"/>
          <w:szCs w:val="16"/>
        </w:rPr>
      </w:pPr>
    </w:p>
  </w:footnote>
  <w:footnote w:id="149">
    <w:p w14:paraId="5CA87DB7" w14:textId="77777777" w:rsidR="004B68C2" w:rsidRPr="00CB1F7A" w:rsidRDefault="004B68C2" w:rsidP="00CB1F7A">
      <w:pPr>
        <w:pStyle w:val="Section"/>
        <w:rPr>
          <w:rFonts w:asciiTheme="minorHAnsi" w:hAnsiTheme="minorHAnsi" w:cstheme="minorHAnsi"/>
          <w:b w:val="0"/>
          <w:sz w:val="16"/>
          <w:szCs w:val="16"/>
        </w:rPr>
      </w:pPr>
      <w:r w:rsidRPr="00CB1F7A">
        <w:rPr>
          <w:rStyle w:val="FootnoteReference"/>
          <w:rFonts w:asciiTheme="minorHAnsi" w:hAnsiTheme="minorHAnsi" w:cstheme="minorHAnsi"/>
          <w:b w:val="0"/>
          <w:sz w:val="16"/>
          <w:szCs w:val="16"/>
        </w:rPr>
        <w:footnoteRef/>
      </w:r>
      <w:r w:rsidRPr="00CB1F7A">
        <w:rPr>
          <w:rFonts w:asciiTheme="minorHAnsi" w:hAnsiTheme="minorHAnsi" w:cstheme="minorHAnsi"/>
          <w:b w:val="0"/>
          <w:sz w:val="16"/>
          <w:szCs w:val="16"/>
        </w:rPr>
        <w:t xml:space="preserve"> Although many states do not allow the permanent or temporary licensure of Mobile Pharmacies, states that do allow the licensure of Mobile Pharmacies may consider implementing special requirements for permanent licensure; for example, a state may limit Mobile Pharmacies to operation only by nonprofit organizations and only in communities that are medically underserved.</w:t>
      </w:r>
    </w:p>
  </w:footnote>
  <w:footnote w:id="150">
    <w:p w14:paraId="1A889B1B" w14:textId="61662579"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The Compounding</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"compounding"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of Drugs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for animals must be done in accordance with the algorithm contained in the Animal Medicinal Drug Use Clarification Act of 1994 and associated FDA</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"Food and Drug Administration"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Guidance. </w:t>
      </w:r>
    </w:p>
  </w:footnote>
  <w:footnote w:id="151">
    <w:p w14:paraId="132AA807" w14:textId="26B87125"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This section is intended for non-food-producing animals. For food-producing animals, refer to federal and state laws and rules.</w:t>
      </w:r>
    </w:p>
  </w:footnote>
  <w:footnote w:id="152">
    <w:p w14:paraId="605F8DD4" w14:textId="77777777"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States may require authentication and tracking of Product, whereby the exchange of information for Compounded Product is traced.</w:t>
      </w:r>
    </w:p>
    <w:p w14:paraId="76CCBF9F" w14:textId="5F813549" w:rsidR="004B68C2" w:rsidRPr="00CB1F7A" w:rsidRDefault="004B68C2" w:rsidP="00CB1F7A">
      <w:pPr>
        <w:pStyle w:val="FootnoteText"/>
        <w:rPr>
          <w:rFonts w:asciiTheme="minorHAnsi" w:hAnsiTheme="minorHAnsi" w:cstheme="minorHAnsi"/>
          <w:sz w:val="16"/>
          <w:szCs w:val="16"/>
        </w:rPr>
      </w:pPr>
    </w:p>
  </w:footnote>
  <w:footnote w:id="153">
    <w:p w14:paraId="37A12DDC" w14:textId="24CFDA9E"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The application and screening process for licensing </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"wholesale distribution"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entities engaging in the Distribution</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w:instrText>
      </w:r>
      <w:r w:rsidRPr="00CB1F7A">
        <w:rPr>
          <w:rFonts w:asciiTheme="minorHAnsi" w:hAnsiTheme="minorHAnsi" w:cstheme="minorHAnsi"/>
          <w:sz w:val="16"/>
          <w:szCs w:val="16"/>
          <w:u w:val="single"/>
        </w:rPr>
        <w:instrText>distribute</w:instrText>
      </w:r>
      <w:r w:rsidRPr="00CB1F7A">
        <w:rPr>
          <w:rFonts w:asciiTheme="minorHAnsi" w:hAnsiTheme="minorHAnsi" w:cstheme="minorHAnsi"/>
          <w:sz w:val="16"/>
          <w:szCs w:val="16"/>
        </w:rPr>
        <w:instrText xml:space="preserv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of Product represents a critical point in efforts to prevent the introduction of Counterfeit and Contraband Products into the medication distribution system. An application that requires detailed information about the applicant and key individuals involved in the operations of the entity</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"wholesale distribution"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is critical.  </w:t>
      </w:r>
    </w:p>
  </w:footnote>
  <w:footnote w:id="154">
    <w:p w14:paraId="754D3C54" w14:textId="2BC4D98E"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Although Wholesale Distributors</w:t>
      </w:r>
      <w:r>
        <w:rPr>
          <w:rFonts w:asciiTheme="minorHAnsi" w:hAnsiTheme="minorHAnsi" w:cstheme="minorHAnsi"/>
          <w:sz w:val="16"/>
          <w:szCs w:val="16"/>
        </w:rPr>
        <w:fldChar w:fldCharType="begin"/>
      </w:r>
      <w:r>
        <w:instrText xml:space="preserve"> XE "</w:instrText>
      </w:r>
      <w:r w:rsidRPr="00522FA7">
        <w:rPr>
          <w:rFonts w:asciiTheme="minorHAnsi" w:hAnsiTheme="minorHAnsi" w:cstheme="minorHAnsi"/>
          <w:sz w:val="16"/>
          <w:szCs w:val="16"/>
        </w:rPr>
        <w:instrText>wholesale distribution</w:instrText>
      </w:r>
      <w:r>
        <w:instrText xml:space="preserve">" </w:instrText>
      </w:r>
      <w:r>
        <w:rPr>
          <w:rFonts w:asciiTheme="minorHAnsi" w:hAnsiTheme="minorHAnsi" w:cstheme="minorHAnsi"/>
          <w:sz w:val="16"/>
          <w:szCs w:val="16"/>
        </w:rPr>
        <w:fldChar w:fldCharType="end"/>
      </w:r>
      <w:r w:rsidRPr="00CB1F7A">
        <w:rPr>
          <w:rFonts w:asciiTheme="minorHAnsi" w:hAnsiTheme="minorHAnsi" w:cstheme="minorHAnsi"/>
          <w:sz w:val="16"/>
          <w:szCs w:val="16"/>
        </w:rPr>
        <w:t xml:space="preserve"> may be licensed in multiple states, it is not intended for Wholesale Distributors</w:t>
      </w:r>
      <w:r>
        <w:rPr>
          <w:rFonts w:asciiTheme="minorHAnsi" w:hAnsiTheme="minorHAnsi" w:cstheme="minorHAnsi"/>
          <w:sz w:val="16"/>
          <w:szCs w:val="16"/>
        </w:rPr>
        <w:fldChar w:fldCharType="begin"/>
      </w:r>
      <w:r>
        <w:instrText xml:space="preserve"> XE "</w:instrText>
      </w:r>
      <w:r w:rsidRPr="00522FA7">
        <w:rPr>
          <w:rFonts w:asciiTheme="minorHAnsi" w:hAnsiTheme="minorHAnsi" w:cstheme="minorHAnsi"/>
          <w:sz w:val="16"/>
          <w:szCs w:val="16"/>
        </w:rPr>
        <w:instrText>wholesale distribution</w:instrText>
      </w:r>
      <w:r>
        <w:instrText xml:space="preserve">" </w:instrText>
      </w:r>
      <w:r>
        <w:rPr>
          <w:rFonts w:asciiTheme="minorHAnsi" w:hAnsiTheme="minorHAnsi" w:cstheme="minorHAnsi"/>
          <w:sz w:val="16"/>
          <w:szCs w:val="16"/>
        </w:rPr>
        <w:fldChar w:fldCharType="end"/>
      </w:r>
      <w:r w:rsidRPr="00CB1F7A">
        <w:rPr>
          <w:rFonts w:asciiTheme="minorHAnsi" w:hAnsiTheme="minorHAnsi" w:cstheme="minorHAnsi"/>
          <w:sz w:val="16"/>
          <w:szCs w:val="16"/>
        </w:rPr>
        <w:t xml:space="preserve"> to procure a separate “surety” bond (or other equivalent means) for each state of licensure. States should consider waiving this requirement if the Wholesale Distributor</w:t>
      </w:r>
      <w:r>
        <w:rPr>
          <w:rFonts w:asciiTheme="minorHAnsi" w:hAnsiTheme="minorHAnsi" w:cstheme="minorHAnsi"/>
          <w:sz w:val="16"/>
          <w:szCs w:val="16"/>
        </w:rPr>
        <w:fldChar w:fldCharType="begin"/>
      </w:r>
      <w:r>
        <w:instrText xml:space="preserve"> XE "</w:instrText>
      </w:r>
      <w:r w:rsidRPr="00522FA7">
        <w:rPr>
          <w:rFonts w:asciiTheme="minorHAnsi" w:hAnsiTheme="minorHAnsi" w:cstheme="minorHAnsi"/>
          <w:sz w:val="16"/>
          <w:szCs w:val="16"/>
        </w:rPr>
        <w:instrText>wholesale distribution</w:instrText>
      </w:r>
      <w:r>
        <w:instrText xml:space="preserve">" </w:instrText>
      </w:r>
      <w:r>
        <w:rPr>
          <w:rFonts w:asciiTheme="minorHAnsi" w:hAnsiTheme="minorHAnsi" w:cstheme="minorHAnsi"/>
          <w:sz w:val="16"/>
          <w:szCs w:val="16"/>
        </w:rPr>
        <w:fldChar w:fldCharType="end"/>
      </w:r>
      <w:r w:rsidRPr="00CB1F7A">
        <w:rPr>
          <w:rFonts w:asciiTheme="minorHAnsi" w:hAnsiTheme="minorHAnsi" w:cstheme="minorHAnsi"/>
          <w:sz w:val="16"/>
          <w:szCs w:val="16"/>
        </w:rPr>
        <w:t xml:space="preserve"> has procured a “surety” bond (or other equivalent means) for the purposes of licensure in another state, or if the wholesaler is a publicly traded company.</w:t>
      </w:r>
    </w:p>
  </w:footnote>
  <w:footnote w:id="155">
    <w:p w14:paraId="5D1FE192" w14:textId="42B17B56" w:rsidR="004B68C2"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The Board may designate a third party to conduct inspections and ensure that all requirements for licensure established by the legislature and Board are fulfilled. The NABP Verified-Accredited Wholesale Distributors</w:t>
      </w:r>
      <w:r>
        <w:rPr>
          <w:rFonts w:asciiTheme="minorHAnsi" w:hAnsiTheme="minorHAnsi" w:cstheme="minorHAnsi"/>
          <w:sz w:val="16"/>
          <w:szCs w:val="16"/>
        </w:rPr>
        <w:t>®</w:t>
      </w:r>
      <w:r w:rsidRPr="00CB1F7A">
        <w:rPr>
          <w:rFonts w:asciiTheme="minorHAnsi" w:hAnsiTheme="minorHAnsi" w:cstheme="minorHAnsi"/>
          <w:sz w:val="16"/>
          <w:szCs w:val="16"/>
        </w:rPr>
        <w:t xml:space="preserve"> (VAWD</w:t>
      </w:r>
      <w:r>
        <w:rPr>
          <w:rFonts w:asciiTheme="minorHAnsi" w:hAnsiTheme="minorHAnsi" w:cstheme="minorHAnsi"/>
          <w:sz w:val="16"/>
          <w:szCs w:val="16"/>
        </w:rPr>
        <w:t>®</w:t>
      </w:r>
      <w:r w:rsidRPr="00CB1F7A">
        <w:rPr>
          <w:rFonts w:asciiTheme="minorHAnsi" w:hAnsiTheme="minorHAnsi" w:cstheme="minorHAnsi"/>
          <w:sz w:val="16"/>
          <w:szCs w:val="16"/>
        </w:rPr>
        <w:t>) program is available to the states.</w:t>
      </w:r>
    </w:p>
    <w:p w14:paraId="2DD564F7" w14:textId="77777777" w:rsidR="004B68C2" w:rsidRPr="00CB1F7A" w:rsidRDefault="004B68C2" w:rsidP="00CB1F7A">
      <w:pPr>
        <w:pStyle w:val="FootnoteText"/>
        <w:rPr>
          <w:rFonts w:asciiTheme="minorHAnsi" w:hAnsiTheme="minorHAnsi" w:cstheme="minorHAnsi"/>
          <w:sz w:val="16"/>
          <w:szCs w:val="16"/>
        </w:rPr>
      </w:pPr>
    </w:p>
  </w:footnote>
  <w:footnote w:id="156">
    <w:p w14:paraId="70429A6C" w14:textId="3F81E5D6"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If a State does not have a licensure category for Third-Party Logistics Providers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"third-party logistics provider"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facilities that engage in interstate transport of Prescription </w:t>
      </w:r>
      <w:proofErr w:type="spellStart"/>
      <w:r w:rsidRPr="00CB1F7A">
        <w:rPr>
          <w:rFonts w:asciiTheme="minorHAnsi" w:hAnsiTheme="minorHAnsi" w:cstheme="minorHAnsi"/>
          <w:sz w:val="16"/>
          <w:szCs w:val="16"/>
        </w:rPr>
        <w:t>Mrugs</w:t>
      </w:r>
      <w:proofErr w:type="spellEnd"/>
      <w:r w:rsidRPr="00CB1F7A">
        <w:rPr>
          <w:rFonts w:asciiTheme="minorHAnsi" w:hAnsiTheme="minorHAnsi" w:cstheme="minorHAnsi"/>
          <w:sz w:val="16"/>
          <w:szCs w:val="16"/>
        </w:rPr>
        <w:t xml:space="preserve"> must obtain Federal registration.</w:t>
      </w:r>
    </w:p>
  </w:footnote>
  <w:footnote w:id="157">
    <w:p w14:paraId="38407DD8" w14:textId="7D50FB03"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Fingerprints represent one of the current means of verifying the identity of the person as well as providing a reliable means to conduct criminal background checks. As technology changes and other means become available to the Board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such as retinal scanning or DNA sampling, the Board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must stay current with such technologies and amend rules as necessary and appropriate.</w:t>
      </w:r>
    </w:p>
  </w:footnote>
  <w:footnote w:id="158">
    <w:p w14:paraId="54DC96CE" w14:textId="75A2B55D"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The Board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will need to ensure that continuing education programs for the desired content areas are available when considering the implementation of this requirement.</w:t>
      </w:r>
    </w:p>
  </w:footnote>
  <w:footnote w:id="159">
    <w:p w14:paraId="293BC627" w14:textId="77777777" w:rsidR="004B68C2" w:rsidRPr="00CB1F7A" w:rsidRDefault="004B68C2" w:rsidP="00CB1F7A">
      <w:pPr>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This information should be reported to NABP, if serving as a data collection repository, in addition to the other relevant authorities.</w:t>
      </w:r>
    </w:p>
    <w:p w14:paraId="268E2EDF" w14:textId="655F34E3" w:rsidR="004B68C2" w:rsidRPr="00CB1F7A" w:rsidRDefault="004B68C2" w:rsidP="00CB1F7A">
      <w:pPr>
        <w:pStyle w:val="FootnoteText"/>
        <w:rPr>
          <w:rFonts w:asciiTheme="minorHAnsi" w:hAnsiTheme="minorHAnsi" w:cstheme="minorHAnsi"/>
          <w:sz w:val="16"/>
          <w:szCs w:val="16"/>
        </w:rPr>
      </w:pPr>
    </w:p>
  </w:footnote>
  <w:footnote w:id="160">
    <w:p w14:paraId="08A76F7E" w14:textId="5A5F5B81" w:rsidR="004B68C2" w:rsidRPr="00CB1F7A" w:rsidRDefault="004B68C2" w:rsidP="00CB1F7A">
      <w:pPr>
        <w:pStyle w:val="BodyText1"/>
        <w:spacing w:before="0" w:after="0"/>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In developing policies and procedures for the management and quality improvement of the Wholesale Distribution</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"wholesale distribution"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activities of a Wholesale Distributor</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"wholesale distribution"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the Board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may want to refer to the Healthcare Distribution</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"distribute"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Management Association and the National Association of Chain Drug</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Stores.</w:t>
      </w:r>
    </w:p>
    <w:p w14:paraId="1A6CEE89" w14:textId="77777777" w:rsidR="004B68C2" w:rsidRPr="00CB1F7A" w:rsidRDefault="004B68C2" w:rsidP="00CB1F7A">
      <w:pPr>
        <w:pStyle w:val="FootnoteText"/>
        <w:rPr>
          <w:rFonts w:asciiTheme="minorHAnsi" w:hAnsiTheme="minorHAnsi" w:cstheme="minorHAnsi"/>
          <w:sz w:val="16"/>
          <w:szCs w:val="16"/>
        </w:rPr>
      </w:pPr>
    </w:p>
  </w:footnote>
  <w:footnote w:id="161">
    <w:p w14:paraId="6007CA13" w14:textId="77777777"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Boards should be advised that statutory amendments may be necessary in the State practice acts </w:t>
      </w:r>
      <w:proofErr w:type="gramStart"/>
      <w:r w:rsidRPr="00CB1F7A">
        <w:rPr>
          <w:rFonts w:asciiTheme="minorHAnsi" w:hAnsiTheme="minorHAnsi" w:cstheme="minorHAnsi"/>
          <w:sz w:val="16"/>
          <w:szCs w:val="16"/>
        </w:rPr>
        <w:t>in order to</w:t>
      </w:r>
      <w:proofErr w:type="gramEnd"/>
      <w:r w:rsidRPr="00CB1F7A">
        <w:rPr>
          <w:rFonts w:asciiTheme="minorHAnsi" w:hAnsiTheme="minorHAnsi" w:cstheme="minorHAnsi"/>
          <w:sz w:val="16"/>
          <w:szCs w:val="16"/>
        </w:rPr>
        <w:t xml:space="preserve"> properly integrate the prohibited and criminal acts. It is highly recommended that boards confer with Board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Counsel before adopting the Model Rules to make certain that the appropriate statutory language exists in the state pharmacy practice act to support the Model Rules.</w:t>
      </w:r>
    </w:p>
    <w:p w14:paraId="25E018B7" w14:textId="77777777" w:rsidR="004B68C2" w:rsidRPr="00CB1F7A" w:rsidRDefault="004B68C2" w:rsidP="00CB1F7A">
      <w:pPr>
        <w:pStyle w:val="FootnoteText"/>
        <w:rPr>
          <w:rFonts w:asciiTheme="minorHAnsi" w:hAnsiTheme="minorHAnsi" w:cstheme="minorHAnsi"/>
          <w:sz w:val="16"/>
          <w:szCs w:val="16"/>
        </w:rPr>
      </w:pPr>
    </w:p>
  </w:footnote>
  <w:footnote w:id="162">
    <w:p w14:paraId="2120E7D8" w14:textId="0D8F5172"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Returned purchases from Pharmacies to Wholesale Distributors</w:t>
      </w:r>
      <w:r>
        <w:rPr>
          <w:rFonts w:asciiTheme="minorHAnsi" w:hAnsiTheme="minorHAnsi" w:cstheme="minorHAnsi"/>
          <w:sz w:val="16"/>
          <w:szCs w:val="16"/>
        </w:rPr>
        <w:fldChar w:fldCharType="begin"/>
      </w:r>
      <w:r>
        <w:instrText xml:space="preserve"> XE "</w:instrText>
      </w:r>
      <w:r w:rsidRPr="00522FA7">
        <w:rPr>
          <w:rFonts w:asciiTheme="minorHAnsi" w:hAnsiTheme="minorHAnsi" w:cstheme="minorHAnsi"/>
          <w:sz w:val="16"/>
          <w:szCs w:val="16"/>
        </w:rPr>
        <w:instrText>wholesale distribution</w:instrText>
      </w:r>
      <w:r>
        <w:instrText xml:space="preserve">" </w:instrText>
      </w:r>
      <w:r>
        <w:rPr>
          <w:rFonts w:asciiTheme="minorHAnsi" w:hAnsiTheme="minorHAnsi" w:cstheme="minorHAnsi"/>
          <w:sz w:val="16"/>
          <w:szCs w:val="16"/>
        </w:rPr>
        <w:fldChar w:fldCharType="end"/>
      </w:r>
      <w:r w:rsidRPr="00CB1F7A">
        <w:rPr>
          <w:rFonts w:asciiTheme="minorHAnsi" w:hAnsiTheme="minorHAnsi" w:cstheme="minorHAnsi"/>
          <w:sz w:val="16"/>
          <w:szCs w:val="16"/>
        </w:rPr>
        <w:t xml:space="preserve"> are not considered to be “transfers, Distributions, or sales,” and are not affected by this language.</w:t>
      </w:r>
    </w:p>
    <w:p w14:paraId="11F4A370" w14:textId="77777777" w:rsidR="004B68C2" w:rsidRPr="00CB1F7A" w:rsidRDefault="004B68C2" w:rsidP="00CB1F7A">
      <w:pPr>
        <w:pStyle w:val="FootnoteText"/>
        <w:rPr>
          <w:rFonts w:asciiTheme="minorHAnsi" w:hAnsiTheme="minorHAnsi" w:cstheme="minorHAnsi"/>
          <w:sz w:val="16"/>
          <w:szCs w:val="16"/>
          <w:u w:val="single"/>
        </w:rPr>
      </w:pPr>
    </w:p>
  </w:footnote>
  <w:footnote w:id="163">
    <w:p w14:paraId="066B0843" w14:textId="77777777"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Boards should be advised that statutory amendments may be necessary in the State practice acts </w:t>
      </w:r>
      <w:proofErr w:type="gramStart"/>
      <w:r w:rsidRPr="00CB1F7A">
        <w:rPr>
          <w:rFonts w:asciiTheme="minorHAnsi" w:hAnsiTheme="minorHAnsi" w:cstheme="minorHAnsi"/>
          <w:sz w:val="16"/>
          <w:szCs w:val="16"/>
        </w:rPr>
        <w:t>in order to</w:t>
      </w:r>
      <w:proofErr w:type="gramEnd"/>
      <w:r w:rsidRPr="00CB1F7A">
        <w:rPr>
          <w:rFonts w:asciiTheme="minorHAnsi" w:hAnsiTheme="minorHAnsi" w:cstheme="minorHAnsi"/>
          <w:sz w:val="16"/>
          <w:szCs w:val="16"/>
        </w:rPr>
        <w:t xml:space="preserve"> properly integrate the prohibited and criminal acts. It is highly recommended that boards confer with Board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Counsel before adopting the Model Rules to make certain that the appropriate statutory language exists in the state pharmacy practice act to support the Model Rules.</w:t>
      </w:r>
    </w:p>
  </w:footnote>
  <w:footnote w:id="164">
    <w:p w14:paraId="5328AE0F" w14:textId="77777777" w:rsidR="004B68C2" w:rsidRPr="00CB1F7A" w:rsidRDefault="004B68C2" w:rsidP="00CB1F7A">
      <w:pPr>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Common carriers frequently use the terms “to load,” which means placing property from the shipping location onto the transport vehicle, and “to offload,” which means removing property from the transport vehicle at the delivery location.</w:t>
      </w:r>
    </w:p>
    <w:p w14:paraId="5AAA465F" w14:textId="77777777" w:rsidR="004B68C2" w:rsidRPr="00CB1F7A" w:rsidRDefault="004B68C2" w:rsidP="00CB1F7A">
      <w:pPr>
        <w:pStyle w:val="FootnoteText"/>
        <w:rPr>
          <w:rFonts w:asciiTheme="minorHAnsi" w:hAnsiTheme="minorHAnsi" w:cstheme="minorHAnsi"/>
          <w:sz w:val="16"/>
          <w:szCs w:val="16"/>
        </w:rPr>
      </w:pPr>
    </w:p>
  </w:footnote>
  <w:footnote w:id="165">
    <w:p w14:paraId="515A8AF2" w14:textId="2248C7A2" w:rsidR="004B68C2" w:rsidRPr="00CB1F7A" w:rsidRDefault="004B68C2" w:rsidP="00CB1F7A">
      <w:pPr>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The risk of diversion and adulteration</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"adulterate"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are not concerns for medical gases. With this in mind, the depth of personal identification information required for licensure of Wholesale Distributors</w:t>
      </w:r>
      <w:r>
        <w:rPr>
          <w:rFonts w:asciiTheme="minorHAnsi" w:hAnsiTheme="minorHAnsi" w:cstheme="minorHAnsi"/>
          <w:sz w:val="16"/>
          <w:szCs w:val="16"/>
        </w:rPr>
        <w:fldChar w:fldCharType="begin"/>
      </w:r>
      <w:r>
        <w:instrText xml:space="preserve"> XE "</w:instrText>
      </w:r>
      <w:r w:rsidRPr="00522FA7">
        <w:rPr>
          <w:rFonts w:asciiTheme="minorHAnsi" w:hAnsiTheme="minorHAnsi" w:cstheme="minorHAnsi"/>
          <w:sz w:val="16"/>
          <w:szCs w:val="16"/>
        </w:rPr>
        <w:instrText>wholesale distribution</w:instrText>
      </w:r>
      <w:r>
        <w:instrText xml:space="preserve">" </w:instrText>
      </w:r>
      <w:r>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of Medical Gases or Medical Gas Related Equipment is less than that of Wholesale Distributors</w:t>
      </w:r>
      <w:r>
        <w:rPr>
          <w:rFonts w:asciiTheme="minorHAnsi" w:hAnsiTheme="minorHAnsi" w:cstheme="minorHAnsi"/>
          <w:sz w:val="16"/>
          <w:szCs w:val="16"/>
        </w:rPr>
        <w:fldChar w:fldCharType="begin"/>
      </w:r>
      <w:r>
        <w:instrText xml:space="preserve"> XE "</w:instrText>
      </w:r>
      <w:r w:rsidRPr="00522FA7">
        <w:rPr>
          <w:rFonts w:asciiTheme="minorHAnsi" w:hAnsiTheme="minorHAnsi" w:cstheme="minorHAnsi"/>
          <w:sz w:val="16"/>
          <w:szCs w:val="16"/>
        </w:rPr>
        <w:instrText>wholesale distribution</w:instrText>
      </w:r>
      <w:r>
        <w:instrText xml:space="preserve">" </w:instrText>
      </w:r>
      <w:r>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of Prescription Drugs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w:instrText>
      </w:r>
      <w:r>
        <w:rPr>
          <w:rFonts w:asciiTheme="minorHAnsi" w:hAnsiTheme="minorHAnsi" w:cstheme="minorHAnsi"/>
          <w:sz w:val="16"/>
          <w:szCs w:val="16"/>
        </w:rPr>
        <w:instrText>s</w:instrText>
      </w:r>
      <w:r w:rsidRPr="00CB1F7A">
        <w:rPr>
          <w:rFonts w:asciiTheme="minorHAnsi" w:hAnsiTheme="minorHAnsi" w:cstheme="minorHAnsi"/>
          <w:sz w:val="16"/>
          <w:szCs w:val="16"/>
        </w:rPr>
        <w:instrText xml:space="preserv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In addition, the provision of facility details such as square footage, lease details, and temperature and humidity controls is not required as it is for Wholesale Distributors</w:t>
      </w:r>
      <w:r>
        <w:rPr>
          <w:rFonts w:asciiTheme="minorHAnsi" w:hAnsiTheme="minorHAnsi" w:cstheme="minorHAnsi"/>
          <w:sz w:val="16"/>
          <w:szCs w:val="16"/>
        </w:rPr>
        <w:fldChar w:fldCharType="begin"/>
      </w:r>
      <w:r>
        <w:instrText xml:space="preserve"> XE "</w:instrText>
      </w:r>
      <w:r w:rsidRPr="00522FA7">
        <w:rPr>
          <w:rFonts w:asciiTheme="minorHAnsi" w:hAnsiTheme="minorHAnsi" w:cstheme="minorHAnsi"/>
          <w:sz w:val="16"/>
          <w:szCs w:val="16"/>
        </w:rPr>
        <w:instrText>wholesale distribution</w:instrText>
      </w:r>
      <w:r>
        <w:instrText xml:space="preserve">" </w:instrText>
      </w:r>
      <w:r>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of Prescription Drugs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"drug</w:instrText>
      </w:r>
      <w:r>
        <w:rPr>
          <w:rFonts w:asciiTheme="minorHAnsi" w:hAnsiTheme="minorHAnsi" w:cstheme="minorHAnsi"/>
          <w:sz w:val="16"/>
          <w:szCs w:val="16"/>
        </w:rPr>
        <w:instrText>s</w:instrText>
      </w:r>
      <w:r w:rsidRPr="00CB1F7A">
        <w:rPr>
          <w:rFonts w:asciiTheme="minorHAnsi" w:hAnsiTheme="minorHAnsi" w:cstheme="minorHAnsi"/>
          <w:sz w:val="16"/>
          <w:szCs w:val="16"/>
        </w:rPr>
        <w:instrText xml:space="preserve">"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w:t>
      </w:r>
    </w:p>
    <w:p w14:paraId="199136FD" w14:textId="77777777" w:rsidR="004B68C2" w:rsidRPr="00CB1F7A" w:rsidRDefault="004B68C2" w:rsidP="00CB1F7A">
      <w:pPr>
        <w:pStyle w:val="FootnoteText"/>
        <w:rPr>
          <w:rFonts w:asciiTheme="minorHAnsi" w:hAnsiTheme="minorHAnsi" w:cstheme="minorHAnsi"/>
          <w:sz w:val="16"/>
          <w:szCs w:val="16"/>
        </w:rPr>
      </w:pPr>
    </w:p>
  </w:footnote>
  <w:footnote w:id="166">
    <w:p w14:paraId="72F74FEA" w14:textId="0AAFAA23" w:rsidR="004B68C2" w:rsidRPr="00CB1F7A" w:rsidRDefault="004B68C2" w:rsidP="00CB1F7A">
      <w:pPr>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Although a Board</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may allow a firm to be third-party accredited, Wholesale Distributors</w:t>
      </w:r>
      <w:r>
        <w:rPr>
          <w:rFonts w:asciiTheme="minorHAnsi" w:hAnsiTheme="minorHAnsi" w:cstheme="minorHAnsi"/>
          <w:sz w:val="16"/>
          <w:szCs w:val="16"/>
        </w:rPr>
        <w:fldChar w:fldCharType="begin"/>
      </w:r>
      <w:r>
        <w:instrText xml:space="preserve"> XE "</w:instrText>
      </w:r>
      <w:r w:rsidRPr="00522FA7">
        <w:rPr>
          <w:rFonts w:asciiTheme="minorHAnsi" w:hAnsiTheme="minorHAnsi" w:cstheme="minorHAnsi"/>
          <w:sz w:val="16"/>
          <w:szCs w:val="16"/>
        </w:rPr>
        <w:instrText>wholesale distribution</w:instrText>
      </w:r>
      <w:r>
        <w:instrText xml:space="preserve">" </w:instrText>
      </w:r>
      <w:r>
        <w:rPr>
          <w:rFonts w:asciiTheme="minorHAnsi" w:hAnsiTheme="minorHAnsi" w:cstheme="minorHAnsi"/>
          <w:sz w:val="16"/>
          <w:szCs w:val="16"/>
        </w:rPr>
        <w:fldChar w:fldCharType="end"/>
      </w:r>
      <w:r w:rsidRPr="00CB1F7A">
        <w:rPr>
          <w:rFonts w:asciiTheme="minorHAnsi" w:hAnsiTheme="minorHAnsi" w:cstheme="minorHAnsi"/>
          <w:sz w:val="16"/>
          <w:szCs w:val="16"/>
        </w:rPr>
        <w:t xml:space="preserve"> of Medical Gases or Medical Gas Related Equipment do not qualify for the NABP Verified-Accredited Wholesale Distributors</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"Verified-Accredited Wholesale Distributors"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(VAWD) accreditation program as the inspection criteria is not applicable to Medical Gas or Medical Gas Equipment Related operations. </w:t>
      </w:r>
    </w:p>
    <w:p w14:paraId="14C1B334" w14:textId="77777777" w:rsidR="004B68C2" w:rsidRPr="00CB1F7A" w:rsidRDefault="004B68C2" w:rsidP="00CB1F7A">
      <w:pPr>
        <w:pStyle w:val="FootnoteText"/>
        <w:rPr>
          <w:rFonts w:asciiTheme="minorHAnsi" w:hAnsiTheme="minorHAnsi" w:cstheme="minorHAnsi"/>
          <w:sz w:val="16"/>
          <w:szCs w:val="16"/>
        </w:rPr>
      </w:pPr>
    </w:p>
  </w:footnote>
  <w:footnote w:id="167">
    <w:p w14:paraId="66049AA5" w14:textId="77777777" w:rsidR="004B68C2" w:rsidRPr="00CB1F7A" w:rsidRDefault="004B68C2" w:rsidP="00CB1F7A">
      <w:pPr>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Some home respiratory care providers provide “on call” services to patients. This requires home respiratory care technicians to keep parked at their personal dwelling the company vehicle stocked with Medical Gases or Medical Gas Related Equipment. </w:t>
      </w:r>
    </w:p>
    <w:p w14:paraId="59AD9417" w14:textId="77777777" w:rsidR="004B68C2" w:rsidRPr="00CB1F7A" w:rsidRDefault="004B68C2" w:rsidP="00CB1F7A">
      <w:pPr>
        <w:pStyle w:val="FootnoteText"/>
        <w:rPr>
          <w:rFonts w:asciiTheme="minorHAnsi" w:hAnsiTheme="minorHAnsi" w:cstheme="minorHAnsi"/>
          <w:sz w:val="16"/>
          <w:szCs w:val="16"/>
        </w:rPr>
      </w:pPr>
    </w:p>
  </w:footnote>
  <w:footnote w:id="168">
    <w:p w14:paraId="731722A0" w14:textId="77777777" w:rsidR="004B68C2" w:rsidRPr="00CB1F7A" w:rsidRDefault="004B68C2" w:rsidP="00CB1F7A">
      <w:pPr>
        <w:rPr>
          <w:rFonts w:asciiTheme="minorHAnsi" w:hAnsiTheme="minorHAnsi" w:cstheme="minorHAnsi"/>
          <w:bCs/>
          <w: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w:t>
      </w:r>
      <w:r w:rsidRPr="00CB1F7A">
        <w:rPr>
          <w:rFonts w:asciiTheme="minorHAnsi" w:hAnsiTheme="minorHAnsi" w:cstheme="minorHAnsi"/>
          <w:bCs/>
          <w:sz w:val="16"/>
          <w:szCs w:val="16"/>
        </w:rPr>
        <w:t>The Board</w:t>
      </w:r>
      <w:r w:rsidRPr="00CB1F7A">
        <w:rPr>
          <w:rFonts w:asciiTheme="minorHAnsi" w:hAnsiTheme="minorHAnsi" w:cstheme="minorHAnsi"/>
          <w:bCs/>
          <w:sz w:val="16"/>
          <w:szCs w:val="16"/>
        </w:rPr>
        <w:fldChar w:fldCharType="begin"/>
      </w:r>
      <w:r w:rsidRPr="00CB1F7A">
        <w:rPr>
          <w:rFonts w:asciiTheme="minorHAnsi" w:hAnsiTheme="minorHAnsi" w:cstheme="minorHAnsi"/>
          <w:sz w:val="16"/>
          <w:szCs w:val="16"/>
        </w:rPr>
        <w:instrText xml:space="preserve"> XE "board of pharmacy" </w:instrText>
      </w:r>
      <w:r w:rsidRPr="00CB1F7A">
        <w:rPr>
          <w:rFonts w:asciiTheme="minorHAnsi" w:hAnsiTheme="minorHAnsi" w:cstheme="minorHAnsi"/>
          <w:bCs/>
          <w:sz w:val="16"/>
          <w:szCs w:val="16"/>
        </w:rPr>
        <w:fldChar w:fldCharType="end"/>
      </w:r>
      <w:r w:rsidRPr="00CB1F7A">
        <w:rPr>
          <w:rFonts w:asciiTheme="minorHAnsi" w:hAnsiTheme="minorHAnsi" w:cstheme="minorHAnsi"/>
          <w:bCs/>
          <w:sz w:val="16"/>
          <w:szCs w:val="16"/>
        </w:rPr>
        <w:t xml:space="preserve"> may refer to the following industry guideline: CGA M-7, </w:t>
      </w:r>
      <w:r w:rsidRPr="00CB1F7A">
        <w:rPr>
          <w:rFonts w:asciiTheme="minorHAnsi" w:hAnsiTheme="minorHAnsi" w:cstheme="minorHAnsi"/>
          <w:bCs/>
          <w:i/>
          <w:sz w:val="16"/>
          <w:szCs w:val="16"/>
        </w:rPr>
        <w:t>Guideline for Qualifying Suppliers Used by Medical Gas Manufacturers and Distributors.</w:t>
      </w:r>
    </w:p>
    <w:p w14:paraId="59984005" w14:textId="77777777" w:rsidR="004B68C2" w:rsidRPr="00CB1F7A" w:rsidRDefault="004B68C2" w:rsidP="00CB1F7A">
      <w:pPr>
        <w:pStyle w:val="FootnoteText"/>
        <w:rPr>
          <w:rFonts w:asciiTheme="minorHAnsi" w:hAnsiTheme="minorHAnsi" w:cstheme="minorHAnsi"/>
          <w:sz w:val="16"/>
          <w:szCs w:val="16"/>
        </w:rPr>
      </w:pPr>
    </w:p>
  </w:footnote>
  <w:footnote w:id="169">
    <w:p w14:paraId="40DCEF3C" w14:textId="77777777" w:rsidR="004B68C2" w:rsidRPr="00CB1F7A" w:rsidRDefault="004B68C2" w:rsidP="00CB1F7A">
      <w:pPr>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w:t>
      </w:r>
      <w:r w:rsidRPr="00CB1F7A">
        <w:rPr>
          <w:rFonts w:asciiTheme="minorHAnsi" w:hAnsiTheme="minorHAnsi" w:cstheme="minorHAnsi"/>
          <w:bCs/>
          <w:sz w:val="16"/>
          <w:szCs w:val="16"/>
        </w:rPr>
        <w:t xml:space="preserve">Record retention requirements are determined based on cryogenic and liquefied gas product profiles. </w:t>
      </w:r>
    </w:p>
    <w:p w14:paraId="76D2AE74" w14:textId="77777777" w:rsidR="004B68C2" w:rsidRPr="00CB1F7A" w:rsidRDefault="004B68C2" w:rsidP="00CB1F7A">
      <w:pPr>
        <w:pStyle w:val="FootnoteText"/>
        <w:rPr>
          <w:rFonts w:asciiTheme="minorHAnsi" w:hAnsiTheme="minorHAnsi" w:cstheme="minorHAnsi"/>
          <w:sz w:val="16"/>
          <w:szCs w:val="16"/>
        </w:rPr>
      </w:pPr>
    </w:p>
  </w:footnote>
  <w:footnote w:id="170">
    <w:p w14:paraId="0B7B9A4B" w14:textId="77777777" w:rsidR="004B68C2" w:rsidRPr="00CB1F7A" w:rsidRDefault="004B68C2" w:rsidP="00CB1F7A">
      <w:pPr>
        <w:pStyle w:val="BodyText1"/>
        <w:spacing w:before="0" w:after="0"/>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45 CFR §160.103 defines “covered entity” as “(1) A health plan. (2) A health care clearinghouse. (3) A health care provider who transmits any health information in electronic form in connection with a transaction covered by this subchapter.”</w:t>
      </w:r>
    </w:p>
    <w:p w14:paraId="1FDAF65B" w14:textId="77777777" w:rsidR="004B68C2" w:rsidRPr="00CB1F7A" w:rsidRDefault="004B68C2" w:rsidP="00CB1F7A">
      <w:pPr>
        <w:pStyle w:val="FootnoteText"/>
        <w:rPr>
          <w:rFonts w:asciiTheme="minorHAnsi" w:hAnsiTheme="minorHAnsi" w:cstheme="minorHAnsi"/>
          <w:sz w:val="16"/>
          <w:szCs w:val="16"/>
        </w:rPr>
      </w:pPr>
    </w:p>
  </w:footnote>
  <w:footnote w:id="171">
    <w:p w14:paraId="2E29C2FF" w14:textId="77777777"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Depending on the activities conducted by External Entities, they may be construed as “business associates” as defined under HIPAA and its related privacy rules (45 CFR Part 160). If so, HIPAA and its privacy rules that apply to those External Entities acting as business associates shall take precedence over contrary state law. In addition, “business associate agreements,” as defined under HIPAA and its privacy rules, shall be required between a Pharmacist or Pharmacy and the External Entity acting as a business associate so as to prevent the unauthorized use or disclosure of Protected Health Information.</w:t>
      </w:r>
    </w:p>
  </w:footnote>
  <w:footnote w:id="172">
    <w:p w14:paraId="132A847C" w14:textId="77777777" w:rsidR="004B68C2" w:rsidRPr="00CB1F7A" w:rsidRDefault="004B68C2" w:rsidP="00CB1F7A">
      <w:pPr>
        <w:pStyle w:val="BodyText1"/>
        <w:spacing w:before="0" w:after="0"/>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This reporting exception also applies to situations where a patient, who has been dispensed controlled substance medications during a stay in an institutional facility, </w:t>
      </w:r>
      <w:proofErr w:type="gramStart"/>
      <w:r w:rsidRPr="00CB1F7A">
        <w:rPr>
          <w:rFonts w:asciiTheme="minorHAnsi" w:hAnsiTheme="minorHAnsi" w:cstheme="minorHAnsi"/>
          <w:sz w:val="16"/>
          <w:szCs w:val="16"/>
        </w:rPr>
        <w:t>is allowed to</w:t>
      </w:r>
      <w:proofErr w:type="gramEnd"/>
      <w:r w:rsidRPr="00CB1F7A">
        <w:rPr>
          <w:rFonts w:asciiTheme="minorHAnsi" w:hAnsiTheme="minorHAnsi" w:cstheme="minorHAnsi"/>
          <w:sz w:val="16"/>
          <w:szCs w:val="16"/>
        </w:rPr>
        <w:t xml:space="preserve"> retain any remaining medication upon discharge.</w:t>
      </w:r>
    </w:p>
    <w:p w14:paraId="61294656" w14:textId="77777777" w:rsidR="004B68C2" w:rsidRPr="00CB1F7A" w:rsidRDefault="004B68C2" w:rsidP="00CB1F7A">
      <w:pPr>
        <w:pStyle w:val="FootnoteText"/>
        <w:rPr>
          <w:rFonts w:asciiTheme="minorHAnsi" w:hAnsiTheme="minorHAnsi" w:cstheme="minorHAnsi"/>
          <w:sz w:val="16"/>
          <w:szCs w:val="16"/>
        </w:rPr>
      </w:pPr>
    </w:p>
  </w:footnote>
  <w:footnote w:id="173">
    <w:p w14:paraId="077C416A" w14:textId="5FEE2CBF" w:rsidR="004B68C2" w:rsidRPr="009657FA" w:rsidRDefault="004B68C2" w:rsidP="00CB1F7A">
      <w:pPr>
        <w:pStyle w:val="FootnoteText"/>
        <w:rPr>
          <w:rFonts w:asciiTheme="minorHAnsi" w:hAnsiTheme="minorHAnsi" w:cstheme="minorHAnsi"/>
          <w:bCs/>
          <w:sz w:val="16"/>
          <w:szCs w:val="16"/>
        </w:rPr>
      </w:pPr>
      <w:r w:rsidRPr="009657FA">
        <w:rPr>
          <w:rStyle w:val="FootnoteReference"/>
          <w:rFonts w:asciiTheme="minorHAnsi" w:hAnsiTheme="minorHAnsi" w:cstheme="minorHAnsi"/>
          <w:sz w:val="16"/>
          <w:szCs w:val="16"/>
        </w:rPr>
        <w:footnoteRef/>
      </w:r>
      <w:r w:rsidRPr="009657FA">
        <w:rPr>
          <w:rFonts w:asciiTheme="minorHAnsi" w:hAnsiTheme="minorHAnsi" w:cstheme="minorHAnsi"/>
          <w:sz w:val="16"/>
          <w:szCs w:val="16"/>
        </w:rPr>
        <w:t xml:space="preserve"> </w:t>
      </w:r>
      <w:r w:rsidRPr="009657FA">
        <w:rPr>
          <w:rFonts w:asciiTheme="minorHAnsi" w:hAnsiTheme="minorHAnsi" w:cstheme="minorHAnsi"/>
          <w:bCs/>
          <w:sz w:val="16"/>
          <w:szCs w:val="16"/>
        </w:rPr>
        <w:t>It is recommended that Boards of Pharmacy</w:t>
      </w:r>
      <w:r>
        <w:rPr>
          <w:rFonts w:asciiTheme="minorHAnsi" w:hAnsiTheme="minorHAnsi" w:cstheme="minorHAnsi"/>
          <w:bCs/>
          <w:sz w:val="16"/>
          <w:szCs w:val="16"/>
        </w:rPr>
        <w:fldChar w:fldCharType="begin"/>
      </w:r>
      <w:r>
        <w:instrText xml:space="preserve"> XE "</w:instrText>
      </w:r>
      <w:r w:rsidRPr="007304C5">
        <w:rPr>
          <w:rFonts w:asciiTheme="minorHAnsi" w:hAnsiTheme="minorHAnsi" w:cstheme="minorHAnsi"/>
          <w:bCs/>
          <w:sz w:val="16"/>
          <w:szCs w:val="16"/>
        </w:rPr>
        <w:instrText>board of pharmacy</w:instrText>
      </w:r>
      <w:r>
        <w:instrText xml:space="preserve">" </w:instrText>
      </w:r>
      <w:r>
        <w:rPr>
          <w:rFonts w:asciiTheme="minorHAnsi" w:hAnsiTheme="minorHAnsi" w:cstheme="minorHAnsi"/>
          <w:bCs/>
          <w:sz w:val="16"/>
          <w:szCs w:val="16"/>
        </w:rPr>
        <w:fldChar w:fldCharType="end"/>
      </w:r>
      <w:r w:rsidRPr="009657FA">
        <w:rPr>
          <w:rFonts w:asciiTheme="minorHAnsi" w:hAnsiTheme="minorHAnsi" w:cstheme="minorHAnsi"/>
          <w:bCs/>
          <w:sz w:val="16"/>
          <w:szCs w:val="16"/>
        </w:rPr>
        <w:t xml:space="preserve"> consider using </w:t>
      </w:r>
      <w:r>
        <w:rPr>
          <w:rFonts w:asciiTheme="minorHAnsi" w:hAnsiTheme="minorHAnsi" w:cstheme="minorHAnsi"/>
          <w:bCs/>
          <w:sz w:val="16"/>
          <w:szCs w:val="16"/>
        </w:rPr>
        <w:t>practitioner’s</w:t>
      </w:r>
      <w:r w:rsidRPr="009657FA">
        <w:rPr>
          <w:rFonts w:asciiTheme="minorHAnsi" w:hAnsiTheme="minorHAnsi" w:cstheme="minorHAnsi"/>
          <w:bCs/>
          <w:sz w:val="16"/>
          <w:szCs w:val="16"/>
        </w:rPr>
        <w:t xml:space="preserve"> NPI number for identification purposes</w:t>
      </w:r>
      <w:r>
        <w:rPr>
          <w:rFonts w:asciiTheme="minorHAnsi" w:hAnsiTheme="minorHAnsi" w:cstheme="minorHAnsi"/>
          <w:bCs/>
          <w:sz w:val="16"/>
          <w:szCs w:val="16"/>
        </w:rPr>
        <w:t xml:space="preserve"> when applicable. Consider using state license numbers for veterinarians</w:t>
      </w:r>
      <w:r w:rsidRPr="009657FA">
        <w:rPr>
          <w:rFonts w:asciiTheme="minorHAnsi" w:hAnsiTheme="minorHAnsi" w:cstheme="minorHAnsi"/>
          <w:bCs/>
          <w:sz w:val="16"/>
          <w:szCs w:val="16"/>
        </w:rPr>
        <w:t>.</w:t>
      </w:r>
    </w:p>
    <w:p w14:paraId="44E62FC3" w14:textId="77777777" w:rsidR="004B68C2" w:rsidRPr="00CB1F7A" w:rsidRDefault="004B68C2" w:rsidP="00CB1F7A">
      <w:pPr>
        <w:pStyle w:val="FootnoteText"/>
        <w:rPr>
          <w:rFonts w:asciiTheme="minorHAnsi" w:hAnsiTheme="minorHAnsi" w:cstheme="minorHAnsi"/>
          <w:sz w:val="16"/>
          <w:szCs w:val="16"/>
        </w:rPr>
      </w:pPr>
    </w:p>
  </w:footnote>
  <w:footnote w:id="174">
    <w:p w14:paraId="3609901A" w14:textId="37627F89" w:rsidR="004B68C2" w:rsidRPr="00300685" w:rsidRDefault="004B68C2">
      <w:pPr>
        <w:pStyle w:val="FootnoteText"/>
        <w:rPr>
          <w:rFonts w:asciiTheme="minorHAnsi" w:hAnsiTheme="minorHAnsi" w:cstheme="minorHAnsi"/>
          <w:sz w:val="16"/>
          <w:szCs w:val="16"/>
        </w:rPr>
      </w:pPr>
      <w:r w:rsidRPr="00300685">
        <w:rPr>
          <w:rStyle w:val="FootnoteReference"/>
          <w:rFonts w:asciiTheme="minorHAnsi" w:hAnsiTheme="minorHAnsi" w:cstheme="minorHAnsi"/>
          <w:sz w:val="16"/>
          <w:szCs w:val="16"/>
        </w:rPr>
        <w:footnoteRef/>
      </w:r>
      <w:r w:rsidRPr="00300685">
        <w:rPr>
          <w:rFonts w:asciiTheme="minorHAnsi" w:hAnsiTheme="minorHAnsi" w:cstheme="minorHAnsi"/>
          <w:sz w:val="16"/>
          <w:szCs w:val="16"/>
        </w:rPr>
        <w:t xml:space="preserve"> </w:t>
      </w:r>
      <w:r>
        <w:rPr>
          <w:rFonts w:asciiTheme="minorHAnsi" w:hAnsiTheme="minorHAnsi" w:cstheme="minorHAnsi"/>
          <w:sz w:val="16"/>
          <w:szCs w:val="16"/>
        </w:rPr>
        <w:t>For veterinary prescriptions, use the pet owner’s name, address, telephone number, gender, and date of birth.</w:t>
      </w:r>
    </w:p>
  </w:footnote>
  <w:footnote w:id="175">
    <w:p w14:paraId="4DC324C7" w14:textId="77777777" w:rsidR="004B68C2" w:rsidRPr="00CB1F7A" w:rsidRDefault="004B68C2" w:rsidP="00CB1F7A">
      <w:pPr>
        <w:pStyle w:val="FootnoteText"/>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w:t>
      </w:r>
      <w:r w:rsidRPr="00CB1F7A">
        <w:rPr>
          <w:rFonts w:asciiTheme="minorHAnsi" w:hAnsiTheme="minorHAnsi" w:cstheme="minorHAnsi"/>
          <w:bCs/>
          <w:sz w:val="16"/>
          <w:szCs w:val="16"/>
        </w:rPr>
        <w:t>It is recommended that the date prescription was dispensed be clarified to mean the date of delivery to the patient.</w:t>
      </w:r>
    </w:p>
  </w:footnote>
  <w:footnote w:id="176">
    <w:p w14:paraId="5266D76F" w14:textId="280B5237" w:rsidR="004B68C2" w:rsidRPr="00CB1F7A" w:rsidRDefault="004B68C2" w:rsidP="00CB1F7A">
      <w:pPr>
        <w:pStyle w:val="BodyText1"/>
        <w:spacing w:before="0" w:after="0"/>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This section is intended to allow boards of pharmacy to evaluate Prescription Monitoring Program</w:t>
      </w:r>
      <w:r w:rsidRPr="00CB1F7A">
        <w:rPr>
          <w:rFonts w:asciiTheme="minorHAnsi" w:hAnsiTheme="minorHAnsi" w:cstheme="minorHAnsi"/>
          <w:sz w:val="16"/>
          <w:szCs w:val="16"/>
        </w:rPr>
        <w:fldChar w:fldCharType="begin"/>
      </w:r>
      <w:r w:rsidRPr="00CB1F7A">
        <w:rPr>
          <w:rFonts w:asciiTheme="minorHAnsi" w:hAnsiTheme="minorHAnsi" w:cstheme="minorHAnsi"/>
          <w:sz w:val="16"/>
          <w:szCs w:val="16"/>
        </w:rPr>
        <w:instrText xml:space="preserve"> XE "prescription monitoring program" </w:instrText>
      </w:r>
      <w:r w:rsidRPr="00CB1F7A">
        <w:rPr>
          <w:rFonts w:asciiTheme="minorHAnsi" w:hAnsiTheme="minorHAnsi" w:cstheme="minorHAnsi"/>
          <w:sz w:val="16"/>
          <w:szCs w:val="16"/>
        </w:rPr>
        <w:fldChar w:fldCharType="end"/>
      </w:r>
      <w:r w:rsidRPr="00CB1F7A">
        <w:rPr>
          <w:rFonts w:asciiTheme="minorHAnsi" w:hAnsiTheme="minorHAnsi" w:cstheme="minorHAnsi"/>
          <w:sz w:val="16"/>
          <w:szCs w:val="16"/>
        </w:rPr>
        <w:t xml:space="preserve"> information and determine appropriate information to provide to law enforcement entities. It is not intended to allow law enforcement officials open access to all data.</w:t>
      </w:r>
    </w:p>
    <w:p w14:paraId="4E63A1CD" w14:textId="77777777" w:rsidR="004B68C2" w:rsidRPr="00CB1F7A" w:rsidRDefault="004B68C2" w:rsidP="00CB1F7A">
      <w:pPr>
        <w:pStyle w:val="FootnoteText"/>
        <w:rPr>
          <w:rFonts w:asciiTheme="minorHAnsi" w:hAnsiTheme="minorHAnsi" w:cstheme="minorHAnsi"/>
          <w:sz w:val="16"/>
          <w:szCs w:val="16"/>
        </w:rPr>
      </w:pPr>
    </w:p>
  </w:footnote>
  <w:footnote w:id="177">
    <w:p w14:paraId="5F432590" w14:textId="78A6C6BB" w:rsidR="004B68C2" w:rsidRPr="00CB1F7A" w:rsidRDefault="004B68C2" w:rsidP="00CB1F7A">
      <w:pPr>
        <w:pStyle w:val="BodyText1"/>
        <w:spacing w:before="0" w:after="0"/>
        <w:rPr>
          <w:rFonts w:asciiTheme="minorHAnsi" w:hAnsiTheme="minorHAnsi" w:cstheme="minorHAnsi"/>
          <w:sz w:val="16"/>
          <w:szCs w:val="16"/>
        </w:rPr>
      </w:pPr>
      <w:r w:rsidRPr="00CB1F7A">
        <w:rPr>
          <w:rStyle w:val="FootnoteReference"/>
          <w:rFonts w:asciiTheme="minorHAnsi" w:hAnsiTheme="minorHAnsi" w:cstheme="minorHAnsi"/>
          <w:sz w:val="16"/>
          <w:szCs w:val="16"/>
        </w:rPr>
        <w:footnoteRef/>
      </w:r>
      <w:r w:rsidRPr="00CB1F7A">
        <w:rPr>
          <w:rFonts w:asciiTheme="minorHAnsi" w:hAnsiTheme="minorHAnsi" w:cstheme="minorHAnsi"/>
          <w:sz w:val="16"/>
          <w:szCs w:val="16"/>
        </w:rPr>
        <w:t xml:space="preserve"> It is recommended that other appropriate entities include drug courts, district attorneys’ offices, addiction treatment professionals, or other similar entities, and only for the purpose of ensuring appropriate patient treatment, as opposed to efforts to search for information without knowledge of whether such information exists.</w:t>
      </w:r>
    </w:p>
    <w:p w14:paraId="2E04FB53" w14:textId="77777777" w:rsidR="004B68C2" w:rsidRPr="00CB1F7A" w:rsidRDefault="004B68C2" w:rsidP="00CB1F7A">
      <w:pPr>
        <w:pStyle w:val="FootnoteText"/>
        <w:rPr>
          <w:rFonts w:asciiTheme="minorHAnsi" w:hAnsiTheme="minorHAnsi" w:cstheme="minorHAnsi"/>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58C41" w14:textId="0AD9EB18" w:rsidR="004B68C2" w:rsidRDefault="004B68C2">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FF3EF" w14:textId="77777777" w:rsidR="004B68C2" w:rsidRDefault="004B68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22928"/>
    <w:multiLevelType w:val="hybridMultilevel"/>
    <w:tmpl w:val="D6B0CB8C"/>
    <w:lvl w:ilvl="0" w:tplc="CF9E5C7E">
      <w:start w:val="1"/>
      <w:numFmt w:val="decimal"/>
      <w:lvlText w:val="(%1)"/>
      <w:lvlJc w:val="left"/>
      <w:pPr>
        <w:ind w:left="1368" w:hanging="360"/>
      </w:pPr>
      <w:rPr>
        <w:rFonts w:hint="default"/>
      </w:r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 w15:restartNumberingAfterBreak="0">
    <w:nsid w:val="01A70DB9"/>
    <w:multiLevelType w:val="multilevel"/>
    <w:tmpl w:val="0CE28A0A"/>
    <w:lvl w:ilvl="0">
      <w:start w:val="1"/>
      <w:numFmt w:val="lowerLetter"/>
      <w:lvlText w:val="(%16)"/>
      <w:lvlJc w:val="left"/>
      <w:pPr>
        <w:tabs>
          <w:tab w:val="num" w:pos="1080"/>
        </w:tabs>
        <w:ind w:left="1080" w:hanging="1080"/>
      </w:pPr>
      <w:rPr>
        <w:rFonts w:hint="default"/>
      </w:rPr>
    </w:lvl>
    <w:lvl w:ilvl="1">
      <w:start w:val="4"/>
      <w:numFmt w:val="decimal"/>
      <w:lvlText w:val="(%2)"/>
      <w:lvlJc w:val="left"/>
      <w:pPr>
        <w:tabs>
          <w:tab w:val="num" w:pos="720"/>
        </w:tabs>
        <w:ind w:left="1440" w:hanging="432"/>
      </w:pPr>
      <w:rPr>
        <w:rFonts w:ascii="Times New Roman" w:eastAsia="Times New Roman" w:hAnsi="Times New Roman" w:cs="Times New Roman" w:hint="default"/>
      </w:rPr>
    </w:lvl>
    <w:lvl w:ilvl="2">
      <w:start w:val="12"/>
      <w:numFmt w:val="decimal"/>
      <w:lvlText w:val="(%3)"/>
      <w:lvlJc w:val="left"/>
      <w:pPr>
        <w:tabs>
          <w:tab w:val="num" w:pos="1440"/>
        </w:tabs>
        <w:ind w:left="1872" w:hanging="432"/>
      </w:pPr>
      <w:rPr>
        <w:rFonts w:ascii="Times New Roman" w:eastAsia="Times New Roman" w:hAnsi="Times New Roman" w:cs="Times New Roman" w:hint="default"/>
        <w:b w:val="0"/>
        <w:i w:val="0"/>
        <w:strike w:val="0"/>
        <w:dstrike/>
        <w:color w:val="000000"/>
        <w:sz w:val="22"/>
        <w:szCs w:val="22"/>
        <w:u w:val="none" w:color="000000"/>
        <w:vertAlign w:val="baseline"/>
      </w:rPr>
    </w:lvl>
    <w:lvl w:ilvl="3">
      <w:start w:val="1"/>
      <w:numFmt w:val="upperLetter"/>
      <w:lvlText w:val="(%4)"/>
      <w:lvlJc w:val="left"/>
      <w:pPr>
        <w:tabs>
          <w:tab w:val="num" w:pos="1404"/>
        </w:tabs>
        <w:ind w:left="3780" w:hanging="1800"/>
      </w:pPr>
      <w:rPr>
        <w:rFonts w:hint="default"/>
        <w:dstrike/>
        <w:u w:val="none"/>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4317C7D"/>
    <w:multiLevelType w:val="multilevel"/>
    <w:tmpl w:val="169E1322"/>
    <w:lvl w:ilvl="0">
      <w:start w:val="1"/>
      <w:numFmt w:val="lowerLetter"/>
      <w:lvlText w:val="(%16)"/>
      <w:lvlJc w:val="left"/>
      <w:pPr>
        <w:tabs>
          <w:tab w:val="num" w:pos="1080"/>
        </w:tabs>
        <w:ind w:left="1080" w:hanging="1080"/>
      </w:pPr>
      <w:rPr>
        <w:rFonts w:hint="default"/>
      </w:rPr>
    </w:lvl>
    <w:lvl w:ilvl="1">
      <w:start w:val="4"/>
      <w:numFmt w:val="decimal"/>
      <w:lvlText w:val="(%2)"/>
      <w:lvlJc w:val="left"/>
      <w:pPr>
        <w:tabs>
          <w:tab w:val="num" w:pos="720"/>
        </w:tabs>
        <w:ind w:left="1440" w:hanging="432"/>
      </w:pPr>
      <w:rPr>
        <w:rFonts w:ascii="Times New Roman" w:eastAsia="Times New Roman" w:hAnsi="Times New Roman" w:cs="Times New Roman" w:hint="default"/>
      </w:rPr>
    </w:lvl>
    <w:lvl w:ilvl="2">
      <w:start w:val="6"/>
      <w:numFmt w:val="decimal"/>
      <w:lvlText w:val="(%3)"/>
      <w:lvlJc w:val="left"/>
      <w:pPr>
        <w:tabs>
          <w:tab w:val="num" w:pos="1440"/>
        </w:tabs>
        <w:ind w:left="1872" w:hanging="432"/>
      </w:pPr>
      <w:rPr>
        <w:rFonts w:ascii="Times New Roman" w:eastAsia="Times New Roman" w:hAnsi="Times New Roman" w:cs="Times New Roman" w:hint="default"/>
        <w:b w:val="0"/>
        <w:i w:val="0"/>
        <w:strike w:val="0"/>
        <w:dstrike w:val="0"/>
        <w:color w:val="000000"/>
        <w:sz w:val="22"/>
        <w:szCs w:val="22"/>
        <w:u w:val="double" w:color="000000"/>
        <w:vertAlign w:val="baseline"/>
      </w:rPr>
    </w:lvl>
    <w:lvl w:ilvl="3">
      <w:start w:val="1"/>
      <w:numFmt w:val="upperLetter"/>
      <w:lvlText w:val="(%4)"/>
      <w:lvlJc w:val="left"/>
      <w:pPr>
        <w:tabs>
          <w:tab w:val="num" w:pos="1404"/>
        </w:tabs>
        <w:ind w:left="3780" w:hanging="1800"/>
      </w:pPr>
      <w:rPr>
        <w:rFonts w:hint="default"/>
        <w:dstrike/>
        <w:u w:val="none"/>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52624BE"/>
    <w:multiLevelType w:val="multilevel"/>
    <w:tmpl w:val="E1FADBA8"/>
    <w:lvl w:ilvl="0">
      <w:start w:val="2"/>
      <w:numFmt w:val="decimal"/>
      <w:lvlText w:val="%1"/>
      <w:lvlJc w:val="left"/>
      <w:pPr>
        <w:ind w:left="2259" w:hanging="721"/>
      </w:pPr>
      <w:rPr>
        <w:rFonts w:hint="default"/>
      </w:rPr>
    </w:lvl>
    <w:lvl w:ilvl="1">
      <w:start w:val="3"/>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bullet"/>
      <w:lvlText w:val="•"/>
      <w:lvlJc w:val="left"/>
      <w:pPr>
        <w:ind w:left="4714" w:hanging="721"/>
      </w:pPr>
      <w:rPr>
        <w:rFonts w:hint="default"/>
      </w:rPr>
    </w:lvl>
    <w:lvl w:ilvl="4">
      <w:start w:val="1"/>
      <w:numFmt w:val="bullet"/>
      <w:lvlText w:val="•"/>
      <w:lvlJc w:val="left"/>
      <w:pPr>
        <w:ind w:left="5532" w:hanging="721"/>
      </w:pPr>
      <w:rPr>
        <w:rFonts w:hint="default"/>
      </w:rPr>
    </w:lvl>
    <w:lvl w:ilvl="5">
      <w:start w:val="1"/>
      <w:numFmt w:val="bullet"/>
      <w:lvlText w:val="•"/>
      <w:lvlJc w:val="left"/>
      <w:pPr>
        <w:ind w:left="6350" w:hanging="721"/>
      </w:pPr>
      <w:rPr>
        <w:rFonts w:hint="default"/>
      </w:rPr>
    </w:lvl>
    <w:lvl w:ilvl="6">
      <w:start w:val="1"/>
      <w:numFmt w:val="bullet"/>
      <w:lvlText w:val="•"/>
      <w:lvlJc w:val="left"/>
      <w:pPr>
        <w:ind w:left="7168" w:hanging="721"/>
      </w:pPr>
      <w:rPr>
        <w:rFonts w:hint="default"/>
      </w:rPr>
    </w:lvl>
    <w:lvl w:ilvl="7">
      <w:start w:val="1"/>
      <w:numFmt w:val="bullet"/>
      <w:lvlText w:val="•"/>
      <w:lvlJc w:val="left"/>
      <w:pPr>
        <w:ind w:left="7986" w:hanging="721"/>
      </w:pPr>
      <w:rPr>
        <w:rFonts w:hint="default"/>
      </w:rPr>
    </w:lvl>
    <w:lvl w:ilvl="8">
      <w:start w:val="1"/>
      <w:numFmt w:val="bullet"/>
      <w:lvlText w:val="•"/>
      <w:lvlJc w:val="left"/>
      <w:pPr>
        <w:ind w:left="8804" w:hanging="721"/>
      </w:pPr>
      <w:rPr>
        <w:rFonts w:hint="default"/>
      </w:rPr>
    </w:lvl>
  </w:abstractNum>
  <w:abstractNum w:abstractNumId="4" w15:restartNumberingAfterBreak="0">
    <w:nsid w:val="068B3AE5"/>
    <w:multiLevelType w:val="multilevel"/>
    <w:tmpl w:val="2AC42094"/>
    <w:lvl w:ilvl="0">
      <w:start w:val="1"/>
      <w:numFmt w:val="lowerLetter"/>
      <w:lvlText w:val="(%13)"/>
      <w:lvlJc w:val="left"/>
      <w:pPr>
        <w:tabs>
          <w:tab w:val="num" w:pos="1080"/>
        </w:tabs>
        <w:ind w:left="1080" w:hanging="1080"/>
      </w:pPr>
      <w:rPr>
        <w:rFonts w:hint="default"/>
      </w:rPr>
    </w:lvl>
    <w:lvl w:ilvl="1">
      <w:start w:val="1"/>
      <w:numFmt w:val="decimal"/>
      <w:lvlText w:val="(%2)"/>
      <w:lvlJc w:val="left"/>
      <w:pPr>
        <w:tabs>
          <w:tab w:val="num" w:pos="720"/>
        </w:tabs>
        <w:ind w:left="1440" w:hanging="432"/>
      </w:pPr>
      <w:rPr>
        <w:rFonts w:hint="default"/>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6A526F4"/>
    <w:multiLevelType w:val="multilevel"/>
    <w:tmpl w:val="6F1E4C00"/>
    <w:lvl w:ilvl="0">
      <w:start w:val="8"/>
      <w:numFmt w:val="decimal"/>
      <w:lvlText w:val="%1"/>
      <w:lvlJc w:val="left"/>
      <w:pPr>
        <w:ind w:left="2259" w:hanging="721"/>
      </w:pPr>
      <w:rPr>
        <w:rFonts w:hint="default"/>
      </w:rPr>
    </w:lvl>
    <w:lvl w:ilvl="1">
      <w:start w:val="2"/>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bullet"/>
      <w:lvlText w:val="•"/>
      <w:lvlJc w:val="left"/>
      <w:pPr>
        <w:ind w:left="4637" w:hanging="721"/>
      </w:pPr>
      <w:rPr>
        <w:rFonts w:hint="default"/>
      </w:rPr>
    </w:lvl>
    <w:lvl w:ilvl="4">
      <w:start w:val="1"/>
      <w:numFmt w:val="bullet"/>
      <w:lvlText w:val="•"/>
      <w:lvlJc w:val="left"/>
      <w:pPr>
        <w:ind w:left="5466" w:hanging="721"/>
      </w:pPr>
      <w:rPr>
        <w:rFonts w:hint="default"/>
      </w:rPr>
    </w:lvl>
    <w:lvl w:ilvl="5">
      <w:start w:val="1"/>
      <w:numFmt w:val="bullet"/>
      <w:lvlText w:val="•"/>
      <w:lvlJc w:val="left"/>
      <w:pPr>
        <w:ind w:left="6295" w:hanging="721"/>
      </w:pPr>
      <w:rPr>
        <w:rFonts w:hint="default"/>
      </w:rPr>
    </w:lvl>
    <w:lvl w:ilvl="6">
      <w:start w:val="1"/>
      <w:numFmt w:val="bullet"/>
      <w:lvlText w:val="•"/>
      <w:lvlJc w:val="left"/>
      <w:pPr>
        <w:ind w:left="7124" w:hanging="721"/>
      </w:pPr>
      <w:rPr>
        <w:rFonts w:hint="default"/>
      </w:rPr>
    </w:lvl>
    <w:lvl w:ilvl="7">
      <w:start w:val="1"/>
      <w:numFmt w:val="bullet"/>
      <w:lvlText w:val="•"/>
      <w:lvlJc w:val="left"/>
      <w:pPr>
        <w:ind w:left="7953" w:hanging="721"/>
      </w:pPr>
      <w:rPr>
        <w:rFonts w:hint="default"/>
      </w:rPr>
    </w:lvl>
    <w:lvl w:ilvl="8">
      <w:start w:val="1"/>
      <w:numFmt w:val="bullet"/>
      <w:lvlText w:val="•"/>
      <w:lvlJc w:val="left"/>
      <w:pPr>
        <w:ind w:left="8782" w:hanging="721"/>
      </w:pPr>
      <w:rPr>
        <w:rFonts w:hint="default"/>
      </w:rPr>
    </w:lvl>
  </w:abstractNum>
  <w:abstractNum w:abstractNumId="6" w15:restartNumberingAfterBreak="0">
    <w:nsid w:val="06B3234D"/>
    <w:multiLevelType w:val="hybridMultilevel"/>
    <w:tmpl w:val="070E05B0"/>
    <w:lvl w:ilvl="0" w:tplc="2A1A9754">
      <w:start w:val="1"/>
      <w:numFmt w:val="lowerLetter"/>
      <w:lvlText w:val="(%1)"/>
      <w:lvlJc w:val="left"/>
      <w:pPr>
        <w:ind w:left="1365" w:hanging="10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003BE6"/>
    <w:multiLevelType w:val="multilevel"/>
    <w:tmpl w:val="85767E94"/>
    <w:lvl w:ilvl="0">
      <w:start w:val="16"/>
      <w:numFmt w:val="lowerLetter"/>
      <w:lvlText w:val="(%15)"/>
      <w:lvlJc w:val="left"/>
      <w:pPr>
        <w:tabs>
          <w:tab w:val="num" w:pos="1080"/>
        </w:tabs>
        <w:ind w:left="1080" w:hanging="1080"/>
      </w:pPr>
      <w:rPr>
        <w:rFonts w:hint="default"/>
      </w:rPr>
    </w:lvl>
    <w:lvl w:ilvl="1">
      <w:start w:val="1"/>
      <w:numFmt w:val="decimal"/>
      <w:lvlText w:val="(%2)"/>
      <w:lvlJc w:val="left"/>
      <w:pPr>
        <w:tabs>
          <w:tab w:val="num" w:pos="720"/>
        </w:tabs>
        <w:ind w:left="1440" w:hanging="432"/>
      </w:pPr>
      <w:rPr>
        <w:rFonts w:hint="default"/>
        <w:strike w:val="0"/>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76C5F09"/>
    <w:multiLevelType w:val="multilevel"/>
    <w:tmpl w:val="09A69F00"/>
    <w:lvl w:ilvl="0">
      <w:start w:val="20"/>
      <w:numFmt w:val="lowerLetter"/>
      <w:lvlText w:val="(%12)"/>
      <w:lvlJc w:val="left"/>
      <w:pPr>
        <w:tabs>
          <w:tab w:val="num" w:pos="1080"/>
        </w:tabs>
        <w:ind w:left="1080" w:hanging="1080"/>
      </w:pPr>
      <w:rPr>
        <w:rFonts w:hint="default"/>
      </w:rPr>
    </w:lvl>
    <w:lvl w:ilvl="1">
      <w:start w:val="1"/>
      <w:numFmt w:val="decimal"/>
      <w:lvlText w:val="(%2)"/>
      <w:lvlJc w:val="left"/>
      <w:pPr>
        <w:tabs>
          <w:tab w:val="num" w:pos="720"/>
        </w:tabs>
        <w:ind w:left="1440" w:hanging="432"/>
      </w:pPr>
      <w:rPr>
        <w:rFonts w:hint="default"/>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8833794"/>
    <w:multiLevelType w:val="hybridMultilevel"/>
    <w:tmpl w:val="FB76A512"/>
    <w:lvl w:ilvl="0" w:tplc="5B925A60">
      <w:start w:val="1"/>
      <w:numFmt w:val="lowerLetter"/>
      <w:lvlText w:val="(%1)"/>
      <w:lvlJc w:val="left"/>
      <w:pPr>
        <w:ind w:left="900" w:hanging="360"/>
      </w:pPr>
      <w:rPr>
        <w:rFonts w:asciiTheme="minorHAnsi" w:eastAsia="Times New Roman" w:hAnsiTheme="minorHAnsi" w:cstheme="minorHAnsi" w:hint="default"/>
        <w:b w:val="0"/>
        <w:strike w:val="0"/>
        <w:sz w:val="22"/>
        <w:szCs w:val="22"/>
        <w:u w:val="none"/>
      </w:rPr>
    </w:lvl>
    <w:lvl w:ilvl="1" w:tplc="0D2800B0">
      <w:start w:val="1"/>
      <w:numFmt w:val="decimal"/>
      <w:lvlText w:val="(%2)"/>
      <w:lvlJc w:val="left"/>
      <w:pPr>
        <w:ind w:left="1440" w:hanging="360"/>
      </w:pPr>
      <w:rPr>
        <w:rFonts w:hint="default"/>
        <w:sz w:val="22"/>
        <w:szCs w:val="22"/>
      </w:rPr>
    </w:lvl>
    <w:lvl w:ilvl="2" w:tplc="C4B627EE">
      <w:start w:val="1"/>
      <w:numFmt w:val="lowerRoman"/>
      <w:lvlText w:val="(%3)"/>
      <w:lvlJc w:val="lef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9A331C"/>
    <w:multiLevelType w:val="hybridMultilevel"/>
    <w:tmpl w:val="E3A243F8"/>
    <w:lvl w:ilvl="0" w:tplc="C4B627EE">
      <w:start w:val="1"/>
      <w:numFmt w:val="lowerRoman"/>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11" w15:restartNumberingAfterBreak="0">
    <w:nsid w:val="0907115D"/>
    <w:multiLevelType w:val="hybridMultilevel"/>
    <w:tmpl w:val="7FF45A84"/>
    <w:lvl w:ilvl="0" w:tplc="1F94C300">
      <w:start w:val="2"/>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0B0865AB"/>
    <w:multiLevelType w:val="multilevel"/>
    <w:tmpl w:val="057A6784"/>
    <w:lvl w:ilvl="0">
      <w:start w:val="1"/>
      <w:numFmt w:val="lowerLetter"/>
      <w:lvlText w:val="(%15)"/>
      <w:lvlJc w:val="left"/>
      <w:pPr>
        <w:tabs>
          <w:tab w:val="num" w:pos="1080"/>
        </w:tabs>
        <w:ind w:left="1080" w:hanging="1080"/>
      </w:pPr>
      <w:rPr>
        <w:rFonts w:hint="default"/>
      </w:rPr>
    </w:lvl>
    <w:lvl w:ilvl="1">
      <w:start w:val="1"/>
      <w:numFmt w:val="decimal"/>
      <w:lvlText w:val="(%2)"/>
      <w:lvlJc w:val="left"/>
      <w:pPr>
        <w:tabs>
          <w:tab w:val="num" w:pos="720"/>
        </w:tabs>
        <w:ind w:left="1440" w:hanging="432"/>
      </w:pPr>
      <w:rPr>
        <w:rFonts w:hint="default"/>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E2E2FCC"/>
    <w:multiLevelType w:val="multilevel"/>
    <w:tmpl w:val="5FDC02C8"/>
    <w:lvl w:ilvl="0">
      <w:start w:val="1"/>
      <w:numFmt w:val="lowerLetter"/>
      <w:lvlText w:val="(%16)"/>
      <w:lvlJc w:val="left"/>
      <w:pPr>
        <w:tabs>
          <w:tab w:val="num" w:pos="1080"/>
        </w:tabs>
        <w:ind w:left="1080" w:hanging="1080"/>
      </w:pPr>
      <w:rPr>
        <w:rFonts w:hint="default"/>
      </w:rPr>
    </w:lvl>
    <w:lvl w:ilvl="1">
      <w:start w:val="4"/>
      <w:numFmt w:val="decimal"/>
      <w:lvlText w:val="(%2)"/>
      <w:lvlJc w:val="left"/>
      <w:pPr>
        <w:tabs>
          <w:tab w:val="num" w:pos="720"/>
        </w:tabs>
        <w:ind w:left="1440" w:hanging="432"/>
      </w:pPr>
      <w:rPr>
        <w:rFonts w:ascii="Times New Roman" w:eastAsia="Times New Roman" w:hAnsi="Times New Roman" w:cs="Times New Roman" w:hint="default"/>
      </w:rPr>
    </w:lvl>
    <w:lvl w:ilvl="2">
      <w:start w:val="2"/>
      <w:numFmt w:val="decimal"/>
      <w:lvlText w:val="(%3)"/>
      <w:lvlJc w:val="left"/>
      <w:pPr>
        <w:tabs>
          <w:tab w:val="num" w:pos="1440"/>
        </w:tabs>
        <w:ind w:left="1872" w:hanging="432"/>
      </w:pPr>
      <w:rPr>
        <w:rFonts w:ascii="Times New Roman" w:eastAsia="Times New Roman" w:hAnsi="Times New Roman" w:cs="Times New Roman" w:hint="default"/>
        <w:b w:val="0"/>
        <w:i w:val="0"/>
        <w:strike w:val="0"/>
        <w:dstrike w:val="0"/>
        <w:color w:val="000000"/>
        <w:sz w:val="22"/>
        <w:szCs w:val="22"/>
        <w:u w:val="double" w:color="000000"/>
        <w:vertAlign w:val="baseline"/>
      </w:rPr>
    </w:lvl>
    <w:lvl w:ilvl="3">
      <w:start w:val="1"/>
      <w:numFmt w:val="lowerRoman"/>
      <w:lvlText w:val="(%4)"/>
      <w:lvlJc w:val="left"/>
      <w:pPr>
        <w:tabs>
          <w:tab w:val="num" w:pos="1404"/>
        </w:tabs>
        <w:ind w:left="3780" w:hanging="1800"/>
      </w:pPr>
      <w:rPr>
        <w:rFonts w:ascii="Times New Roman" w:eastAsia="Times New Roman" w:hAnsi="Times New Roman" w:cs="Times New Roman" w:hint="default"/>
        <w:b w:val="0"/>
        <w:i w:val="0"/>
        <w:strike w:val="0"/>
        <w:dstrike/>
        <w:color w:val="000000"/>
        <w:sz w:val="22"/>
        <w:szCs w:val="22"/>
        <w:u w:val="none" w:color="000000"/>
        <w:bdr w:val="none" w:sz="0" w:space="0" w:color="auto"/>
        <w:shd w:val="clear" w:color="auto" w:fill="auto"/>
        <w:vertAlign w:val="baseline"/>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EB039EE"/>
    <w:multiLevelType w:val="multilevel"/>
    <w:tmpl w:val="141A9E0E"/>
    <w:lvl w:ilvl="0">
      <w:start w:val="4"/>
      <w:numFmt w:val="decimal"/>
      <w:lvlText w:val="%1"/>
      <w:lvlJc w:val="left"/>
      <w:pPr>
        <w:ind w:left="2259" w:hanging="721"/>
      </w:pPr>
      <w:rPr>
        <w:rFonts w:hint="default"/>
      </w:rPr>
    </w:lvl>
    <w:lvl w:ilvl="1">
      <w:start w:val="3"/>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bullet"/>
      <w:lvlText w:val="•"/>
      <w:lvlJc w:val="left"/>
      <w:pPr>
        <w:ind w:left="4738" w:hanging="721"/>
      </w:pPr>
      <w:rPr>
        <w:rFonts w:hint="default"/>
      </w:rPr>
    </w:lvl>
    <w:lvl w:ilvl="4">
      <w:start w:val="1"/>
      <w:numFmt w:val="bullet"/>
      <w:lvlText w:val="•"/>
      <w:lvlJc w:val="left"/>
      <w:pPr>
        <w:ind w:left="5564" w:hanging="721"/>
      </w:pPr>
      <w:rPr>
        <w:rFonts w:hint="default"/>
      </w:rPr>
    </w:lvl>
    <w:lvl w:ilvl="5">
      <w:start w:val="1"/>
      <w:numFmt w:val="bullet"/>
      <w:lvlText w:val="•"/>
      <w:lvlJc w:val="left"/>
      <w:pPr>
        <w:ind w:left="6390" w:hanging="721"/>
      </w:pPr>
      <w:rPr>
        <w:rFonts w:hint="default"/>
      </w:rPr>
    </w:lvl>
    <w:lvl w:ilvl="6">
      <w:start w:val="1"/>
      <w:numFmt w:val="bullet"/>
      <w:lvlText w:val="•"/>
      <w:lvlJc w:val="left"/>
      <w:pPr>
        <w:ind w:left="7216" w:hanging="721"/>
      </w:pPr>
      <w:rPr>
        <w:rFonts w:hint="default"/>
      </w:rPr>
    </w:lvl>
    <w:lvl w:ilvl="7">
      <w:start w:val="1"/>
      <w:numFmt w:val="bullet"/>
      <w:lvlText w:val="•"/>
      <w:lvlJc w:val="left"/>
      <w:pPr>
        <w:ind w:left="8042" w:hanging="721"/>
      </w:pPr>
      <w:rPr>
        <w:rFonts w:hint="default"/>
      </w:rPr>
    </w:lvl>
    <w:lvl w:ilvl="8">
      <w:start w:val="1"/>
      <w:numFmt w:val="bullet"/>
      <w:lvlText w:val="•"/>
      <w:lvlJc w:val="left"/>
      <w:pPr>
        <w:ind w:left="8868" w:hanging="721"/>
      </w:pPr>
      <w:rPr>
        <w:rFonts w:hint="default"/>
      </w:rPr>
    </w:lvl>
  </w:abstractNum>
  <w:abstractNum w:abstractNumId="15" w15:restartNumberingAfterBreak="0">
    <w:nsid w:val="10385603"/>
    <w:multiLevelType w:val="hybridMultilevel"/>
    <w:tmpl w:val="FC0AADB8"/>
    <w:lvl w:ilvl="0" w:tplc="36F81FEA">
      <w:start w:val="1"/>
      <w:numFmt w:val="lowerLetter"/>
      <w:lvlText w:val="(%1)"/>
      <w:lvlJc w:val="left"/>
      <w:pPr>
        <w:ind w:left="4610" w:hanging="360"/>
      </w:pPr>
      <w:rPr>
        <w:rFonts w:hint="default"/>
      </w:rPr>
    </w:lvl>
    <w:lvl w:ilvl="1" w:tplc="04090019" w:tentative="1">
      <w:start w:val="1"/>
      <w:numFmt w:val="lowerLetter"/>
      <w:lvlText w:val="%2."/>
      <w:lvlJc w:val="left"/>
      <w:pPr>
        <w:ind w:left="5330" w:hanging="360"/>
      </w:pPr>
    </w:lvl>
    <w:lvl w:ilvl="2" w:tplc="0409001B" w:tentative="1">
      <w:start w:val="1"/>
      <w:numFmt w:val="lowerRoman"/>
      <w:lvlText w:val="%3."/>
      <w:lvlJc w:val="right"/>
      <w:pPr>
        <w:ind w:left="6050" w:hanging="180"/>
      </w:pPr>
    </w:lvl>
    <w:lvl w:ilvl="3" w:tplc="0409000F" w:tentative="1">
      <w:start w:val="1"/>
      <w:numFmt w:val="decimal"/>
      <w:lvlText w:val="%4."/>
      <w:lvlJc w:val="left"/>
      <w:pPr>
        <w:ind w:left="6770" w:hanging="360"/>
      </w:pPr>
    </w:lvl>
    <w:lvl w:ilvl="4" w:tplc="04090019" w:tentative="1">
      <w:start w:val="1"/>
      <w:numFmt w:val="lowerLetter"/>
      <w:lvlText w:val="%5."/>
      <w:lvlJc w:val="left"/>
      <w:pPr>
        <w:ind w:left="7490" w:hanging="360"/>
      </w:pPr>
    </w:lvl>
    <w:lvl w:ilvl="5" w:tplc="0409001B" w:tentative="1">
      <w:start w:val="1"/>
      <w:numFmt w:val="lowerRoman"/>
      <w:lvlText w:val="%6."/>
      <w:lvlJc w:val="right"/>
      <w:pPr>
        <w:ind w:left="8210" w:hanging="180"/>
      </w:pPr>
    </w:lvl>
    <w:lvl w:ilvl="6" w:tplc="0409000F" w:tentative="1">
      <w:start w:val="1"/>
      <w:numFmt w:val="decimal"/>
      <w:lvlText w:val="%7."/>
      <w:lvlJc w:val="left"/>
      <w:pPr>
        <w:ind w:left="8930" w:hanging="360"/>
      </w:pPr>
    </w:lvl>
    <w:lvl w:ilvl="7" w:tplc="04090019" w:tentative="1">
      <w:start w:val="1"/>
      <w:numFmt w:val="lowerLetter"/>
      <w:lvlText w:val="%8."/>
      <w:lvlJc w:val="left"/>
      <w:pPr>
        <w:ind w:left="9650" w:hanging="360"/>
      </w:pPr>
    </w:lvl>
    <w:lvl w:ilvl="8" w:tplc="0409001B" w:tentative="1">
      <w:start w:val="1"/>
      <w:numFmt w:val="lowerRoman"/>
      <w:lvlText w:val="%9."/>
      <w:lvlJc w:val="right"/>
      <w:pPr>
        <w:ind w:left="10370" w:hanging="180"/>
      </w:pPr>
    </w:lvl>
  </w:abstractNum>
  <w:abstractNum w:abstractNumId="16" w15:restartNumberingAfterBreak="0">
    <w:nsid w:val="108D358B"/>
    <w:multiLevelType w:val="multilevel"/>
    <w:tmpl w:val="1E88CE66"/>
    <w:lvl w:ilvl="0">
      <w:start w:val="1"/>
      <w:numFmt w:val="decimal"/>
      <w:lvlText w:val="%1"/>
      <w:lvlJc w:val="left"/>
      <w:pPr>
        <w:ind w:left="2260" w:hanging="721"/>
      </w:pPr>
      <w:rPr>
        <w:rFonts w:hint="default"/>
      </w:rPr>
    </w:lvl>
    <w:lvl w:ilvl="1">
      <w:start w:val="4"/>
      <w:numFmt w:val="decimal"/>
      <w:lvlText w:val="%1.%2"/>
      <w:lvlJc w:val="left"/>
      <w:pPr>
        <w:ind w:left="2260" w:hanging="721"/>
      </w:pPr>
      <w:rPr>
        <w:rFonts w:hint="default"/>
      </w:rPr>
    </w:lvl>
    <w:lvl w:ilvl="2">
      <w:start w:val="1"/>
      <w:numFmt w:val="decimal"/>
      <w:lvlText w:val="%1.%2.%3"/>
      <w:lvlJc w:val="left"/>
      <w:pPr>
        <w:ind w:left="2260" w:hanging="721"/>
      </w:pPr>
      <w:rPr>
        <w:rFonts w:ascii="Calibri" w:eastAsia="Calibri" w:hAnsi="Calibri" w:hint="default"/>
        <w:w w:val="100"/>
        <w:sz w:val="22"/>
        <w:szCs w:val="22"/>
      </w:rPr>
    </w:lvl>
    <w:lvl w:ilvl="3">
      <w:start w:val="1"/>
      <w:numFmt w:val="bullet"/>
      <w:lvlText w:val="•"/>
      <w:lvlJc w:val="left"/>
      <w:pPr>
        <w:ind w:left="4714" w:hanging="721"/>
      </w:pPr>
      <w:rPr>
        <w:rFonts w:hint="default"/>
      </w:rPr>
    </w:lvl>
    <w:lvl w:ilvl="4">
      <w:start w:val="1"/>
      <w:numFmt w:val="bullet"/>
      <w:lvlText w:val="•"/>
      <w:lvlJc w:val="left"/>
      <w:pPr>
        <w:ind w:left="5532" w:hanging="721"/>
      </w:pPr>
      <w:rPr>
        <w:rFonts w:hint="default"/>
      </w:rPr>
    </w:lvl>
    <w:lvl w:ilvl="5">
      <w:start w:val="1"/>
      <w:numFmt w:val="bullet"/>
      <w:lvlText w:val="•"/>
      <w:lvlJc w:val="left"/>
      <w:pPr>
        <w:ind w:left="6350" w:hanging="721"/>
      </w:pPr>
      <w:rPr>
        <w:rFonts w:hint="default"/>
      </w:rPr>
    </w:lvl>
    <w:lvl w:ilvl="6">
      <w:start w:val="1"/>
      <w:numFmt w:val="bullet"/>
      <w:lvlText w:val="•"/>
      <w:lvlJc w:val="left"/>
      <w:pPr>
        <w:ind w:left="7168" w:hanging="721"/>
      </w:pPr>
      <w:rPr>
        <w:rFonts w:hint="default"/>
      </w:rPr>
    </w:lvl>
    <w:lvl w:ilvl="7">
      <w:start w:val="1"/>
      <w:numFmt w:val="bullet"/>
      <w:lvlText w:val="•"/>
      <w:lvlJc w:val="left"/>
      <w:pPr>
        <w:ind w:left="7986" w:hanging="721"/>
      </w:pPr>
      <w:rPr>
        <w:rFonts w:hint="default"/>
      </w:rPr>
    </w:lvl>
    <w:lvl w:ilvl="8">
      <w:start w:val="1"/>
      <w:numFmt w:val="bullet"/>
      <w:lvlText w:val="•"/>
      <w:lvlJc w:val="left"/>
      <w:pPr>
        <w:ind w:left="8804" w:hanging="721"/>
      </w:pPr>
      <w:rPr>
        <w:rFonts w:hint="default"/>
      </w:rPr>
    </w:lvl>
  </w:abstractNum>
  <w:abstractNum w:abstractNumId="17" w15:restartNumberingAfterBreak="0">
    <w:nsid w:val="11D83183"/>
    <w:multiLevelType w:val="multilevel"/>
    <w:tmpl w:val="CFB02154"/>
    <w:lvl w:ilvl="0">
      <w:start w:val="9"/>
      <w:numFmt w:val="decimal"/>
      <w:lvlText w:val="%1"/>
      <w:lvlJc w:val="left"/>
      <w:pPr>
        <w:ind w:left="2259" w:hanging="721"/>
      </w:pPr>
      <w:rPr>
        <w:rFonts w:hint="default"/>
      </w:rPr>
    </w:lvl>
    <w:lvl w:ilvl="1">
      <w:start w:val="1"/>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bullet"/>
      <w:lvlText w:val="•"/>
      <w:lvlJc w:val="left"/>
      <w:pPr>
        <w:ind w:left="4714" w:hanging="721"/>
      </w:pPr>
      <w:rPr>
        <w:rFonts w:hint="default"/>
      </w:rPr>
    </w:lvl>
    <w:lvl w:ilvl="4">
      <w:start w:val="1"/>
      <w:numFmt w:val="bullet"/>
      <w:lvlText w:val="•"/>
      <w:lvlJc w:val="left"/>
      <w:pPr>
        <w:ind w:left="5532" w:hanging="721"/>
      </w:pPr>
      <w:rPr>
        <w:rFonts w:hint="default"/>
      </w:rPr>
    </w:lvl>
    <w:lvl w:ilvl="5">
      <w:start w:val="1"/>
      <w:numFmt w:val="bullet"/>
      <w:lvlText w:val="•"/>
      <w:lvlJc w:val="left"/>
      <w:pPr>
        <w:ind w:left="6350" w:hanging="721"/>
      </w:pPr>
      <w:rPr>
        <w:rFonts w:hint="default"/>
      </w:rPr>
    </w:lvl>
    <w:lvl w:ilvl="6">
      <w:start w:val="1"/>
      <w:numFmt w:val="bullet"/>
      <w:lvlText w:val="•"/>
      <w:lvlJc w:val="left"/>
      <w:pPr>
        <w:ind w:left="7168" w:hanging="721"/>
      </w:pPr>
      <w:rPr>
        <w:rFonts w:hint="default"/>
      </w:rPr>
    </w:lvl>
    <w:lvl w:ilvl="7">
      <w:start w:val="1"/>
      <w:numFmt w:val="bullet"/>
      <w:lvlText w:val="•"/>
      <w:lvlJc w:val="left"/>
      <w:pPr>
        <w:ind w:left="7986" w:hanging="721"/>
      </w:pPr>
      <w:rPr>
        <w:rFonts w:hint="default"/>
      </w:rPr>
    </w:lvl>
    <w:lvl w:ilvl="8">
      <w:start w:val="1"/>
      <w:numFmt w:val="bullet"/>
      <w:lvlText w:val="•"/>
      <w:lvlJc w:val="left"/>
      <w:pPr>
        <w:ind w:left="8804" w:hanging="721"/>
      </w:pPr>
      <w:rPr>
        <w:rFonts w:hint="default"/>
      </w:rPr>
    </w:lvl>
  </w:abstractNum>
  <w:abstractNum w:abstractNumId="18" w15:restartNumberingAfterBreak="0">
    <w:nsid w:val="13B655FD"/>
    <w:multiLevelType w:val="multilevel"/>
    <w:tmpl w:val="15A82510"/>
    <w:lvl w:ilvl="0">
      <w:start w:val="9"/>
      <w:numFmt w:val="decimal"/>
      <w:lvlText w:val="%1"/>
      <w:lvlJc w:val="left"/>
      <w:pPr>
        <w:ind w:left="2259" w:hanging="721"/>
      </w:pPr>
      <w:rPr>
        <w:rFonts w:hint="default"/>
      </w:rPr>
    </w:lvl>
    <w:lvl w:ilvl="1">
      <w:start w:val="2"/>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decimal"/>
      <w:lvlText w:val="%1.%2.%3.%4"/>
      <w:lvlJc w:val="left"/>
      <w:pPr>
        <w:ind w:left="2980" w:hanging="721"/>
      </w:pPr>
      <w:rPr>
        <w:rFonts w:ascii="Calibri" w:eastAsia="Calibri" w:hAnsi="Calibri" w:hint="default"/>
        <w:w w:val="100"/>
        <w:sz w:val="22"/>
        <w:szCs w:val="22"/>
      </w:rPr>
    </w:lvl>
    <w:lvl w:ilvl="4">
      <w:start w:val="1"/>
      <w:numFmt w:val="bullet"/>
      <w:lvlText w:val="•"/>
      <w:lvlJc w:val="left"/>
      <w:pPr>
        <w:ind w:left="5466" w:hanging="721"/>
      </w:pPr>
      <w:rPr>
        <w:rFonts w:hint="default"/>
      </w:rPr>
    </w:lvl>
    <w:lvl w:ilvl="5">
      <w:start w:val="1"/>
      <w:numFmt w:val="bullet"/>
      <w:lvlText w:val="•"/>
      <w:lvlJc w:val="left"/>
      <w:pPr>
        <w:ind w:left="6295" w:hanging="721"/>
      </w:pPr>
      <w:rPr>
        <w:rFonts w:hint="default"/>
      </w:rPr>
    </w:lvl>
    <w:lvl w:ilvl="6">
      <w:start w:val="1"/>
      <w:numFmt w:val="bullet"/>
      <w:lvlText w:val="•"/>
      <w:lvlJc w:val="left"/>
      <w:pPr>
        <w:ind w:left="7124" w:hanging="721"/>
      </w:pPr>
      <w:rPr>
        <w:rFonts w:hint="default"/>
      </w:rPr>
    </w:lvl>
    <w:lvl w:ilvl="7">
      <w:start w:val="1"/>
      <w:numFmt w:val="bullet"/>
      <w:lvlText w:val="•"/>
      <w:lvlJc w:val="left"/>
      <w:pPr>
        <w:ind w:left="7953" w:hanging="721"/>
      </w:pPr>
      <w:rPr>
        <w:rFonts w:hint="default"/>
      </w:rPr>
    </w:lvl>
    <w:lvl w:ilvl="8">
      <w:start w:val="1"/>
      <w:numFmt w:val="bullet"/>
      <w:lvlText w:val="•"/>
      <w:lvlJc w:val="left"/>
      <w:pPr>
        <w:ind w:left="8782" w:hanging="721"/>
      </w:pPr>
      <w:rPr>
        <w:rFonts w:hint="default"/>
      </w:rPr>
    </w:lvl>
  </w:abstractNum>
  <w:abstractNum w:abstractNumId="19" w15:restartNumberingAfterBreak="0">
    <w:nsid w:val="15AA5BBA"/>
    <w:multiLevelType w:val="hybridMultilevel"/>
    <w:tmpl w:val="58260D12"/>
    <w:lvl w:ilvl="0" w:tplc="C4B627EE">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6D223AF"/>
    <w:multiLevelType w:val="multilevel"/>
    <w:tmpl w:val="2A6CD790"/>
    <w:lvl w:ilvl="0">
      <w:start w:val="1"/>
      <w:numFmt w:val="decimal"/>
      <w:lvlText w:val="%1"/>
      <w:lvlJc w:val="left"/>
      <w:pPr>
        <w:ind w:left="2259" w:hanging="721"/>
      </w:pPr>
      <w:rPr>
        <w:rFonts w:hint="default"/>
      </w:rPr>
    </w:lvl>
    <w:lvl w:ilvl="1">
      <w:start w:val="5"/>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decimal"/>
      <w:lvlText w:val="%1.%2.%3.%4"/>
      <w:lvlJc w:val="left"/>
      <w:pPr>
        <w:ind w:left="2979" w:hanging="721"/>
      </w:pPr>
      <w:rPr>
        <w:rFonts w:ascii="Calibri" w:eastAsia="Calibri" w:hAnsi="Calibri" w:hint="default"/>
        <w:w w:val="100"/>
        <w:sz w:val="22"/>
        <w:szCs w:val="22"/>
      </w:rPr>
    </w:lvl>
    <w:lvl w:ilvl="4">
      <w:start w:val="1"/>
      <w:numFmt w:val="bullet"/>
      <w:lvlText w:val="•"/>
      <w:lvlJc w:val="left"/>
      <w:pPr>
        <w:ind w:left="5466" w:hanging="721"/>
      </w:pPr>
      <w:rPr>
        <w:rFonts w:hint="default"/>
      </w:rPr>
    </w:lvl>
    <w:lvl w:ilvl="5">
      <w:start w:val="1"/>
      <w:numFmt w:val="bullet"/>
      <w:lvlText w:val="•"/>
      <w:lvlJc w:val="left"/>
      <w:pPr>
        <w:ind w:left="6295" w:hanging="721"/>
      </w:pPr>
      <w:rPr>
        <w:rFonts w:hint="default"/>
      </w:rPr>
    </w:lvl>
    <w:lvl w:ilvl="6">
      <w:start w:val="1"/>
      <w:numFmt w:val="bullet"/>
      <w:lvlText w:val="•"/>
      <w:lvlJc w:val="left"/>
      <w:pPr>
        <w:ind w:left="7124" w:hanging="721"/>
      </w:pPr>
      <w:rPr>
        <w:rFonts w:hint="default"/>
      </w:rPr>
    </w:lvl>
    <w:lvl w:ilvl="7">
      <w:start w:val="1"/>
      <w:numFmt w:val="bullet"/>
      <w:lvlText w:val="•"/>
      <w:lvlJc w:val="left"/>
      <w:pPr>
        <w:ind w:left="7953" w:hanging="721"/>
      </w:pPr>
      <w:rPr>
        <w:rFonts w:hint="default"/>
      </w:rPr>
    </w:lvl>
    <w:lvl w:ilvl="8">
      <w:start w:val="1"/>
      <w:numFmt w:val="bullet"/>
      <w:lvlText w:val="•"/>
      <w:lvlJc w:val="left"/>
      <w:pPr>
        <w:ind w:left="8782" w:hanging="721"/>
      </w:pPr>
      <w:rPr>
        <w:rFonts w:hint="default"/>
      </w:rPr>
    </w:lvl>
  </w:abstractNum>
  <w:abstractNum w:abstractNumId="21" w15:restartNumberingAfterBreak="0">
    <w:nsid w:val="176B072B"/>
    <w:multiLevelType w:val="hybridMultilevel"/>
    <w:tmpl w:val="C1846584"/>
    <w:lvl w:ilvl="0" w:tplc="36F81FEA">
      <w:start w:val="1"/>
      <w:numFmt w:val="lowerLetter"/>
      <w:lvlText w:val="(%1)"/>
      <w:lvlJc w:val="left"/>
      <w:pPr>
        <w:ind w:left="1365" w:hanging="10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A53907"/>
    <w:multiLevelType w:val="multilevel"/>
    <w:tmpl w:val="999A410C"/>
    <w:lvl w:ilvl="0">
      <w:start w:val="16"/>
      <w:numFmt w:val="lowerLetter"/>
      <w:lvlText w:val="(%1)"/>
      <w:lvlJc w:val="left"/>
      <w:pPr>
        <w:tabs>
          <w:tab w:val="num" w:pos="1080"/>
        </w:tabs>
        <w:ind w:left="1080" w:hanging="1080"/>
      </w:pPr>
      <w:rPr>
        <w:rFonts w:hint="default"/>
      </w:rPr>
    </w:lvl>
    <w:lvl w:ilvl="1">
      <w:start w:val="1"/>
      <w:numFmt w:val="decimal"/>
      <w:lvlText w:val="(%2)"/>
      <w:lvlJc w:val="left"/>
      <w:pPr>
        <w:tabs>
          <w:tab w:val="num" w:pos="720"/>
        </w:tabs>
        <w:ind w:left="1440" w:hanging="432"/>
      </w:pPr>
      <w:rPr>
        <w:rFonts w:hint="default"/>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180111CC"/>
    <w:multiLevelType w:val="multilevel"/>
    <w:tmpl w:val="70ECAFA6"/>
    <w:lvl w:ilvl="0">
      <w:start w:val="1"/>
      <w:numFmt w:val="decimal"/>
      <w:lvlText w:val="%1"/>
      <w:lvlJc w:val="left"/>
      <w:pPr>
        <w:ind w:left="2256" w:hanging="721"/>
      </w:pPr>
      <w:rPr>
        <w:rFonts w:hint="default"/>
      </w:rPr>
    </w:lvl>
    <w:lvl w:ilvl="1">
      <w:start w:val="2"/>
      <w:numFmt w:val="decimal"/>
      <w:lvlText w:val="%1.%2"/>
      <w:lvlJc w:val="left"/>
      <w:pPr>
        <w:ind w:left="2256" w:hanging="721"/>
      </w:pPr>
      <w:rPr>
        <w:rFonts w:hint="default"/>
      </w:rPr>
    </w:lvl>
    <w:lvl w:ilvl="2">
      <w:start w:val="1"/>
      <w:numFmt w:val="decimal"/>
      <w:lvlText w:val="%1.%2.%3"/>
      <w:lvlJc w:val="left"/>
      <w:pPr>
        <w:ind w:left="2256" w:hanging="721"/>
      </w:pPr>
      <w:rPr>
        <w:rFonts w:ascii="Calibri" w:eastAsia="Calibri" w:hAnsi="Calibri" w:hint="default"/>
        <w:w w:val="100"/>
        <w:sz w:val="22"/>
        <w:szCs w:val="22"/>
      </w:rPr>
    </w:lvl>
    <w:lvl w:ilvl="3">
      <w:start w:val="1"/>
      <w:numFmt w:val="decimal"/>
      <w:lvlText w:val="%1.%2.%3.%4"/>
      <w:lvlJc w:val="left"/>
      <w:pPr>
        <w:ind w:left="2976" w:hanging="721"/>
      </w:pPr>
      <w:rPr>
        <w:rFonts w:ascii="Calibri" w:eastAsia="Calibri" w:hAnsi="Calibri" w:hint="default"/>
        <w:w w:val="100"/>
        <w:sz w:val="22"/>
        <w:szCs w:val="22"/>
      </w:rPr>
    </w:lvl>
    <w:lvl w:ilvl="4">
      <w:start w:val="1"/>
      <w:numFmt w:val="bullet"/>
      <w:lvlText w:val="•"/>
      <w:lvlJc w:val="left"/>
      <w:pPr>
        <w:ind w:left="5466" w:hanging="721"/>
      </w:pPr>
      <w:rPr>
        <w:rFonts w:hint="default"/>
      </w:rPr>
    </w:lvl>
    <w:lvl w:ilvl="5">
      <w:start w:val="1"/>
      <w:numFmt w:val="bullet"/>
      <w:lvlText w:val="•"/>
      <w:lvlJc w:val="left"/>
      <w:pPr>
        <w:ind w:left="6295" w:hanging="721"/>
      </w:pPr>
      <w:rPr>
        <w:rFonts w:hint="default"/>
      </w:rPr>
    </w:lvl>
    <w:lvl w:ilvl="6">
      <w:start w:val="1"/>
      <w:numFmt w:val="bullet"/>
      <w:lvlText w:val="•"/>
      <w:lvlJc w:val="left"/>
      <w:pPr>
        <w:ind w:left="7124" w:hanging="721"/>
      </w:pPr>
      <w:rPr>
        <w:rFonts w:hint="default"/>
      </w:rPr>
    </w:lvl>
    <w:lvl w:ilvl="7">
      <w:start w:val="1"/>
      <w:numFmt w:val="bullet"/>
      <w:lvlText w:val="•"/>
      <w:lvlJc w:val="left"/>
      <w:pPr>
        <w:ind w:left="7953" w:hanging="721"/>
      </w:pPr>
      <w:rPr>
        <w:rFonts w:hint="default"/>
      </w:rPr>
    </w:lvl>
    <w:lvl w:ilvl="8">
      <w:start w:val="1"/>
      <w:numFmt w:val="bullet"/>
      <w:lvlText w:val="•"/>
      <w:lvlJc w:val="left"/>
      <w:pPr>
        <w:ind w:left="8782" w:hanging="721"/>
      </w:pPr>
      <w:rPr>
        <w:rFonts w:hint="default"/>
      </w:rPr>
    </w:lvl>
  </w:abstractNum>
  <w:abstractNum w:abstractNumId="24" w15:restartNumberingAfterBreak="0">
    <w:nsid w:val="18CF7634"/>
    <w:multiLevelType w:val="multilevel"/>
    <w:tmpl w:val="F86285DE"/>
    <w:lvl w:ilvl="0">
      <w:start w:val="1"/>
      <w:numFmt w:val="decimal"/>
      <w:lvlText w:val="%1"/>
      <w:lvlJc w:val="left"/>
      <w:pPr>
        <w:ind w:left="600" w:hanging="600"/>
      </w:pPr>
      <w:rPr>
        <w:rFonts w:eastAsia="Times New Roman" w:hAnsi="Times New Roman" w:cs="Times New Roman" w:hint="default"/>
        <w:sz w:val="22"/>
      </w:rPr>
    </w:lvl>
    <w:lvl w:ilvl="1">
      <w:start w:val="1"/>
      <w:numFmt w:val="decimal"/>
      <w:lvlText w:val="%1.%2"/>
      <w:lvlJc w:val="left"/>
      <w:pPr>
        <w:ind w:left="1113" w:hanging="600"/>
      </w:pPr>
      <w:rPr>
        <w:rFonts w:eastAsia="Times New Roman" w:hAnsi="Times New Roman" w:cs="Times New Roman" w:hint="default"/>
        <w:sz w:val="22"/>
      </w:rPr>
    </w:lvl>
    <w:lvl w:ilvl="2">
      <w:start w:val="1"/>
      <w:numFmt w:val="decimal"/>
      <w:lvlText w:val="%1.%2.%3"/>
      <w:lvlJc w:val="left"/>
      <w:pPr>
        <w:ind w:left="1746" w:hanging="720"/>
      </w:pPr>
      <w:rPr>
        <w:rFonts w:eastAsia="Times New Roman" w:hAnsi="Times New Roman" w:cs="Times New Roman" w:hint="default"/>
        <w:sz w:val="22"/>
      </w:rPr>
    </w:lvl>
    <w:lvl w:ilvl="3">
      <w:start w:val="2"/>
      <w:numFmt w:val="decimal"/>
      <w:lvlText w:val="%1.%2.%3.%4"/>
      <w:lvlJc w:val="left"/>
      <w:pPr>
        <w:ind w:left="2259" w:hanging="720"/>
      </w:pPr>
      <w:rPr>
        <w:rFonts w:eastAsia="Times New Roman" w:hAnsi="Times New Roman" w:cs="Times New Roman" w:hint="default"/>
        <w:sz w:val="22"/>
      </w:rPr>
    </w:lvl>
    <w:lvl w:ilvl="4">
      <w:start w:val="1"/>
      <w:numFmt w:val="decimal"/>
      <w:lvlText w:val="%1.%2.%3.%4.%5"/>
      <w:lvlJc w:val="left"/>
      <w:pPr>
        <w:ind w:left="3132" w:hanging="1080"/>
      </w:pPr>
      <w:rPr>
        <w:rFonts w:eastAsia="Times New Roman" w:hAnsi="Times New Roman" w:cs="Times New Roman" w:hint="default"/>
        <w:sz w:val="22"/>
      </w:rPr>
    </w:lvl>
    <w:lvl w:ilvl="5">
      <w:start w:val="1"/>
      <w:numFmt w:val="decimal"/>
      <w:lvlText w:val="%1.%2.%3.%4.%5.%6"/>
      <w:lvlJc w:val="left"/>
      <w:pPr>
        <w:ind w:left="3645" w:hanging="1080"/>
      </w:pPr>
      <w:rPr>
        <w:rFonts w:eastAsia="Times New Roman" w:hAnsi="Times New Roman" w:cs="Times New Roman" w:hint="default"/>
        <w:sz w:val="22"/>
      </w:rPr>
    </w:lvl>
    <w:lvl w:ilvl="6">
      <w:start w:val="1"/>
      <w:numFmt w:val="decimal"/>
      <w:lvlText w:val="%1.%2.%3.%4.%5.%6.%7"/>
      <w:lvlJc w:val="left"/>
      <w:pPr>
        <w:ind w:left="4518" w:hanging="1440"/>
      </w:pPr>
      <w:rPr>
        <w:rFonts w:eastAsia="Times New Roman" w:hAnsi="Times New Roman" w:cs="Times New Roman" w:hint="default"/>
        <w:sz w:val="22"/>
      </w:rPr>
    </w:lvl>
    <w:lvl w:ilvl="7">
      <w:start w:val="1"/>
      <w:numFmt w:val="decimal"/>
      <w:lvlText w:val="%1.%2.%3.%4.%5.%6.%7.%8"/>
      <w:lvlJc w:val="left"/>
      <w:pPr>
        <w:ind w:left="5031" w:hanging="1440"/>
      </w:pPr>
      <w:rPr>
        <w:rFonts w:eastAsia="Times New Roman" w:hAnsi="Times New Roman" w:cs="Times New Roman" w:hint="default"/>
        <w:sz w:val="22"/>
      </w:rPr>
    </w:lvl>
    <w:lvl w:ilvl="8">
      <w:start w:val="1"/>
      <w:numFmt w:val="decimal"/>
      <w:lvlText w:val="%1.%2.%3.%4.%5.%6.%7.%8.%9"/>
      <w:lvlJc w:val="left"/>
      <w:pPr>
        <w:ind w:left="5904" w:hanging="1800"/>
      </w:pPr>
      <w:rPr>
        <w:rFonts w:eastAsia="Times New Roman" w:hAnsi="Times New Roman" w:cs="Times New Roman" w:hint="default"/>
        <w:sz w:val="22"/>
      </w:rPr>
    </w:lvl>
  </w:abstractNum>
  <w:abstractNum w:abstractNumId="25" w15:restartNumberingAfterBreak="0">
    <w:nsid w:val="1A030CEB"/>
    <w:multiLevelType w:val="multilevel"/>
    <w:tmpl w:val="068EAE24"/>
    <w:lvl w:ilvl="0">
      <w:start w:val="5"/>
      <w:numFmt w:val="decimal"/>
      <w:lvlText w:val="%1"/>
      <w:lvlJc w:val="left"/>
      <w:pPr>
        <w:ind w:left="2258" w:hanging="721"/>
      </w:pPr>
      <w:rPr>
        <w:rFonts w:hint="default"/>
      </w:rPr>
    </w:lvl>
    <w:lvl w:ilvl="1">
      <w:start w:val="6"/>
      <w:numFmt w:val="decimal"/>
      <w:lvlText w:val="%1.%2"/>
      <w:lvlJc w:val="left"/>
      <w:pPr>
        <w:ind w:left="2258" w:hanging="721"/>
      </w:pPr>
      <w:rPr>
        <w:rFonts w:hint="default"/>
      </w:rPr>
    </w:lvl>
    <w:lvl w:ilvl="2">
      <w:start w:val="1"/>
      <w:numFmt w:val="decimal"/>
      <w:lvlText w:val="%1.%2.%3"/>
      <w:lvlJc w:val="left"/>
      <w:pPr>
        <w:ind w:left="2258" w:hanging="721"/>
      </w:pPr>
      <w:rPr>
        <w:rFonts w:ascii="Calibri" w:eastAsia="Calibri" w:hAnsi="Calibri" w:hint="default"/>
        <w:w w:val="100"/>
        <w:sz w:val="22"/>
        <w:szCs w:val="22"/>
      </w:rPr>
    </w:lvl>
    <w:lvl w:ilvl="3">
      <w:start w:val="1"/>
      <w:numFmt w:val="bullet"/>
      <w:lvlText w:val="•"/>
      <w:lvlJc w:val="left"/>
      <w:pPr>
        <w:ind w:left="4637" w:hanging="721"/>
      </w:pPr>
      <w:rPr>
        <w:rFonts w:hint="default"/>
      </w:rPr>
    </w:lvl>
    <w:lvl w:ilvl="4">
      <w:start w:val="1"/>
      <w:numFmt w:val="bullet"/>
      <w:lvlText w:val="•"/>
      <w:lvlJc w:val="left"/>
      <w:pPr>
        <w:ind w:left="5466" w:hanging="721"/>
      </w:pPr>
      <w:rPr>
        <w:rFonts w:hint="default"/>
      </w:rPr>
    </w:lvl>
    <w:lvl w:ilvl="5">
      <w:start w:val="1"/>
      <w:numFmt w:val="bullet"/>
      <w:lvlText w:val="•"/>
      <w:lvlJc w:val="left"/>
      <w:pPr>
        <w:ind w:left="6295" w:hanging="721"/>
      </w:pPr>
      <w:rPr>
        <w:rFonts w:hint="default"/>
      </w:rPr>
    </w:lvl>
    <w:lvl w:ilvl="6">
      <w:start w:val="1"/>
      <w:numFmt w:val="bullet"/>
      <w:lvlText w:val="•"/>
      <w:lvlJc w:val="left"/>
      <w:pPr>
        <w:ind w:left="7124" w:hanging="721"/>
      </w:pPr>
      <w:rPr>
        <w:rFonts w:hint="default"/>
      </w:rPr>
    </w:lvl>
    <w:lvl w:ilvl="7">
      <w:start w:val="1"/>
      <w:numFmt w:val="bullet"/>
      <w:lvlText w:val="•"/>
      <w:lvlJc w:val="left"/>
      <w:pPr>
        <w:ind w:left="7953" w:hanging="721"/>
      </w:pPr>
      <w:rPr>
        <w:rFonts w:hint="default"/>
      </w:rPr>
    </w:lvl>
    <w:lvl w:ilvl="8">
      <w:start w:val="1"/>
      <w:numFmt w:val="bullet"/>
      <w:lvlText w:val="•"/>
      <w:lvlJc w:val="left"/>
      <w:pPr>
        <w:ind w:left="8782" w:hanging="721"/>
      </w:pPr>
      <w:rPr>
        <w:rFonts w:hint="default"/>
      </w:rPr>
    </w:lvl>
  </w:abstractNum>
  <w:abstractNum w:abstractNumId="26" w15:restartNumberingAfterBreak="0">
    <w:nsid w:val="1C3254C4"/>
    <w:multiLevelType w:val="multilevel"/>
    <w:tmpl w:val="C8FC0454"/>
    <w:lvl w:ilvl="0">
      <w:start w:val="2"/>
      <w:numFmt w:val="decimal"/>
      <w:lvlText w:val="%1"/>
      <w:lvlJc w:val="left"/>
      <w:pPr>
        <w:ind w:left="2260" w:hanging="720"/>
      </w:pPr>
      <w:rPr>
        <w:rFonts w:hint="default"/>
      </w:rPr>
    </w:lvl>
    <w:lvl w:ilvl="1">
      <w:start w:val="2"/>
      <w:numFmt w:val="decimal"/>
      <w:lvlText w:val="%1.%2"/>
      <w:lvlJc w:val="left"/>
      <w:pPr>
        <w:ind w:left="2260" w:hanging="720"/>
      </w:pPr>
      <w:rPr>
        <w:rFonts w:hint="default"/>
      </w:rPr>
    </w:lvl>
    <w:lvl w:ilvl="2">
      <w:start w:val="1"/>
      <w:numFmt w:val="decimal"/>
      <w:lvlText w:val="%1.%2.%3"/>
      <w:lvlJc w:val="left"/>
      <w:pPr>
        <w:ind w:left="2260" w:hanging="720"/>
      </w:pPr>
      <w:rPr>
        <w:rFonts w:ascii="Calibri" w:eastAsia="Calibri" w:hAnsi="Calibri" w:hint="default"/>
        <w:w w:val="99"/>
        <w:sz w:val="22"/>
        <w:szCs w:val="22"/>
      </w:rPr>
    </w:lvl>
    <w:lvl w:ilvl="3">
      <w:start w:val="1"/>
      <w:numFmt w:val="decimal"/>
      <w:lvlText w:val="%1.%2.%3.%4"/>
      <w:lvlJc w:val="left"/>
      <w:pPr>
        <w:ind w:left="2980" w:hanging="721"/>
      </w:pPr>
      <w:rPr>
        <w:rFonts w:ascii="Calibri" w:eastAsia="Calibri" w:hAnsi="Calibri" w:hint="default"/>
        <w:w w:val="100"/>
        <w:sz w:val="22"/>
        <w:szCs w:val="22"/>
      </w:rPr>
    </w:lvl>
    <w:lvl w:ilvl="4">
      <w:start w:val="1"/>
      <w:numFmt w:val="decimal"/>
      <w:lvlText w:val="%1.%2.%3.%4.%5"/>
      <w:lvlJc w:val="left"/>
      <w:pPr>
        <w:ind w:left="4060" w:hanging="1081"/>
      </w:pPr>
      <w:rPr>
        <w:rFonts w:ascii="Calibri" w:eastAsia="Calibri" w:hAnsi="Calibri" w:hint="default"/>
        <w:w w:val="100"/>
        <w:sz w:val="22"/>
        <w:szCs w:val="22"/>
      </w:rPr>
    </w:lvl>
    <w:lvl w:ilvl="5">
      <w:start w:val="1"/>
      <w:numFmt w:val="bullet"/>
      <w:lvlText w:val="•"/>
      <w:lvlJc w:val="left"/>
      <w:pPr>
        <w:ind w:left="6452" w:hanging="1081"/>
      </w:pPr>
      <w:rPr>
        <w:rFonts w:hint="default"/>
      </w:rPr>
    </w:lvl>
    <w:lvl w:ilvl="6">
      <w:start w:val="1"/>
      <w:numFmt w:val="bullet"/>
      <w:lvlText w:val="•"/>
      <w:lvlJc w:val="left"/>
      <w:pPr>
        <w:ind w:left="7250" w:hanging="1081"/>
      </w:pPr>
      <w:rPr>
        <w:rFonts w:hint="default"/>
      </w:rPr>
    </w:lvl>
    <w:lvl w:ilvl="7">
      <w:start w:val="1"/>
      <w:numFmt w:val="bullet"/>
      <w:lvlText w:val="•"/>
      <w:lvlJc w:val="left"/>
      <w:pPr>
        <w:ind w:left="8047" w:hanging="1081"/>
      </w:pPr>
      <w:rPr>
        <w:rFonts w:hint="default"/>
      </w:rPr>
    </w:lvl>
    <w:lvl w:ilvl="8">
      <w:start w:val="1"/>
      <w:numFmt w:val="bullet"/>
      <w:lvlText w:val="•"/>
      <w:lvlJc w:val="left"/>
      <w:pPr>
        <w:ind w:left="8845" w:hanging="1081"/>
      </w:pPr>
      <w:rPr>
        <w:rFonts w:hint="default"/>
      </w:rPr>
    </w:lvl>
  </w:abstractNum>
  <w:abstractNum w:abstractNumId="27" w15:restartNumberingAfterBreak="0">
    <w:nsid w:val="1D5A411C"/>
    <w:multiLevelType w:val="multilevel"/>
    <w:tmpl w:val="15C0D8A8"/>
    <w:lvl w:ilvl="0">
      <w:start w:val="6"/>
      <w:numFmt w:val="lowerLetter"/>
      <w:lvlText w:val="(%1)"/>
      <w:lvlJc w:val="left"/>
      <w:pPr>
        <w:tabs>
          <w:tab w:val="num" w:pos="1080"/>
        </w:tabs>
        <w:ind w:left="1080" w:hanging="1080"/>
      </w:pPr>
      <w:rPr>
        <w:rFonts w:hint="default"/>
        <w:strike w:val="0"/>
      </w:rPr>
    </w:lvl>
    <w:lvl w:ilvl="1">
      <w:start w:val="1"/>
      <w:numFmt w:val="decimal"/>
      <w:lvlText w:val="(%2)"/>
      <w:lvlJc w:val="left"/>
      <w:pPr>
        <w:tabs>
          <w:tab w:val="num" w:pos="720"/>
        </w:tabs>
        <w:ind w:left="1440" w:hanging="432"/>
      </w:pPr>
      <w:rPr>
        <w:rFonts w:hint="default"/>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1D812374"/>
    <w:multiLevelType w:val="hybridMultilevel"/>
    <w:tmpl w:val="D390C246"/>
    <w:lvl w:ilvl="0" w:tplc="0B88B1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391847"/>
    <w:multiLevelType w:val="hybridMultilevel"/>
    <w:tmpl w:val="35D8313A"/>
    <w:lvl w:ilvl="0" w:tplc="C54EDF06">
      <w:start w:val="1"/>
      <w:numFmt w:val="lowerLetter"/>
      <w:lvlText w:val="(%1)"/>
      <w:lvlJc w:val="left"/>
      <w:pPr>
        <w:ind w:left="2520" w:hanging="360"/>
      </w:pPr>
      <w:rPr>
        <w:rFonts w:ascii="Times New Roman" w:eastAsia="Times New Roman" w:hAnsi="Times New Roman" w:cs="Times New Roman" w:hint="default"/>
        <w:b w:val="0"/>
        <w:sz w:val="22"/>
        <w:szCs w:val="22"/>
        <w:u w:val="none"/>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1F547F0A"/>
    <w:multiLevelType w:val="multilevel"/>
    <w:tmpl w:val="F2683BF6"/>
    <w:lvl w:ilvl="0">
      <w:start w:val="4"/>
      <w:numFmt w:val="lowerLetter"/>
      <w:lvlText w:val="(%14)"/>
      <w:lvlJc w:val="left"/>
      <w:pPr>
        <w:tabs>
          <w:tab w:val="num" w:pos="1080"/>
        </w:tabs>
        <w:ind w:left="1080" w:hanging="1080"/>
      </w:pPr>
      <w:rPr>
        <w:rFonts w:hint="default"/>
      </w:rPr>
    </w:lvl>
    <w:lvl w:ilvl="1">
      <w:start w:val="1"/>
      <w:numFmt w:val="decimal"/>
      <w:lvlText w:val="(%2)"/>
      <w:lvlJc w:val="left"/>
      <w:pPr>
        <w:tabs>
          <w:tab w:val="num" w:pos="720"/>
        </w:tabs>
        <w:ind w:left="1440" w:hanging="432"/>
      </w:pPr>
      <w:rPr>
        <w:rFonts w:hint="default"/>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1FED7535"/>
    <w:multiLevelType w:val="hybridMultilevel"/>
    <w:tmpl w:val="8046A25A"/>
    <w:lvl w:ilvl="0" w:tplc="A364E54C">
      <w:start w:val="1"/>
      <w:numFmt w:val="decimal"/>
      <w:lvlText w:val="(%1)"/>
      <w:lvlJc w:val="left"/>
      <w:pPr>
        <w:ind w:left="2592" w:hanging="360"/>
      </w:pPr>
      <w:rPr>
        <w:rFonts w:hint="default"/>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32" w15:restartNumberingAfterBreak="0">
    <w:nsid w:val="22F133C6"/>
    <w:multiLevelType w:val="multilevel"/>
    <w:tmpl w:val="AF48F4DC"/>
    <w:lvl w:ilvl="0">
      <w:start w:val="1"/>
      <w:numFmt w:val="lowerLetter"/>
      <w:lvlText w:val="(%16)"/>
      <w:lvlJc w:val="left"/>
      <w:pPr>
        <w:tabs>
          <w:tab w:val="num" w:pos="1080"/>
        </w:tabs>
        <w:ind w:left="1080" w:hanging="1080"/>
      </w:pPr>
      <w:rPr>
        <w:rFonts w:hint="default"/>
      </w:rPr>
    </w:lvl>
    <w:lvl w:ilvl="1">
      <w:start w:val="1"/>
      <w:numFmt w:val="decimal"/>
      <w:lvlText w:val="(%2)"/>
      <w:lvlJc w:val="left"/>
      <w:pPr>
        <w:tabs>
          <w:tab w:val="num" w:pos="720"/>
        </w:tabs>
        <w:ind w:left="1440" w:hanging="432"/>
      </w:pPr>
      <w:rPr>
        <w:rFonts w:hint="default"/>
        <w:strike w:val="0"/>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245911CF"/>
    <w:multiLevelType w:val="multilevel"/>
    <w:tmpl w:val="86D083CA"/>
    <w:lvl w:ilvl="0">
      <w:start w:val="5"/>
      <w:numFmt w:val="lowerLetter"/>
      <w:lvlText w:val="(%1)"/>
      <w:lvlJc w:val="left"/>
      <w:pPr>
        <w:tabs>
          <w:tab w:val="num" w:pos="1080"/>
        </w:tabs>
        <w:ind w:left="1080" w:hanging="1080"/>
      </w:pPr>
      <w:rPr>
        <w:rFonts w:hint="default"/>
        <w:strike w:val="0"/>
      </w:rPr>
    </w:lvl>
    <w:lvl w:ilvl="1">
      <w:start w:val="1"/>
      <w:numFmt w:val="decimal"/>
      <w:lvlText w:val="(%2)"/>
      <w:lvlJc w:val="left"/>
      <w:pPr>
        <w:tabs>
          <w:tab w:val="num" w:pos="720"/>
        </w:tabs>
        <w:ind w:left="1440" w:hanging="432"/>
      </w:pPr>
      <w:rPr>
        <w:rFonts w:hint="default"/>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254A32B2"/>
    <w:multiLevelType w:val="multilevel"/>
    <w:tmpl w:val="9A6489B2"/>
    <w:lvl w:ilvl="0">
      <w:start w:val="5"/>
      <w:numFmt w:val="decimal"/>
      <w:lvlText w:val="%1"/>
      <w:lvlJc w:val="left"/>
      <w:pPr>
        <w:ind w:left="2259" w:hanging="721"/>
      </w:pPr>
      <w:rPr>
        <w:rFonts w:hint="default"/>
      </w:rPr>
    </w:lvl>
    <w:lvl w:ilvl="1">
      <w:start w:val="5"/>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bullet"/>
      <w:lvlText w:val="•"/>
      <w:lvlJc w:val="left"/>
      <w:pPr>
        <w:ind w:left="4714" w:hanging="721"/>
      </w:pPr>
      <w:rPr>
        <w:rFonts w:hint="default"/>
      </w:rPr>
    </w:lvl>
    <w:lvl w:ilvl="4">
      <w:start w:val="1"/>
      <w:numFmt w:val="bullet"/>
      <w:lvlText w:val="•"/>
      <w:lvlJc w:val="left"/>
      <w:pPr>
        <w:ind w:left="5532" w:hanging="721"/>
      </w:pPr>
      <w:rPr>
        <w:rFonts w:hint="default"/>
      </w:rPr>
    </w:lvl>
    <w:lvl w:ilvl="5">
      <w:start w:val="1"/>
      <w:numFmt w:val="bullet"/>
      <w:lvlText w:val="•"/>
      <w:lvlJc w:val="left"/>
      <w:pPr>
        <w:ind w:left="6350" w:hanging="721"/>
      </w:pPr>
      <w:rPr>
        <w:rFonts w:hint="default"/>
      </w:rPr>
    </w:lvl>
    <w:lvl w:ilvl="6">
      <w:start w:val="1"/>
      <w:numFmt w:val="bullet"/>
      <w:lvlText w:val="•"/>
      <w:lvlJc w:val="left"/>
      <w:pPr>
        <w:ind w:left="7168" w:hanging="721"/>
      </w:pPr>
      <w:rPr>
        <w:rFonts w:hint="default"/>
      </w:rPr>
    </w:lvl>
    <w:lvl w:ilvl="7">
      <w:start w:val="1"/>
      <w:numFmt w:val="bullet"/>
      <w:lvlText w:val="•"/>
      <w:lvlJc w:val="left"/>
      <w:pPr>
        <w:ind w:left="7986" w:hanging="721"/>
      </w:pPr>
      <w:rPr>
        <w:rFonts w:hint="default"/>
      </w:rPr>
    </w:lvl>
    <w:lvl w:ilvl="8">
      <w:start w:val="1"/>
      <w:numFmt w:val="bullet"/>
      <w:lvlText w:val="•"/>
      <w:lvlJc w:val="left"/>
      <w:pPr>
        <w:ind w:left="8804" w:hanging="721"/>
      </w:pPr>
      <w:rPr>
        <w:rFonts w:hint="default"/>
      </w:rPr>
    </w:lvl>
  </w:abstractNum>
  <w:abstractNum w:abstractNumId="35" w15:restartNumberingAfterBreak="0">
    <w:nsid w:val="260B1C22"/>
    <w:multiLevelType w:val="multilevel"/>
    <w:tmpl w:val="C5A042B6"/>
    <w:lvl w:ilvl="0">
      <w:start w:val="6"/>
      <w:numFmt w:val="lowerLetter"/>
      <w:lvlText w:val="(%16)"/>
      <w:lvlJc w:val="left"/>
      <w:pPr>
        <w:tabs>
          <w:tab w:val="num" w:pos="1080"/>
        </w:tabs>
        <w:ind w:left="1080" w:hanging="1080"/>
      </w:pPr>
      <w:rPr>
        <w:rFonts w:hint="default"/>
      </w:rPr>
    </w:lvl>
    <w:lvl w:ilvl="1">
      <w:start w:val="1"/>
      <w:numFmt w:val="decimal"/>
      <w:lvlText w:val="(%2)"/>
      <w:lvlJc w:val="left"/>
      <w:pPr>
        <w:tabs>
          <w:tab w:val="num" w:pos="720"/>
        </w:tabs>
        <w:ind w:left="1440" w:hanging="432"/>
      </w:pPr>
      <w:rPr>
        <w:rFonts w:asciiTheme="minorHAnsi" w:eastAsia="Times New Roman" w:hAnsiTheme="minorHAnsi" w:cstheme="minorHAnsi" w:hint="default"/>
      </w:rPr>
    </w:lvl>
    <w:lvl w:ilvl="2">
      <w:start w:val="1"/>
      <w:numFmt w:val="lowerRoman"/>
      <w:lvlText w:val="(%3)"/>
      <w:lvlJc w:val="left"/>
      <w:pPr>
        <w:tabs>
          <w:tab w:val="num" w:pos="1440"/>
        </w:tabs>
        <w:ind w:left="1872" w:hanging="432"/>
      </w:pPr>
      <w:rPr>
        <w:rFonts w:hint="default"/>
      </w:rPr>
    </w:lvl>
    <w:lvl w:ilvl="3">
      <w:start w:val="1"/>
      <w:numFmt w:val="upp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27121524"/>
    <w:multiLevelType w:val="multilevel"/>
    <w:tmpl w:val="D57A479E"/>
    <w:lvl w:ilvl="0">
      <w:start w:val="9"/>
      <w:numFmt w:val="decimal"/>
      <w:lvlText w:val="%1"/>
      <w:lvlJc w:val="left"/>
      <w:pPr>
        <w:ind w:left="2259" w:hanging="721"/>
      </w:pPr>
      <w:rPr>
        <w:rFonts w:hint="default"/>
      </w:rPr>
    </w:lvl>
    <w:lvl w:ilvl="1">
      <w:start w:val="3"/>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decimal"/>
      <w:lvlText w:val="%1.%2.%3.%4"/>
      <w:lvlJc w:val="left"/>
      <w:pPr>
        <w:ind w:left="2979" w:hanging="721"/>
      </w:pPr>
      <w:rPr>
        <w:rFonts w:ascii="Calibri" w:eastAsia="Calibri" w:hAnsi="Calibri" w:hint="default"/>
        <w:w w:val="100"/>
        <w:sz w:val="22"/>
        <w:szCs w:val="22"/>
      </w:rPr>
    </w:lvl>
    <w:lvl w:ilvl="4">
      <w:start w:val="1"/>
      <w:numFmt w:val="bullet"/>
      <w:lvlText w:val="•"/>
      <w:lvlJc w:val="left"/>
      <w:pPr>
        <w:ind w:left="5466" w:hanging="721"/>
      </w:pPr>
      <w:rPr>
        <w:rFonts w:hint="default"/>
      </w:rPr>
    </w:lvl>
    <w:lvl w:ilvl="5">
      <w:start w:val="1"/>
      <w:numFmt w:val="bullet"/>
      <w:lvlText w:val="•"/>
      <w:lvlJc w:val="left"/>
      <w:pPr>
        <w:ind w:left="6295" w:hanging="721"/>
      </w:pPr>
      <w:rPr>
        <w:rFonts w:hint="default"/>
      </w:rPr>
    </w:lvl>
    <w:lvl w:ilvl="6">
      <w:start w:val="1"/>
      <w:numFmt w:val="bullet"/>
      <w:lvlText w:val="•"/>
      <w:lvlJc w:val="left"/>
      <w:pPr>
        <w:ind w:left="7124" w:hanging="721"/>
      </w:pPr>
      <w:rPr>
        <w:rFonts w:hint="default"/>
      </w:rPr>
    </w:lvl>
    <w:lvl w:ilvl="7">
      <w:start w:val="1"/>
      <w:numFmt w:val="bullet"/>
      <w:lvlText w:val="•"/>
      <w:lvlJc w:val="left"/>
      <w:pPr>
        <w:ind w:left="7953" w:hanging="721"/>
      </w:pPr>
      <w:rPr>
        <w:rFonts w:hint="default"/>
      </w:rPr>
    </w:lvl>
    <w:lvl w:ilvl="8">
      <w:start w:val="1"/>
      <w:numFmt w:val="bullet"/>
      <w:lvlText w:val="•"/>
      <w:lvlJc w:val="left"/>
      <w:pPr>
        <w:ind w:left="8782" w:hanging="721"/>
      </w:pPr>
      <w:rPr>
        <w:rFonts w:hint="default"/>
      </w:rPr>
    </w:lvl>
  </w:abstractNum>
  <w:abstractNum w:abstractNumId="37" w15:restartNumberingAfterBreak="0">
    <w:nsid w:val="274D7A5D"/>
    <w:multiLevelType w:val="hybridMultilevel"/>
    <w:tmpl w:val="0820EC64"/>
    <w:lvl w:ilvl="0" w:tplc="B8DEB408">
      <w:start w:val="10"/>
      <w:numFmt w:val="lowerLetter"/>
      <w:lvlText w:val="(%1)"/>
      <w:lvlJc w:val="left"/>
      <w:pPr>
        <w:ind w:left="900" w:hanging="360"/>
      </w:pPr>
      <w:rPr>
        <w:rFonts w:asciiTheme="minorHAnsi" w:eastAsia="Times New Roman" w:hAnsiTheme="minorHAnsi" w:cstheme="minorHAnsi" w:hint="default"/>
        <w:b w:val="0"/>
        <w:strike w:val="0"/>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AE75B8"/>
    <w:multiLevelType w:val="multilevel"/>
    <w:tmpl w:val="E5C0AB12"/>
    <w:lvl w:ilvl="0">
      <w:start w:val="7"/>
      <w:numFmt w:val="decimal"/>
      <w:lvlText w:val="%1"/>
      <w:lvlJc w:val="left"/>
      <w:pPr>
        <w:ind w:left="2258" w:hanging="721"/>
      </w:pPr>
      <w:rPr>
        <w:rFonts w:hint="default"/>
      </w:rPr>
    </w:lvl>
    <w:lvl w:ilvl="1">
      <w:start w:val="7"/>
      <w:numFmt w:val="decimal"/>
      <w:lvlText w:val="%1.%2"/>
      <w:lvlJc w:val="left"/>
      <w:pPr>
        <w:ind w:left="2258" w:hanging="721"/>
      </w:pPr>
      <w:rPr>
        <w:rFonts w:hint="default"/>
      </w:rPr>
    </w:lvl>
    <w:lvl w:ilvl="2">
      <w:start w:val="1"/>
      <w:numFmt w:val="decimal"/>
      <w:lvlText w:val="%1.%2.%3"/>
      <w:lvlJc w:val="left"/>
      <w:pPr>
        <w:ind w:left="2258" w:hanging="721"/>
      </w:pPr>
      <w:rPr>
        <w:rFonts w:ascii="Calibri" w:eastAsia="Calibri" w:hAnsi="Calibri" w:hint="default"/>
        <w:w w:val="100"/>
        <w:sz w:val="22"/>
        <w:szCs w:val="22"/>
      </w:rPr>
    </w:lvl>
    <w:lvl w:ilvl="3">
      <w:start w:val="1"/>
      <w:numFmt w:val="bullet"/>
      <w:lvlText w:val="•"/>
      <w:lvlJc w:val="left"/>
      <w:pPr>
        <w:ind w:left="4714" w:hanging="721"/>
      </w:pPr>
      <w:rPr>
        <w:rFonts w:hint="default"/>
      </w:rPr>
    </w:lvl>
    <w:lvl w:ilvl="4">
      <w:start w:val="1"/>
      <w:numFmt w:val="bullet"/>
      <w:lvlText w:val="•"/>
      <w:lvlJc w:val="left"/>
      <w:pPr>
        <w:ind w:left="5532" w:hanging="721"/>
      </w:pPr>
      <w:rPr>
        <w:rFonts w:hint="default"/>
      </w:rPr>
    </w:lvl>
    <w:lvl w:ilvl="5">
      <w:start w:val="1"/>
      <w:numFmt w:val="bullet"/>
      <w:lvlText w:val="•"/>
      <w:lvlJc w:val="left"/>
      <w:pPr>
        <w:ind w:left="6350" w:hanging="721"/>
      </w:pPr>
      <w:rPr>
        <w:rFonts w:hint="default"/>
      </w:rPr>
    </w:lvl>
    <w:lvl w:ilvl="6">
      <w:start w:val="1"/>
      <w:numFmt w:val="bullet"/>
      <w:lvlText w:val="•"/>
      <w:lvlJc w:val="left"/>
      <w:pPr>
        <w:ind w:left="7168" w:hanging="721"/>
      </w:pPr>
      <w:rPr>
        <w:rFonts w:hint="default"/>
      </w:rPr>
    </w:lvl>
    <w:lvl w:ilvl="7">
      <w:start w:val="1"/>
      <w:numFmt w:val="bullet"/>
      <w:lvlText w:val="•"/>
      <w:lvlJc w:val="left"/>
      <w:pPr>
        <w:ind w:left="7986" w:hanging="721"/>
      </w:pPr>
      <w:rPr>
        <w:rFonts w:hint="default"/>
      </w:rPr>
    </w:lvl>
    <w:lvl w:ilvl="8">
      <w:start w:val="1"/>
      <w:numFmt w:val="bullet"/>
      <w:lvlText w:val="•"/>
      <w:lvlJc w:val="left"/>
      <w:pPr>
        <w:ind w:left="8804" w:hanging="721"/>
      </w:pPr>
      <w:rPr>
        <w:rFonts w:hint="default"/>
      </w:rPr>
    </w:lvl>
  </w:abstractNum>
  <w:abstractNum w:abstractNumId="39" w15:restartNumberingAfterBreak="0">
    <w:nsid w:val="28201CB2"/>
    <w:multiLevelType w:val="multilevel"/>
    <w:tmpl w:val="7D5CD4A2"/>
    <w:lvl w:ilvl="0">
      <w:start w:val="5"/>
      <w:numFmt w:val="decimal"/>
      <w:lvlText w:val="%1"/>
      <w:lvlJc w:val="left"/>
      <w:pPr>
        <w:ind w:left="2260" w:hanging="721"/>
      </w:pPr>
      <w:rPr>
        <w:rFonts w:hint="default"/>
      </w:rPr>
    </w:lvl>
    <w:lvl w:ilvl="1">
      <w:start w:val="4"/>
      <w:numFmt w:val="decimal"/>
      <w:lvlText w:val="%1.%2"/>
      <w:lvlJc w:val="left"/>
      <w:pPr>
        <w:ind w:left="2260" w:hanging="721"/>
      </w:pPr>
      <w:rPr>
        <w:rFonts w:hint="default"/>
      </w:rPr>
    </w:lvl>
    <w:lvl w:ilvl="2">
      <w:start w:val="1"/>
      <w:numFmt w:val="decimal"/>
      <w:lvlText w:val="%1.%2.%3"/>
      <w:lvlJc w:val="left"/>
      <w:pPr>
        <w:ind w:left="2260" w:hanging="721"/>
      </w:pPr>
      <w:rPr>
        <w:rFonts w:ascii="Calibri" w:eastAsia="Calibri" w:hAnsi="Calibri" w:hint="default"/>
        <w:w w:val="100"/>
        <w:sz w:val="22"/>
        <w:szCs w:val="22"/>
      </w:rPr>
    </w:lvl>
    <w:lvl w:ilvl="3">
      <w:start w:val="1"/>
      <w:numFmt w:val="decimal"/>
      <w:lvlText w:val="%1.%2.%3.%4"/>
      <w:lvlJc w:val="left"/>
      <w:pPr>
        <w:ind w:left="2979" w:hanging="721"/>
      </w:pPr>
      <w:rPr>
        <w:rFonts w:ascii="Calibri" w:eastAsia="Calibri" w:hAnsi="Calibri" w:hint="default"/>
        <w:w w:val="100"/>
        <w:sz w:val="22"/>
        <w:szCs w:val="22"/>
      </w:rPr>
    </w:lvl>
    <w:lvl w:ilvl="4">
      <w:start w:val="1"/>
      <w:numFmt w:val="bullet"/>
      <w:lvlText w:val="•"/>
      <w:lvlJc w:val="left"/>
      <w:pPr>
        <w:ind w:left="5925" w:hanging="721"/>
      </w:pPr>
      <w:rPr>
        <w:rFonts w:hint="default"/>
      </w:rPr>
    </w:lvl>
    <w:lvl w:ilvl="5">
      <w:start w:val="1"/>
      <w:numFmt w:val="bullet"/>
      <w:lvlText w:val="•"/>
      <w:lvlJc w:val="left"/>
      <w:pPr>
        <w:ind w:left="6677" w:hanging="721"/>
      </w:pPr>
      <w:rPr>
        <w:rFonts w:hint="default"/>
      </w:rPr>
    </w:lvl>
    <w:lvl w:ilvl="6">
      <w:start w:val="1"/>
      <w:numFmt w:val="bullet"/>
      <w:lvlText w:val="•"/>
      <w:lvlJc w:val="left"/>
      <w:pPr>
        <w:ind w:left="7430" w:hanging="721"/>
      </w:pPr>
      <w:rPr>
        <w:rFonts w:hint="default"/>
      </w:rPr>
    </w:lvl>
    <w:lvl w:ilvl="7">
      <w:start w:val="1"/>
      <w:numFmt w:val="bullet"/>
      <w:lvlText w:val="•"/>
      <w:lvlJc w:val="left"/>
      <w:pPr>
        <w:ind w:left="8182" w:hanging="721"/>
      </w:pPr>
      <w:rPr>
        <w:rFonts w:hint="default"/>
      </w:rPr>
    </w:lvl>
    <w:lvl w:ilvl="8">
      <w:start w:val="1"/>
      <w:numFmt w:val="bullet"/>
      <w:lvlText w:val="•"/>
      <w:lvlJc w:val="left"/>
      <w:pPr>
        <w:ind w:left="8935" w:hanging="721"/>
      </w:pPr>
      <w:rPr>
        <w:rFonts w:hint="default"/>
      </w:rPr>
    </w:lvl>
  </w:abstractNum>
  <w:abstractNum w:abstractNumId="40" w15:restartNumberingAfterBreak="0">
    <w:nsid w:val="2AEB2F96"/>
    <w:multiLevelType w:val="hybridMultilevel"/>
    <w:tmpl w:val="9F2E2D2E"/>
    <w:lvl w:ilvl="0" w:tplc="7CF8CFEC">
      <w:start w:val="1"/>
      <w:numFmt w:val="lowerRoman"/>
      <w:lvlText w:val="(%1)"/>
      <w:lvlJc w:val="left"/>
      <w:pPr>
        <w:ind w:left="2790" w:hanging="360"/>
      </w:pPr>
      <w:rPr>
        <w:rFonts w:hint="default"/>
      </w:rPr>
    </w:lvl>
    <w:lvl w:ilvl="1" w:tplc="04090019">
      <w:start w:val="1"/>
      <w:numFmt w:val="lowerLetter"/>
      <w:lvlText w:val="%2."/>
      <w:lvlJc w:val="left"/>
      <w:pPr>
        <w:ind w:left="3510" w:hanging="360"/>
      </w:pPr>
    </w:lvl>
    <w:lvl w:ilvl="2" w:tplc="0409001B" w:tentative="1">
      <w:start w:val="1"/>
      <w:numFmt w:val="lowerRoman"/>
      <w:lvlText w:val="%3."/>
      <w:lvlJc w:val="right"/>
      <w:pPr>
        <w:ind w:left="4230" w:hanging="180"/>
      </w:pPr>
    </w:lvl>
    <w:lvl w:ilvl="3" w:tplc="7CF8CFEC">
      <w:start w:val="1"/>
      <w:numFmt w:val="lowerRoman"/>
      <w:lvlText w:val="(%4)"/>
      <w:lvlJc w:val="left"/>
      <w:pPr>
        <w:ind w:left="4950" w:hanging="360"/>
      </w:pPr>
      <w:rPr>
        <w:rFonts w:hint="default"/>
      </w:r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41" w15:restartNumberingAfterBreak="0">
    <w:nsid w:val="2B824365"/>
    <w:multiLevelType w:val="hybridMultilevel"/>
    <w:tmpl w:val="8816490A"/>
    <w:lvl w:ilvl="0" w:tplc="BB1003F2">
      <w:start w:val="1"/>
      <w:numFmt w:val="lowerLetter"/>
      <w:lvlText w:val="(%1)"/>
      <w:lvlJc w:val="left"/>
      <w:pPr>
        <w:ind w:left="720" w:hanging="360"/>
      </w:pPr>
      <w:rPr>
        <w:rFonts w:ascii="Times New Roman" w:eastAsia="Times New Roman" w:hAnsi="Times New Roman" w:cs="Times New Roman" w:hint="default"/>
        <w:b w:val="0"/>
        <w:strike w:val="0"/>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CD81ACA"/>
    <w:multiLevelType w:val="hybridMultilevel"/>
    <w:tmpl w:val="EDA8E5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995DE0"/>
    <w:multiLevelType w:val="multilevel"/>
    <w:tmpl w:val="FE40A0F6"/>
    <w:lvl w:ilvl="0">
      <w:start w:val="6"/>
      <w:numFmt w:val="decimal"/>
      <w:lvlText w:val="%1"/>
      <w:lvlJc w:val="left"/>
      <w:pPr>
        <w:ind w:left="2260" w:hanging="721"/>
      </w:pPr>
      <w:rPr>
        <w:rFonts w:hint="default"/>
      </w:rPr>
    </w:lvl>
    <w:lvl w:ilvl="1">
      <w:start w:val="4"/>
      <w:numFmt w:val="decimal"/>
      <w:lvlText w:val="%1.%2"/>
      <w:lvlJc w:val="left"/>
      <w:pPr>
        <w:ind w:left="2260" w:hanging="721"/>
      </w:pPr>
      <w:rPr>
        <w:rFonts w:hint="default"/>
      </w:rPr>
    </w:lvl>
    <w:lvl w:ilvl="2">
      <w:start w:val="1"/>
      <w:numFmt w:val="decimal"/>
      <w:lvlText w:val="%1.%2.%3"/>
      <w:lvlJc w:val="left"/>
      <w:pPr>
        <w:ind w:left="2260" w:hanging="721"/>
      </w:pPr>
      <w:rPr>
        <w:rFonts w:ascii="Calibri" w:eastAsia="Calibri" w:hAnsi="Calibri" w:hint="default"/>
        <w:w w:val="100"/>
        <w:sz w:val="22"/>
        <w:szCs w:val="22"/>
      </w:rPr>
    </w:lvl>
    <w:lvl w:ilvl="3">
      <w:start w:val="1"/>
      <w:numFmt w:val="decimal"/>
      <w:lvlText w:val="%1.%2.%3.%4"/>
      <w:lvlJc w:val="left"/>
      <w:pPr>
        <w:ind w:left="2979" w:hanging="721"/>
      </w:pPr>
      <w:rPr>
        <w:rFonts w:ascii="Calibri" w:eastAsia="Calibri" w:hAnsi="Calibri" w:hint="default"/>
        <w:w w:val="100"/>
        <w:sz w:val="22"/>
        <w:szCs w:val="22"/>
      </w:rPr>
    </w:lvl>
    <w:lvl w:ilvl="4">
      <w:start w:val="1"/>
      <w:numFmt w:val="bullet"/>
      <w:lvlText w:val="•"/>
      <w:lvlJc w:val="left"/>
      <w:pPr>
        <w:ind w:left="5473" w:hanging="721"/>
      </w:pPr>
      <w:rPr>
        <w:rFonts w:hint="default"/>
      </w:rPr>
    </w:lvl>
    <w:lvl w:ilvl="5">
      <w:start w:val="1"/>
      <w:numFmt w:val="bullet"/>
      <w:lvlText w:val="•"/>
      <w:lvlJc w:val="left"/>
      <w:pPr>
        <w:ind w:left="6304" w:hanging="721"/>
      </w:pPr>
      <w:rPr>
        <w:rFonts w:hint="default"/>
      </w:rPr>
    </w:lvl>
    <w:lvl w:ilvl="6">
      <w:start w:val="1"/>
      <w:numFmt w:val="bullet"/>
      <w:lvlText w:val="•"/>
      <w:lvlJc w:val="left"/>
      <w:pPr>
        <w:ind w:left="7135" w:hanging="721"/>
      </w:pPr>
      <w:rPr>
        <w:rFonts w:hint="default"/>
      </w:rPr>
    </w:lvl>
    <w:lvl w:ilvl="7">
      <w:start w:val="1"/>
      <w:numFmt w:val="bullet"/>
      <w:lvlText w:val="•"/>
      <w:lvlJc w:val="left"/>
      <w:pPr>
        <w:ind w:left="7966" w:hanging="721"/>
      </w:pPr>
      <w:rPr>
        <w:rFonts w:hint="default"/>
      </w:rPr>
    </w:lvl>
    <w:lvl w:ilvl="8">
      <w:start w:val="1"/>
      <w:numFmt w:val="bullet"/>
      <w:lvlText w:val="•"/>
      <w:lvlJc w:val="left"/>
      <w:pPr>
        <w:ind w:left="8797" w:hanging="721"/>
      </w:pPr>
      <w:rPr>
        <w:rFonts w:hint="default"/>
      </w:rPr>
    </w:lvl>
  </w:abstractNum>
  <w:abstractNum w:abstractNumId="44" w15:restartNumberingAfterBreak="0">
    <w:nsid w:val="2F337880"/>
    <w:multiLevelType w:val="multilevel"/>
    <w:tmpl w:val="E74CF604"/>
    <w:lvl w:ilvl="0">
      <w:start w:val="2"/>
      <w:numFmt w:val="lowerLetter"/>
      <w:lvlText w:val="(%1)"/>
      <w:lvlJc w:val="left"/>
      <w:pPr>
        <w:tabs>
          <w:tab w:val="num" w:pos="1080"/>
        </w:tabs>
        <w:ind w:left="1080" w:hanging="1080"/>
      </w:pPr>
      <w:rPr>
        <w:rFonts w:hint="default"/>
        <w:strike w:val="0"/>
      </w:rPr>
    </w:lvl>
    <w:lvl w:ilvl="1">
      <w:start w:val="1"/>
      <w:numFmt w:val="decimal"/>
      <w:lvlText w:val="(%2)"/>
      <w:lvlJc w:val="left"/>
      <w:pPr>
        <w:tabs>
          <w:tab w:val="num" w:pos="720"/>
        </w:tabs>
        <w:ind w:left="1440" w:hanging="432"/>
      </w:pPr>
      <w:rPr>
        <w:rFonts w:hint="default"/>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2F656B2B"/>
    <w:multiLevelType w:val="multilevel"/>
    <w:tmpl w:val="9FF868B2"/>
    <w:lvl w:ilvl="0">
      <w:start w:val="4"/>
      <w:numFmt w:val="decimal"/>
      <w:lvlText w:val="%1"/>
      <w:lvlJc w:val="left"/>
      <w:pPr>
        <w:ind w:left="2259" w:hanging="721"/>
      </w:pPr>
      <w:rPr>
        <w:rFonts w:hint="default"/>
      </w:rPr>
    </w:lvl>
    <w:lvl w:ilvl="1">
      <w:start w:val="2"/>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bullet"/>
      <w:lvlText w:val="•"/>
      <w:lvlJc w:val="left"/>
      <w:pPr>
        <w:ind w:left="4738" w:hanging="721"/>
      </w:pPr>
      <w:rPr>
        <w:rFonts w:hint="default"/>
      </w:rPr>
    </w:lvl>
    <w:lvl w:ilvl="4">
      <w:start w:val="1"/>
      <w:numFmt w:val="bullet"/>
      <w:lvlText w:val="•"/>
      <w:lvlJc w:val="left"/>
      <w:pPr>
        <w:ind w:left="5564" w:hanging="721"/>
      </w:pPr>
      <w:rPr>
        <w:rFonts w:hint="default"/>
      </w:rPr>
    </w:lvl>
    <w:lvl w:ilvl="5">
      <w:start w:val="1"/>
      <w:numFmt w:val="bullet"/>
      <w:lvlText w:val="•"/>
      <w:lvlJc w:val="left"/>
      <w:pPr>
        <w:ind w:left="6390" w:hanging="721"/>
      </w:pPr>
      <w:rPr>
        <w:rFonts w:hint="default"/>
      </w:rPr>
    </w:lvl>
    <w:lvl w:ilvl="6">
      <w:start w:val="1"/>
      <w:numFmt w:val="bullet"/>
      <w:lvlText w:val="•"/>
      <w:lvlJc w:val="left"/>
      <w:pPr>
        <w:ind w:left="7216" w:hanging="721"/>
      </w:pPr>
      <w:rPr>
        <w:rFonts w:hint="default"/>
      </w:rPr>
    </w:lvl>
    <w:lvl w:ilvl="7">
      <w:start w:val="1"/>
      <w:numFmt w:val="bullet"/>
      <w:lvlText w:val="•"/>
      <w:lvlJc w:val="left"/>
      <w:pPr>
        <w:ind w:left="8042" w:hanging="721"/>
      </w:pPr>
      <w:rPr>
        <w:rFonts w:hint="default"/>
      </w:rPr>
    </w:lvl>
    <w:lvl w:ilvl="8">
      <w:start w:val="1"/>
      <w:numFmt w:val="bullet"/>
      <w:lvlText w:val="•"/>
      <w:lvlJc w:val="left"/>
      <w:pPr>
        <w:ind w:left="8868" w:hanging="721"/>
      </w:pPr>
      <w:rPr>
        <w:rFonts w:hint="default"/>
      </w:rPr>
    </w:lvl>
  </w:abstractNum>
  <w:abstractNum w:abstractNumId="46" w15:restartNumberingAfterBreak="0">
    <w:nsid w:val="30642097"/>
    <w:multiLevelType w:val="multilevel"/>
    <w:tmpl w:val="DEA64B94"/>
    <w:lvl w:ilvl="0">
      <w:start w:val="3"/>
      <w:numFmt w:val="decimal"/>
      <w:lvlText w:val="%1"/>
      <w:lvlJc w:val="left"/>
      <w:pPr>
        <w:ind w:left="2258" w:hanging="721"/>
      </w:pPr>
      <w:rPr>
        <w:rFonts w:hint="default"/>
      </w:rPr>
    </w:lvl>
    <w:lvl w:ilvl="1">
      <w:start w:val="5"/>
      <w:numFmt w:val="decimal"/>
      <w:lvlText w:val="%1.%2"/>
      <w:lvlJc w:val="left"/>
      <w:pPr>
        <w:ind w:left="2258" w:hanging="721"/>
      </w:pPr>
      <w:rPr>
        <w:rFonts w:hint="default"/>
      </w:rPr>
    </w:lvl>
    <w:lvl w:ilvl="2">
      <w:start w:val="1"/>
      <w:numFmt w:val="decimal"/>
      <w:lvlText w:val="%1.%2.%3"/>
      <w:lvlJc w:val="left"/>
      <w:pPr>
        <w:ind w:left="2258" w:hanging="721"/>
      </w:pPr>
      <w:rPr>
        <w:rFonts w:ascii="Calibri" w:eastAsia="Calibri" w:hAnsi="Calibri" w:hint="default"/>
        <w:w w:val="100"/>
        <w:sz w:val="22"/>
        <w:szCs w:val="22"/>
      </w:rPr>
    </w:lvl>
    <w:lvl w:ilvl="3">
      <w:start w:val="1"/>
      <w:numFmt w:val="bullet"/>
      <w:lvlText w:val="•"/>
      <w:lvlJc w:val="left"/>
      <w:pPr>
        <w:ind w:left="4714" w:hanging="721"/>
      </w:pPr>
      <w:rPr>
        <w:rFonts w:hint="default"/>
      </w:rPr>
    </w:lvl>
    <w:lvl w:ilvl="4">
      <w:start w:val="1"/>
      <w:numFmt w:val="bullet"/>
      <w:lvlText w:val="•"/>
      <w:lvlJc w:val="left"/>
      <w:pPr>
        <w:ind w:left="5532" w:hanging="721"/>
      </w:pPr>
      <w:rPr>
        <w:rFonts w:hint="default"/>
      </w:rPr>
    </w:lvl>
    <w:lvl w:ilvl="5">
      <w:start w:val="1"/>
      <w:numFmt w:val="bullet"/>
      <w:lvlText w:val="•"/>
      <w:lvlJc w:val="left"/>
      <w:pPr>
        <w:ind w:left="6350" w:hanging="721"/>
      </w:pPr>
      <w:rPr>
        <w:rFonts w:hint="default"/>
      </w:rPr>
    </w:lvl>
    <w:lvl w:ilvl="6">
      <w:start w:val="1"/>
      <w:numFmt w:val="bullet"/>
      <w:lvlText w:val="•"/>
      <w:lvlJc w:val="left"/>
      <w:pPr>
        <w:ind w:left="7168" w:hanging="721"/>
      </w:pPr>
      <w:rPr>
        <w:rFonts w:hint="default"/>
      </w:rPr>
    </w:lvl>
    <w:lvl w:ilvl="7">
      <w:start w:val="1"/>
      <w:numFmt w:val="bullet"/>
      <w:lvlText w:val="•"/>
      <w:lvlJc w:val="left"/>
      <w:pPr>
        <w:ind w:left="7986" w:hanging="721"/>
      </w:pPr>
      <w:rPr>
        <w:rFonts w:hint="default"/>
      </w:rPr>
    </w:lvl>
    <w:lvl w:ilvl="8">
      <w:start w:val="1"/>
      <w:numFmt w:val="bullet"/>
      <w:lvlText w:val="•"/>
      <w:lvlJc w:val="left"/>
      <w:pPr>
        <w:ind w:left="8804" w:hanging="721"/>
      </w:pPr>
      <w:rPr>
        <w:rFonts w:hint="default"/>
      </w:rPr>
    </w:lvl>
  </w:abstractNum>
  <w:abstractNum w:abstractNumId="47" w15:restartNumberingAfterBreak="0">
    <w:nsid w:val="316D6C17"/>
    <w:multiLevelType w:val="multilevel"/>
    <w:tmpl w:val="F3F6E658"/>
    <w:lvl w:ilvl="0">
      <w:start w:val="6"/>
      <w:numFmt w:val="decimal"/>
      <w:lvlText w:val="%1"/>
      <w:lvlJc w:val="left"/>
      <w:pPr>
        <w:ind w:left="2259" w:hanging="721"/>
      </w:pPr>
      <w:rPr>
        <w:rFonts w:hint="default"/>
      </w:rPr>
    </w:lvl>
    <w:lvl w:ilvl="1">
      <w:start w:val="3"/>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decimal"/>
      <w:lvlText w:val="%1.%2.%3.%4"/>
      <w:lvlJc w:val="left"/>
      <w:pPr>
        <w:ind w:left="2979" w:hanging="721"/>
      </w:pPr>
      <w:rPr>
        <w:rFonts w:ascii="Calibri" w:eastAsia="Calibri" w:hAnsi="Calibri" w:hint="default"/>
        <w:w w:val="100"/>
        <w:sz w:val="22"/>
        <w:szCs w:val="22"/>
      </w:rPr>
    </w:lvl>
    <w:lvl w:ilvl="4">
      <w:start w:val="1"/>
      <w:numFmt w:val="bullet"/>
      <w:lvlText w:val="•"/>
      <w:lvlJc w:val="left"/>
      <w:pPr>
        <w:ind w:left="4925" w:hanging="721"/>
      </w:pPr>
      <w:rPr>
        <w:rFonts w:hint="default"/>
      </w:rPr>
    </w:lvl>
    <w:lvl w:ilvl="5">
      <w:start w:val="1"/>
      <w:numFmt w:val="bullet"/>
      <w:lvlText w:val="•"/>
      <w:lvlJc w:val="left"/>
      <w:pPr>
        <w:ind w:left="5847" w:hanging="721"/>
      </w:pPr>
      <w:rPr>
        <w:rFonts w:hint="default"/>
      </w:rPr>
    </w:lvl>
    <w:lvl w:ilvl="6">
      <w:start w:val="1"/>
      <w:numFmt w:val="bullet"/>
      <w:lvlText w:val="•"/>
      <w:lvlJc w:val="left"/>
      <w:pPr>
        <w:ind w:left="6770" w:hanging="721"/>
      </w:pPr>
      <w:rPr>
        <w:rFonts w:hint="default"/>
      </w:rPr>
    </w:lvl>
    <w:lvl w:ilvl="7">
      <w:start w:val="1"/>
      <w:numFmt w:val="bullet"/>
      <w:lvlText w:val="•"/>
      <w:lvlJc w:val="left"/>
      <w:pPr>
        <w:ind w:left="7692" w:hanging="721"/>
      </w:pPr>
      <w:rPr>
        <w:rFonts w:hint="default"/>
      </w:rPr>
    </w:lvl>
    <w:lvl w:ilvl="8">
      <w:start w:val="1"/>
      <w:numFmt w:val="bullet"/>
      <w:lvlText w:val="•"/>
      <w:lvlJc w:val="left"/>
      <w:pPr>
        <w:ind w:left="8615" w:hanging="721"/>
      </w:pPr>
      <w:rPr>
        <w:rFonts w:hint="default"/>
      </w:rPr>
    </w:lvl>
  </w:abstractNum>
  <w:abstractNum w:abstractNumId="48" w15:restartNumberingAfterBreak="0">
    <w:nsid w:val="31DF74C8"/>
    <w:multiLevelType w:val="hybridMultilevel"/>
    <w:tmpl w:val="193426C2"/>
    <w:lvl w:ilvl="0" w:tplc="4B601670">
      <w:start w:val="1"/>
      <w:numFmt w:val="lowerRoman"/>
      <w:lvlText w:val="(%1)"/>
      <w:lvlJc w:val="left"/>
      <w:pPr>
        <w:ind w:left="2520" w:hanging="360"/>
      </w:pPr>
      <w:rPr>
        <w:rFonts w:ascii="Times New Roman" w:hAnsi="Times New Roman" w:cs="Times New Roman" w:hint="default"/>
        <w:sz w:val="24"/>
        <w:szCs w:val="24"/>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49" w15:restartNumberingAfterBreak="0">
    <w:nsid w:val="32105024"/>
    <w:multiLevelType w:val="multilevel"/>
    <w:tmpl w:val="5E507624"/>
    <w:lvl w:ilvl="0">
      <w:start w:val="7"/>
      <w:numFmt w:val="decimal"/>
      <w:lvlText w:val="%1"/>
      <w:lvlJc w:val="left"/>
      <w:pPr>
        <w:ind w:left="2259" w:hanging="721"/>
      </w:pPr>
      <w:rPr>
        <w:rFonts w:hint="default"/>
      </w:rPr>
    </w:lvl>
    <w:lvl w:ilvl="1">
      <w:start w:val="3"/>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decimal"/>
      <w:lvlText w:val="%1.%2.%3.%4"/>
      <w:lvlJc w:val="left"/>
      <w:pPr>
        <w:ind w:left="2979" w:hanging="721"/>
      </w:pPr>
      <w:rPr>
        <w:rFonts w:ascii="Calibri" w:eastAsia="Calibri" w:hAnsi="Calibri" w:hint="default"/>
        <w:w w:val="100"/>
        <w:sz w:val="22"/>
        <w:szCs w:val="22"/>
      </w:rPr>
    </w:lvl>
    <w:lvl w:ilvl="4">
      <w:start w:val="1"/>
      <w:numFmt w:val="bullet"/>
      <w:lvlText w:val="•"/>
      <w:lvlJc w:val="left"/>
      <w:pPr>
        <w:ind w:left="5655" w:hanging="721"/>
      </w:pPr>
      <w:rPr>
        <w:rFonts w:hint="default"/>
      </w:rPr>
    </w:lvl>
    <w:lvl w:ilvl="5">
      <w:start w:val="1"/>
      <w:numFmt w:val="bullet"/>
      <w:lvlText w:val="•"/>
      <w:lvlJc w:val="left"/>
      <w:pPr>
        <w:ind w:left="6452" w:hanging="721"/>
      </w:pPr>
      <w:rPr>
        <w:rFonts w:hint="default"/>
      </w:rPr>
    </w:lvl>
    <w:lvl w:ilvl="6">
      <w:start w:val="1"/>
      <w:numFmt w:val="bullet"/>
      <w:lvlText w:val="•"/>
      <w:lvlJc w:val="left"/>
      <w:pPr>
        <w:ind w:left="7250" w:hanging="721"/>
      </w:pPr>
      <w:rPr>
        <w:rFonts w:hint="default"/>
      </w:rPr>
    </w:lvl>
    <w:lvl w:ilvl="7">
      <w:start w:val="1"/>
      <w:numFmt w:val="bullet"/>
      <w:lvlText w:val="•"/>
      <w:lvlJc w:val="left"/>
      <w:pPr>
        <w:ind w:left="8047" w:hanging="721"/>
      </w:pPr>
      <w:rPr>
        <w:rFonts w:hint="default"/>
      </w:rPr>
    </w:lvl>
    <w:lvl w:ilvl="8">
      <w:start w:val="1"/>
      <w:numFmt w:val="bullet"/>
      <w:lvlText w:val="•"/>
      <w:lvlJc w:val="left"/>
      <w:pPr>
        <w:ind w:left="8845" w:hanging="721"/>
      </w:pPr>
      <w:rPr>
        <w:rFonts w:hint="default"/>
      </w:rPr>
    </w:lvl>
  </w:abstractNum>
  <w:abstractNum w:abstractNumId="50" w15:restartNumberingAfterBreak="0">
    <w:nsid w:val="355A7895"/>
    <w:multiLevelType w:val="multilevel"/>
    <w:tmpl w:val="AB1E0F4A"/>
    <w:lvl w:ilvl="0">
      <w:start w:val="1"/>
      <w:numFmt w:val="decimal"/>
      <w:lvlText w:val="%1"/>
      <w:lvlJc w:val="left"/>
      <w:pPr>
        <w:ind w:left="2256" w:hanging="721"/>
      </w:pPr>
      <w:rPr>
        <w:rFonts w:hint="default"/>
      </w:rPr>
    </w:lvl>
    <w:lvl w:ilvl="1">
      <w:start w:val="3"/>
      <w:numFmt w:val="decimal"/>
      <w:lvlText w:val="%1.%2"/>
      <w:lvlJc w:val="left"/>
      <w:pPr>
        <w:ind w:left="2256" w:hanging="721"/>
      </w:pPr>
      <w:rPr>
        <w:rFonts w:hint="default"/>
      </w:rPr>
    </w:lvl>
    <w:lvl w:ilvl="2">
      <w:start w:val="1"/>
      <w:numFmt w:val="decimal"/>
      <w:lvlText w:val="%1.%2.%3"/>
      <w:lvlJc w:val="left"/>
      <w:pPr>
        <w:ind w:left="2256" w:hanging="721"/>
      </w:pPr>
      <w:rPr>
        <w:rFonts w:ascii="Calibri" w:eastAsia="Calibri" w:hAnsi="Calibri" w:hint="default"/>
        <w:w w:val="100"/>
        <w:sz w:val="22"/>
        <w:szCs w:val="22"/>
      </w:rPr>
    </w:lvl>
    <w:lvl w:ilvl="3">
      <w:start w:val="1"/>
      <w:numFmt w:val="decimal"/>
      <w:lvlText w:val="%1.%2.%3.%4"/>
      <w:lvlJc w:val="left"/>
      <w:pPr>
        <w:ind w:left="2976" w:hanging="721"/>
      </w:pPr>
      <w:rPr>
        <w:rFonts w:ascii="Calibri" w:eastAsia="Calibri" w:hAnsi="Calibri" w:hint="default"/>
        <w:w w:val="100"/>
        <w:sz w:val="22"/>
        <w:szCs w:val="22"/>
      </w:rPr>
    </w:lvl>
    <w:lvl w:ilvl="4">
      <w:start w:val="1"/>
      <w:numFmt w:val="bullet"/>
      <w:lvlText w:val="•"/>
      <w:lvlJc w:val="left"/>
      <w:pPr>
        <w:ind w:left="5466" w:hanging="721"/>
      </w:pPr>
      <w:rPr>
        <w:rFonts w:hint="default"/>
      </w:rPr>
    </w:lvl>
    <w:lvl w:ilvl="5">
      <w:start w:val="1"/>
      <w:numFmt w:val="bullet"/>
      <w:lvlText w:val="•"/>
      <w:lvlJc w:val="left"/>
      <w:pPr>
        <w:ind w:left="6295" w:hanging="721"/>
      </w:pPr>
      <w:rPr>
        <w:rFonts w:hint="default"/>
      </w:rPr>
    </w:lvl>
    <w:lvl w:ilvl="6">
      <w:start w:val="1"/>
      <w:numFmt w:val="bullet"/>
      <w:lvlText w:val="•"/>
      <w:lvlJc w:val="left"/>
      <w:pPr>
        <w:ind w:left="7124" w:hanging="721"/>
      </w:pPr>
      <w:rPr>
        <w:rFonts w:hint="default"/>
      </w:rPr>
    </w:lvl>
    <w:lvl w:ilvl="7">
      <w:start w:val="1"/>
      <w:numFmt w:val="bullet"/>
      <w:lvlText w:val="•"/>
      <w:lvlJc w:val="left"/>
      <w:pPr>
        <w:ind w:left="7953" w:hanging="721"/>
      </w:pPr>
      <w:rPr>
        <w:rFonts w:hint="default"/>
      </w:rPr>
    </w:lvl>
    <w:lvl w:ilvl="8">
      <w:start w:val="1"/>
      <w:numFmt w:val="bullet"/>
      <w:lvlText w:val="•"/>
      <w:lvlJc w:val="left"/>
      <w:pPr>
        <w:ind w:left="8782" w:hanging="721"/>
      </w:pPr>
      <w:rPr>
        <w:rFonts w:hint="default"/>
      </w:rPr>
    </w:lvl>
  </w:abstractNum>
  <w:abstractNum w:abstractNumId="51" w15:restartNumberingAfterBreak="0">
    <w:nsid w:val="38B0092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391104BE"/>
    <w:multiLevelType w:val="multilevel"/>
    <w:tmpl w:val="894EE172"/>
    <w:lvl w:ilvl="0">
      <w:start w:val="27"/>
      <w:numFmt w:val="lowerLetter"/>
      <w:lvlText w:val="(%15)"/>
      <w:lvlJc w:val="left"/>
      <w:pPr>
        <w:tabs>
          <w:tab w:val="num" w:pos="1080"/>
        </w:tabs>
        <w:ind w:left="1080" w:hanging="1080"/>
      </w:pPr>
      <w:rPr>
        <w:rFonts w:hint="default"/>
      </w:rPr>
    </w:lvl>
    <w:lvl w:ilvl="1">
      <w:start w:val="4"/>
      <w:numFmt w:val="decimal"/>
      <w:lvlText w:val="(%2)"/>
      <w:lvlJc w:val="left"/>
      <w:pPr>
        <w:tabs>
          <w:tab w:val="num" w:pos="720"/>
        </w:tabs>
        <w:ind w:left="1440" w:hanging="432"/>
      </w:pPr>
      <w:rPr>
        <w:rFonts w:hint="default"/>
        <w:strike w:val="0"/>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3A2E3F34"/>
    <w:multiLevelType w:val="multilevel"/>
    <w:tmpl w:val="C5A042B6"/>
    <w:lvl w:ilvl="0">
      <w:start w:val="6"/>
      <w:numFmt w:val="lowerLetter"/>
      <w:lvlText w:val="(%16)"/>
      <w:lvlJc w:val="left"/>
      <w:pPr>
        <w:tabs>
          <w:tab w:val="num" w:pos="1080"/>
        </w:tabs>
        <w:ind w:left="1080" w:hanging="1080"/>
      </w:pPr>
      <w:rPr>
        <w:rFonts w:hint="default"/>
      </w:rPr>
    </w:lvl>
    <w:lvl w:ilvl="1">
      <w:start w:val="1"/>
      <w:numFmt w:val="decimal"/>
      <w:lvlText w:val="(%2)"/>
      <w:lvlJc w:val="left"/>
      <w:pPr>
        <w:tabs>
          <w:tab w:val="num" w:pos="720"/>
        </w:tabs>
        <w:ind w:left="1440" w:hanging="432"/>
      </w:pPr>
      <w:rPr>
        <w:rFonts w:asciiTheme="minorHAnsi" w:eastAsia="Times New Roman" w:hAnsiTheme="minorHAnsi" w:cstheme="minorHAnsi" w:hint="default"/>
      </w:rPr>
    </w:lvl>
    <w:lvl w:ilvl="2">
      <w:start w:val="1"/>
      <w:numFmt w:val="lowerRoman"/>
      <w:lvlText w:val="(%3)"/>
      <w:lvlJc w:val="left"/>
      <w:pPr>
        <w:tabs>
          <w:tab w:val="num" w:pos="1440"/>
        </w:tabs>
        <w:ind w:left="1872" w:hanging="432"/>
      </w:pPr>
      <w:rPr>
        <w:rFonts w:hint="default"/>
      </w:rPr>
    </w:lvl>
    <w:lvl w:ilvl="3">
      <w:start w:val="1"/>
      <w:numFmt w:val="upp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3C8D3587"/>
    <w:multiLevelType w:val="hybridMultilevel"/>
    <w:tmpl w:val="64964672"/>
    <w:lvl w:ilvl="0" w:tplc="A364E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D331161"/>
    <w:multiLevelType w:val="hybridMultilevel"/>
    <w:tmpl w:val="CC02F1FA"/>
    <w:lvl w:ilvl="0" w:tplc="92321356">
      <w:start w:val="1"/>
      <w:numFmt w:val="lowerLetter"/>
      <w:lvlText w:val="(%1)"/>
      <w:lvlJc w:val="left"/>
      <w:pPr>
        <w:ind w:left="720" w:hanging="360"/>
      </w:pPr>
      <w:rPr>
        <w:rFonts w:asciiTheme="minorHAnsi" w:eastAsia="Times New Roman" w:hAnsiTheme="minorHAnsi" w:cstheme="minorHAnsi" w:hint="default"/>
        <w:b w:val="0"/>
        <w:strike w:val="0"/>
        <w:sz w:val="22"/>
        <w:szCs w:val="22"/>
        <w:u w:val="none"/>
      </w:rPr>
    </w:lvl>
    <w:lvl w:ilvl="1" w:tplc="9230C70E">
      <w:start w:val="1"/>
      <w:numFmt w:val="decimal"/>
      <w:lvlText w:val="(%2)"/>
      <w:lvlJc w:val="left"/>
      <w:pPr>
        <w:ind w:left="1440" w:hanging="360"/>
      </w:pPr>
      <w:rPr>
        <w:rFonts w:hint="default"/>
        <w:b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4969E6"/>
    <w:multiLevelType w:val="hybridMultilevel"/>
    <w:tmpl w:val="B5389E90"/>
    <w:lvl w:ilvl="0" w:tplc="CD385EE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E70000C"/>
    <w:multiLevelType w:val="hybridMultilevel"/>
    <w:tmpl w:val="D3E44854"/>
    <w:lvl w:ilvl="0" w:tplc="A364E54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3F1E15B2"/>
    <w:multiLevelType w:val="multilevel"/>
    <w:tmpl w:val="171E5258"/>
    <w:lvl w:ilvl="0">
      <w:start w:val="1"/>
      <w:numFmt w:val="decimal"/>
      <w:lvlText w:val="%1"/>
      <w:lvlJc w:val="left"/>
      <w:pPr>
        <w:ind w:left="600" w:hanging="600"/>
      </w:pPr>
      <w:rPr>
        <w:rFonts w:eastAsia="Times New Roman" w:hAnsi="Times New Roman" w:cs="Times New Roman" w:hint="default"/>
        <w:sz w:val="22"/>
      </w:rPr>
    </w:lvl>
    <w:lvl w:ilvl="1">
      <w:start w:val="1"/>
      <w:numFmt w:val="decimal"/>
      <w:lvlText w:val="%1.%2"/>
      <w:lvlJc w:val="left"/>
      <w:pPr>
        <w:ind w:left="1113" w:hanging="600"/>
      </w:pPr>
      <w:rPr>
        <w:rFonts w:eastAsia="Times New Roman" w:hAnsi="Times New Roman" w:cs="Times New Roman" w:hint="default"/>
        <w:sz w:val="22"/>
      </w:rPr>
    </w:lvl>
    <w:lvl w:ilvl="2">
      <w:start w:val="1"/>
      <w:numFmt w:val="decimal"/>
      <w:lvlText w:val="%1.%2.%3"/>
      <w:lvlJc w:val="left"/>
      <w:pPr>
        <w:ind w:left="1746" w:hanging="720"/>
      </w:pPr>
      <w:rPr>
        <w:rFonts w:eastAsia="Times New Roman" w:hAnsi="Times New Roman" w:cs="Times New Roman" w:hint="default"/>
        <w:sz w:val="22"/>
      </w:rPr>
    </w:lvl>
    <w:lvl w:ilvl="3">
      <w:start w:val="1"/>
      <w:numFmt w:val="decimal"/>
      <w:lvlText w:val="%1.%2.%3.%4"/>
      <w:lvlJc w:val="left"/>
      <w:pPr>
        <w:ind w:left="2259" w:hanging="720"/>
      </w:pPr>
      <w:rPr>
        <w:rFonts w:eastAsia="Times New Roman" w:hAnsi="Times New Roman" w:cs="Times New Roman" w:hint="default"/>
        <w:sz w:val="22"/>
      </w:rPr>
    </w:lvl>
    <w:lvl w:ilvl="4">
      <w:start w:val="1"/>
      <w:numFmt w:val="decimal"/>
      <w:lvlText w:val="%1.%2.%3.%4.%5"/>
      <w:lvlJc w:val="left"/>
      <w:pPr>
        <w:ind w:left="3132" w:hanging="1080"/>
      </w:pPr>
      <w:rPr>
        <w:rFonts w:eastAsia="Times New Roman" w:hAnsi="Times New Roman" w:cs="Times New Roman" w:hint="default"/>
        <w:sz w:val="22"/>
      </w:rPr>
    </w:lvl>
    <w:lvl w:ilvl="5">
      <w:start w:val="1"/>
      <w:numFmt w:val="decimal"/>
      <w:lvlText w:val="%1.%2.%3.%4.%5.%6"/>
      <w:lvlJc w:val="left"/>
      <w:pPr>
        <w:ind w:left="3645" w:hanging="1080"/>
      </w:pPr>
      <w:rPr>
        <w:rFonts w:eastAsia="Times New Roman" w:hAnsi="Times New Roman" w:cs="Times New Roman" w:hint="default"/>
        <w:sz w:val="22"/>
      </w:rPr>
    </w:lvl>
    <w:lvl w:ilvl="6">
      <w:start w:val="1"/>
      <w:numFmt w:val="decimal"/>
      <w:lvlText w:val="%1.%2.%3.%4.%5.%6.%7"/>
      <w:lvlJc w:val="left"/>
      <w:pPr>
        <w:ind w:left="4518" w:hanging="1440"/>
      </w:pPr>
      <w:rPr>
        <w:rFonts w:eastAsia="Times New Roman" w:hAnsi="Times New Roman" w:cs="Times New Roman" w:hint="default"/>
        <w:sz w:val="22"/>
      </w:rPr>
    </w:lvl>
    <w:lvl w:ilvl="7">
      <w:start w:val="1"/>
      <w:numFmt w:val="decimal"/>
      <w:lvlText w:val="%1.%2.%3.%4.%5.%6.%7.%8"/>
      <w:lvlJc w:val="left"/>
      <w:pPr>
        <w:ind w:left="5031" w:hanging="1440"/>
      </w:pPr>
      <w:rPr>
        <w:rFonts w:eastAsia="Times New Roman" w:hAnsi="Times New Roman" w:cs="Times New Roman" w:hint="default"/>
        <w:sz w:val="22"/>
      </w:rPr>
    </w:lvl>
    <w:lvl w:ilvl="8">
      <w:start w:val="1"/>
      <w:numFmt w:val="decimal"/>
      <w:lvlText w:val="%1.%2.%3.%4.%5.%6.%7.%8.%9"/>
      <w:lvlJc w:val="left"/>
      <w:pPr>
        <w:ind w:left="5904" w:hanging="1800"/>
      </w:pPr>
      <w:rPr>
        <w:rFonts w:eastAsia="Times New Roman" w:hAnsi="Times New Roman" w:cs="Times New Roman" w:hint="default"/>
        <w:sz w:val="22"/>
      </w:rPr>
    </w:lvl>
  </w:abstractNum>
  <w:abstractNum w:abstractNumId="59" w15:restartNumberingAfterBreak="0">
    <w:nsid w:val="3F9C0F8E"/>
    <w:multiLevelType w:val="hybridMultilevel"/>
    <w:tmpl w:val="028ABEF8"/>
    <w:lvl w:ilvl="0" w:tplc="5FDCE2D8">
      <w:start w:val="1"/>
      <w:numFmt w:val="upp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40182B74"/>
    <w:multiLevelType w:val="hybridMultilevel"/>
    <w:tmpl w:val="5660FD52"/>
    <w:lvl w:ilvl="0" w:tplc="7CF8CFEC">
      <w:start w:val="1"/>
      <w:numFmt w:val="lowerRoman"/>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61" w15:restartNumberingAfterBreak="0">
    <w:nsid w:val="40E30A11"/>
    <w:multiLevelType w:val="multilevel"/>
    <w:tmpl w:val="E74CF604"/>
    <w:lvl w:ilvl="0">
      <w:start w:val="2"/>
      <w:numFmt w:val="lowerLetter"/>
      <w:lvlText w:val="(%1)"/>
      <w:lvlJc w:val="left"/>
      <w:pPr>
        <w:tabs>
          <w:tab w:val="num" w:pos="1080"/>
        </w:tabs>
        <w:ind w:left="1080" w:hanging="1080"/>
      </w:pPr>
      <w:rPr>
        <w:rFonts w:hint="default"/>
        <w:strike w:val="0"/>
      </w:rPr>
    </w:lvl>
    <w:lvl w:ilvl="1">
      <w:start w:val="1"/>
      <w:numFmt w:val="decimal"/>
      <w:lvlText w:val="(%2)"/>
      <w:lvlJc w:val="left"/>
      <w:pPr>
        <w:tabs>
          <w:tab w:val="num" w:pos="720"/>
        </w:tabs>
        <w:ind w:left="1440" w:hanging="432"/>
      </w:pPr>
      <w:rPr>
        <w:rFonts w:hint="default"/>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47B93820"/>
    <w:multiLevelType w:val="hybridMultilevel"/>
    <w:tmpl w:val="C24C969C"/>
    <w:lvl w:ilvl="0" w:tplc="5C328644">
      <w:start w:val="1"/>
      <w:numFmt w:val="lowerLetter"/>
      <w:lvlText w:val="(%1)"/>
      <w:lvlJc w:val="left"/>
      <w:pPr>
        <w:ind w:left="720" w:hanging="360"/>
      </w:pPr>
      <w:rPr>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47EB504B"/>
    <w:multiLevelType w:val="multilevel"/>
    <w:tmpl w:val="0FD85000"/>
    <w:lvl w:ilvl="0">
      <w:start w:val="7"/>
      <w:numFmt w:val="lowerLetter"/>
      <w:lvlText w:val="(%17)"/>
      <w:lvlJc w:val="left"/>
      <w:pPr>
        <w:tabs>
          <w:tab w:val="num" w:pos="1080"/>
        </w:tabs>
        <w:ind w:left="1080" w:hanging="1080"/>
      </w:pPr>
      <w:rPr>
        <w:rFonts w:asciiTheme="minorHAnsi" w:eastAsia="Times New Roman" w:hAnsiTheme="minorHAnsi" w:cstheme="minorHAnsi" w:hint="default"/>
        <w:b w:val="0"/>
        <w:sz w:val="22"/>
        <w:szCs w:val="22"/>
        <w:u w:val="none"/>
      </w:rPr>
    </w:lvl>
    <w:lvl w:ilvl="1">
      <w:start w:val="1"/>
      <w:numFmt w:val="decimal"/>
      <w:lvlText w:val="(%2)"/>
      <w:lvlJc w:val="left"/>
      <w:pPr>
        <w:tabs>
          <w:tab w:val="num" w:pos="720"/>
        </w:tabs>
        <w:ind w:left="1440" w:hanging="432"/>
      </w:pPr>
      <w:rPr>
        <w:rFonts w:asciiTheme="minorHAnsi" w:eastAsia="Times New Roman" w:hAnsiTheme="minorHAnsi" w:cstheme="minorHAnsi" w:hint="default"/>
      </w:rPr>
    </w:lvl>
    <w:lvl w:ilvl="2">
      <w:start w:val="1"/>
      <w:numFmt w:val="lowerRoman"/>
      <w:lvlText w:val="(%3)"/>
      <w:lvlJc w:val="left"/>
      <w:pPr>
        <w:tabs>
          <w:tab w:val="num" w:pos="1440"/>
        </w:tabs>
        <w:ind w:left="1872" w:hanging="432"/>
      </w:pPr>
      <w:rPr>
        <w:rFonts w:hint="default"/>
      </w:rPr>
    </w:lvl>
    <w:lvl w:ilvl="3">
      <w:start w:val="1"/>
      <w:numFmt w:val="upp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49C54876"/>
    <w:multiLevelType w:val="multilevel"/>
    <w:tmpl w:val="DA38280E"/>
    <w:lvl w:ilvl="0">
      <w:start w:val="3"/>
      <w:numFmt w:val="decimal"/>
      <w:lvlText w:val="%1"/>
      <w:lvlJc w:val="left"/>
      <w:pPr>
        <w:ind w:left="2258" w:hanging="721"/>
      </w:pPr>
      <w:rPr>
        <w:rFonts w:hint="default"/>
      </w:rPr>
    </w:lvl>
    <w:lvl w:ilvl="1">
      <w:start w:val="6"/>
      <w:numFmt w:val="decimal"/>
      <w:lvlText w:val="%1.%2"/>
      <w:lvlJc w:val="left"/>
      <w:pPr>
        <w:ind w:left="2258" w:hanging="721"/>
      </w:pPr>
      <w:rPr>
        <w:rFonts w:hint="default"/>
      </w:rPr>
    </w:lvl>
    <w:lvl w:ilvl="2">
      <w:start w:val="1"/>
      <w:numFmt w:val="decimal"/>
      <w:lvlText w:val="%1.%2.%3"/>
      <w:lvlJc w:val="left"/>
      <w:pPr>
        <w:ind w:left="2258" w:hanging="721"/>
      </w:pPr>
      <w:rPr>
        <w:rFonts w:ascii="Calibri" w:eastAsia="Calibri" w:hAnsi="Calibri" w:hint="default"/>
        <w:w w:val="100"/>
        <w:sz w:val="22"/>
        <w:szCs w:val="22"/>
      </w:rPr>
    </w:lvl>
    <w:lvl w:ilvl="3">
      <w:start w:val="1"/>
      <w:numFmt w:val="decimal"/>
      <w:lvlText w:val="%1.%2.%3.%4"/>
      <w:lvlJc w:val="left"/>
      <w:pPr>
        <w:ind w:left="2978" w:hanging="721"/>
      </w:pPr>
      <w:rPr>
        <w:rFonts w:ascii="Calibri" w:eastAsia="Calibri" w:hAnsi="Calibri" w:hint="default"/>
        <w:w w:val="100"/>
        <w:sz w:val="22"/>
        <w:szCs w:val="22"/>
      </w:rPr>
    </w:lvl>
    <w:lvl w:ilvl="4">
      <w:start w:val="1"/>
      <w:numFmt w:val="decimal"/>
      <w:lvlText w:val="%1.%2.%3.%4.%5"/>
      <w:lvlJc w:val="left"/>
      <w:pPr>
        <w:ind w:left="4059" w:hanging="1081"/>
      </w:pPr>
      <w:rPr>
        <w:rFonts w:ascii="Calibri" w:eastAsia="Calibri" w:hAnsi="Calibri" w:hint="default"/>
        <w:w w:val="100"/>
        <w:sz w:val="22"/>
        <w:szCs w:val="22"/>
      </w:rPr>
    </w:lvl>
    <w:lvl w:ilvl="5">
      <w:start w:val="1"/>
      <w:numFmt w:val="bullet"/>
      <w:lvlText w:val="•"/>
      <w:lvlJc w:val="left"/>
      <w:pPr>
        <w:ind w:left="6452" w:hanging="1081"/>
      </w:pPr>
      <w:rPr>
        <w:rFonts w:hint="default"/>
      </w:rPr>
    </w:lvl>
    <w:lvl w:ilvl="6">
      <w:start w:val="1"/>
      <w:numFmt w:val="bullet"/>
      <w:lvlText w:val="•"/>
      <w:lvlJc w:val="left"/>
      <w:pPr>
        <w:ind w:left="7250" w:hanging="1081"/>
      </w:pPr>
      <w:rPr>
        <w:rFonts w:hint="default"/>
      </w:rPr>
    </w:lvl>
    <w:lvl w:ilvl="7">
      <w:start w:val="1"/>
      <w:numFmt w:val="bullet"/>
      <w:lvlText w:val="•"/>
      <w:lvlJc w:val="left"/>
      <w:pPr>
        <w:ind w:left="8047" w:hanging="1081"/>
      </w:pPr>
      <w:rPr>
        <w:rFonts w:hint="default"/>
      </w:rPr>
    </w:lvl>
    <w:lvl w:ilvl="8">
      <w:start w:val="1"/>
      <w:numFmt w:val="bullet"/>
      <w:lvlText w:val="•"/>
      <w:lvlJc w:val="left"/>
      <w:pPr>
        <w:ind w:left="8845" w:hanging="1081"/>
      </w:pPr>
      <w:rPr>
        <w:rFonts w:hint="default"/>
      </w:rPr>
    </w:lvl>
  </w:abstractNum>
  <w:abstractNum w:abstractNumId="65" w15:restartNumberingAfterBreak="0">
    <w:nsid w:val="4A35100D"/>
    <w:multiLevelType w:val="hybridMultilevel"/>
    <w:tmpl w:val="0444F5EA"/>
    <w:lvl w:ilvl="0" w:tplc="39469A22">
      <w:start w:val="6"/>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D452694"/>
    <w:multiLevelType w:val="hybridMultilevel"/>
    <w:tmpl w:val="BC52239A"/>
    <w:lvl w:ilvl="0" w:tplc="29121786">
      <w:start w:val="1"/>
      <w:numFmt w:val="lowerLetter"/>
      <w:lvlText w:val="(%1)"/>
      <w:lvlJc w:val="left"/>
      <w:pPr>
        <w:ind w:left="720" w:hanging="360"/>
      </w:pPr>
      <w:rPr>
        <w:rFonts w:asciiTheme="minorHAnsi" w:eastAsia="Times New Roman" w:hAnsiTheme="minorHAnsi" w:cstheme="minorHAnsi" w:hint="default"/>
        <w:b w:val="0"/>
        <w:strike w:val="0"/>
        <w:sz w:val="22"/>
        <w:szCs w:val="22"/>
        <w:u w:val="none"/>
      </w:rPr>
    </w:lvl>
    <w:lvl w:ilvl="1" w:tplc="A364E54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ED15E64"/>
    <w:multiLevelType w:val="multilevel"/>
    <w:tmpl w:val="4960699E"/>
    <w:lvl w:ilvl="0">
      <w:start w:val="1"/>
      <w:numFmt w:val="lowerLetter"/>
      <w:lvlText w:val="(%16)"/>
      <w:lvlJc w:val="left"/>
      <w:pPr>
        <w:tabs>
          <w:tab w:val="num" w:pos="1080"/>
        </w:tabs>
        <w:ind w:left="1080" w:hanging="1080"/>
      </w:pPr>
      <w:rPr>
        <w:rFonts w:hint="default"/>
      </w:rPr>
    </w:lvl>
    <w:lvl w:ilvl="1">
      <w:start w:val="1"/>
      <w:numFmt w:val="decimal"/>
      <w:lvlText w:val="(%2)"/>
      <w:lvlJc w:val="left"/>
      <w:pPr>
        <w:tabs>
          <w:tab w:val="num" w:pos="720"/>
        </w:tabs>
        <w:ind w:left="1440" w:hanging="432"/>
      </w:pPr>
      <w:rPr>
        <w:rFonts w:ascii="Times New Roman" w:eastAsia="Times New Roman" w:hAnsi="Times New Roman" w:cs="Times New Roman"/>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51487742"/>
    <w:multiLevelType w:val="multilevel"/>
    <w:tmpl w:val="4D425F68"/>
    <w:lvl w:ilvl="0">
      <w:start w:val="4"/>
      <w:numFmt w:val="lowerLetter"/>
      <w:lvlText w:val="(%15)"/>
      <w:lvlJc w:val="left"/>
      <w:pPr>
        <w:tabs>
          <w:tab w:val="num" w:pos="1080"/>
        </w:tabs>
        <w:ind w:left="1080" w:hanging="1080"/>
      </w:pPr>
      <w:rPr>
        <w:rFonts w:hint="default"/>
      </w:rPr>
    </w:lvl>
    <w:lvl w:ilvl="1">
      <w:start w:val="1"/>
      <w:numFmt w:val="decimal"/>
      <w:lvlText w:val="(%2)"/>
      <w:lvlJc w:val="left"/>
      <w:pPr>
        <w:tabs>
          <w:tab w:val="num" w:pos="720"/>
        </w:tabs>
        <w:ind w:left="1440" w:hanging="432"/>
      </w:pPr>
      <w:rPr>
        <w:rFonts w:hint="default"/>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54EF1C2E"/>
    <w:multiLevelType w:val="hybridMultilevel"/>
    <w:tmpl w:val="9BF21D88"/>
    <w:lvl w:ilvl="0" w:tplc="57689FD0">
      <w:start w:val="13"/>
      <w:numFmt w:val="decimal"/>
      <w:lvlText w:val="(%1)"/>
      <w:lvlJc w:val="left"/>
      <w:pPr>
        <w:ind w:left="1872" w:hanging="576"/>
      </w:pPr>
      <w:rPr>
        <w:rFonts w:ascii="Times New Roman" w:eastAsia="Times New Roman" w:hAnsi="Times New Roman" w:cs="Times New Roman" w:hint="default"/>
        <w:b w:val="0"/>
        <w:i w:val="0"/>
        <w:strike w:val="0"/>
        <w:dstrike/>
        <w:color w:val="000000"/>
        <w:sz w:val="22"/>
        <w:szCs w:val="22"/>
        <w:u w:val="none"/>
        <w:vertAlign w:val="baseline"/>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70" w15:restartNumberingAfterBreak="0">
    <w:nsid w:val="56FD6147"/>
    <w:multiLevelType w:val="multilevel"/>
    <w:tmpl w:val="3232F790"/>
    <w:lvl w:ilvl="0">
      <w:start w:val="3"/>
      <w:numFmt w:val="lowerLetter"/>
      <w:lvlText w:val="(%13)"/>
      <w:lvlJc w:val="left"/>
      <w:pPr>
        <w:tabs>
          <w:tab w:val="num" w:pos="1080"/>
        </w:tabs>
        <w:ind w:left="1080" w:hanging="1080"/>
      </w:pPr>
      <w:rPr>
        <w:rFonts w:hint="default"/>
      </w:rPr>
    </w:lvl>
    <w:lvl w:ilvl="1">
      <w:start w:val="1"/>
      <w:numFmt w:val="decimal"/>
      <w:lvlText w:val="(%2)"/>
      <w:lvlJc w:val="left"/>
      <w:pPr>
        <w:tabs>
          <w:tab w:val="num" w:pos="720"/>
        </w:tabs>
        <w:ind w:left="1440" w:hanging="432"/>
      </w:pPr>
      <w:rPr>
        <w:rFonts w:hint="default"/>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57A81288"/>
    <w:multiLevelType w:val="multilevel"/>
    <w:tmpl w:val="2692FCA2"/>
    <w:lvl w:ilvl="0">
      <w:start w:val="9"/>
      <w:numFmt w:val="decimal"/>
      <w:lvlText w:val="%1"/>
      <w:lvlJc w:val="left"/>
      <w:pPr>
        <w:ind w:left="2259" w:hanging="721"/>
      </w:pPr>
      <w:rPr>
        <w:rFonts w:hint="default"/>
      </w:rPr>
    </w:lvl>
    <w:lvl w:ilvl="1">
      <w:start w:val="7"/>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decimal"/>
      <w:lvlText w:val="%1.%2.%3.%4"/>
      <w:lvlJc w:val="left"/>
      <w:pPr>
        <w:ind w:left="2979" w:hanging="721"/>
      </w:pPr>
      <w:rPr>
        <w:rFonts w:ascii="Calibri" w:eastAsia="Calibri" w:hAnsi="Calibri" w:hint="default"/>
        <w:w w:val="100"/>
        <w:sz w:val="22"/>
        <w:szCs w:val="22"/>
      </w:rPr>
    </w:lvl>
    <w:lvl w:ilvl="4">
      <w:start w:val="1"/>
      <w:numFmt w:val="bullet"/>
      <w:lvlText w:val="•"/>
      <w:lvlJc w:val="left"/>
      <w:pPr>
        <w:ind w:left="5466" w:hanging="721"/>
      </w:pPr>
      <w:rPr>
        <w:rFonts w:hint="default"/>
      </w:rPr>
    </w:lvl>
    <w:lvl w:ilvl="5">
      <w:start w:val="1"/>
      <w:numFmt w:val="bullet"/>
      <w:lvlText w:val="•"/>
      <w:lvlJc w:val="left"/>
      <w:pPr>
        <w:ind w:left="6295" w:hanging="721"/>
      </w:pPr>
      <w:rPr>
        <w:rFonts w:hint="default"/>
      </w:rPr>
    </w:lvl>
    <w:lvl w:ilvl="6">
      <w:start w:val="1"/>
      <w:numFmt w:val="bullet"/>
      <w:lvlText w:val="•"/>
      <w:lvlJc w:val="left"/>
      <w:pPr>
        <w:ind w:left="7124" w:hanging="721"/>
      </w:pPr>
      <w:rPr>
        <w:rFonts w:hint="default"/>
      </w:rPr>
    </w:lvl>
    <w:lvl w:ilvl="7">
      <w:start w:val="1"/>
      <w:numFmt w:val="bullet"/>
      <w:lvlText w:val="•"/>
      <w:lvlJc w:val="left"/>
      <w:pPr>
        <w:ind w:left="7953" w:hanging="721"/>
      </w:pPr>
      <w:rPr>
        <w:rFonts w:hint="default"/>
      </w:rPr>
    </w:lvl>
    <w:lvl w:ilvl="8">
      <w:start w:val="1"/>
      <w:numFmt w:val="bullet"/>
      <w:lvlText w:val="•"/>
      <w:lvlJc w:val="left"/>
      <w:pPr>
        <w:ind w:left="8782" w:hanging="721"/>
      </w:pPr>
      <w:rPr>
        <w:rFonts w:hint="default"/>
      </w:rPr>
    </w:lvl>
  </w:abstractNum>
  <w:abstractNum w:abstractNumId="72" w15:restartNumberingAfterBreak="0">
    <w:nsid w:val="57CE4BBB"/>
    <w:multiLevelType w:val="hybridMultilevel"/>
    <w:tmpl w:val="371C9DB8"/>
    <w:lvl w:ilvl="0" w:tplc="37704F68">
      <w:start w:val="1"/>
      <w:numFmt w:val="decimal"/>
      <w:lvlText w:val="(%1)"/>
      <w:lvlJc w:val="righ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3" w15:restartNumberingAfterBreak="0">
    <w:nsid w:val="57E23EAD"/>
    <w:multiLevelType w:val="hybridMultilevel"/>
    <w:tmpl w:val="82CA1FC0"/>
    <w:lvl w:ilvl="0" w:tplc="0C243216">
      <w:start w:val="1"/>
      <w:numFmt w:val="lowerLetter"/>
      <w:lvlText w:val="(%1)"/>
      <w:lvlJc w:val="left"/>
      <w:pPr>
        <w:ind w:left="1440" w:hanging="99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9AF464E"/>
    <w:multiLevelType w:val="multilevel"/>
    <w:tmpl w:val="5EC41752"/>
    <w:lvl w:ilvl="0">
      <w:start w:val="1"/>
      <w:numFmt w:val="upperRoman"/>
      <w:pStyle w:val="main"/>
      <w:lvlText w:val="%1."/>
      <w:lvlJc w:val="right"/>
      <w:pPr>
        <w:tabs>
          <w:tab w:val="num" w:pos="432"/>
        </w:tabs>
        <w:ind w:left="432" w:hanging="432"/>
      </w:pPr>
      <w:rPr>
        <w:rFonts w:ascii="Arial" w:hAnsi="Arial" w:hint="default"/>
        <w:b/>
        <w:i w:val="0"/>
        <w:sz w:val="36"/>
      </w:rPr>
    </w:lvl>
    <w:lvl w:ilvl="1">
      <w:start w:val="1"/>
      <w:numFmt w:val="upperLetter"/>
      <w:lvlText w:val="%2."/>
      <w:lvlJc w:val="right"/>
      <w:pPr>
        <w:tabs>
          <w:tab w:val="num" w:pos="360"/>
        </w:tabs>
        <w:ind w:left="360" w:hanging="360"/>
      </w:pPr>
    </w:lvl>
    <w:lvl w:ilvl="2">
      <w:start w:val="1"/>
      <w:numFmt w:val="decimal"/>
      <w:lvlText w:val="%3."/>
      <w:lvlJc w:val="right"/>
      <w:pPr>
        <w:tabs>
          <w:tab w:val="num" w:pos="432"/>
        </w:tabs>
        <w:ind w:left="432" w:hanging="432"/>
      </w:pPr>
    </w:lvl>
    <w:lvl w:ilvl="3">
      <w:start w:val="1"/>
      <w:numFmt w:val="lowerLetter"/>
      <w:lvlText w:val="%4)"/>
      <w:lvlJc w:val="left"/>
      <w:pPr>
        <w:tabs>
          <w:tab w:val="num" w:pos="288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5" w15:restartNumberingAfterBreak="0">
    <w:nsid w:val="59F31036"/>
    <w:multiLevelType w:val="multilevel"/>
    <w:tmpl w:val="6888ADBE"/>
    <w:lvl w:ilvl="0">
      <w:start w:val="8"/>
      <w:numFmt w:val="decimal"/>
      <w:lvlText w:val="%1"/>
      <w:lvlJc w:val="left"/>
      <w:pPr>
        <w:ind w:left="2259" w:hanging="721"/>
      </w:pPr>
      <w:rPr>
        <w:rFonts w:hint="default"/>
      </w:rPr>
    </w:lvl>
    <w:lvl w:ilvl="1">
      <w:start w:val="1"/>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bullet"/>
      <w:lvlText w:val="•"/>
      <w:lvlJc w:val="left"/>
      <w:pPr>
        <w:ind w:left="4637" w:hanging="721"/>
      </w:pPr>
      <w:rPr>
        <w:rFonts w:hint="default"/>
      </w:rPr>
    </w:lvl>
    <w:lvl w:ilvl="4">
      <w:start w:val="1"/>
      <w:numFmt w:val="bullet"/>
      <w:lvlText w:val="•"/>
      <w:lvlJc w:val="left"/>
      <w:pPr>
        <w:ind w:left="5466" w:hanging="721"/>
      </w:pPr>
      <w:rPr>
        <w:rFonts w:hint="default"/>
      </w:rPr>
    </w:lvl>
    <w:lvl w:ilvl="5">
      <w:start w:val="1"/>
      <w:numFmt w:val="bullet"/>
      <w:lvlText w:val="•"/>
      <w:lvlJc w:val="left"/>
      <w:pPr>
        <w:ind w:left="6295" w:hanging="721"/>
      </w:pPr>
      <w:rPr>
        <w:rFonts w:hint="default"/>
      </w:rPr>
    </w:lvl>
    <w:lvl w:ilvl="6">
      <w:start w:val="1"/>
      <w:numFmt w:val="bullet"/>
      <w:lvlText w:val="•"/>
      <w:lvlJc w:val="left"/>
      <w:pPr>
        <w:ind w:left="7124" w:hanging="721"/>
      </w:pPr>
      <w:rPr>
        <w:rFonts w:hint="default"/>
      </w:rPr>
    </w:lvl>
    <w:lvl w:ilvl="7">
      <w:start w:val="1"/>
      <w:numFmt w:val="bullet"/>
      <w:lvlText w:val="•"/>
      <w:lvlJc w:val="left"/>
      <w:pPr>
        <w:ind w:left="7953" w:hanging="721"/>
      </w:pPr>
      <w:rPr>
        <w:rFonts w:hint="default"/>
      </w:rPr>
    </w:lvl>
    <w:lvl w:ilvl="8">
      <w:start w:val="1"/>
      <w:numFmt w:val="bullet"/>
      <w:lvlText w:val="•"/>
      <w:lvlJc w:val="left"/>
      <w:pPr>
        <w:ind w:left="8782" w:hanging="721"/>
      </w:pPr>
      <w:rPr>
        <w:rFonts w:hint="default"/>
      </w:rPr>
    </w:lvl>
  </w:abstractNum>
  <w:abstractNum w:abstractNumId="76" w15:restartNumberingAfterBreak="0">
    <w:nsid w:val="5C5A2C74"/>
    <w:multiLevelType w:val="hybridMultilevel"/>
    <w:tmpl w:val="2C9842AC"/>
    <w:lvl w:ilvl="0" w:tplc="C4B627EE">
      <w:start w:val="1"/>
      <w:numFmt w:val="lowerRoman"/>
      <w:lvlText w:val="(%1)"/>
      <w:lvlJc w:val="left"/>
      <w:pPr>
        <w:ind w:left="2069" w:hanging="360"/>
      </w:pPr>
      <w:rPr>
        <w:rFonts w:hint="default"/>
      </w:rPr>
    </w:lvl>
    <w:lvl w:ilvl="1" w:tplc="04090019" w:tentative="1">
      <w:start w:val="1"/>
      <w:numFmt w:val="lowerLetter"/>
      <w:lvlText w:val="%2."/>
      <w:lvlJc w:val="left"/>
      <w:pPr>
        <w:ind w:left="2789" w:hanging="360"/>
      </w:pPr>
    </w:lvl>
    <w:lvl w:ilvl="2" w:tplc="0409001B" w:tentative="1">
      <w:start w:val="1"/>
      <w:numFmt w:val="lowerRoman"/>
      <w:lvlText w:val="%3."/>
      <w:lvlJc w:val="right"/>
      <w:pPr>
        <w:ind w:left="3509" w:hanging="180"/>
      </w:pPr>
    </w:lvl>
    <w:lvl w:ilvl="3" w:tplc="0409000F" w:tentative="1">
      <w:start w:val="1"/>
      <w:numFmt w:val="decimal"/>
      <w:lvlText w:val="%4."/>
      <w:lvlJc w:val="left"/>
      <w:pPr>
        <w:ind w:left="4229" w:hanging="360"/>
      </w:pPr>
    </w:lvl>
    <w:lvl w:ilvl="4" w:tplc="04090019" w:tentative="1">
      <w:start w:val="1"/>
      <w:numFmt w:val="lowerLetter"/>
      <w:lvlText w:val="%5."/>
      <w:lvlJc w:val="left"/>
      <w:pPr>
        <w:ind w:left="4949" w:hanging="360"/>
      </w:pPr>
    </w:lvl>
    <w:lvl w:ilvl="5" w:tplc="0409001B" w:tentative="1">
      <w:start w:val="1"/>
      <w:numFmt w:val="lowerRoman"/>
      <w:lvlText w:val="%6."/>
      <w:lvlJc w:val="right"/>
      <w:pPr>
        <w:ind w:left="5669" w:hanging="180"/>
      </w:pPr>
    </w:lvl>
    <w:lvl w:ilvl="6" w:tplc="0409000F" w:tentative="1">
      <w:start w:val="1"/>
      <w:numFmt w:val="decimal"/>
      <w:lvlText w:val="%7."/>
      <w:lvlJc w:val="left"/>
      <w:pPr>
        <w:ind w:left="6389" w:hanging="360"/>
      </w:pPr>
    </w:lvl>
    <w:lvl w:ilvl="7" w:tplc="04090019" w:tentative="1">
      <w:start w:val="1"/>
      <w:numFmt w:val="lowerLetter"/>
      <w:lvlText w:val="%8."/>
      <w:lvlJc w:val="left"/>
      <w:pPr>
        <w:ind w:left="7109" w:hanging="360"/>
      </w:pPr>
    </w:lvl>
    <w:lvl w:ilvl="8" w:tplc="0409001B" w:tentative="1">
      <w:start w:val="1"/>
      <w:numFmt w:val="lowerRoman"/>
      <w:lvlText w:val="%9."/>
      <w:lvlJc w:val="right"/>
      <w:pPr>
        <w:ind w:left="7829" w:hanging="180"/>
      </w:pPr>
    </w:lvl>
  </w:abstractNum>
  <w:abstractNum w:abstractNumId="77" w15:restartNumberingAfterBreak="0">
    <w:nsid w:val="60BE29DC"/>
    <w:multiLevelType w:val="hybridMultilevel"/>
    <w:tmpl w:val="383CA87A"/>
    <w:lvl w:ilvl="0" w:tplc="BB1003F2">
      <w:start w:val="1"/>
      <w:numFmt w:val="lowerLetter"/>
      <w:lvlText w:val="(%1)"/>
      <w:lvlJc w:val="left"/>
      <w:pPr>
        <w:ind w:left="720" w:hanging="360"/>
      </w:pPr>
      <w:rPr>
        <w:rFonts w:ascii="Times New Roman" w:eastAsia="Times New Roman" w:hAnsi="Times New Roman" w:cs="Times New Roman" w:hint="default"/>
        <w:b w:val="0"/>
        <w:strike w:val="0"/>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4028D6"/>
    <w:multiLevelType w:val="multilevel"/>
    <w:tmpl w:val="C3B0D8E2"/>
    <w:lvl w:ilvl="0">
      <w:start w:val="3"/>
      <w:numFmt w:val="decimal"/>
      <w:lvlText w:val="%1"/>
      <w:lvlJc w:val="left"/>
      <w:pPr>
        <w:ind w:left="2259" w:hanging="721"/>
      </w:pPr>
      <w:rPr>
        <w:rFonts w:hint="default"/>
      </w:rPr>
    </w:lvl>
    <w:lvl w:ilvl="1">
      <w:start w:val="4"/>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bullet"/>
      <w:lvlText w:val="•"/>
      <w:lvlJc w:val="left"/>
      <w:pPr>
        <w:ind w:left="4714" w:hanging="721"/>
      </w:pPr>
      <w:rPr>
        <w:rFonts w:hint="default"/>
      </w:rPr>
    </w:lvl>
    <w:lvl w:ilvl="4">
      <w:start w:val="1"/>
      <w:numFmt w:val="bullet"/>
      <w:lvlText w:val="•"/>
      <w:lvlJc w:val="left"/>
      <w:pPr>
        <w:ind w:left="5532" w:hanging="721"/>
      </w:pPr>
      <w:rPr>
        <w:rFonts w:hint="default"/>
      </w:rPr>
    </w:lvl>
    <w:lvl w:ilvl="5">
      <w:start w:val="1"/>
      <w:numFmt w:val="bullet"/>
      <w:lvlText w:val="•"/>
      <w:lvlJc w:val="left"/>
      <w:pPr>
        <w:ind w:left="6350" w:hanging="721"/>
      </w:pPr>
      <w:rPr>
        <w:rFonts w:hint="default"/>
      </w:rPr>
    </w:lvl>
    <w:lvl w:ilvl="6">
      <w:start w:val="1"/>
      <w:numFmt w:val="bullet"/>
      <w:lvlText w:val="•"/>
      <w:lvlJc w:val="left"/>
      <w:pPr>
        <w:ind w:left="7168" w:hanging="721"/>
      </w:pPr>
      <w:rPr>
        <w:rFonts w:hint="default"/>
      </w:rPr>
    </w:lvl>
    <w:lvl w:ilvl="7">
      <w:start w:val="1"/>
      <w:numFmt w:val="bullet"/>
      <w:lvlText w:val="•"/>
      <w:lvlJc w:val="left"/>
      <w:pPr>
        <w:ind w:left="7986" w:hanging="721"/>
      </w:pPr>
      <w:rPr>
        <w:rFonts w:hint="default"/>
      </w:rPr>
    </w:lvl>
    <w:lvl w:ilvl="8">
      <w:start w:val="1"/>
      <w:numFmt w:val="bullet"/>
      <w:lvlText w:val="•"/>
      <w:lvlJc w:val="left"/>
      <w:pPr>
        <w:ind w:left="8804" w:hanging="721"/>
      </w:pPr>
      <w:rPr>
        <w:rFonts w:hint="default"/>
      </w:rPr>
    </w:lvl>
  </w:abstractNum>
  <w:abstractNum w:abstractNumId="79" w15:restartNumberingAfterBreak="0">
    <w:nsid w:val="61C05C93"/>
    <w:multiLevelType w:val="multilevel"/>
    <w:tmpl w:val="DE8E79AE"/>
    <w:lvl w:ilvl="0">
      <w:start w:val="5"/>
      <w:numFmt w:val="decimal"/>
      <w:lvlText w:val="%1"/>
      <w:lvlJc w:val="left"/>
      <w:pPr>
        <w:ind w:left="2260" w:hanging="721"/>
      </w:pPr>
      <w:rPr>
        <w:rFonts w:hint="default"/>
      </w:rPr>
    </w:lvl>
    <w:lvl w:ilvl="1">
      <w:start w:val="3"/>
      <w:numFmt w:val="decimal"/>
      <w:lvlText w:val="%1.%2"/>
      <w:lvlJc w:val="left"/>
      <w:pPr>
        <w:ind w:left="2260" w:hanging="721"/>
      </w:pPr>
      <w:rPr>
        <w:rFonts w:hint="default"/>
      </w:rPr>
    </w:lvl>
    <w:lvl w:ilvl="2">
      <w:start w:val="1"/>
      <w:numFmt w:val="decimal"/>
      <w:lvlText w:val="%1.%2.%3"/>
      <w:lvlJc w:val="left"/>
      <w:pPr>
        <w:ind w:left="2260" w:hanging="721"/>
      </w:pPr>
      <w:rPr>
        <w:rFonts w:ascii="Calibri" w:eastAsia="Calibri" w:hAnsi="Calibri" w:hint="default"/>
        <w:w w:val="100"/>
        <w:sz w:val="22"/>
        <w:szCs w:val="22"/>
      </w:rPr>
    </w:lvl>
    <w:lvl w:ilvl="3">
      <w:start w:val="1"/>
      <w:numFmt w:val="decimal"/>
      <w:lvlText w:val="%1.%2.%3.%4"/>
      <w:lvlJc w:val="left"/>
      <w:pPr>
        <w:ind w:left="2980" w:hanging="721"/>
      </w:pPr>
      <w:rPr>
        <w:rFonts w:ascii="Calibri" w:eastAsia="Calibri" w:hAnsi="Calibri" w:hint="default"/>
        <w:w w:val="100"/>
        <w:sz w:val="22"/>
        <w:szCs w:val="22"/>
      </w:rPr>
    </w:lvl>
    <w:lvl w:ilvl="4">
      <w:start w:val="1"/>
      <w:numFmt w:val="bullet"/>
      <w:lvlText w:val="•"/>
      <w:lvlJc w:val="left"/>
      <w:pPr>
        <w:ind w:left="5466" w:hanging="721"/>
      </w:pPr>
      <w:rPr>
        <w:rFonts w:hint="default"/>
      </w:rPr>
    </w:lvl>
    <w:lvl w:ilvl="5">
      <w:start w:val="1"/>
      <w:numFmt w:val="bullet"/>
      <w:lvlText w:val="•"/>
      <w:lvlJc w:val="left"/>
      <w:pPr>
        <w:ind w:left="6295" w:hanging="721"/>
      </w:pPr>
      <w:rPr>
        <w:rFonts w:hint="default"/>
      </w:rPr>
    </w:lvl>
    <w:lvl w:ilvl="6">
      <w:start w:val="1"/>
      <w:numFmt w:val="bullet"/>
      <w:lvlText w:val="•"/>
      <w:lvlJc w:val="left"/>
      <w:pPr>
        <w:ind w:left="7124" w:hanging="721"/>
      </w:pPr>
      <w:rPr>
        <w:rFonts w:hint="default"/>
      </w:rPr>
    </w:lvl>
    <w:lvl w:ilvl="7">
      <w:start w:val="1"/>
      <w:numFmt w:val="bullet"/>
      <w:lvlText w:val="•"/>
      <w:lvlJc w:val="left"/>
      <w:pPr>
        <w:ind w:left="7953" w:hanging="721"/>
      </w:pPr>
      <w:rPr>
        <w:rFonts w:hint="default"/>
      </w:rPr>
    </w:lvl>
    <w:lvl w:ilvl="8">
      <w:start w:val="1"/>
      <w:numFmt w:val="bullet"/>
      <w:lvlText w:val="•"/>
      <w:lvlJc w:val="left"/>
      <w:pPr>
        <w:ind w:left="8782" w:hanging="721"/>
      </w:pPr>
      <w:rPr>
        <w:rFonts w:hint="default"/>
      </w:rPr>
    </w:lvl>
  </w:abstractNum>
  <w:abstractNum w:abstractNumId="80" w15:restartNumberingAfterBreak="0">
    <w:nsid w:val="63601E7F"/>
    <w:multiLevelType w:val="multilevel"/>
    <w:tmpl w:val="6B52C42A"/>
    <w:lvl w:ilvl="0">
      <w:start w:val="9"/>
      <w:numFmt w:val="decimal"/>
      <w:lvlText w:val="%1"/>
      <w:lvlJc w:val="left"/>
      <w:pPr>
        <w:ind w:left="2260" w:hanging="721"/>
      </w:pPr>
      <w:rPr>
        <w:rFonts w:hint="default"/>
      </w:rPr>
    </w:lvl>
    <w:lvl w:ilvl="1">
      <w:start w:val="4"/>
      <w:numFmt w:val="decimal"/>
      <w:lvlText w:val="%1.%2"/>
      <w:lvlJc w:val="left"/>
      <w:pPr>
        <w:ind w:left="2260" w:hanging="721"/>
      </w:pPr>
      <w:rPr>
        <w:rFonts w:hint="default"/>
      </w:rPr>
    </w:lvl>
    <w:lvl w:ilvl="2">
      <w:start w:val="1"/>
      <w:numFmt w:val="decimal"/>
      <w:lvlText w:val="%1.%2.%3"/>
      <w:lvlJc w:val="left"/>
      <w:pPr>
        <w:ind w:left="2260" w:hanging="721"/>
      </w:pPr>
      <w:rPr>
        <w:rFonts w:ascii="Calibri" w:eastAsia="Calibri" w:hAnsi="Calibri" w:hint="default"/>
        <w:w w:val="100"/>
        <w:sz w:val="22"/>
        <w:szCs w:val="22"/>
      </w:rPr>
    </w:lvl>
    <w:lvl w:ilvl="3">
      <w:start w:val="1"/>
      <w:numFmt w:val="bullet"/>
      <w:lvlText w:val="•"/>
      <w:lvlJc w:val="left"/>
      <w:pPr>
        <w:ind w:left="4714" w:hanging="721"/>
      </w:pPr>
      <w:rPr>
        <w:rFonts w:hint="default"/>
      </w:rPr>
    </w:lvl>
    <w:lvl w:ilvl="4">
      <w:start w:val="1"/>
      <w:numFmt w:val="bullet"/>
      <w:lvlText w:val="•"/>
      <w:lvlJc w:val="left"/>
      <w:pPr>
        <w:ind w:left="5532" w:hanging="721"/>
      </w:pPr>
      <w:rPr>
        <w:rFonts w:hint="default"/>
      </w:rPr>
    </w:lvl>
    <w:lvl w:ilvl="5">
      <w:start w:val="1"/>
      <w:numFmt w:val="bullet"/>
      <w:lvlText w:val="•"/>
      <w:lvlJc w:val="left"/>
      <w:pPr>
        <w:ind w:left="6350" w:hanging="721"/>
      </w:pPr>
      <w:rPr>
        <w:rFonts w:hint="default"/>
      </w:rPr>
    </w:lvl>
    <w:lvl w:ilvl="6">
      <w:start w:val="1"/>
      <w:numFmt w:val="bullet"/>
      <w:lvlText w:val="•"/>
      <w:lvlJc w:val="left"/>
      <w:pPr>
        <w:ind w:left="7168" w:hanging="721"/>
      </w:pPr>
      <w:rPr>
        <w:rFonts w:hint="default"/>
      </w:rPr>
    </w:lvl>
    <w:lvl w:ilvl="7">
      <w:start w:val="1"/>
      <w:numFmt w:val="bullet"/>
      <w:lvlText w:val="•"/>
      <w:lvlJc w:val="left"/>
      <w:pPr>
        <w:ind w:left="7986" w:hanging="721"/>
      </w:pPr>
      <w:rPr>
        <w:rFonts w:hint="default"/>
      </w:rPr>
    </w:lvl>
    <w:lvl w:ilvl="8">
      <w:start w:val="1"/>
      <w:numFmt w:val="bullet"/>
      <w:lvlText w:val="•"/>
      <w:lvlJc w:val="left"/>
      <w:pPr>
        <w:ind w:left="8804" w:hanging="721"/>
      </w:pPr>
      <w:rPr>
        <w:rFonts w:hint="default"/>
      </w:rPr>
    </w:lvl>
  </w:abstractNum>
  <w:abstractNum w:abstractNumId="81" w15:restartNumberingAfterBreak="0">
    <w:nsid w:val="64AE310C"/>
    <w:multiLevelType w:val="multilevel"/>
    <w:tmpl w:val="76CE26F6"/>
    <w:lvl w:ilvl="0">
      <w:start w:val="1"/>
      <w:numFmt w:val="decimal"/>
      <w:lvlText w:val="%1"/>
      <w:lvlJc w:val="left"/>
      <w:pPr>
        <w:ind w:left="1539" w:hanging="720"/>
      </w:pPr>
      <w:rPr>
        <w:rFonts w:hint="default"/>
      </w:rPr>
    </w:lvl>
    <w:lvl w:ilvl="1">
      <w:start w:val="1"/>
      <w:numFmt w:val="decimal"/>
      <w:lvlText w:val="%1.%2"/>
      <w:lvlJc w:val="left"/>
      <w:pPr>
        <w:ind w:left="1539" w:hanging="720"/>
      </w:pPr>
      <w:rPr>
        <w:rFonts w:hint="default"/>
      </w:rPr>
    </w:lvl>
    <w:lvl w:ilvl="2">
      <w:start w:val="1"/>
      <w:numFmt w:val="decimal"/>
      <w:lvlText w:val="%1.%2.%3"/>
      <w:lvlJc w:val="left"/>
      <w:pPr>
        <w:ind w:left="1539" w:hanging="720"/>
      </w:pPr>
      <w:rPr>
        <w:rFonts w:ascii="Calibri" w:eastAsia="Calibri" w:hAnsi="Calibri" w:hint="default"/>
        <w:b w:val="0"/>
        <w:bCs w:val="0"/>
        <w:w w:val="100"/>
        <w:sz w:val="22"/>
        <w:szCs w:val="22"/>
      </w:rPr>
    </w:lvl>
    <w:lvl w:ilvl="3">
      <w:start w:val="1"/>
      <w:numFmt w:val="decimal"/>
      <w:lvlText w:val="%4."/>
      <w:lvlJc w:val="left"/>
      <w:pPr>
        <w:ind w:left="1899" w:hanging="360"/>
      </w:pPr>
      <w:rPr>
        <w:rFonts w:hint="default"/>
        <w:w w:val="100"/>
        <w:sz w:val="22"/>
        <w:szCs w:val="22"/>
      </w:rPr>
    </w:lvl>
    <w:lvl w:ilvl="4">
      <w:start w:val="1"/>
      <w:numFmt w:val="bullet"/>
      <w:lvlText w:val=""/>
      <w:lvlJc w:val="left"/>
      <w:pPr>
        <w:ind w:left="2618" w:hanging="360"/>
      </w:pPr>
      <w:rPr>
        <w:rFonts w:ascii="Wingdings" w:eastAsia="Wingdings" w:hAnsi="Wingdings" w:hint="default"/>
        <w:w w:val="100"/>
        <w:sz w:val="22"/>
        <w:szCs w:val="22"/>
      </w:rPr>
    </w:lvl>
    <w:lvl w:ilvl="5">
      <w:start w:val="1"/>
      <w:numFmt w:val="bullet"/>
      <w:lvlText w:val="•"/>
      <w:lvlJc w:val="left"/>
      <w:pPr>
        <w:ind w:left="5552" w:hanging="360"/>
      </w:pPr>
      <w:rPr>
        <w:rFonts w:hint="default"/>
      </w:rPr>
    </w:lvl>
    <w:lvl w:ilvl="6">
      <w:start w:val="1"/>
      <w:numFmt w:val="bullet"/>
      <w:lvlText w:val="•"/>
      <w:lvlJc w:val="left"/>
      <w:pPr>
        <w:ind w:left="6530" w:hanging="360"/>
      </w:pPr>
      <w:rPr>
        <w:rFonts w:hint="default"/>
      </w:rPr>
    </w:lvl>
    <w:lvl w:ilvl="7">
      <w:start w:val="1"/>
      <w:numFmt w:val="bullet"/>
      <w:lvlText w:val="•"/>
      <w:lvlJc w:val="left"/>
      <w:pPr>
        <w:ind w:left="7507" w:hanging="360"/>
      </w:pPr>
      <w:rPr>
        <w:rFonts w:hint="default"/>
      </w:rPr>
    </w:lvl>
    <w:lvl w:ilvl="8">
      <w:start w:val="1"/>
      <w:numFmt w:val="bullet"/>
      <w:lvlText w:val="•"/>
      <w:lvlJc w:val="left"/>
      <w:pPr>
        <w:ind w:left="8485" w:hanging="360"/>
      </w:pPr>
      <w:rPr>
        <w:rFonts w:hint="default"/>
      </w:rPr>
    </w:lvl>
  </w:abstractNum>
  <w:abstractNum w:abstractNumId="82" w15:restartNumberingAfterBreak="0">
    <w:nsid w:val="65692CB3"/>
    <w:multiLevelType w:val="multilevel"/>
    <w:tmpl w:val="E1CA7E42"/>
    <w:lvl w:ilvl="0">
      <w:start w:val="3"/>
      <w:numFmt w:val="decimal"/>
      <w:lvlText w:val="%1"/>
      <w:lvlJc w:val="left"/>
      <w:pPr>
        <w:ind w:left="2260" w:hanging="721"/>
      </w:pPr>
      <w:rPr>
        <w:rFonts w:hint="default"/>
      </w:rPr>
    </w:lvl>
    <w:lvl w:ilvl="1">
      <w:start w:val="7"/>
      <w:numFmt w:val="decimal"/>
      <w:lvlText w:val="%1.%2"/>
      <w:lvlJc w:val="left"/>
      <w:pPr>
        <w:ind w:left="2260" w:hanging="721"/>
      </w:pPr>
      <w:rPr>
        <w:rFonts w:hint="default"/>
      </w:rPr>
    </w:lvl>
    <w:lvl w:ilvl="2">
      <w:start w:val="1"/>
      <w:numFmt w:val="decimal"/>
      <w:lvlText w:val="%1.%2.%3"/>
      <w:lvlJc w:val="left"/>
      <w:pPr>
        <w:ind w:left="2260" w:hanging="721"/>
      </w:pPr>
      <w:rPr>
        <w:rFonts w:ascii="Calibri" w:eastAsia="Calibri" w:hAnsi="Calibri" w:hint="default"/>
        <w:w w:val="100"/>
        <w:sz w:val="22"/>
        <w:szCs w:val="22"/>
      </w:rPr>
    </w:lvl>
    <w:lvl w:ilvl="3">
      <w:start w:val="1"/>
      <w:numFmt w:val="decimal"/>
      <w:lvlText w:val="%1.%2.%3.%4"/>
      <w:lvlJc w:val="left"/>
      <w:pPr>
        <w:ind w:left="2980" w:hanging="721"/>
      </w:pPr>
      <w:rPr>
        <w:rFonts w:ascii="Calibri" w:eastAsia="Calibri" w:hAnsi="Calibri" w:hint="default"/>
        <w:w w:val="100"/>
        <w:sz w:val="22"/>
        <w:szCs w:val="22"/>
      </w:rPr>
    </w:lvl>
    <w:lvl w:ilvl="4">
      <w:start w:val="1"/>
      <w:numFmt w:val="bullet"/>
      <w:lvlText w:val="•"/>
      <w:lvlJc w:val="left"/>
      <w:pPr>
        <w:ind w:left="5493" w:hanging="721"/>
      </w:pPr>
      <w:rPr>
        <w:rFonts w:hint="default"/>
      </w:rPr>
    </w:lvl>
    <w:lvl w:ilvl="5">
      <w:start w:val="1"/>
      <w:numFmt w:val="bullet"/>
      <w:lvlText w:val="•"/>
      <w:lvlJc w:val="left"/>
      <w:pPr>
        <w:ind w:left="6331" w:hanging="721"/>
      </w:pPr>
      <w:rPr>
        <w:rFonts w:hint="default"/>
      </w:rPr>
    </w:lvl>
    <w:lvl w:ilvl="6">
      <w:start w:val="1"/>
      <w:numFmt w:val="bullet"/>
      <w:lvlText w:val="•"/>
      <w:lvlJc w:val="left"/>
      <w:pPr>
        <w:ind w:left="7168" w:hanging="721"/>
      </w:pPr>
      <w:rPr>
        <w:rFonts w:hint="default"/>
      </w:rPr>
    </w:lvl>
    <w:lvl w:ilvl="7">
      <w:start w:val="1"/>
      <w:numFmt w:val="bullet"/>
      <w:lvlText w:val="•"/>
      <w:lvlJc w:val="left"/>
      <w:pPr>
        <w:ind w:left="8006" w:hanging="721"/>
      </w:pPr>
      <w:rPr>
        <w:rFonts w:hint="default"/>
      </w:rPr>
    </w:lvl>
    <w:lvl w:ilvl="8">
      <w:start w:val="1"/>
      <w:numFmt w:val="bullet"/>
      <w:lvlText w:val="•"/>
      <w:lvlJc w:val="left"/>
      <w:pPr>
        <w:ind w:left="8844" w:hanging="721"/>
      </w:pPr>
      <w:rPr>
        <w:rFonts w:hint="default"/>
      </w:rPr>
    </w:lvl>
  </w:abstractNum>
  <w:abstractNum w:abstractNumId="83" w15:restartNumberingAfterBreak="0">
    <w:nsid w:val="66FD4874"/>
    <w:multiLevelType w:val="hybridMultilevel"/>
    <w:tmpl w:val="C2643352"/>
    <w:lvl w:ilvl="0" w:tplc="D96826F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76A140D"/>
    <w:multiLevelType w:val="hybridMultilevel"/>
    <w:tmpl w:val="08BEADFE"/>
    <w:lvl w:ilvl="0" w:tplc="3EAE0E9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1" w:tplc="3F4C9EDE">
      <w:start w:val="1"/>
      <w:numFmt w:val="lowerLetter"/>
      <w:lvlText w:val="%2"/>
      <w:lvlJc w:val="left"/>
      <w:pPr>
        <w:ind w:left="870"/>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2" w:tplc="4AB8D552">
      <w:start w:val="1"/>
      <w:numFmt w:val="lowerRoman"/>
      <w:lvlText w:val="%3"/>
      <w:lvlJc w:val="left"/>
      <w:pPr>
        <w:ind w:left="1381"/>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3" w:tplc="91A4AAC6">
      <w:start w:val="1"/>
      <w:numFmt w:val="lowerRoman"/>
      <w:lvlRestart w:val="0"/>
      <w:lvlText w:val="(%4)"/>
      <w:lvlJc w:val="left"/>
      <w:pPr>
        <w:ind w:left="2052"/>
      </w:pPr>
      <w:rPr>
        <w:rFonts w:ascii="Times New Roman" w:eastAsia="Times New Roman" w:hAnsi="Times New Roman" w:cs="Times New Roman"/>
        <w:b w:val="0"/>
        <w:i w:val="0"/>
        <w:strike w:val="0"/>
        <w:dstrike/>
        <w:color w:val="000000"/>
        <w:sz w:val="22"/>
        <w:szCs w:val="22"/>
        <w:u w:val="single" w:color="000000"/>
        <w:bdr w:val="none" w:sz="0" w:space="0" w:color="auto"/>
        <w:shd w:val="clear" w:color="auto" w:fill="auto"/>
        <w:vertAlign w:val="baseline"/>
      </w:rPr>
    </w:lvl>
    <w:lvl w:ilvl="4" w:tplc="A7A62D92">
      <w:start w:val="1"/>
      <w:numFmt w:val="lowerLetter"/>
      <w:lvlText w:val="%5"/>
      <w:lvlJc w:val="left"/>
      <w:pPr>
        <w:ind w:left="2611"/>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5" w:tplc="89CCE3EE">
      <w:start w:val="1"/>
      <w:numFmt w:val="lowerRoman"/>
      <w:lvlText w:val="%6"/>
      <w:lvlJc w:val="left"/>
      <w:pPr>
        <w:ind w:left="3331"/>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6" w:tplc="D3B697FA">
      <w:start w:val="1"/>
      <w:numFmt w:val="decimal"/>
      <w:lvlText w:val="%7"/>
      <w:lvlJc w:val="left"/>
      <w:pPr>
        <w:ind w:left="4051"/>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7" w:tplc="D9FA097A">
      <w:start w:val="1"/>
      <w:numFmt w:val="lowerLetter"/>
      <w:lvlText w:val="%8"/>
      <w:lvlJc w:val="left"/>
      <w:pPr>
        <w:ind w:left="4771"/>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8" w:tplc="C7FE05A4">
      <w:start w:val="1"/>
      <w:numFmt w:val="lowerRoman"/>
      <w:lvlText w:val="%9"/>
      <w:lvlJc w:val="left"/>
      <w:pPr>
        <w:ind w:left="5491"/>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abstractNum>
  <w:abstractNum w:abstractNumId="85" w15:restartNumberingAfterBreak="0">
    <w:nsid w:val="6A076F28"/>
    <w:multiLevelType w:val="multilevel"/>
    <w:tmpl w:val="02F4C3D8"/>
    <w:lvl w:ilvl="0">
      <w:start w:val="1"/>
      <w:numFmt w:val="lowerLetter"/>
      <w:lvlText w:val="(%12)"/>
      <w:lvlJc w:val="left"/>
      <w:pPr>
        <w:tabs>
          <w:tab w:val="num" w:pos="1080"/>
        </w:tabs>
        <w:ind w:left="1080" w:hanging="1080"/>
      </w:pPr>
      <w:rPr>
        <w:rFonts w:hint="default"/>
      </w:rPr>
    </w:lvl>
    <w:lvl w:ilvl="1">
      <w:start w:val="1"/>
      <w:numFmt w:val="decimal"/>
      <w:lvlText w:val="(%2)"/>
      <w:lvlJc w:val="left"/>
      <w:pPr>
        <w:tabs>
          <w:tab w:val="num" w:pos="720"/>
        </w:tabs>
        <w:ind w:left="1440" w:hanging="432"/>
      </w:pPr>
      <w:rPr>
        <w:rFonts w:hint="default"/>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15:restartNumberingAfterBreak="0">
    <w:nsid w:val="6C1245F5"/>
    <w:multiLevelType w:val="multilevel"/>
    <w:tmpl w:val="725A6F42"/>
    <w:lvl w:ilvl="0">
      <w:start w:val="1"/>
      <w:numFmt w:val="lowerLetter"/>
      <w:lvlText w:val="(%16)"/>
      <w:lvlJc w:val="left"/>
      <w:pPr>
        <w:tabs>
          <w:tab w:val="num" w:pos="1080"/>
        </w:tabs>
        <w:ind w:left="1080" w:hanging="1080"/>
      </w:pPr>
      <w:rPr>
        <w:rFonts w:hint="default"/>
      </w:rPr>
    </w:lvl>
    <w:lvl w:ilvl="1">
      <w:start w:val="4"/>
      <w:numFmt w:val="decimal"/>
      <w:lvlText w:val="(%2)"/>
      <w:lvlJc w:val="left"/>
      <w:pPr>
        <w:tabs>
          <w:tab w:val="num" w:pos="720"/>
        </w:tabs>
        <w:ind w:left="1440" w:hanging="432"/>
      </w:pPr>
      <w:rPr>
        <w:rFonts w:ascii="Times New Roman" w:eastAsia="Times New Roman" w:hAnsi="Times New Roman" w:cs="Times New Roman" w:hint="default"/>
      </w:rPr>
    </w:lvl>
    <w:lvl w:ilvl="2">
      <w:start w:val="7"/>
      <w:numFmt w:val="decimal"/>
      <w:lvlText w:val="(%3)"/>
      <w:lvlJc w:val="left"/>
      <w:pPr>
        <w:tabs>
          <w:tab w:val="num" w:pos="1440"/>
        </w:tabs>
        <w:ind w:left="1872" w:hanging="432"/>
      </w:pPr>
      <w:rPr>
        <w:rFonts w:ascii="Times New Roman" w:eastAsia="Times New Roman" w:hAnsi="Times New Roman" w:cs="Times New Roman" w:hint="default"/>
        <w:b w:val="0"/>
        <w:i w:val="0"/>
        <w:strike w:val="0"/>
        <w:dstrike w:val="0"/>
        <w:color w:val="000000"/>
        <w:sz w:val="22"/>
        <w:szCs w:val="22"/>
        <w:u w:val="double" w:color="000000"/>
        <w:vertAlign w:val="baseline"/>
      </w:rPr>
    </w:lvl>
    <w:lvl w:ilvl="3">
      <w:start w:val="1"/>
      <w:numFmt w:val="upperLetter"/>
      <w:lvlText w:val="(%4)"/>
      <w:lvlJc w:val="left"/>
      <w:pPr>
        <w:tabs>
          <w:tab w:val="num" w:pos="1404"/>
        </w:tabs>
        <w:ind w:left="3780" w:hanging="1800"/>
      </w:pPr>
      <w:rPr>
        <w:rFonts w:hint="default"/>
        <w:dstrike/>
        <w:u w:val="none"/>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15:restartNumberingAfterBreak="0">
    <w:nsid w:val="6D2E565B"/>
    <w:multiLevelType w:val="hybridMultilevel"/>
    <w:tmpl w:val="7ED64948"/>
    <w:lvl w:ilvl="0" w:tplc="AC88686E">
      <w:start w:val="1"/>
      <w:numFmt w:val="lowerLetter"/>
      <w:lvlText w:val="(%1)"/>
      <w:lvlJc w:val="left"/>
      <w:pPr>
        <w:ind w:left="1137"/>
      </w:pPr>
      <w:rPr>
        <w:rFonts w:ascii="Times New Roman" w:eastAsia="Times New Roman" w:hAnsi="Times New Roman" w:cs="Times New Roman"/>
        <w:b w:val="0"/>
        <w:i w:val="0"/>
        <w:strike w:val="0"/>
        <w:dstrike/>
        <w:color w:val="000000"/>
        <w:sz w:val="22"/>
        <w:szCs w:val="22"/>
        <w:u w:val="single" w:color="000000"/>
        <w:bdr w:val="none" w:sz="0" w:space="0" w:color="auto"/>
        <w:shd w:val="clear" w:color="auto" w:fill="auto"/>
        <w:vertAlign w:val="baseline"/>
      </w:rPr>
    </w:lvl>
    <w:lvl w:ilvl="1" w:tplc="2C8AF0F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2" w:tplc="C036903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3" w:tplc="E4762A8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4" w:tplc="830C0B1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5" w:tplc="3F8893A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6" w:tplc="71C614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7" w:tplc="E4F2AFC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8" w:tplc="1A58093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abstractNum>
  <w:abstractNum w:abstractNumId="88" w15:restartNumberingAfterBreak="0">
    <w:nsid w:val="6E14561A"/>
    <w:multiLevelType w:val="multilevel"/>
    <w:tmpl w:val="8DFEB7B2"/>
    <w:lvl w:ilvl="0">
      <w:start w:val="1"/>
      <w:numFmt w:val="lowerLetter"/>
      <w:lvlText w:val="(%16)"/>
      <w:lvlJc w:val="left"/>
      <w:pPr>
        <w:tabs>
          <w:tab w:val="num" w:pos="1080"/>
        </w:tabs>
        <w:ind w:left="1080" w:hanging="1080"/>
      </w:pPr>
      <w:rPr>
        <w:rFonts w:hint="default"/>
      </w:rPr>
    </w:lvl>
    <w:lvl w:ilvl="1">
      <w:start w:val="4"/>
      <w:numFmt w:val="decimal"/>
      <w:lvlText w:val="(%2)"/>
      <w:lvlJc w:val="left"/>
      <w:pPr>
        <w:tabs>
          <w:tab w:val="num" w:pos="720"/>
        </w:tabs>
        <w:ind w:left="1440" w:hanging="432"/>
      </w:pPr>
      <w:rPr>
        <w:rFonts w:ascii="Times New Roman" w:eastAsia="Times New Roman" w:hAnsi="Times New Roman" w:cs="Times New Roman" w:hint="default"/>
      </w:rPr>
    </w:lvl>
    <w:lvl w:ilvl="2">
      <w:start w:val="11"/>
      <w:numFmt w:val="decimal"/>
      <w:lvlText w:val="(%3)"/>
      <w:lvlJc w:val="left"/>
      <w:pPr>
        <w:tabs>
          <w:tab w:val="num" w:pos="1440"/>
        </w:tabs>
        <w:ind w:left="1872" w:hanging="432"/>
      </w:pPr>
      <w:rPr>
        <w:rFonts w:ascii="Times New Roman" w:eastAsia="Times New Roman" w:hAnsi="Times New Roman" w:cs="Times New Roman" w:hint="default"/>
        <w:b w:val="0"/>
        <w:i w:val="0"/>
        <w:strike w:val="0"/>
        <w:dstrike/>
        <w:color w:val="000000"/>
        <w:sz w:val="22"/>
        <w:szCs w:val="22"/>
        <w:u w:val="none" w:color="000000"/>
        <w:vertAlign w:val="baseline"/>
      </w:rPr>
    </w:lvl>
    <w:lvl w:ilvl="3">
      <w:start w:val="1"/>
      <w:numFmt w:val="upperLetter"/>
      <w:lvlText w:val="(%4)"/>
      <w:lvlJc w:val="left"/>
      <w:pPr>
        <w:tabs>
          <w:tab w:val="num" w:pos="1404"/>
        </w:tabs>
        <w:ind w:left="3780" w:hanging="1800"/>
      </w:pPr>
      <w:rPr>
        <w:rFonts w:hint="default"/>
        <w:dstrike/>
        <w:u w:val="none"/>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15:restartNumberingAfterBreak="0">
    <w:nsid w:val="6EA86843"/>
    <w:multiLevelType w:val="multilevel"/>
    <w:tmpl w:val="AA66B568"/>
    <w:lvl w:ilvl="0">
      <w:start w:val="26"/>
      <w:numFmt w:val="lowerLetter"/>
      <w:lvlText w:val="(%1)"/>
      <w:lvlJc w:val="left"/>
      <w:pPr>
        <w:tabs>
          <w:tab w:val="num" w:pos="1080"/>
        </w:tabs>
        <w:ind w:left="1080" w:hanging="1080"/>
      </w:pPr>
      <w:rPr>
        <w:rFonts w:hint="default"/>
      </w:rPr>
    </w:lvl>
    <w:lvl w:ilvl="1">
      <w:start w:val="1"/>
      <w:numFmt w:val="decimal"/>
      <w:lvlText w:val="(%2)"/>
      <w:lvlJc w:val="left"/>
      <w:pPr>
        <w:tabs>
          <w:tab w:val="num" w:pos="720"/>
        </w:tabs>
        <w:ind w:left="1440" w:hanging="432"/>
      </w:pPr>
      <w:rPr>
        <w:rFonts w:hint="default"/>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15:restartNumberingAfterBreak="0">
    <w:nsid w:val="70C20DB3"/>
    <w:multiLevelType w:val="hybridMultilevel"/>
    <w:tmpl w:val="FB76A512"/>
    <w:lvl w:ilvl="0" w:tplc="5B925A60">
      <w:start w:val="1"/>
      <w:numFmt w:val="lowerLetter"/>
      <w:lvlText w:val="(%1)"/>
      <w:lvlJc w:val="left"/>
      <w:pPr>
        <w:ind w:left="900" w:hanging="360"/>
      </w:pPr>
      <w:rPr>
        <w:rFonts w:asciiTheme="minorHAnsi" w:eastAsia="Times New Roman" w:hAnsiTheme="minorHAnsi" w:cstheme="minorHAnsi" w:hint="default"/>
        <w:b w:val="0"/>
        <w:strike w:val="0"/>
        <w:sz w:val="22"/>
        <w:szCs w:val="22"/>
        <w:u w:val="none"/>
      </w:rPr>
    </w:lvl>
    <w:lvl w:ilvl="1" w:tplc="0D2800B0">
      <w:start w:val="1"/>
      <w:numFmt w:val="decimal"/>
      <w:lvlText w:val="(%2)"/>
      <w:lvlJc w:val="left"/>
      <w:pPr>
        <w:ind w:left="1440" w:hanging="360"/>
      </w:pPr>
      <w:rPr>
        <w:rFonts w:hint="default"/>
        <w:sz w:val="22"/>
        <w:szCs w:val="22"/>
      </w:rPr>
    </w:lvl>
    <w:lvl w:ilvl="2" w:tplc="C4B627EE">
      <w:start w:val="1"/>
      <w:numFmt w:val="lowerRoman"/>
      <w:lvlText w:val="(%3)"/>
      <w:lvlJc w:val="lef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1326ABC"/>
    <w:multiLevelType w:val="multilevel"/>
    <w:tmpl w:val="33C0955E"/>
    <w:lvl w:ilvl="0">
      <w:start w:val="7"/>
      <w:numFmt w:val="decimal"/>
      <w:lvlText w:val="%1"/>
      <w:lvlJc w:val="left"/>
      <w:pPr>
        <w:ind w:left="2978" w:hanging="721"/>
      </w:pPr>
      <w:rPr>
        <w:rFonts w:hint="default"/>
      </w:rPr>
    </w:lvl>
    <w:lvl w:ilvl="1">
      <w:start w:val="3"/>
      <w:numFmt w:val="decimal"/>
      <w:lvlText w:val="%1.%2"/>
      <w:lvlJc w:val="left"/>
      <w:pPr>
        <w:ind w:left="2978" w:hanging="721"/>
      </w:pPr>
      <w:rPr>
        <w:rFonts w:hint="default"/>
      </w:rPr>
    </w:lvl>
    <w:lvl w:ilvl="2">
      <w:start w:val="3"/>
      <w:numFmt w:val="decimal"/>
      <w:lvlText w:val="%1.%2.%3"/>
      <w:lvlJc w:val="left"/>
      <w:pPr>
        <w:ind w:left="2978" w:hanging="721"/>
      </w:pPr>
      <w:rPr>
        <w:rFonts w:hint="default"/>
      </w:rPr>
    </w:lvl>
    <w:lvl w:ilvl="3">
      <w:start w:val="4"/>
      <w:numFmt w:val="decimal"/>
      <w:lvlText w:val="%1.%2.%3.%4"/>
      <w:lvlJc w:val="left"/>
      <w:pPr>
        <w:ind w:left="2978" w:hanging="721"/>
      </w:pPr>
      <w:rPr>
        <w:rFonts w:ascii="Calibri" w:eastAsia="Calibri" w:hAnsi="Calibri" w:hint="default"/>
        <w:w w:val="100"/>
        <w:sz w:val="22"/>
        <w:szCs w:val="22"/>
      </w:rPr>
    </w:lvl>
    <w:lvl w:ilvl="4">
      <w:start w:val="1"/>
      <w:numFmt w:val="bullet"/>
      <w:lvlText w:val="•"/>
      <w:lvlJc w:val="left"/>
      <w:pPr>
        <w:ind w:left="5964" w:hanging="721"/>
      </w:pPr>
      <w:rPr>
        <w:rFonts w:hint="default"/>
      </w:rPr>
    </w:lvl>
    <w:lvl w:ilvl="5">
      <w:start w:val="1"/>
      <w:numFmt w:val="bullet"/>
      <w:lvlText w:val="•"/>
      <w:lvlJc w:val="left"/>
      <w:pPr>
        <w:ind w:left="6710" w:hanging="721"/>
      </w:pPr>
      <w:rPr>
        <w:rFonts w:hint="default"/>
      </w:rPr>
    </w:lvl>
    <w:lvl w:ilvl="6">
      <w:start w:val="1"/>
      <w:numFmt w:val="bullet"/>
      <w:lvlText w:val="•"/>
      <w:lvlJc w:val="left"/>
      <w:pPr>
        <w:ind w:left="7456" w:hanging="721"/>
      </w:pPr>
      <w:rPr>
        <w:rFonts w:hint="default"/>
      </w:rPr>
    </w:lvl>
    <w:lvl w:ilvl="7">
      <w:start w:val="1"/>
      <w:numFmt w:val="bullet"/>
      <w:lvlText w:val="•"/>
      <w:lvlJc w:val="left"/>
      <w:pPr>
        <w:ind w:left="8202" w:hanging="721"/>
      </w:pPr>
      <w:rPr>
        <w:rFonts w:hint="default"/>
      </w:rPr>
    </w:lvl>
    <w:lvl w:ilvl="8">
      <w:start w:val="1"/>
      <w:numFmt w:val="bullet"/>
      <w:lvlText w:val="•"/>
      <w:lvlJc w:val="left"/>
      <w:pPr>
        <w:ind w:left="8948" w:hanging="721"/>
      </w:pPr>
      <w:rPr>
        <w:rFonts w:hint="default"/>
      </w:rPr>
    </w:lvl>
  </w:abstractNum>
  <w:abstractNum w:abstractNumId="92" w15:restartNumberingAfterBreak="0">
    <w:nsid w:val="71C6158E"/>
    <w:multiLevelType w:val="multilevel"/>
    <w:tmpl w:val="CFF0A602"/>
    <w:lvl w:ilvl="0">
      <w:start w:val="8"/>
      <w:numFmt w:val="decimal"/>
      <w:lvlText w:val="%1"/>
      <w:lvlJc w:val="left"/>
      <w:pPr>
        <w:ind w:left="2259" w:hanging="721"/>
      </w:pPr>
      <w:rPr>
        <w:rFonts w:hint="default"/>
      </w:rPr>
    </w:lvl>
    <w:lvl w:ilvl="1">
      <w:start w:val="3"/>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bullet"/>
      <w:lvlText w:val="•"/>
      <w:lvlJc w:val="left"/>
      <w:pPr>
        <w:ind w:left="4637" w:hanging="721"/>
      </w:pPr>
      <w:rPr>
        <w:rFonts w:hint="default"/>
      </w:rPr>
    </w:lvl>
    <w:lvl w:ilvl="4">
      <w:start w:val="1"/>
      <w:numFmt w:val="bullet"/>
      <w:lvlText w:val="•"/>
      <w:lvlJc w:val="left"/>
      <w:pPr>
        <w:ind w:left="5466" w:hanging="721"/>
      </w:pPr>
      <w:rPr>
        <w:rFonts w:hint="default"/>
      </w:rPr>
    </w:lvl>
    <w:lvl w:ilvl="5">
      <w:start w:val="1"/>
      <w:numFmt w:val="bullet"/>
      <w:lvlText w:val="•"/>
      <w:lvlJc w:val="left"/>
      <w:pPr>
        <w:ind w:left="6295" w:hanging="721"/>
      </w:pPr>
      <w:rPr>
        <w:rFonts w:hint="default"/>
      </w:rPr>
    </w:lvl>
    <w:lvl w:ilvl="6">
      <w:start w:val="1"/>
      <w:numFmt w:val="bullet"/>
      <w:lvlText w:val="•"/>
      <w:lvlJc w:val="left"/>
      <w:pPr>
        <w:ind w:left="7124" w:hanging="721"/>
      </w:pPr>
      <w:rPr>
        <w:rFonts w:hint="default"/>
      </w:rPr>
    </w:lvl>
    <w:lvl w:ilvl="7">
      <w:start w:val="1"/>
      <w:numFmt w:val="bullet"/>
      <w:lvlText w:val="•"/>
      <w:lvlJc w:val="left"/>
      <w:pPr>
        <w:ind w:left="7953" w:hanging="721"/>
      </w:pPr>
      <w:rPr>
        <w:rFonts w:hint="default"/>
      </w:rPr>
    </w:lvl>
    <w:lvl w:ilvl="8">
      <w:start w:val="1"/>
      <w:numFmt w:val="bullet"/>
      <w:lvlText w:val="•"/>
      <w:lvlJc w:val="left"/>
      <w:pPr>
        <w:ind w:left="8782" w:hanging="721"/>
      </w:pPr>
      <w:rPr>
        <w:rFonts w:hint="default"/>
      </w:rPr>
    </w:lvl>
  </w:abstractNum>
  <w:abstractNum w:abstractNumId="93" w15:restartNumberingAfterBreak="0">
    <w:nsid w:val="724F03A6"/>
    <w:multiLevelType w:val="hybridMultilevel"/>
    <w:tmpl w:val="902A14B8"/>
    <w:lvl w:ilvl="0" w:tplc="DDA4620A">
      <w:start w:val="1"/>
      <w:numFmt w:val="upperLetter"/>
      <w:lvlText w:val="(%1)"/>
      <w:lvlJc w:val="left"/>
      <w:pPr>
        <w:ind w:left="1800" w:hanging="360"/>
      </w:pPr>
      <w:rPr>
        <w:rFont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 w15:restartNumberingAfterBreak="0">
    <w:nsid w:val="7753767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5" w15:restartNumberingAfterBreak="0">
    <w:nsid w:val="79811B73"/>
    <w:multiLevelType w:val="hybridMultilevel"/>
    <w:tmpl w:val="558092F8"/>
    <w:lvl w:ilvl="0" w:tplc="75743C72">
      <w:start w:val="1"/>
      <w:numFmt w:val="decimal"/>
      <w:lvlText w:val="(%1)"/>
      <w:lvlJc w:val="left"/>
      <w:pPr>
        <w:ind w:left="1356" w:hanging="360"/>
      </w:pPr>
      <w:rPr>
        <w:rFonts w:hint="default"/>
      </w:rPr>
    </w:lvl>
    <w:lvl w:ilvl="1" w:tplc="04090019">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96" w15:restartNumberingAfterBreak="0">
    <w:nsid w:val="7A0D158F"/>
    <w:multiLevelType w:val="multilevel"/>
    <w:tmpl w:val="458EE184"/>
    <w:lvl w:ilvl="0">
      <w:start w:val="7"/>
      <w:numFmt w:val="decimal"/>
      <w:lvlText w:val="%1"/>
      <w:lvlJc w:val="left"/>
      <w:pPr>
        <w:ind w:left="2260" w:hanging="721"/>
      </w:pPr>
      <w:rPr>
        <w:rFonts w:hint="default"/>
      </w:rPr>
    </w:lvl>
    <w:lvl w:ilvl="1">
      <w:start w:val="2"/>
      <w:numFmt w:val="decimal"/>
      <w:lvlText w:val="%1.%2"/>
      <w:lvlJc w:val="left"/>
      <w:pPr>
        <w:ind w:left="2260" w:hanging="721"/>
      </w:pPr>
      <w:rPr>
        <w:rFonts w:hint="default"/>
      </w:rPr>
    </w:lvl>
    <w:lvl w:ilvl="2">
      <w:start w:val="1"/>
      <w:numFmt w:val="decimal"/>
      <w:lvlText w:val="%1.%2.%3"/>
      <w:lvlJc w:val="left"/>
      <w:pPr>
        <w:ind w:left="2260" w:hanging="721"/>
      </w:pPr>
      <w:rPr>
        <w:rFonts w:ascii="Calibri" w:eastAsia="Calibri" w:hAnsi="Calibri" w:hint="default"/>
        <w:w w:val="100"/>
        <w:sz w:val="22"/>
        <w:szCs w:val="22"/>
      </w:rPr>
    </w:lvl>
    <w:lvl w:ilvl="3">
      <w:start w:val="1"/>
      <w:numFmt w:val="bullet"/>
      <w:lvlText w:val="•"/>
      <w:lvlJc w:val="left"/>
      <w:pPr>
        <w:ind w:left="4642" w:hanging="721"/>
      </w:pPr>
      <w:rPr>
        <w:rFonts w:hint="default"/>
      </w:rPr>
    </w:lvl>
    <w:lvl w:ilvl="4">
      <w:start w:val="1"/>
      <w:numFmt w:val="bullet"/>
      <w:lvlText w:val="•"/>
      <w:lvlJc w:val="left"/>
      <w:pPr>
        <w:ind w:left="5473" w:hanging="721"/>
      </w:pPr>
      <w:rPr>
        <w:rFonts w:hint="default"/>
      </w:rPr>
    </w:lvl>
    <w:lvl w:ilvl="5">
      <w:start w:val="1"/>
      <w:numFmt w:val="bullet"/>
      <w:lvlText w:val="•"/>
      <w:lvlJc w:val="left"/>
      <w:pPr>
        <w:ind w:left="6304" w:hanging="721"/>
      </w:pPr>
      <w:rPr>
        <w:rFonts w:hint="default"/>
      </w:rPr>
    </w:lvl>
    <w:lvl w:ilvl="6">
      <w:start w:val="1"/>
      <w:numFmt w:val="bullet"/>
      <w:lvlText w:val="•"/>
      <w:lvlJc w:val="left"/>
      <w:pPr>
        <w:ind w:left="7135" w:hanging="721"/>
      </w:pPr>
      <w:rPr>
        <w:rFonts w:hint="default"/>
      </w:rPr>
    </w:lvl>
    <w:lvl w:ilvl="7">
      <w:start w:val="1"/>
      <w:numFmt w:val="bullet"/>
      <w:lvlText w:val="•"/>
      <w:lvlJc w:val="left"/>
      <w:pPr>
        <w:ind w:left="7966" w:hanging="721"/>
      </w:pPr>
      <w:rPr>
        <w:rFonts w:hint="default"/>
      </w:rPr>
    </w:lvl>
    <w:lvl w:ilvl="8">
      <w:start w:val="1"/>
      <w:numFmt w:val="bullet"/>
      <w:lvlText w:val="•"/>
      <w:lvlJc w:val="left"/>
      <w:pPr>
        <w:ind w:left="8797" w:hanging="721"/>
      </w:pPr>
      <w:rPr>
        <w:rFonts w:hint="default"/>
      </w:rPr>
    </w:lvl>
  </w:abstractNum>
  <w:abstractNum w:abstractNumId="97" w15:restartNumberingAfterBreak="0">
    <w:nsid w:val="7D503E79"/>
    <w:multiLevelType w:val="multilevel"/>
    <w:tmpl w:val="946C9516"/>
    <w:lvl w:ilvl="0">
      <w:start w:val="2"/>
      <w:numFmt w:val="lowerLetter"/>
      <w:lvlText w:val="(%1)"/>
      <w:lvlJc w:val="left"/>
      <w:pPr>
        <w:tabs>
          <w:tab w:val="num" w:pos="1080"/>
        </w:tabs>
        <w:ind w:left="1080" w:hanging="1080"/>
      </w:pPr>
      <w:rPr>
        <w:rFonts w:hint="default"/>
      </w:rPr>
    </w:lvl>
    <w:lvl w:ilvl="1">
      <w:start w:val="1"/>
      <w:numFmt w:val="decimal"/>
      <w:lvlText w:val="(%2)"/>
      <w:lvlJc w:val="left"/>
      <w:pPr>
        <w:tabs>
          <w:tab w:val="num" w:pos="720"/>
        </w:tabs>
        <w:ind w:left="1440" w:hanging="432"/>
      </w:pPr>
      <w:rPr>
        <w:rFonts w:hint="default"/>
      </w:rPr>
    </w:lvl>
    <w:lvl w:ilvl="2">
      <w:start w:val="1"/>
      <w:numFmt w:val="lowerRoman"/>
      <w:lvlText w:val="(%3)"/>
      <w:lvlJc w:val="left"/>
      <w:pPr>
        <w:tabs>
          <w:tab w:val="num" w:pos="1440"/>
        </w:tabs>
        <w:ind w:left="1872" w:hanging="432"/>
      </w:pPr>
      <w:rPr>
        <w:rFonts w:hint="default"/>
      </w:rPr>
    </w:lvl>
    <w:lvl w:ilvl="3">
      <w:start w:val="1"/>
      <w:numFmt w:val="lowerLetter"/>
      <w:lvlText w:val="(-%4-)"/>
      <w:lvlJc w:val="left"/>
      <w:pPr>
        <w:tabs>
          <w:tab w:val="num" w:pos="1440"/>
        </w:tabs>
        <w:ind w:left="3816" w:hanging="1800"/>
      </w:pPr>
      <w:rPr>
        <w:rFonts w:hint="default"/>
      </w:rPr>
    </w:lvl>
    <w:lvl w:ilvl="4">
      <w:start w:val="1"/>
      <w:numFmt w:val="decimal"/>
      <w:lvlText w:val="%5."/>
      <w:lvlJc w:val="left"/>
      <w:pPr>
        <w:tabs>
          <w:tab w:val="num" w:pos="2016"/>
        </w:tabs>
        <w:ind w:left="3960" w:hanging="86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8" w15:restartNumberingAfterBreak="0">
    <w:nsid w:val="7DD81129"/>
    <w:multiLevelType w:val="hybridMultilevel"/>
    <w:tmpl w:val="2AC63AB0"/>
    <w:lvl w:ilvl="0" w:tplc="E90E6852">
      <w:start w:val="1"/>
      <w:numFmt w:val="lowerLetter"/>
      <w:lvlText w:val="(%1)"/>
      <w:lvlJc w:val="left"/>
      <w:pPr>
        <w:ind w:left="720" w:hanging="360"/>
      </w:pPr>
      <w:rPr>
        <w:rFonts w:asciiTheme="minorHAnsi" w:eastAsia="Times New Roman" w:hAnsiTheme="minorHAnsi" w:cstheme="minorHAnsi" w:hint="default"/>
        <w:b w:val="0"/>
        <w:strike w:val="0"/>
        <w:sz w:val="22"/>
        <w:szCs w:val="22"/>
        <w:u w:val="none"/>
      </w:rPr>
    </w:lvl>
    <w:lvl w:ilvl="1" w:tplc="A364E54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EDC0471"/>
    <w:multiLevelType w:val="multilevel"/>
    <w:tmpl w:val="81EE1700"/>
    <w:lvl w:ilvl="0">
      <w:start w:val="2"/>
      <w:numFmt w:val="decimal"/>
      <w:lvlText w:val="%1"/>
      <w:lvlJc w:val="left"/>
      <w:pPr>
        <w:ind w:left="2260" w:hanging="720"/>
      </w:pPr>
      <w:rPr>
        <w:rFonts w:hint="default"/>
      </w:rPr>
    </w:lvl>
    <w:lvl w:ilvl="1">
      <w:start w:val="1"/>
      <w:numFmt w:val="decimal"/>
      <w:lvlText w:val="%1.%2"/>
      <w:lvlJc w:val="left"/>
      <w:pPr>
        <w:ind w:left="2260" w:hanging="720"/>
      </w:pPr>
      <w:rPr>
        <w:rFonts w:hint="default"/>
      </w:rPr>
    </w:lvl>
    <w:lvl w:ilvl="2">
      <w:start w:val="1"/>
      <w:numFmt w:val="decimal"/>
      <w:lvlText w:val="%1.%2.%3"/>
      <w:lvlJc w:val="left"/>
      <w:pPr>
        <w:ind w:left="2260" w:hanging="720"/>
      </w:pPr>
      <w:rPr>
        <w:rFonts w:ascii="Calibri" w:eastAsia="Calibri" w:hAnsi="Calibri" w:hint="default"/>
        <w:w w:val="99"/>
        <w:sz w:val="22"/>
        <w:szCs w:val="22"/>
      </w:rPr>
    </w:lvl>
    <w:lvl w:ilvl="3">
      <w:start w:val="1"/>
      <w:numFmt w:val="decimal"/>
      <w:lvlText w:val="%1.%2.%3.%4"/>
      <w:lvlJc w:val="left"/>
      <w:pPr>
        <w:ind w:left="2980" w:hanging="720"/>
      </w:pPr>
      <w:rPr>
        <w:rFonts w:ascii="Calibri" w:eastAsia="Calibri" w:hAnsi="Calibri" w:hint="default"/>
        <w:w w:val="99"/>
        <w:sz w:val="22"/>
        <w:szCs w:val="22"/>
      </w:rPr>
    </w:lvl>
    <w:lvl w:ilvl="4">
      <w:start w:val="1"/>
      <w:numFmt w:val="decimal"/>
      <w:lvlText w:val="%1.%2.%3.%4.%5"/>
      <w:lvlJc w:val="left"/>
      <w:pPr>
        <w:ind w:left="4060" w:hanging="1080"/>
      </w:pPr>
      <w:rPr>
        <w:rFonts w:ascii="Calibri" w:eastAsia="Calibri" w:hAnsi="Calibri" w:hint="default"/>
        <w:w w:val="99"/>
        <w:sz w:val="22"/>
        <w:szCs w:val="22"/>
      </w:rPr>
    </w:lvl>
    <w:lvl w:ilvl="5">
      <w:start w:val="1"/>
      <w:numFmt w:val="bullet"/>
      <w:lvlText w:val="•"/>
      <w:lvlJc w:val="left"/>
      <w:pPr>
        <w:ind w:left="6452" w:hanging="1080"/>
      </w:pPr>
      <w:rPr>
        <w:rFonts w:hint="default"/>
      </w:rPr>
    </w:lvl>
    <w:lvl w:ilvl="6">
      <w:start w:val="1"/>
      <w:numFmt w:val="bullet"/>
      <w:lvlText w:val="•"/>
      <w:lvlJc w:val="left"/>
      <w:pPr>
        <w:ind w:left="7250" w:hanging="1080"/>
      </w:pPr>
      <w:rPr>
        <w:rFonts w:hint="default"/>
      </w:rPr>
    </w:lvl>
    <w:lvl w:ilvl="7">
      <w:start w:val="1"/>
      <w:numFmt w:val="bullet"/>
      <w:lvlText w:val="•"/>
      <w:lvlJc w:val="left"/>
      <w:pPr>
        <w:ind w:left="8047" w:hanging="1080"/>
      </w:pPr>
      <w:rPr>
        <w:rFonts w:hint="default"/>
      </w:rPr>
    </w:lvl>
    <w:lvl w:ilvl="8">
      <w:start w:val="1"/>
      <w:numFmt w:val="bullet"/>
      <w:lvlText w:val="•"/>
      <w:lvlJc w:val="left"/>
      <w:pPr>
        <w:ind w:left="8845" w:hanging="1080"/>
      </w:pPr>
      <w:rPr>
        <w:rFonts w:hint="default"/>
      </w:rPr>
    </w:lvl>
  </w:abstractNum>
  <w:abstractNum w:abstractNumId="100" w15:restartNumberingAfterBreak="0">
    <w:nsid w:val="7F05480F"/>
    <w:multiLevelType w:val="multilevel"/>
    <w:tmpl w:val="9C6682B4"/>
    <w:lvl w:ilvl="0">
      <w:start w:val="5"/>
      <w:numFmt w:val="decimal"/>
      <w:lvlText w:val="%1"/>
      <w:lvlJc w:val="left"/>
      <w:pPr>
        <w:ind w:left="2259" w:hanging="721"/>
      </w:pPr>
      <w:rPr>
        <w:rFonts w:hint="default"/>
      </w:rPr>
    </w:lvl>
    <w:lvl w:ilvl="1">
      <w:start w:val="2"/>
      <w:numFmt w:val="decimal"/>
      <w:lvlText w:val="%1.%2"/>
      <w:lvlJc w:val="left"/>
      <w:pPr>
        <w:ind w:left="2259" w:hanging="721"/>
      </w:pPr>
      <w:rPr>
        <w:rFonts w:hint="default"/>
      </w:rPr>
    </w:lvl>
    <w:lvl w:ilvl="2">
      <w:start w:val="1"/>
      <w:numFmt w:val="decimal"/>
      <w:lvlText w:val="%1.%2.%3"/>
      <w:lvlJc w:val="left"/>
      <w:pPr>
        <w:ind w:left="2259" w:hanging="721"/>
      </w:pPr>
      <w:rPr>
        <w:rFonts w:ascii="Calibri" w:eastAsia="Calibri" w:hAnsi="Calibri" w:hint="default"/>
        <w:w w:val="100"/>
        <w:sz w:val="22"/>
        <w:szCs w:val="22"/>
      </w:rPr>
    </w:lvl>
    <w:lvl w:ilvl="3">
      <w:start w:val="1"/>
      <w:numFmt w:val="decimal"/>
      <w:lvlText w:val="%1.%2.%3.%4"/>
      <w:lvlJc w:val="left"/>
      <w:pPr>
        <w:ind w:left="2979" w:hanging="721"/>
      </w:pPr>
      <w:rPr>
        <w:rFonts w:ascii="Calibri" w:eastAsia="Calibri" w:hAnsi="Calibri" w:hint="default"/>
        <w:w w:val="100"/>
        <w:sz w:val="22"/>
        <w:szCs w:val="22"/>
      </w:rPr>
    </w:lvl>
    <w:lvl w:ilvl="4">
      <w:start w:val="1"/>
      <w:numFmt w:val="bullet"/>
      <w:lvlText w:val="•"/>
      <w:lvlJc w:val="left"/>
      <w:pPr>
        <w:ind w:left="5400" w:hanging="721"/>
      </w:pPr>
      <w:rPr>
        <w:rFonts w:hint="default"/>
      </w:rPr>
    </w:lvl>
    <w:lvl w:ilvl="5">
      <w:start w:val="1"/>
      <w:numFmt w:val="bullet"/>
      <w:lvlText w:val="•"/>
      <w:lvlJc w:val="left"/>
      <w:pPr>
        <w:ind w:left="6250" w:hanging="721"/>
      </w:pPr>
      <w:rPr>
        <w:rFonts w:hint="default"/>
      </w:rPr>
    </w:lvl>
    <w:lvl w:ilvl="6">
      <w:start w:val="1"/>
      <w:numFmt w:val="bullet"/>
      <w:lvlText w:val="•"/>
      <w:lvlJc w:val="left"/>
      <w:pPr>
        <w:ind w:left="7100" w:hanging="721"/>
      </w:pPr>
      <w:rPr>
        <w:rFonts w:hint="default"/>
      </w:rPr>
    </w:lvl>
    <w:lvl w:ilvl="7">
      <w:start w:val="1"/>
      <w:numFmt w:val="bullet"/>
      <w:lvlText w:val="•"/>
      <w:lvlJc w:val="left"/>
      <w:pPr>
        <w:ind w:left="7950" w:hanging="721"/>
      </w:pPr>
      <w:rPr>
        <w:rFonts w:hint="default"/>
      </w:rPr>
    </w:lvl>
    <w:lvl w:ilvl="8">
      <w:start w:val="1"/>
      <w:numFmt w:val="bullet"/>
      <w:lvlText w:val="•"/>
      <w:lvlJc w:val="left"/>
      <w:pPr>
        <w:ind w:left="8800" w:hanging="721"/>
      </w:pPr>
      <w:rPr>
        <w:rFonts w:hint="default"/>
      </w:rPr>
    </w:lvl>
  </w:abstractNum>
  <w:num w:numId="1">
    <w:abstractNumId w:val="74"/>
  </w:num>
  <w:num w:numId="2">
    <w:abstractNumId w:val="94"/>
  </w:num>
  <w:num w:numId="3">
    <w:abstractNumId w:val="51"/>
  </w:num>
  <w:num w:numId="4">
    <w:abstractNumId w:val="44"/>
  </w:num>
  <w:num w:numId="5">
    <w:abstractNumId w:val="89"/>
  </w:num>
  <w:num w:numId="6">
    <w:abstractNumId w:val="4"/>
  </w:num>
  <w:num w:numId="7">
    <w:abstractNumId w:val="30"/>
  </w:num>
  <w:num w:numId="8">
    <w:abstractNumId w:val="68"/>
  </w:num>
  <w:num w:numId="9">
    <w:abstractNumId w:val="53"/>
  </w:num>
  <w:num w:numId="10">
    <w:abstractNumId w:val="59"/>
  </w:num>
  <w:num w:numId="11">
    <w:abstractNumId w:val="73"/>
  </w:num>
  <w:num w:numId="12">
    <w:abstractNumId w:val="0"/>
  </w:num>
  <w:num w:numId="13">
    <w:abstractNumId w:val="11"/>
  </w:num>
  <w:num w:numId="14">
    <w:abstractNumId w:val="28"/>
  </w:num>
  <w:num w:numId="15">
    <w:abstractNumId w:val="56"/>
  </w:num>
  <w:num w:numId="16">
    <w:abstractNumId w:val="93"/>
  </w:num>
  <w:num w:numId="17">
    <w:abstractNumId w:val="42"/>
  </w:num>
  <w:num w:numId="18">
    <w:abstractNumId w:val="67"/>
  </w:num>
  <w:num w:numId="1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7"/>
  </w:num>
  <w:num w:numId="21">
    <w:abstractNumId w:val="22"/>
  </w:num>
  <w:num w:numId="22">
    <w:abstractNumId w:val="71"/>
  </w:num>
  <w:num w:numId="23">
    <w:abstractNumId w:val="80"/>
  </w:num>
  <w:num w:numId="24">
    <w:abstractNumId w:val="36"/>
  </w:num>
  <w:num w:numId="25">
    <w:abstractNumId w:val="18"/>
  </w:num>
  <w:num w:numId="26">
    <w:abstractNumId w:val="17"/>
  </w:num>
  <w:num w:numId="27">
    <w:abstractNumId w:val="92"/>
  </w:num>
  <w:num w:numId="28">
    <w:abstractNumId w:val="5"/>
  </w:num>
  <w:num w:numId="29">
    <w:abstractNumId w:val="75"/>
  </w:num>
  <w:num w:numId="30">
    <w:abstractNumId w:val="91"/>
  </w:num>
  <w:num w:numId="31">
    <w:abstractNumId w:val="38"/>
  </w:num>
  <w:num w:numId="32">
    <w:abstractNumId w:val="49"/>
  </w:num>
  <w:num w:numId="33">
    <w:abstractNumId w:val="96"/>
  </w:num>
  <w:num w:numId="34">
    <w:abstractNumId w:val="43"/>
  </w:num>
  <w:num w:numId="35">
    <w:abstractNumId w:val="47"/>
  </w:num>
  <w:num w:numId="36">
    <w:abstractNumId w:val="25"/>
  </w:num>
  <w:num w:numId="37">
    <w:abstractNumId w:val="34"/>
  </w:num>
  <w:num w:numId="38">
    <w:abstractNumId w:val="39"/>
  </w:num>
  <w:num w:numId="39">
    <w:abstractNumId w:val="79"/>
  </w:num>
  <w:num w:numId="40">
    <w:abstractNumId w:val="100"/>
  </w:num>
  <w:num w:numId="41">
    <w:abstractNumId w:val="14"/>
  </w:num>
  <w:num w:numId="42">
    <w:abstractNumId w:val="45"/>
  </w:num>
  <w:num w:numId="43">
    <w:abstractNumId w:val="82"/>
  </w:num>
  <w:num w:numId="44">
    <w:abstractNumId w:val="64"/>
  </w:num>
  <w:num w:numId="45">
    <w:abstractNumId w:val="46"/>
  </w:num>
  <w:num w:numId="46">
    <w:abstractNumId w:val="78"/>
  </w:num>
  <w:num w:numId="47">
    <w:abstractNumId w:val="3"/>
  </w:num>
  <w:num w:numId="48">
    <w:abstractNumId w:val="26"/>
  </w:num>
  <w:num w:numId="49">
    <w:abstractNumId w:val="99"/>
  </w:num>
  <w:num w:numId="50">
    <w:abstractNumId w:val="20"/>
  </w:num>
  <w:num w:numId="51">
    <w:abstractNumId w:val="16"/>
  </w:num>
  <w:num w:numId="52">
    <w:abstractNumId w:val="50"/>
  </w:num>
  <w:num w:numId="53">
    <w:abstractNumId w:val="23"/>
  </w:num>
  <w:num w:numId="54">
    <w:abstractNumId w:val="81"/>
  </w:num>
  <w:num w:numId="55">
    <w:abstractNumId w:val="44"/>
    <w:lvlOverride w:ilvl="0">
      <w:lvl w:ilvl="0">
        <w:start w:val="2"/>
        <w:numFmt w:val="lowerLetter"/>
        <w:lvlText w:val="(%1)"/>
        <w:lvlJc w:val="left"/>
        <w:pPr>
          <w:tabs>
            <w:tab w:val="num" w:pos="1080"/>
          </w:tabs>
          <w:ind w:left="1080" w:hanging="1080"/>
        </w:pPr>
        <w:rPr>
          <w:rFonts w:hint="default"/>
          <w:strike/>
        </w:rPr>
      </w:lvl>
    </w:lvlOverride>
    <w:lvlOverride w:ilvl="1">
      <w:lvl w:ilvl="1">
        <w:start w:val="1"/>
        <w:numFmt w:val="decimal"/>
        <w:lvlText w:val="(%2)"/>
        <w:lvlJc w:val="left"/>
        <w:pPr>
          <w:tabs>
            <w:tab w:val="num" w:pos="720"/>
          </w:tabs>
          <w:ind w:left="1440" w:hanging="432"/>
        </w:pPr>
        <w:rPr>
          <w:rFonts w:hint="default"/>
        </w:rPr>
      </w:lvl>
    </w:lvlOverride>
    <w:lvlOverride w:ilvl="2">
      <w:lvl w:ilvl="2">
        <w:start w:val="1"/>
        <w:numFmt w:val="lowerRoman"/>
        <w:lvlText w:val="(%3)"/>
        <w:lvlJc w:val="left"/>
        <w:pPr>
          <w:tabs>
            <w:tab w:val="num" w:pos="1440"/>
          </w:tabs>
          <w:ind w:left="1872" w:hanging="432"/>
        </w:pPr>
        <w:rPr>
          <w:rFonts w:hint="default"/>
        </w:rPr>
      </w:lvl>
    </w:lvlOverride>
    <w:lvlOverride w:ilvl="3">
      <w:lvl w:ilvl="3">
        <w:start w:val="1"/>
        <w:numFmt w:val="lowerLetter"/>
        <w:lvlText w:val="(-%4-)"/>
        <w:lvlJc w:val="left"/>
        <w:pPr>
          <w:tabs>
            <w:tab w:val="num" w:pos="1440"/>
          </w:tabs>
          <w:ind w:left="3816" w:hanging="1800"/>
        </w:pPr>
        <w:rPr>
          <w:rFonts w:hint="default"/>
        </w:rPr>
      </w:lvl>
    </w:lvlOverride>
    <w:lvlOverride w:ilvl="4">
      <w:lvl w:ilvl="4">
        <w:start w:val="1"/>
        <w:numFmt w:val="decimal"/>
        <w:lvlText w:val="%5."/>
        <w:lvlJc w:val="left"/>
        <w:pPr>
          <w:tabs>
            <w:tab w:val="num" w:pos="2016"/>
          </w:tabs>
          <w:ind w:left="3960" w:hanging="864"/>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56">
    <w:abstractNumId w:val="44"/>
    <w:lvlOverride w:ilvl="0">
      <w:lvl w:ilvl="0">
        <w:start w:val="2"/>
        <w:numFmt w:val="lowerLetter"/>
        <w:lvlText w:val="(%1)"/>
        <w:lvlJc w:val="left"/>
        <w:pPr>
          <w:tabs>
            <w:tab w:val="num" w:pos="1080"/>
          </w:tabs>
          <w:ind w:left="1080" w:hanging="1080"/>
        </w:pPr>
        <w:rPr>
          <w:rFonts w:hint="default"/>
          <w:strike/>
        </w:rPr>
      </w:lvl>
    </w:lvlOverride>
    <w:lvlOverride w:ilvl="1">
      <w:lvl w:ilvl="1">
        <w:start w:val="1"/>
        <w:numFmt w:val="decimal"/>
        <w:lvlText w:val="(%2)"/>
        <w:lvlJc w:val="left"/>
        <w:pPr>
          <w:tabs>
            <w:tab w:val="num" w:pos="720"/>
          </w:tabs>
          <w:ind w:left="1440" w:hanging="432"/>
        </w:pPr>
        <w:rPr>
          <w:rFonts w:hint="default"/>
        </w:rPr>
      </w:lvl>
    </w:lvlOverride>
    <w:lvlOverride w:ilvl="2">
      <w:lvl w:ilvl="2">
        <w:start w:val="1"/>
        <w:numFmt w:val="lowerRoman"/>
        <w:lvlText w:val="(%3)"/>
        <w:lvlJc w:val="left"/>
        <w:pPr>
          <w:tabs>
            <w:tab w:val="num" w:pos="1440"/>
          </w:tabs>
          <w:ind w:left="1872" w:hanging="432"/>
        </w:pPr>
        <w:rPr>
          <w:rFonts w:hint="default"/>
        </w:rPr>
      </w:lvl>
    </w:lvlOverride>
    <w:lvlOverride w:ilvl="3">
      <w:lvl w:ilvl="3">
        <w:start w:val="1"/>
        <w:numFmt w:val="lowerLetter"/>
        <w:lvlText w:val="(-%4-)"/>
        <w:lvlJc w:val="left"/>
        <w:pPr>
          <w:tabs>
            <w:tab w:val="num" w:pos="1440"/>
          </w:tabs>
          <w:ind w:left="3816" w:hanging="1800"/>
        </w:pPr>
        <w:rPr>
          <w:rFonts w:hint="default"/>
        </w:rPr>
      </w:lvl>
    </w:lvlOverride>
    <w:lvlOverride w:ilvl="4">
      <w:lvl w:ilvl="4">
        <w:start w:val="1"/>
        <w:numFmt w:val="decimal"/>
        <w:lvlText w:val="%5."/>
        <w:lvlJc w:val="left"/>
        <w:pPr>
          <w:tabs>
            <w:tab w:val="num" w:pos="2016"/>
          </w:tabs>
          <w:ind w:left="3960" w:hanging="864"/>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57">
    <w:abstractNumId w:val="44"/>
    <w:lvlOverride w:ilvl="0">
      <w:lvl w:ilvl="0">
        <w:start w:val="2"/>
        <w:numFmt w:val="lowerLetter"/>
        <w:lvlText w:val="(%1)"/>
        <w:lvlJc w:val="left"/>
        <w:pPr>
          <w:tabs>
            <w:tab w:val="num" w:pos="1080"/>
          </w:tabs>
          <w:ind w:left="1080" w:hanging="1080"/>
        </w:pPr>
        <w:rPr>
          <w:rFonts w:hint="default"/>
          <w:strike/>
        </w:rPr>
      </w:lvl>
    </w:lvlOverride>
    <w:lvlOverride w:ilvl="1">
      <w:lvl w:ilvl="1">
        <w:start w:val="1"/>
        <w:numFmt w:val="decimal"/>
        <w:lvlText w:val="(%2)"/>
        <w:lvlJc w:val="left"/>
        <w:pPr>
          <w:tabs>
            <w:tab w:val="num" w:pos="720"/>
          </w:tabs>
          <w:ind w:left="1440" w:hanging="432"/>
        </w:pPr>
        <w:rPr>
          <w:rFonts w:hint="default"/>
        </w:rPr>
      </w:lvl>
    </w:lvlOverride>
    <w:lvlOverride w:ilvl="2">
      <w:lvl w:ilvl="2">
        <w:start w:val="1"/>
        <w:numFmt w:val="lowerRoman"/>
        <w:lvlText w:val="(%3)"/>
        <w:lvlJc w:val="left"/>
        <w:pPr>
          <w:tabs>
            <w:tab w:val="num" w:pos="1440"/>
          </w:tabs>
          <w:ind w:left="1872" w:hanging="432"/>
        </w:pPr>
        <w:rPr>
          <w:rFonts w:hint="default"/>
        </w:rPr>
      </w:lvl>
    </w:lvlOverride>
    <w:lvlOverride w:ilvl="3">
      <w:lvl w:ilvl="3">
        <w:start w:val="1"/>
        <w:numFmt w:val="lowerLetter"/>
        <w:lvlText w:val="(-%4-)"/>
        <w:lvlJc w:val="left"/>
        <w:pPr>
          <w:tabs>
            <w:tab w:val="num" w:pos="1440"/>
          </w:tabs>
          <w:ind w:left="3816" w:hanging="1800"/>
        </w:pPr>
        <w:rPr>
          <w:rFonts w:hint="default"/>
        </w:rPr>
      </w:lvl>
    </w:lvlOverride>
    <w:lvlOverride w:ilvl="4">
      <w:lvl w:ilvl="4">
        <w:start w:val="1"/>
        <w:numFmt w:val="decimal"/>
        <w:lvlText w:val="%5."/>
        <w:lvlJc w:val="left"/>
        <w:pPr>
          <w:tabs>
            <w:tab w:val="num" w:pos="2016"/>
          </w:tabs>
          <w:ind w:left="3960" w:hanging="864"/>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58">
    <w:abstractNumId w:val="27"/>
  </w:num>
  <w:num w:numId="59">
    <w:abstractNumId w:val="89"/>
    <w:lvlOverride w:ilvl="0">
      <w:lvl w:ilvl="0">
        <w:start w:val="2"/>
        <w:numFmt w:val="lowerLetter"/>
        <w:lvlText w:val="(%12)"/>
        <w:lvlJc w:val="left"/>
        <w:pPr>
          <w:tabs>
            <w:tab w:val="num" w:pos="1080"/>
          </w:tabs>
          <w:ind w:left="1080" w:hanging="1080"/>
        </w:pPr>
        <w:rPr>
          <w:rFonts w:hint="default"/>
          <w:strike/>
        </w:rPr>
      </w:lvl>
    </w:lvlOverride>
    <w:lvlOverride w:ilvl="1">
      <w:lvl w:ilvl="1">
        <w:start w:val="1"/>
        <w:numFmt w:val="decimal"/>
        <w:lvlText w:val="(%2)"/>
        <w:lvlJc w:val="left"/>
        <w:pPr>
          <w:tabs>
            <w:tab w:val="num" w:pos="720"/>
          </w:tabs>
          <w:ind w:left="1440" w:hanging="432"/>
        </w:pPr>
        <w:rPr>
          <w:rFonts w:hint="default"/>
        </w:rPr>
      </w:lvl>
    </w:lvlOverride>
    <w:lvlOverride w:ilvl="2">
      <w:lvl w:ilvl="2">
        <w:start w:val="1"/>
        <w:numFmt w:val="lowerRoman"/>
        <w:lvlText w:val="(%3)"/>
        <w:lvlJc w:val="left"/>
        <w:pPr>
          <w:tabs>
            <w:tab w:val="num" w:pos="1440"/>
          </w:tabs>
          <w:ind w:left="1872" w:hanging="432"/>
        </w:pPr>
        <w:rPr>
          <w:rFonts w:hint="default"/>
        </w:rPr>
      </w:lvl>
    </w:lvlOverride>
    <w:lvlOverride w:ilvl="3">
      <w:lvl w:ilvl="3">
        <w:start w:val="1"/>
        <w:numFmt w:val="lowerLetter"/>
        <w:lvlText w:val="(-%4-)"/>
        <w:lvlJc w:val="left"/>
        <w:pPr>
          <w:tabs>
            <w:tab w:val="num" w:pos="1440"/>
          </w:tabs>
          <w:ind w:left="3816" w:hanging="1800"/>
        </w:pPr>
        <w:rPr>
          <w:rFonts w:hint="default"/>
        </w:rPr>
      </w:lvl>
    </w:lvlOverride>
    <w:lvlOverride w:ilvl="4">
      <w:lvl w:ilvl="4">
        <w:start w:val="1"/>
        <w:numFmt w:val="decimal"/>
        <w:lvlText w:val="%5."/>
        <w:lvlJc w:val="left"/>
        <w:pPr>
          <w:tabs>
            <w:tab w:val="num" w:pos="2016"/>
          </w:tabs>
          <w:ind w:left="3960" w:hanging="864"/>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60">
    <w:abstractNumId w:val="8"/>
  </w:num>
  <w:num w:numId="61">
    <w:abstractNumId w:val="7"/>
  </w:num>
  <w:num w:numId="62">
    <w:abstractNumId w:val="95"/>
  </w:num>
  <w:num w:numId="63">
    <w:abstractNumId w:val="77"/>
  </w:num>
  <w:num w:numId="64">
    <w:abstractNumId w:val="29"/>
  </w:num>
  <w:num w:numId="65">
    <w:abstractNumId w:val="85"/>
  </w:num>
  <w:num w:numId="66">
    <w:abstractNumId w:val="70"/>
  </w:num>
  <w:num w:numId="67">
    <w:abstractNumId w:val="4"/>
    <w:lvlOverride w:ilvl="0">
      <w:lvl w:ilvl="0">
        <w:start w:val="1"/>
        <w:numFmt w:val="none"/>
        <w:lvlText w:val="(b3)"/>
        <w:lvlJc w:val="left"/>
        <w:pPr>
          <w:tabs>
            <w:tab w:val="num" w:pos="1080"/>
          </w:tabs>
          <w:ind w:left="1080" w:hanging="1080"/>
        </w:pPr>
        <w:rPr>
          <w:rFonts w:hint="default"/>
        </w:rPr>
      </w:lvl>
    </w:lvlOverride>
    <w:lvlOverride w:ilvl="1">
      <w:lvl w:ilvl="1">
        <w:start w:val="1"/>
        <w:numFmt w:val="decimal"/>
        <w:lvlText w:val="(%2)"/>
        <w:lvlJc w:val="left"/>
        <w:pPr>
          <w:tabs>
            <w:tab w:val="num" w:pos="720"/>
          </w:tabs>
          <w:ind w:left="1440" w:hanging="432"/>
        </w:pPr>
        <w:rPr>
          <w:rFonts w:hint="default"/>
        </w:rPr>
      </w:lvl>
    </w:lvlOverride>
    <w:lvlOverride w:ilvl="2">
      <w:lvl w:ilvl="2">
        <w:start w:val="1"/>
        <w:numFmt w:val="lowerRoman"/>
        <w:lvlText w:val="(%3)"/>
        <w:lvlJc w:val="left"/>
        <w:pPr>
          <w:tabs>
            <w:tab w:val="num" w:pos="1440"/>
          </w:tabs>
          <w:ind w:left="1872" w:hanging="432"/>
        </w:pPr>
        <w:rPr>
          <w:rFonts w:hint="default"/>
        </w:rPr>
      </w:lvl>
    </w:lvlOverride>
    <w:lvlOverride w:ilvl="3">
      <w:lvl w:ilvl="3">
        <w:start w:val="1"/>
        <w:numFmt w:val="lowerLetter"/>
        <w:lvlText w:val="(-%4-)"/>
        <w:lvlJc w:val="left"/>
        <w:pPr>
          <w:tabs>
            <w:tab w:val="num" w:pos="1440"/>
          </w:tabs>
          <w:ind w:left="3816" w:hanging="1800"/>
        </w:pPr>
        <w:rPr>
          <w:rFonts w:hint="default"/>
        </w:rPr>
      </w:lvl>
    </w:lvlOverride>
    <w:lvlOverride w:ilvl="4">
      <w:lvl w:ilvl="4">
        <w:start w:val="1"/>
        <w:numFmt w:val="decimal"/>
        <w:lvlText w:val="%5."/>
        <w:lvlJc w:val="left"/>
        <w:pPr>
          <w:tabs>
            <w:tab w:val="num" w:pos="2016"/>
          </w:tabs>
          <w:ind w:left="3960" w:hanging="864"/>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68">
    <w:abstractNumId w:val="52"/>
  </w:num>
  <w:num w:numId="69">
    <w:abstractNumId w:val="87"/>
  </w:num>
  <w:num w:numId="70">
    <w:abstractNumId w:val="84"/>
  </w:num>
  <w:num w:numId="71">
    <w:abstractNumId w:val="13"/>
  </w:num>
  <w:num w:numId="72">
    <w:abstractNumId w:val="69"/>
  </w:num>
  <w:num w:numId="73">
    <w:abstractNumId w:val="13"/>
    <w:lvlOverride w:ilvl="0">
      <w:lvl w:ilvl="0">
        <w:start w:val="1"/>
        <w:numFmt w:val="lowerLetter"/>
        <w:lvlText w:val="(%16)"/>
        <w:lvlJc w:val="left"/>
        <w:pPr>
          <w:tabs>
            <w:tab w:val="num" w:pos="1080"/>
          </w:tabs>
          <w:ind w:left="1080" w:hanging="1080"/>
        </w:pPr>
        <w:rPr>
          <w:rFonts w:hint="default"/>
        </w:rPr>
      </w:lvl>
    </w:lvlOverride>
    <w:lvlOverride w:ilvl="1">
      <w:lvl w:ilvl="1">
        <w:start w:val="4"/>
        <w:numFmt w:val="decimal"/>
        <w:lvlText w:val="(%2)"/>
        <w:lvlJc w:val="left"/>
        <w:pPr>
          <w:tabs>
            <w:tab w:val="num" w:pos="720"/>
          </w:tabs>
          <w:ind w:left="1440" w:hanging="432"/>
        </w:pPr>
        <w:rPr>
          <w:rFonts w:ascii="Times New Roman" w:eastAsia="Times New Roman" w:hAnsi="Times New Roman" w:cs="Times New Roman" w:hint="default"/>
        </w:rPr>
      </w:lvl>
    </w:lvlOverride>
    <w:lvlOverride w:ilvl="2">
      <w:lvl w:ilvl="2">
        <w:start w:val="2"/>
        <w:numFmt w:val="decimal"/>
        <w:lvlText w:val="(%3)"/>
        <w:lvlJc w:val="left"/>
        <w:pPr>
          <w:tabs>
            <w:tab w:val="num" w:pos="1440"/>
          </w:tabs>
          <w:ind w:left="1872" w:hanging="432"/>
        </w:pPr>
        <w:rPr>
          <w:rFonts w:ascii="Times New Roman" w:eastAsia="Times New Roman" w:hAnsi="Times New Roman" w:cs="Times New Roman" w:hint="default"/>
          <w:b w:val="0"/>
          <w:i w:val="0"/>
          <w:strike w:val="0"/>
          <w:dstrike/>
          <w:color w:val="000000"/>
          <w:sz w:val="22"/>
          <w:szCs w:val="22"/>
          <w:u w:val="none" w:color="000000"/>
          <w:vertAlign w:val="baseline"/>
        </w:rPr>
      </w:lvl>
    </w:lvlOverride>
    <w:lvlOverride w:ilvl="3">
      <w:lvl w:ilvl="3">
        <w:start w:val="1"/>
        <w:numFmt w:val="upperLetter"/>
        <w:lvlText w:val="(%4)"/>
        <w:lvlJc w:val="left"/>
        <w:pPr>
          <w:tabs>
            <w:tab w:val="num" w:pos="1404"/>
          </w:tabs>
          <w:ind w:left="3780" w:hanging="1800"/>
        </w:pPr>
        <w:rPr>
          <w:rFonts w:hint="default"/>
          <w:dstrike/>
          <w:u w:val="none"/>
        </w:rPr>
      </w:lvl>
    </w:lvlOverride>
    <w:lvlOverride w:ilvl="4">
      <w:lvl w:ilvl="4">
        <w:start w:val="1"/>
        <w:numFmt w:val="decimal"/>
        <w:lvlText w:val="%5."/>
        <w:lvlJc w:val="left"/>
        <w:pPr>
          <w:tabs>
            <w:tab w:val="num" w:pos="2016"/>
          </w:tabs>
          <w:ind w:left="3960" w:hanging="864"/>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74">
    <w:abstractNumId w:val="13"/>
    <w:lvlOverride w:ilvl="0">
      <w:lvl w:ilvl="0">
        <w:start w:val="1"/>
        <w:numFmt w:val="lowerLetter"/>
        <w:lvlText w:val="(%16)"/>
        <w:lvlJc w:val="left"/>
        <w:pPr>
          <w:tabs>
            <w:tab w:val="num" w:pos="1080"/>
          </w:tabs>
          <w:ind w:left="1080" w:hanging="1080"/>
        </w:pPr>
        <w:rPr>
          <w:rFonts w:hint="default"/>
        </w:rPr>
      </w:lvl>
    </w:lvlOverride>
    <w:lvlOverride w:ilvl="1">
      <w:lvl w:ilvl="1">
        <w:start w:val="4"/>
        <w:numFmt w:val="decimal"/>
        <w:lvlText w:val="(%2)"/>
        <w:lvlJc w:val="left"/>
        <w:pPr>
          <w:tabs>
            <w:tab w:val="num" w:pos="720"/>
          </w:tabs>
          <w:ind w:left="1440" w:hanging="432"/>
        </w:pPr>
        <w:rPr>
          <w:rFonts w:ascii="Times New Roman" w:eastAsia="Times New Roman" w:hAnsi="Times New Roman" w:cs="Times New Roman" w:hint="default"/>
        </w:rPr>
      </w:lvl>
    </w:lvlOverride>
    <w:lvlOverride w:ilvl="2">
      <w:lvl w:ilvl="2">
        <w:start w:val="2"/>
        <w:numFmt w:val="decimal"/>
        <w:lvlText w:val="(%3)"/>
        <w:lvlJc w:val="left"/>
        <w:pPr>
          <w:tabs>
            <w:tab w:val="num" w:pos="1440"/>
          </w:tabs>
          <w:ind w:left="1872" w:hanging="432"/>
        </w:pPr>
        <w:rPr>
          <w:rFonts w:ascii="Times New Roman" w:eastAsia="Times New Roman" w:hAnsi="Times New Roman" w:cs="Times New Roman" w:hint="default"/>
          <w:b w:val="0"/>
          <w:i w:val="0"/>
          <w:strike w:val="0"/>
          <w:dstrike/>
          <w:color w:val="000000"/>
          <w:sz w:val="22"/>
          <w:szCs w:val="22"/>
          <w:u w:val="none" w:color="000000"/>
          <w:vertAlign w:val="baseline"/>
        </w:rPr>
      </w:lvl>
    </w:lvlOverride>
    <w:lvlOverride w:ilvl="3">
      <w:lvl w:ilvl="3">
        <w:start w:val="1"/>
        <w:numFmt w:val="upperLetter"/>
        <w:lvlText w:val="(%4)"/>
        <w:lvlJc w:val="left"/>
        <w:pPr>
          <w:tabs>
            <w:tab w:val="num" w:pos="1404"/>
          </w:tabs>
          <w:ind w:left="3780" w:hanging="1800"/>
        </w:pPr>
        <w:rPr>
          <w:rFonts w:hint="default"/>
          <w:dstrike/>
          <w:u w:val="none"/>
        </w:rPr>
      </w:lvl>
    </w:lvlOverride>
    <w:lvlOverride w:ilvl="4">
      <w:lvl w:ilvl="4">
        <w:start w:val="1"/>
        <w:numFmt w:val="decimal"/>
        <w:lvlText w:val="%5."/>
        <w:lvlJc w:val="left"/>
        <w:pPr>
          <w:tabs>
            <w:tab w:val="num" w:pos="2016"/>
          </w:tabs>
          <w:ind w:left="3960" w:hanging="864"/>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75">
    <w:abstractNumId w:val="13"/>
    <w:lvlOverride w:ilvl="0">
      <w:lvl w:ilvl="0">
        <w:start w:val="1"/>
        <w:numFmt w:val="lowerLetter"/>
        <w:lvlText w:val="(%16)"/>
        <w:lvlJc w:val="left"/>
        <w:pPr>
          <w:tabs>
            <w:tab w:val="num" w:pos="1080"/>
          </w:tabs>
          <w:ind w:left="1080" w:hanging="1080"/>
        </w:pPr>
        <w:rPr>
          <w:rFonts w:hint="default"/>
        </w:rPr>
      </w:lvl>
    </w:lvlOverride>
    <w:lvlOverride w:ilvl="1">
      <w:lvl w:ilvl="1">
        <w:start w:val="4"/>
        <w:numFmt w:val="decimal"/>
        <w:lvlText w:val="(%2)"/>
        <w:lvlJc w:val="left"/>
        <w:pPr>
          <w:tabs>
            <w:tab w:val="num" w:pos="720"/>
          </w:tabs>
          <w:ind w:left="1440" w:hanging="432"/>
        </w:pPr>
        <w:rPr>
          <w:rFonts w:ascii="Times New Roman" w:eastAsia="Times New Roman" w:hAnsi="Times New Roman" w:cs="Times New Roman" w:hint="default"/>
        </w:rPr>
      </w:lvl>
    </w:lvlOverride>
    <w:lvlOverride w:ilvl="2">
      <w:lvl w:ilvl="2">
        <w:start w:val="2"/>
        <w:numFmt w:val="decimal"/>
        <w:lvlText w:val="(%3)"/>
        <w:lvlJc w:val="left"/>
        <w:pPr>
          <w:tabs>
            <w:tab w:val="num" w:pos="1440"/>
          </w:tabs>
          <w:ind w:left="1872" w:hanging="432"/>
        </w:pPr>
        <w:rPr>
          <w:rFonts w:ascii="Times New Roman" w:eastAsia="Times New Roman" w:hAnsi="Times New Roman" w:cs="Times New Roman" w:hint="default"/>
          <w:b w:val="0"/>
          <w:i w:val="0"/>
          <w:strike w:val="0"/>
          <w:dstrike/>
          <w:color w:val="000000"/>
          <w:sz w:val="22"/>
          <w:szCs w:val="22"/>
          <w:u w:val="none" w:color="000000"/>
          <w:vertAlign w:val="baseline"/>
        </w:rPr>
      </w:lvl>
    </w:lvlOverride>
    <w:lvlOverride w:ilvl="3">
      <w:lvl w:ilvl="3">
        <w:start w:val="1"/>
        <w:numFmt w:val="upperLetter"/>
        <w:lvlText w:val="(%4)"/>
        <w:lvlJc w:val="left"/>
        <w:pPr>
          <w:tabs>
            <w:tab w:val="num" w:pos="1404"/>
          </w:tabs>
          <w:ind w:left="3780" w:hanging="1800"/>
        </w:pPr>
        <w:rPr>
          <w:rFonts w:hint="default"/>
          <w:dstrike/>
          <w:u w:val="none"/>
        </w:rPr>
      </w:lvl>
    </w:lvlOverride>
    <w:lvlOverride w:ilvl="4">
      <w:lvl w:ilvl="4">
        <w:start w:val="1"/>
        <w:numFmt w:val="decimal"/>
        <w:lvlText w:val="%5."/>
        <w:lvlJc w:val="left"/>
        <w:pPr>
          <w:tabs>
            <w:tab w:val="num" w:pos="2016"/>
          </w:tabs>
          <w:ind w:left="3960" w:hanging="864"/>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76">
    <w:abstractNumId w:val="2"/>
  </w:num>
  <w:num w:numId="77">
    <w:abstractNumId w:val="86"/>
  </w:num>
  <w:num w:numId="78">
    <w:abstractNumId w:val="1"/>
  </w:num>
  <w:num w:numId="79">
    <w:abstractNumId w:val="88"/>
  </w:num>
  <w:num w:numId="80">
    <w:abstractNumId w:val="19"/>
  </w:num>
  <w:num w:numId="81">
    <w:abstractNumId w:val="48"/>
  </w:num>
  <w:num w:numId="82">
    <w:abstractNumId w:val="72"/>
  </w:num>
  <w:num w:numId="83">
    <w:abstractNumId w:val="10"/>
  </w:num>
  <w:num w:numId="84">
    <w:abstractNumId w:val="61"/>
  </w:num>
  <w:num w:numId="85">
    <w:abstractNumId w:val="33"/>
  </w:num>
  <w:num w:numId="86">
    <w:abstractNumId w:val="63"/>
  </w:num>
  <w:num w:numId="87">
    <w:abstractNumId w:val="24"/>
  </w:num>
  <w:num w:numId="88">
    <w:abstractNumId w:val="58"/>
  </w:num>
  <w:num w:numId="89">
    <w:abstractNumId w:val="66"/>
  </w:num>
  <w:num w:numId="90">
    <w:abstractNumId w:val="6"/>
  </w:num>
  <w:num w:numId="91">
    <w:abstractNumId w:val="21"/>
  </w:num>
  <w:num w:numId="92">
    <w:abstractNumId w:val="55"/>
  </w:num>
  <w:num w:numId="93">
    <w:abstractNumId w:val="98"/>
  </w:num>
  <w:num w:numId="94">
    <w:abstractNumId w:val="57"/>
  </w:num>
  <w:num w:numId="95">
    <w:abstractNumId w:val="54"/>
  </w:num>
  <w:num w:numId="96">
    <w:abstractNumId w:val="60"/>
  </w:num>
  <w:num w:numId="97">
    <w:abstractNumId w:val="40"/>
  </w:num>
  <w:num w:numId="98">
    <w:abstractNumId w:val="31"/>
  </w:num>
  <w:num w:numId="99">
    <w:abstractNumId w:val="65"/>
  </w:num>
  <w:num w:numId="100">
    <w:abstractNumId w:val="15"/>
  </w:num>
  <w:num w:numId="101">
    <w:abstractNumId w:val="83"/>
  </w:num>
  <w:num w:numId="102">
    <w:abstractNumId w:val="90"/>
  </w:num>
  <w:num w:numId="103">
    <w:abstractNumId w:val="76"/>
  </w:num>
  <w:num w:numId="104">
    <w:abstractNumId w:val="41"/>
  </w:num>
  <w:num w:numId="105">
    <w:abstractNumId w:val="9"/>
  </w:num>
  <w:num w:numId="106">
    <w:abstractNumId w:val="37"/>
  </w:num>
  <w:num w:numId="107">
    <w:abstractNumId w:val="12"/>
  </w:num>
  <w:num w:numId="108">
    <w:abstractNumId w:val="32"/>
  </w:num>
  <w:num w:numId="109">
    <w:abstractNumId w:val="3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1944"/>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639"/>
    <w:rsid w:val="00000AD5"/>
    <w:rsid w:val="00000FCD"/>
    <w:rsid w:val="000013D6"/>
    <w:rsid w:val="00002A71"/>
    <w:rsid w:val="00002D37"/>
    <w:rsid w:val="000045BC"/>
    <w:rsid w:val="00004BC3"/>
    <w:rsid w:val="00004E91"/>
    <w:rsid w:val="0000544D"/>
    <w:rsid w:val="000063AA"/>
    <w:rsid w:val="000102D7"/>
    <w:rsid w:val="00010804"/>
    <w:rsid w:val="00012E09"/>
    <w:rsid w:val="00013904"/>
    <w:rsid w:val="00014C5B"/>
    <w:rsid w:val="00014C76"/>
    <w:rsid w:val="00015A38"/>
    <w:rsid w:val="00015DDD"/>
    <w:rsid w:val="000160C3"/>
    <w:rsid w:val="00016EA8"/>
    <w:rsid w:val="00017005"/>
    <w:rsid w:val="00017F82"/>
    <w:rsid w:val="00020375"/>
    <w:rsid w:val="00021590"/>
    <w:rsid w:val="00021DAF"/>
    <w:rsid w:val="00022300"/>
    <w:rsid w:val="00023692"/>
    <w:rsid w:val="00024013"/>
    <w:rsid w:val="00024508"/>
    <w:rsid w:val="00026606"/>
    <w:rsid w:val="000276C0"/>
    <w:rsid w:val="00030E90"/>
    <w:rsid w:val="00031CBC"/>
    <w:rsid w:val="00031CF5"/>
    <w:rsid w:val="00032E9B"/>
    <w:rsid w:val="00033E9E"/>
    <w:rsid w:val="00035CA5"/>
    <w:rsid w:val="00036684"/>
    <w:rsid w:val="00037866"/>
    <w:rsid w:val="00041BFC"/>
    <w:rsid w:val="00042BE2"/>
    <w:rsid w:val="00044946"/>
    <w:rsid w:val="0004556A"/>
    <w:rsid w:val="00045A2A"/>
    <w:rsid w:val="00047052"/>
    <w:rsid w:val="00047DEE"/>
    <w:rsid w:val="000509F2"/>
    <w:rsid w:val="000518E5"/>
    <w:rsid w:val="00052C8A"/>
    <w:rsid w:val="00053D4E"/>
    <w:rsid w:val="00054985"/>
    <w:rsid w:val="000551DD"/>
    <w:rsid w:val="00055CD8"/>
    <w:rsid w:val="00062D75"/>
    <w:rsid w:val="00063042"/>
    <w:rsid w:val="000651DE"/>
    <w:rsid w:val="00066834"/>
    <w:rsid w:val="0006752E"/>
    <w:rsid w:val="00071D0E"/>
    <w:rsid w:val="000722BC"/>
    <w:rsid w:val="0007233A"/>
    <w:rsid w:val="0007247C"/>
    <w:rsid w:val="00072CD4"/>
    <w:rsid w:val="000747CD"/>
    <w:rsid w:val="00074CEB"/>
    <w:rsid w:val="00074DB5"/>
    <w:rsid w:val="000755AC"/>
    <w:rsid w:val="0007606E"/>
    <w:rsid w:val="00076D6A"/>
    <w:rsid w:val="000775F8"/>
    <w:rsid w:val="000800AB"/>
    <w:rsid w:val="000815B0"/>
    <w:rsid w:val="000826FD"/>
    <w:rsid w:val="000834A4"/>
    <w:rsid w:val="000850B5"/>
    <w:rsid w:val="00085267"/>
    <w:rsid w:val="00085534"/>
    <w:rsid w:val="00087034"/>
    <w:rsid w:val="0008732A"/>
    <w:rsid w:val="00087492"/>
    <w:rsid w:val="000905FB"/>
    <w:rsid w:val="00092841"/>
    <w:rsid w:val="00093EE1"/>
    <w:rsid w:val="00097AC8"/>
    <w:rsid w:val="000A0AFC"/>
    <w:rsid w:val="000A15FF"/>
    <w:rsid w:val="000A1B4E"/>
    <w:rsid w:val="000A2CF5"/>
    <w:rsid w:val="000A55C7"/>
    <w:rsid w:val="000A5A3E"/>
    <w:rsid w:val="000A6E31"/>
    <w:rsid w:val="000A704E"/>
    <w:rsid w:val="000B2C09"/>
    <w:rsid w:val="000B583A"/>
    <w:rsid w:val="000B63DD"/>
    <w:rsid w:val="000B6836"/>
    <w:rsid w:val="000C0555"/>
    <w:rsid w:val="000C14C0"/>
    <w:rsid w:val="000C1C29"/>
    <w:rsid w:val="000C2274"/>
    <w:rsid w:val="000C3045"/>
    <w:rsid w:val="000C353D"/>
    <w:rsid w:val="000C6274"/>
    <w:rsid w:val="000C651A"/>
    <w:rsid w:val="000C74F2"/>
    <w:rsid w:val="000D14CD"/>
    <w:rsid w:val="000D224F"/>
    <w:rsid w:val="000D249F"/>
    <w:rsid w:val="000D35CE"/>
    <w:rsid w:val="000D3C96"/>
    <w:rsid w:val="000D3E44"/>
    <w:rsid w:val="000D4344"/>
    <w:rsid w:val="000E0C36"/>
    <w:rsid w:val="000E3255"/>
    <w:rsid w:val="000E38CA"/>
    <w:rsid w:val="000E4AE8"/>
    <w:rsid w:val="000E5CAC"/>
    <w:rsid w:val="000E7931"/>
    <w:rsid w:val="000F0709"/>
    <w:rsid w:val="000F1ECB"/>
    <w:rsid w:val="000F2AD0"/>
    <w:rsid w:val="000F2E7F"/>
    <w:rsid w:val="000F35D7"/>
    <w:rsid w:val="000F4CDB"/>
    <w:rsid w:val="000F538A"/>
    <w:rsid w:val="000F5E2B"/>
    <w:rsid w:val="000F61B7"/>
    <w:rsid w:val="000F6F3E"/>
    <w:rsid w:val="001013D5"/>
    <w:rsid w:val="00101D16"/>
    <w:rsid w:val="0010272C"/>
    <w:rsid w:val="00103D19"/>
    <w:rsid w:val="00103F55"/>
    <w:rsid w:val="001042EB"/>
    <w:rsid w:val="00106981"/>
    <w:rsid w:val="0010706D"/>
    <w:rsid w:val="00107BD8"/>
    <w:rsid w:val="0011107F"/>
    <w:rsid w:val="001112DD"/>
    <w:rsid w:val="001122FB"/>
    <w:rsid w:val="00112ABE"/>
    <w:rsid w:val="00112CA5"/>
    <w:rsid w:val="0011383E"/>
    <w:rsid w:val="001139C8"/>
    <w:rsid w:val="0011588D"/>
    <w:rsid w:val="00120338"/>
    <w:rsid w:val="001204E8"/>
    <w:rsid w:val="0012163E"/>
    <w:rsid w:val="001218C5"/>
    <w:rsid w:val="00121DCC"/>
    <w:rsid w:val="0012205E"/>
    <w:rsid w:val="00122923"/>
    <w:rsid w:val="00122C6C"/>
    <w:rsid w:val="001246EE"/>
    <w:rsid w:val="001247A4"/>
    <w:rsid w:val="00125C2F"/>
    <w:rsid w:val="0012641C"/>
    <w:rsid w:val="00126901"/>
    <w:rsid w:val="00126E6C"/>
    <w:rsid w:val="001270BE"/>
    <w:rsid w:val="001278E9"/>
    <w:rsid w:val="001303FA"/>
    <w:rsid w:val="001304B1"/>
    <w:rsid w:val="00130693"/>
    <w:rsid w:val="00130BD7"/>
    <w:rsid w:val="001338BB"/>
    <w:rsid w:val="00134DD8"/>
    <w:rsid w:val="001414A4"/>
    <w:rsid w:val="00141650"/>
    <w:rsid w:val="00143DF3"/>
    <w:rsid w:val="0014593D"/>
    <w:rsid w:val="00146F6C"/>
    <w:rsid w:val="00147B18"/>
    <w:rsid w:val="00147F8A"/>
    <w:rsid w:val="00150606"/>
    <w:rsid w:val="001512F4"/>
    <w:rsid w:val="00152468"/>
    <w:rsid w:val="00152947"/>
    <w:rsid w:val="00155D9B"/>
    <w:rsid w:val="0015736D"/>
    <w:rsid w:val="001573F5"/>
    <w:rsid w:val="0016083E"/>
    <w:rsid w:val="00161A9A"/>
    <w:rsid w:val="00162859"/>
    <w:rsid w:val="00165A07"/>
    <w:rsid w:val="00166093"/>
    <w:rsid w:val="001663FB"/>
    <w:rsid w:val="00167CB0"/>
    <w:rsid w:val="001717E2"/>
    <w:rsid w:val="00171852"/>
    <w:rsid w:val="00173D08"/>
    <w:rsid w:val="00174AE7"/>
    <w:rsid w:val="00175B52"/>
    <w:rsid w:val="001764B3"/>
    <w:rsid w:val="0017772A"/>
    <w:rsid w:val="001809E8"/>
    <w:rsid w:val="00181EB5"/>
    <w:rsid w:val="00182D83"/>
    <w:rsid w:val="00184FB2"/>
    <w:rsid w:val="001858E8"/>
    <w:rsid w:val="00185EF7"/>
    <w:rsid w:val="00186883"/>
    <w:rsid w:val="00187BF3"/>
    <w:rsid w:val="00187E58"/>
    <w:rsid w:val="00191FD3"/>
    <w:rsid w:val="001924B0"/>
    <w:rsid w:val="00192825"/>
    <w:rsid w:val="00192884"/>
    <w:rsid w:val="00192A58"/>
    <w:rsid w:val="001930BF"/>
    <w:rsid w:val="0019486A"/>
    <w:rsid w:val="0019527B"/>
    <w:rsid w:val="00195FDE"/>
    <w:rsid w:val="001964EA"/>
    <w:rsid w:val="001A12BB"/>
    <w:rsid w:val="001A17DC"/>
    <w:rsid w:val="001A21BE"/>
    <w:rsid w:val="001A3125"/>
    <w:rsid w:val="001A3488"/>
    <w:rsid w:val="001A5AFF"/>
    <w:rsid w:val="001A5BE4"/>
    <w:rsid w:val="001A6856"/>
    <w:rsid w:val="001A6FC1"/>
    <w:rsid w:val="001A76E3"/>
    <w:rsid w:val="001B0F3C"/>
    <w:rsid w:val="001B198A"/>
    <w:rsid w:val="001B2065"/>
    <w:rsid w:val="001B2935"/>
    <w:rsid w:val="001B35E5"/>
    <w:rsid w:val="001B3AE0"/>
    <w:rsid w:val="001B3E14"/>
    <w:rsid w:val="001B4781"/>
    <w:rsid w:val="001B5556"/>
    <w:rsid w:val="001C015F"/>
    <w:rsid w:val="001C0B4D"/>
    <w:rsid w:val="001C0C0A"/>
    <w:rsid w:val="001C2BE3"/>
    <w:rsid w:val="001C2C56"/>
    <w:rsid w:val="001C34F7"/>
    <w:rsid w:val="001C4003"/>
    <w:rsid w:val="001C462A"/>
    <w:rsid w:val="001C52C0"/>
    <w:rsid w:val="001C77A6"/>
    <w:rsid w:val="001D04C5"/>
    <w:rsid w:val="001D09F6"/>
    <w:rsid w:val="001D0CF7"/>
    <w:rsid w:val="001D5CDC"/>
    <w:rsid w:val="001D737C"/>
    <w:rsid w:val="001E0A9A"/>
    <w:rsid w:val="001E12D0"/>
    <w:rsid w:val="001E1A2C"/>
    <w:rsid w:val="001E2872"/>
    <w:rsid w:val="001E2E56"/>
    <w:rsid w:val="001E7150"/>
    <w:rsid w:val="001F3A9F"/>
    <w:rsid w:val="001F3B63"/>
    <w:rsid w:val="001F4540"/>
    <w:rsid w:val="001F4BC6"/>
    <w:rsid w:val="001F4D67"/>
    <w:rsid w:val="001F50EE"/>
    <w:rsid w:val="001F5449"/>
    <w:rsid w:val="001F6673"/>
    <w:rsid w:val="00200101"/>
    <w:rsid w:val="00200D50"/>
    <w:rsid w:val="00201238"/>
    <w:rsid w:val="002030CD"/>
    <w:rsid w:val="0020470C"/>
    <w:rsid w:val="00205F9E"/>
    <w:rsid w:val="00206349"/>
    <w:rsid w:val="0020634F"/>
    <w:rsid w:val="00206AB3"/>
    <w:rsid w:val="0021084C"/>
    <w:rsid w:val="00210BE0"/>
    <w:rsid w:val="00211009"/>
    <w:rsid w:val="00211BE6"/>
    <w:rsid w:val="00211CDC"/>
    <w:rsid w:val="0021334B"/>
    <w:rsid w:val="0021373B"/>
    <w:rsid w:val="00214A6A"/>
    <w:rsid w:val="002150BB"/>
    <w:rsid w:val="00215675"/>
    <w:rsid w:val="00215CE4"/>
    <w:rsid w:val="00216470"/>
    <w:rsid w:val="0021657F"/>
    <w:rsid w:val="0021676F"/>
    <w:rsid w:val="00217D3F"/>
    <w:rsid w:val="0022093A"/>
    <w:rsid w:val="002213F5"/>
    <w:rsid w:val="002216DE"/>
    <w:rsid w:val="00221D8B"/>
    <w:rsid w:val="00224452"/>
    <w:rsid w:val="002247FE"/>
    <w:rsid w:val="00226EDF"/>
    <w:rsid w:val="00227431"/>
    <w:rsid w:val="00227DB8"/>
    <w:rsid w:val="00231218"/>
    <w:rsid w:val="00231C6A"/>
    <w:rsid w:val="00231F29"/>
    <w:rsid w:val="002327F5"/>
    <w:rsid w:val="00236302"/>
    <w:rsid w:val="00236A4A"/>
    <w:rsid w:val="002374A5"/>
    <w:rsid w:val="002379D0"/>
    <w:rsid w:val="002411D4"/>
    <w:rsid w:val="002420E6"/>
    <w:rsid w:val="002428CA"/>
    <w:rsid w:val="00244D73"/>
    <w:rsid w:val="002454DA"/>
    <w:rsid w:val="00246C4C"/>
    <w:rsid w:val="00247184"/>
    <w:rsid w:val="00250816"/>
    <w:rsid w:val="00251F1D"/>
    <w:rsid w:val="0025326C"/>
    <w:rsid w:val="00253644"/>
    <w:rsid w:val="002537AF"/>
    <w:rsid w:val="00253E40"/>
    <w:rsid w:val="002547F5"/>
    <w:rsid w:val="002549F7"/>
    <w:rsid w:val="0025604C"/>
    <w:rsid w:val="0025629F"/>
    <w:rsid w:val="00256C80"/>
    <w:rsid w:val="00260F95"/>
    <w:rsid w:val="00262035"/>
    <w:rsid w:val="002638FF"/>
    <w:rsid w:val="00264036"/>
    <w:rsid w:val="0026491B"/>
    <w:rsid w:val="0026500B"/>
    <w:rsid w:val="002651C0"/>
    <w:rsid w:val="00265EDE"/>
    <w:rsid w:val="00267DFC"/>
    <w:rsid w:val="00270243"/>
    <w:rsid w:val="002721D2"/>
    <w:rsid w:val="00272241"/>
    <w:rsid w:val="0027315A"/>
    <w:rsid w:val="002735A6"/>
    <w:rsid w:val="00274585"/>
    <w:rsid w:val="00275D15"/>
    <w:rsid w:val="00275E7C"/>
    <w:rsid w:val="00276DF5"/>
    <w:rsid w:val="002774CD"/>
    <w:rsid w:val="00280747"/>
    <w:rsid w:val="002825EC"/>
    <w:rsid w:val="00283832"/>
    <w:rsid w:val="0028468B"/>
    <w:rsid w:val="00285396"/>
    <w:rsid w:val="002861AF"/>
    <w:rsid w:val="00291EBF"/>
    <w:rsid w:val="0029245F"/>
    <w:rsid w:val="002939E2"/>
    <w:rsid w:val="00294C71"/>
    <w:rsid w:val="002977AC"/>
    <w:rsid w:val="00297EF9"/>
    <w:rsid w:val="002A0DF0"/>
    <w:rsid w:val="002A1A5E"/>
    <w:rsid w:val="002A35F3"/>
    <w:rsid w:val="002A6191"/>
    <w:rsid w:val="002A68F2"/>
    <w:rsid w:val="002B0D4D"/>
    <w:rsid w:val="002B17CD"/>
    <w:rsid w:val="002B1F5D"/>
    <w:rsid w:val="002B379E"/>
    <w:rsid w:val="002B41A8"/>
    <w:rsid w:val="002B48E1"/>
    <w:rsid w:val="002B72AF"/>
    <w:rsid w:val="002B7E69"/>
    <w:rsid w:val="002C113A"/>
    <w:rsid w:val="002C1454"/>
    <w:rsid w:val="002C1EF3"/>
    <w:rsid w:val="002C278E"/>
    <w:rsid w:val="002C392C"/>
    <w:rsid w:val="002C5299"/>
    <w:rsid w:val="002C5BD3"/>
    <w:rsid w:val="002C63CC"/>
    <w:rsid w:val="002C646B"/>
    <w:rsid w:val="002C7217"/>
    <w:rsid w:val="002D0364"/>
    <w:rsid w:val="002D191D"/>
    <w:rsid w:val="002D1D56"/>
    <w:rsid w:val="002D23CC"/>
    <w:rsid w:val="002D2425"/>
    <w:rsid w:val="002D2B49"/>
    <w:rsid w:val="002D30E0"/>
    <w:rsid w:val="002D360F"/>
    <w:rsid w:val="002D38BD"/>
    <w:rsid w:val="002D42EE"/>
    <w:rsid w:val="002D53EF"/>
    <w:rsid w:val="002D7503"/>
    <w:rsid w:val="002D77C4"/>
    <w:rsid w:val="002D7B14"/>
    <w:rsid w:val="002E0CD9"/>
    <w:rsid w:val="002E1B5B"/>
    <w:rsid w:val="002E208C"/>
    <w:rsid w:val="002E3A31"/>
    <w:rsid w:val="002E3F87"/>
    <w:rsid w:val="002E4AD7"/>
    <w:rsid w:val="002E5F67"/>
    <w:rsid w:val="002E6CB8"/>
    <w:rsid w:val="002F0BF9"/>
    <w:rsid w:val="002F1AA3"/>
    <w:rsid w:val="002F2BD3"/>
    <w:rsid w:val="002F3A0B"/>
    <w:rsid w:val="002F54CC"/>
    <w:rsid w:val="002F62DA"/>
    <w:rsid w:val="00300685"/>
    <w:rsid w:val="00301184"/>
    <w:rsid w:val="003012F3"/>
    <w:rsid w:val="003021C2"/>
    <w:rsid w:val="00302967"/>
    <w:rsid w:val="00304007"/>
    <w:rsid w:val="00304846"/>
    <w:rsid w:val="00306465"/>
    <w:rsid w:val="003073E5"/>
    <w:rsid w:val="0031159E"/>
    <w:rsid w:val="00311FA4"/>
    <w:rsid w:val="003129EA"/>
    <w:rsid w:val="00312BD5"/>
    <w:rsid w:val="0031520D"/>
    <w:rsid w:val="00315C33"/>
    <w:rsid w:val="00321EAA"/>
    <w:rsid w:val="00322F9A"/>
    <w:rsid w:val="003238A6"/>
    <w:rsid w:val="00324899"/>
    <w:rsid w:val="00324FF9"/>
    <w:rsid w:val="00325D20"/>
    <w:rsid w:val="00326758"/>
    <w:rsid w:val="00326C46"/>
    <w:rsid w:val="00327403"/>
    <w:rsid w:val="003315D8"/>
    <w:rsid w:val="00331D3E"/>
    <w:rsid w:val="00333D27"/>
    <w:rsid w:val="003342F8"/>
    <w:rsid w:val="0033472B"/>
    <w:rsid w:val="003354D1"/>
    <w:rsid w:val="003356A3"/>
    <w:rsid w:val="00335761"/>
    <w:rsid w:val="003358BF"/>
    <w:rsid w:val="003363AE"/>
    <w:rsid w:val="00336A76"/>
    <w:rsid w:val="00337CDA"/>
    <w:rsid w:val="003407D9"/>
    <w:rsid w:val="00340C78"/>
    <w:rsid w:val="00340E3E"/>
    <w:rsid w:val="00341D4B"/>
    <w:rsid w:val="00341DE9"/>
    <w:rsid w:val="0034297B"/>
    <w:rsid w:val="00342DA4"/>
    <w:rsid w:val="003432DD"/>
    <w:rsid w:val="00345020"/>
    <w:rsid w:val="00345300"/>
    <w:rsid w:val="00345E5C"/>
    <w:rsid w:val="003476E2"/>
    <w:rsid w:val="00352944"/>
    <w:rsid w:val="00353650"/>
    <w:rsid w:val="0035383C"/>
    <w:rsid w:val="00354677"/>
    <w:rsid w:val="003552B6"/>
    <w:rsid w:val="00355922"/>
    <w:rsid w:val="003565F0"/>
    <w:rsid w:val="003566FF"/>
    <w:rsid w:val="0035671A"/>
    <w:rsid w:val="003567DA"/>
    <w:rsid w:val="003636CB"/>
    <w:rsid w:val="00364265"/>
    <w:rsid w:val="003656DE"/>
    <w:rsid w:val="0036739B"/>
    <w:rsid w:val="00370273"/>
    <w:rsid w:val="00370ED4"/>
    <w:rsid w:val="003713AA"/>
    <w:rsid w:val="003714BF"/>
    <w:rsid w:val="003719F9"/>
    <w:rsid w:val="00372524"/>
    <w:rsid w:val="00375470"/>
    <w:rsid w:val="00377252"/>
    <w:rsid w:val="00380D31"/>
    <w:rsid w:val="00381B61"/>
    <w:rsid w:val="003820BE"/>
    <w:rsid w:val="00383B73"/>
    <w:rsid w:val="00385472"/>
    <w:rsid w:val="00387FAC"/>
    <w:rsid w:val="00390E9E"/>
    <w:rsid w:val="00391922"/>
    <w:rsid w:val="00391EAC"/>
    <w:rsid w:val="003924E1"/>
    <w:rsid w:val="0039500A"/>
    <w:rsid w:val="00395168"/>
    <w:rsid w:val="00397626"/>
    <w:rsid w:val="003A0FAE"/>
    <w:rsid w:val="003A2B15"/>
    <w:rsid w:val="003A2BAF"/>
    <w:rsid w:val="003A536F"/>
    <w:rsid w:val="003A6064"/>
    <w:rsid w:val="003A7748"/>
    <w:rsid w:val="003B03CD"/>
    <w:rsid w:val="003B04A3"/>
    <w:rsid w:val="003B0B2A"/>
    <w:rsid w:val="003B157B"/>
    <w:rsid w:val="003B63E1"/>
    <w:rsid w:val="003B6539"/>
    <w:rsid w:val="003B69EF"/>
    <w:rsid w:val="003C0625"/>
    <w:rsid w:val="003C074C"/>
    <w:rsid w:val="003C0F96"/>
    <w:rsid w:val="003C2E81"/>
    <w:rsid w:val="003C3AF8"/>
    <w:rsid w:val="003C5FB7"/>
    <w:rsid w:val="003C74E8"/>
    <w:rsid w:val="003C75D3"/>
    <w:rsid w:val="003C768D"/>
    <w:rsid w:val="003D1F0C"/>
    <w:rsid w:val="003D4116"/>
    <w:rsid w:val="003D7D95"/>
    <w:rsid w:val="003E00DF"/>
    <w:rsid w:val="003E5A24"/>
    <w:rsid w:val="003E63A7"/>
    <w:rsid w:val="003E7CBC"/>
    <w:rsid w:val="003E7E71"/>
    <w:rsid w:val="003F003A"/>
    <w:rsid w:val="003F0A76"/>
    <w:rsid w:val="003F2418"/>
    <w:rsid w:val="003F46D7"/>
    <w:rsid w:val="003F4E56"/>
    <w:rsid w:val="003F5917"/>
    <w:rsid w:val="003F6BF7"/>
    <w:rsid w:val="003F6C7F"/>
    <w:rsid w:val="004003B4"/>
    <w:rsid w:val="0040059D"/>
    <w:rsid w:val="00400BB4"/>
    <w:rsid w:val="00402C4C"/>
    <w:rsid w:val="0040300C"/>
    <w:rsid w:val="00404826"/>
    <w:rsid w:val="004053B0"/>
    <w:rsid w:val="00407B7D"/>
    <w:rsid w:val="00410716"/>
    <w:rsid w:val="00411573"/>
    <w:rsid w:val="00411C0C"/>
    <w:rsid w:val="004128AC"/>
    <w:rsid w:val="00413C68"/>
    <w:rsid w:val="0041424D"/>
    <w:rsid w:val="00414879"/>
    <w:rsid w:val="004152B2"/>
    <w:rsid w:val="0041747C"/>
    <w:rsid w:val="0041760A"/>
    <w:rsid w:val="00417D72"/>
    <w:rsid w:val="004210AC"/>
    <w:rsid w:val="0042162A"/>
    <w:rsid w:val="00421793"/>
    <w:rsid w:val="00422030"/>
    <w:rsid w:val="0042217D"/>
    <w:rsid w:val="004229D4"/>
    <w:rsid w:val="004233A6"/>
    <w:rsid w:val="00424B78"/>
    <w:rsid w:val="00426BB1"/>
    <w:rsid w:val="00427F70"/>
    <w:rsid w:val="00427FFA"/>
    <w:rsid w:val="004301B1"/>
    <w:rsid w:val="00431592"/>
    <w:rsid w:val="00431CE9"/>
    <w:rsid w:val="00432517"/>
    <w:rsid w:val="00433D2B"/>
    <w:rsid w:val="00435668"/>
    <w:rsid w:val="004360B8"/>
    <w:rsid w:val="00437660"/>
    <w:rsid w:val="00437CA2"/>
    <w:rsid w:val="004423CB"/>
    <w:rsid w:val="00444A75"/>
    <w:rsid w:val="00444D91"/>
    <w:rsid w:val="00446BF5"/>
    <w:rsid w:val="00447908"/>
    <w:rsid w:val="00450CAA"/>
    <w:rsid w:val="00450E7F"/>
    <w:rsid w:val="00450FD7"/>
    <w:rsid w:val="004534AA"/>
    <w:rsid w:val="004536E0"/>
    <w:rsid w:val="00453905"/>
    <w:rsid w:val="00453A6F"/>
    <w:rsid w:val="0045723F"/>
    <w:rsid w:val="00457C09"/>
    <w:rsid w:val="00460CD8"/>
    <w:rsid w:val="004617FA"/>
    <w:rsid w:val="00461C6B"/>
    <w:rsid w:val="004629A4"/>
    <w:rsid w:val="00463530"/>
    <w:rsid w:val="0046363B"/>
    <w:rsid w:val="004641FE"/>
    <w:rsid w:val="00464720"/>
    <w:rsid w:val="00464A8B"/>
    <w:rsid w:val="004658E3"/>
    <w:rsid w:val="004664B5"/>
    <w:rsid w:val="00466857"/>
    <w:rsid w:val="00466EA5"/>
    <w:rsid w:val="0047255E"/>
    <w:rsid w:val="00474B04"/>
    <w:rsid w:val="004757D1"/>
    <w:rsid w:val="0047616D"/>
    <w:rsid w:val="00476CAB"/>
    <w:rsid w:val="00476EE7"/>
    <w:rsid w:val="00477DBF"/>
    <w:rsid w:val="0048096B"/>
    <w:rsid w:val="00480A43"/>
    <w:rsid w:val="00481D67"/>
    <w:rsid w:val="004841AB"/>
    <w:rsid w:val="00485EE7"/>
    <w:rsid w:val="00485F7D"/>
    <w:rsid w:val="0048624F"/>
    <w:rsid w:val="004870A7"/>
    <w:rsid w:val="0048736B"/>
    <w:rsid w:val="0048775C"/>
    <w:rsid w:val="00487E38"/>
    <w:rsid w:val="00490620"/>
    <w:rsid w:val="00491542"/>
    <w:rsid w:val="00491A13"/>
    <w:rsid w:val="00492DD6"/>
    <w:rsid w:val="00496249"/>
    <w:rsid w:val="004965E6"/>
    <w:rsid w:val="00496698"/>
    <w:rsid w:val="004A11F7"/>
    <w:rsid w:val="004A14C2"/>
    <w:rsid w:val="004A4864"/>
    <w:rsid w:val="004A6C40"/>
    <w:rsid w:val="004B056B"/>
    <w:rsid w:val="004B35DB"/>
    <w:rsid w:val="004B39ED"/>
    <w:rsid w:val="004B57E4"/>
    <w:rsid w:val="004B596F"/>
    <w:rsid w:val="004B668D"/>
    <w:rsid w:val="004B68C2"/>
    <w:rsid w:val="004B7171"/>
    <w:rsid w:val="004C0019"/>
    <w:rsid w:val="004C0475"/>
    <w:rsid w:val="004C049B"/>
    <w:rsid w:val="004C0E40"/>
    <w:rsid w:val="004C1001"/>
    <w:rsid w:val="004C15D2"/>
    <w:rsid w:val="004C1A6B"/>
    <w:rsid w:val="004C3565"/>
    <w:rsid w:val="004C4090"/>
    <w:rsid w:val="004C4DB8"/>
    <w:rsid w:val="004C4F9F"/>
    <w:rsid w:val="004C52E3"/>
    <w:rsid w:val="004C648E"/>
    <w:rsid w:val="004C66EB"/>
    <w:rsid w:val="004C7B23"/>
    <w:rsid w:val="004C7EAD"/>
    <w:rsid w:val="004D04AE"/>
    <w:rsid w:val="004D2016"/>
    <w:rsid w:val="004D240E"/>
    <w:rsid w:val="004D3E14"/>
    <w:rsid w:val="004D5783"/>
    <w:rsid w:val="004D6ED9"/>
    <w:rsid w:val="004D73D2"/>
    <w:rsid w:val="004D760C"/>
    <w:rsid w:val="004E0D8E"/>
    <w:rsid w:val="004E14AA"/>
    <w:rsid w:val="004E2A7D"/>
    <w:rsid w:val="004E2B06"/>
    <w:rsid w:val="004E3A65"/>
    <w:rsid w:val="004E3E40"/>
    <w:rsid w:val="004E44A9"/>
    <w:rsid w:val="004E6509"/>
    <w:rsid w:val="004F00F4"/>
    <w:rsid w:val="004F178C"/>
    <w:rsid w:val="004F19C8"/>
    <w:rsid w:val="004F1A9A"/>
    <w:rsid w:val="004F2497"/>
    <w:rsid w:val="004F31D5"/>
    <w:rsid w:val="004F4923"/>
    <w:rsid w:val="004F52D2"/>
    <w:rsid w:val="004F7259"/>
    <w:rsid w:val="004F7D7D"/>
    <w:rsid w:val="00500506"/>
    <w:rsid w:val="00501FB9"/>
    <w:rsid w:val="005020EC"/>
    <w:rsid w:val="00502A2A"/>
    <w:rsid w:val="005037BA"/>
    <w:rsid w:val="00503840"/>
    <w:rsid w:val="00503DD0"/>
    <w:rsid w:val="005044F8"/>
    <w:rsid w:val="00505914"/>
    <w:rsid w:val="005061A6"/>
    <w:rsid w:val="0050630C"/>
    <w:rsid w:val="00512EBD"/>
    <w:rsid w:val="005154EA"/>
    <w:rsid w:val="005158C4"/>
    <w:rsid w:val="00515CFF"/>
    <w:rsid w:val="00515DF1"/>
    <w:rsid w:val="00520824"/>
    <w:rsid w:val="00523A64"/>
    <w:rsid w:val="00525D62"/>
    <w:rsid w:val="005263A0"/>
    <w:rsid w:val="005272E0"/>
    <w:rsid w:val="005300EA"/>
    <w:rsid w:val="00530474"/>
    <w:rsid w:val="0053135E"/>
    <w:rsid w:val="00531AA4"/>
    <w:rsid w:val="00532776"/>
    <w:rsid w:val="00533D0C"/>
    <w:rsid w:val="00534302"/>
    <w:rsid w:val="00534DB6"/>
    <w:rsid w:val="00534E2D"/>
    <w:rsid w:val="005369E8"/>
    <w:rsid w:val="00537EB6"/>
    <w:rsid w:val="00540528"/>
    <w:rsid w:val="005408E7"/>
    <w:rsid w:val="0054241B"/>
    <w:rsid w:val="00543F11"/>
    <w:rsid w:val="00544DB7"/>
    <w:rsid w:val="00547046"/>
    <w:rsid w:val="0054740B"/>
    <w:rsid w:val="00550717"/>
    <w:rsid w:val="0055123B"/>
    <w:rsid w:val="00551B4F"/>
    <w:rsid w:val="00551D56"/>
    <w:rsid w:val="00553050"/>
    <w:rsid w:val="00553254"/>
    <w:rsid w:val="0055467B"/>
    <w:rsid w:val="00557201"/>
    <w:rsid w:val="00557266"/>
    <w:rsid w:val="0055740B"/>
    <w:rsid w:val="0055775C"/>
    <w:rsid w:val="00560514"/>
    <w:rsid w:val="00561A8C"/>
    <w:rsid w:val="00562DFD"/>
    <w:rsid w:val="0056309B"/>
    <w:rsid w:val="005641AC"/>
    <w:rsid w:val="00564F37"/>
    <w:rsid w:val="005722FD"/>
    <w:rsid w:val="005724AC"/>
    <w:rsid w:val="005729E8"/>
    <w:rsid w:val="00573CB9"/>
    <w:rsid w:val="005747CC"/>
    <w:rsid w:val="005751DF"/>
    <w:rsid w:val="00575A6F"/>
    <w:rsid w:val="00575AF5"/>
    <w:rsid w:val="005764CC"/>
    <w:rsid w:val="005766DB"/>
    <w:rsid w:val="00581108"/>
    <w:rsid w:val="005819CF"/>
    <w:rsid w:val="00582DFB"/>
    <w:rsid w:val="0058390E"/>
    <w:rsid w:val="00583BFE"/>
    <w:rsid w:val="00584CCE"/>
    <w:rsid w:val="00585998"/>
    <w:rsid w:val="00585EED"/>
    <w:rsid w:val="005863DD"/>
    <w:rsid w:val="00586EDA"/>
    <w:rsid w:val="005877D0"/>
    <w:rsid w:val="00587E77"/>
    <w:rsid w:val="00587E7D"/>
    <w:rsid w:val="00590778"/>
    <w:rsid w:val="00591829"/>
    <w:rsid w:val="00592B7D"/>
    <w:rsid w:val="00592C19"/>
    <w:rsid w:val="005932D2"/>
    <w:rsid w:val="00593A23"/>
    <w:rsid w:val="0059494F"/>
    <w:rsid w:val="005966F5"/>
    <w:rsid w:val="00597234"/>
    <w:rsid w:val="00597FE4"/>
    <w:rsid w:val="005A094D"/>
    <w:rsid w:val="005A09E0"/>
    <w:rsid w:val="005A0B8E"/>
    <w:rsid w:val="005A19C7"/>
    <w:rsid w:val="005A2BAD"/>
    <w:rsid w:val="005A439D"/>
    <w:rsid w:val="005A4519"/>
    <w:rsid w:val="005A5C2D"/>
    <w:rsid w:val="005A60D9"/>
    <w:rsid w:val="005A633F"/>
    <w:rsid w:val="005A68DE"/>
    <w:rsid w:val="005A6C04"/>
    <w:rsid w:val="005A7C60"/>
    <w:rsid w:val="005B0A89"/>
    <w:rsid w:val="005B2252"/>
    <w:rsid w:val="005B30FE"/>
    <w:rsid w:val="005B3524"/>
    <w:rsid w:val="005B4536"/>
    <w:rsid w:val="005B5E9C"/>
    <w:rsid w:val="005B6131"/>
    <w:rsid w:val="005C0148"/>
    <w:rsid w:val="005C23F1"/>
    <w:rsid w:val="005C24FD"/>
    <w:rsid w:val="005C2635"/>
    <w:rsid w:val="005C44C1"/>
    <w:rsid w:val="005C6DAF"/>
    <w:rsid w:val="005C70C8"/>
    <w:rsid w:val="005C727D"/>
    <w:rsid w:val="005D047F"/>
    <w:rsid w:val="005D1B32"/>
    <w:rsid w:val="005D2AC7"/>
    <w:rsid w:val="005D37EE"/>
    <w:rsid w:val="005D5C1F"/>
    <w:rsid w:val="005D7450"/>
    <w:rsid w:val="005E291B"/>
    <w:rsid w:val="005E2ADE"/>
    <w:rsid w:val="005E5B94"/>
    <w:rsid w:val="005E72B6"/>
    <w:rsid w:val="005E7EED"/>
    <w:rsid w:val="005F1097"/>
    <w:rsid w:val="005F1250"/>
    <w:rsid w:val="005F20AD"/>
    <w:rsid w:val="005F420F"/>
    <w:rsid w:val="005F548A"/>
    <w:rsid w:val="005F5BEE"/>
    <w:rsid w:val="005F6646"/>
    <w:rsid w:val="00600A72"/>
    <w:rsid w:val="00600EFF"/>
    <w:rsid w:val="00602136"/>
    <w:rsid w:val="006024F1"/>
    <w:rsid w:val="00604137"/>
    <w:rsid w:val="0060447F"/>
    <w:rsid w:val="006048B2"/>
    <w:rsid w:val="00604DB5"/>
    <w:rsid w:val="00606BAD"/>
    <w:rsid w:val="006076F8"/>
    <w:rsid w:val="00607EC1"/>
    <w:rsid w:val="00610261"/>
    <w:rsid w:val="00610AF2"/>
    <w:rsid w:val="00611D11"/>
    <w:rsid w:val="00611D29"/>
    <w:rsid w:val="00611D7D"/>
    <w:rsid w:val="00613709"/>
    <w:rsid w:val="00613F05"/>
    <w:rsid w:val="006156FE"/>
    <w:rsid w:val="00616731"/>
    <w:rsid w:val="00623F4B"/>
    <w:rsid w:val="0062442F"/>
    <w:rsid w:val="0062519A"/>
    <w:rsid w:val="00625EB6"/>
    <w:rsid w:val="00627697"/>
    <w:rsid w:val="00630025"/>
    <w:rsid w:val="00630C19"/>
    <w:rsid w:val="00630D6A"/>
    <w:rsid w:val="00630F76"/>
    <w:rsid w:val="00630FB6"/>
    <w:rsid w:val="006315D3"/>
    <w:rsid w:val="006329DF"/>
    <w:rsid w:val="006342AF"/>
    <w:rsid w:val="0063454D"/>
    <w:rsid w:val="00634622"/>
    <w:rsid w:val="006353FA"/>
    <w:rsid w:val="00635630"/>
    <w:rsid w:val="00636474"/>
    <w:rsid w:val="00640939"/>
    <w:rsid w:val="00640C15"/>
    <w:rsid w:val="006426E2"/>
    <w:rsid w:val="00644E3A"/>
    <w:rsid w:val="00645D25"/>
    <w:rsid w:val="006472FF"/>
    <w:rsid w:val="00651265"/>
    <w:rsid w:val="006532B3"/>
    <w:rsid w:val="00664272"/>
    <w:rsid w:val="00664E24"/>
    <w:rsid w:val="00664E3D"/>
    <w:rsid w:val="00665978"/>
    <w:rsid w:val="006670D5"/>
    <w:rsid w:val="00670685"/>
    <w:rsid w:val="00670E3C"/>
    <w:rsid w:val="00672A5C"/>
    <w:rsid w:val="00672E0C"/>
    <w:rsid w:val="00674F17"/>
    <w:rsid w:val="00674F1B"/>
    <w:rsid w:val="00675C3E"/>
    <w:rsid w:val="006763D2"/>
    <w:rsid w:val="006770F7"/>
    <w:rsid w:val="00677DDA"/>
    <w:rsid w:val="00680E65"/>
    <w:rsid w:val="00680FE1"/>
    <w:rsid w:val="006822F3"/>
    <w:rsid w:val="0068252F"/>
    <w:rsid w:val="00682A7B"/>
    <w:rsid w:val="00683173"/>
    <w:rsid w:val="0068318C"/>
    <w:rsid w:val="0068380F"/>
    <w:rsid w:val="006846E1"/>
    <w:rsid w:val="006867ED"/>
    <w:rsid w:val="00687DD5"/>
    <w:rsid w:val="00691F17"/>
    <w:rsid w:val="00692969"/>
    <w:rsid w:val="00692C33"/>
    <w:rsid w:val="006939E4"/>
    <w:rsid w:val="006939FA"/>
    <w:rsid w:val="00694929"/>
    <w:rsid w:val="00694BCA"/>
    <w:rsid w:val="006950B2"/>
    <w:rsid w:val="00695C80"/>
    <w:rsid w:val="00696C84"/>
    <w:rsid w:val="006A268A"/>
    <w:rsid w:val="006A3591"/>
    <w:rsid w:val="006A381E"/>
    <w:rsid w:val="006A523B"/>
    <w:rsid w:val="006B06C5"/>
    <w:rsid w:val="006B29FA"/>
    <w:rsid w:val="006B2EFD"/>
    <w:rsid w:val="006B30D4"/>
    <w:rsid w:val="006B3C1C"/>
    <w:rsid w:val="006B4133"/>
    <w:rsid w:val="006B7BE2"/>
    <w:rsid w:val="006C0F6D"/>
    <w:rsid w:val="006C12A9"/>
    <w:rsid w:val="006C1A5F"/>
    <w:rsid w:val="006C251C"/>
    <w:rsid w:val="006C4200"/>
    <w:rsid w:val="006C4DD9"/>
    <w:rsid w:val="006C5183"/>
    <w:rsid w:val="006C5911"/>
    <w:rsid w:val="006C5E93"/>
    <w:rsid w:val="006C7042"/>
    <w:rsid w:val="006C7D9E"/>
    <w:rsid w:val="006C7DDC"/>
    <w:rsid w:val="006D06D0"/>
    <w:rsid w:val="006D1F60"/>
    <w:rsid w:val="006D2A22"/>
    <w:rsid w:val="006D4137"/>
    <w:rsid w:val="006D70F0"/>
    <w:rsid w:val="006D7815"/>
    <w:rsid w:val="006E10AF"/>
    <w:rsid w:val="006E17B7"/>
    <w:rsid w:val="006E1B12"/>
    <w:rsid w:val="006E261A"/>
    <w:rsid w:val="006E27EE"/>
    <w:rsid w:val="006E2B51"/>
    <w:rsid w:val="006E30B0"/>
    <w:rsid w:val="006E38D7"/>
    <w:rsid w:val="006E56D8"/>
    <w:rsid w:val="006E6328"/>
    <w:rsid w:val="006E735D"/>
    <w:rsid w:val="006E7AEE"/>
    <w:rsid w:val="006F00C6"/>
    <w:rsid w:val="006F0373"/>
    <w:rsid w:val="006F06C2"/>
    <w:rsid w:val="006F09D6"/>
    <w:rsid w:val="006F5A89"/>
    <w:rsid w:val="006F618E"/>
    <w:rsid w:val="006F7D9B"/>
    <w:rsid w:val="00700D95"/>
    <w:rsid w:val="00701367"/>
    <w:rsid w:val="00701AC6"/>
    <w:rsid w:val="00703114"/>
    <w:rsid w:val="0070327A"/>
    <w:rsid w:val="0070359D"/>
    <w:rsid w:val="00705BAF"/>
    <w:rsid w:val="007060F0"/>
    <w:rsid w:val="00707360"/>
    <w:rsid w:val="007100F2"/>
    <w:rsid w:val="00710852"/>
    <w:rsid w:val="00710B9C"/>
    <w:rsid w:val="0071154E"/>
    <w:rsid w:val="0071229B"/>
    <w:rsid w:val="00712C3B"/>
    <w:rsid w:val="00713D29"/>
    <w:rsid w:val="007147D2"/>
    <w:rsid w:val="00714904"/>
    <w:rsid w:val="00714E91"/>
    <w:rsid w:val="00715CA0"/>
    <w:rsid w:val="00715CB3"/>
    <w:rsid w:val="00716A52"/>
    <w:rsid w:val="00716DF3"/>
    <w:rsid w:val="00717618"/>
    <w:rsid w:val="0071776E"/>
    <w:rsid w:val="00720CC6"/>
    <w:rsid w:val="00721A91"/>
    <w:rsid w:val="007228DD"/>
    <w:rsid w:val="00723B98"/>
    <w:rsid w:val="00725012"/>
    <w:rsid w:val="00725141"/>
    <w:rsid w:val="007254B2"/>
    <w:rsid w:val="00726ADB"/>
    <w:rsid w:val="00726C48"/>
    <w:rsid w:val="00727448"/>
    <w:rsid w:val="00730E2F"/>
    <w:rsid w:val="00730EE1"/>
    <w:rsid w:val="007314C0"/>
    <w:rsid w:val="00731619"/>
    <w:rsid w:val="00732201"/>
    <w:rsid w:val="00732217"/>
    <w:rsid w:val="00732620"/>
    <w:rsid w:val="00732EB9"/>
    <w:rsid w:val="00735B9F"/>
    <w:rsid w:val="00736511"/>
    <w:rsid w:val="00736CD5"/>
    <w:rsid w:val="00737A72"/>
    <w:rsid w:val="0074047C"/>
    <w:rsid w:val="00740BD9"/>
    <w:rsid w:val="007413CC"/>
    <w:rsid w:val="007413FB"/>
    <w:rsid w:val="00741F3C"/>
    <w:rsid w:val="00742D93"/>
    <w:rsid w:val="00744785"/>
    <w:rsid w:val="00744B76"/>
    <w:rsid w:val="00744F83"/>
    <w:rsid w:val="0074528D"/>
    <w:rsid w:val="007461D9"/>
    <w:rsid w:val="00746553"/>
    <w:rsid w:val="00746C9F"/>
    <w:rsid w:val="00747040"/>
    <w:rsid w:val="00750C18"/>
    <w:rsid w:val="00752A57"/>
    <w:rsid w:val="00752B79"/>
    <w:rsid w:val="00753B02"/>
    <w:rsid w:val="00755402"/>
    <w:rsid w:val="0075547B"/>
    <w:rsid w:val="00755768"/>
    <w:rsid w:val="007557F3"/>
    <w:rsid w:val="00755A5D"/>
    <w:rsid w:val="00755A64"/>
    <w:rsid w:val="00755F37"/>
    <w:rsid w:val="00760EA4"/>
    <w:rsid w:val="00761670"/>
    <w:rsid w:val="00761D6B"/>
    <w:rsid w:val="00764B65"/>
    <w:rsid w:val="0076660E"/>
    <w:rsid w:val="00767472"/>
    <w:rsid w:val="00767CC2"/>
    <w:rsid w:val="0077096E"/>
    <w:rsid w:val="00770981"/>
    <w:rsid w:val="00772E10"/>
    <w:rsid w:val="007750D3"/>
    <w:rsid w:val="00775E15"/>
    <w:rsid w:val="00775F90"/>
    <w:rsid w:val="007807AC"/>
    <w:rsid w:val="0078131F"/>
    <w:rsid w:val="007817F8"/>
    <w:rsid w:val="007829B0"/>
    <w:rsid w:val="00783A9E"/>
    <w:rsid w:val="00783B8A"/>
    <w:rsid w:val="007844A9"/>
    <w:rsid w:val="00784753"/>
    <w:rsid w:val="00791FF5"/>
    <w:rsid w:val="00792EFC"/>
    <w:rsid w:val="00793177"/>
    <w:rsid w:val="00793229"/>
    <w:rsid w:val="0079406F"/>
    <w:rsid w:val="007944A6"/>
    <w:rsid w:val="007952DB"/>
    <w:rsid w:val="007960F2"/>
    <w:rsid w:val="007A0214"/>
    <w:rsid w:val="007A0D7F"/>
    <w:rsid w:val="007A0FDF"/>
    <w:rsid w:val="007A2023"/>
    <w:rsid w:val="007A226D"/>
    <w:rsid w:val="007A3531"/>
    <w:rsid w:val="007A43FD"/>
    <w:rsid w:val="007A79E7"/>
    <w:rsid w:val="007A7E98"/>
    <w:rsid w:val="007B15B9"/>
    <w:rsid w:val="007B22B5"/>
    <w:rsid w:val="007B65CF"/>
    <w:rsid w:val="007B7845"/>
    <w:rsid w:val="007C0434"/>
    <w:rsid w:val="007C0E16"/>
    <w:rsid w:val="007C1A5A"/>
    <w:rsid w:val="007C22B3"/>
    <w:rsid w:val="007C2A39"/>
    <w:rsid w:val="007C2DD5"/>
    <w:rsid w:val="007C2EF8"/>
    <w:rsid w:val="007C36C6"/>
    <w:rsid w:val="007C37E8"/>
    <w:rsid w:val="007C41F6"/>
    <w:rsid w:val="007C4DA3"/>
    <w:rsid w:val="007C6BB3"/>
    <w:rsid w:val="007C758E"/>
    <w:rsid w:val="007D0313"/>
    <w:rsid w:val="007D07B8"/>
    <w:rsid w:val="007D0C2D"/>
    <w:rsid w:val="007D0F30"/>
    <w:rsid w:val="007D0FEC"/>
    <w:rsid w:val="007D11D5"/>
    <w:rsid w:val="007D1269"/>
    <w:rsid w:val="007D23B0"/>
    <w:rsid w:val="007D337B"/>
    <w:rsid w:val="007D7C5D"/>
    <w:rsid w:val="007E00DB"/>
    <w:rsid w:val="007E1321"/>
    <w:rsid w:val="007E214E"/>
    <w:rsid w:val="007E511F"/>
    <w:rsid w:val="007E567F"/>
    <w:rsid w:val="007E572B"/>
    <w:rsid w:val="007F0452"/>
    <w:rsid w:val="007F1979"/>
    <w:rsid w:val="007F44C5"/>
    <w:rsid w:val="007F5515"/>
    <w:rsid w:val="007F5A26"/>
    <w:rsid w:val="007F5A7F"/>
    <w:rsid w:val="007F6A01"/>
    <w:rsid w:val="007F7E6E"/>
    <w:rsid w:val="008001EA"/>
    <w:rsid w:val="0080298A"/>
    <w:rsid w:val="00804099"/>
    <w:rsid w:val="00804181"/>
    <w:rsid w:val="00804256"/>
    <w:rsid w:val="00804A76"/>
    <w:rsid w:val="00804ADD"/>
    <w:rsid w:val="00805178"/>
    <w:rsid w:val="00805A45"/>
    <w:rsid w:val="00805BEB"/>
    <w:rsid w:val="0080658C"/>
    <w:rsid w:val="00806735"/>
    <w:rsid w:val="00811CD8"/>
    <w:rsid w:val="00812FF5"/>
    <w:rsid w:val="008137E5"/>
    <w:rsid w:val="00813ED0"/>
    <w:rsid w:val="00815E50"/>
    <w:rsid w:val="00815F85"/>
    <w:rsid w:val="008163F8"/>
    <w:rsid w:val="00816C95"/>
    <w:rsid w:val="00817C8A"/>
    <w:rsid w:val="008205C0"/>
    <w:rsid w:val="008205C3"/>
    <w:rsid w:val="00822026"/>
    <w:rsid w:val="00822DBA"/>
    <w:rsid w:val="00823AD7"/>
    <w:rsid w:val="00823D41"/>
    <w:rsid w:val="00824D99"/>
    <w:rsid w:val="00824F09"/>
    <w:rsid w:val="008264D8"/>
    <w:rsid w:val="008273D2"/>
    <w:rsid w:val="0083242F"/>
    <w:rsid w:val="00833254"/>
    <w:rsid w:val="0083391C"/>
    <w:rsid w:val="00833C12"/>
    <w:rsid w:val="00833E2B"/>
    <w:rsid w:val="00835788"/>
    <w:rsid w:val="008363DC"/>
    <w:rsid w:val="00837800"/>
    <w:rsid w:val="0083791A"/>
    <w:rsid w:val="00841A3A"/>
    <w:rsid w:val="00842575"/>
    <w:rsid w:val="00842661"/>
    <w:rsid w:val="00842A2A"/>
    <w:rsid w:val="00843965"/>
    <w:rsid w:val="00843B64"/>
    <w:rsid w:val="00844E46"/>
    <w:rsid w:val="00846D8C"/>
    <w:rsid w:val="0085009D"/>
    <w:rsid w:val="00850993"/>
    <w:rsid w:val="00852844"/>
    <w:rsid w:val="008535EC"/>
    <w:rsid w:val="00853720"/>
    <w:rsid w:val="00853E1D"/>
    <w:rsid w:val="00853E31"/>
    <w:rsid w:val="008563AF"/>
    <w:rsid w:val="008568E3"/>
    <w:rsid w:val="008570ED"/>
    <w:rsid w:val="008600E2"/>
    <w:rsid w:val="0086162E"/>
    <w:rsid w:val="008621AC"/>
    <w:rsid w:val="00866093"/>
    <w:rsid w:val="00866860"/>
    <w:rsid w:val="0086698A"/>
    <w:rsid w:val="00866B2B"/>
    <w:rsid w:val="00867C8C"/>
    <w:rsid w:val="00870321"/>
    <w:rsid w:val="00871431"/>
    <w:rsid w:val="00871CAB"/>
    <w:rsid w:val="0087291A"/>
    <w:rsid w:val="008779B7"/>
    <w:rsid w:val="00877D12"/>
    <w:rsid w:val="00880434"/>
    <w:rsid w:val="00880DBF"/>
    <w:rsid w:val="00882C6D"/>
    <w:rsid w:val="008839FC"/>
    <w:rsid w:val="00883F1D"/>
    <w:rsid w:val="00885761"/>
    <w:rsid w:val="0088603F"/>
    <w:rsid w:val="00886730"/>
    <w:rsid w:val="00886CCD"/>
    <w:rsid w:val="008877DE"/>
    <w:rsid w:val="008907CC"/>
    <w:rsid w:val="008917A5"/>
    <w:rsid w:val="0089202D"/>
    <w:rsid w:val="00892EE2"/>
    <w:rsid w:val="008935BF"/>
    <w:rsid w:val="0089429A"/>
    <w:rsid w:val="00894433"/>
    <w:rsid w:val="00894D0B"/>
    <w:rsid w:val="008960A9"/>
    <w:rsid w:val="008965C7"/>
    <w:rsid w:val="00896AF6"/>
    <w:rsid w:val="00897F41"/>
    <w:rsid w:val="008A019A"/>
    <w:rsid w:val="008A0506"/>
    <w:rsid w:val="008A0CCB"/>
    <w:rsid w:val="008A0FC4"/>
    <w:rsid w:val="008A267D"/>
    <w:rsid w:val="008A28D8"/>
    <w:rsid w:val="008A3559"/>
    <w:rsid w:val="008A44C6"/>
    <w:rsid w:val="008A4987"/>
    <w:rsid w:val="008A5B83"/>
    <w:rsid w:val="008A7D4B"/>
    <w:rsid w:val="008B049A"/>
    <w:rsid w:val="008B1205"/>
    <w:rsid w:val="008B31DC"/>
    <w:rsid w:val="008B47F4"/>
    <w:rsid w:val="008B5635"/>
    <w:rsid w:val="008B5B3A"/>
    <w:rsid w:val="008B6A80"/>
    <w:rsid w:val="008C1D9A"/>
    <w:rsid w:val="008C2BDF"/>
    <w:rsid w:val="008C3060"/>
    <w:rsid w:val="008C320F"/>
    <w:rsid w:val="008C3882"/>
    <w:rsid w:val="008C776E"/>
    <w:rsid w:val="008D1A3F"/>
    <w:rsid w:val="008D2356"/>
    <w:rsid w:val="008D2C02"/>
    <w:rsid w:val="008D3332"/>
    <w:rsid w:val="008D3FF8"/>
    <w:rsid w:val="008D52FE"/>
    <w:rsid w:val="008D699C"/>
    <w:rsid w:val="008D7794"/>
    <w:rsid w:val="008D7FB8"/>
    <w:rsid w:val="008E025F"/>
    <w:rsid w:val="008E185B"/>
    <w:rsid w:val="008E23F3"/>
    <w:rsid w:val="008E282E"/>
    <w:rsid w:val="008E2B72"/>
    <w:rsid w:val="008E45E4"/>
    <w:rsid w:val="008E65BD"/>
    <w:rsid w:val="008F0F06"/>
    <w:rsid w:val="008F1831"/>
    <w:rsid w:val="008F2138"/>
    <w:rsid w:val="008F29A3"/>
    <w:rsid w:val="008F36B5"/>
    <w:rsid w:val="008F4814"/>
    <w:rsid w:val="008F4816"/>
    <w:rsid w:val="008F4AD3"/>
    <w:rsid w:val="008F71D8"/>
    <w:rsid w:val="009000E8"/>
    <w:rsid w:val="009011D6"/>
    <w:rsid w:val="009017C9"/>
    <w:rsid w:val="00901852"/>
    <w:rsid w:val="00902198"/>
    <w:rsid w:val="00902370"/>
    <w:rsid w:val="00902C50"/>
    <w:rsid w:val="00902E12"/>
    <w:rsid w:val="00902FB5"/>
    <w:rsid w:val="00903B6F"/>
    <w:rsid w:val="00903C04"/>
    <w:rsid w:val="00903D4B"/>
    <w:rsid w:val="00907A05"/>
    <w:rsid w:val="00910DC2"/>
    <w:rsid w:val="00911FFA"/>
    <w:rsid w:val="009128D5"/>
    <w:rsid w:val="00914702"/>
    <w:rsid w:val="00914DD5"/>
    <w:rsid w:val="009164EB"/>
    <w:rsid w:val="009174A4"/>
    <w:rsid w:val="00922276"/>
    <w:rsid w:val="00922649"/>
    <w:rsid w:val="00922666"/>
    <w:rsid w:val="00922C2D"/>
    <w:rsid w:val="00927C22"/>
    <w:rsid w:val="0093176F"/>
    <w:rsid w:val="00931D0E"/>
    <w:rsid w:val="00931FFF"/>
    <w:rsid w:val="009323CF"/>
    <w:rsid w:val="00932F48"/>
    <w:rsid w:val="00933639"/>
    <w:rsid w:val="0093477F"/>
    <w:rsid w:val="00935729"/>
    <w:rsid w:val="00937D43"/>
    <w:rsid w:val="00941971"/>
    <w:rsid w:val="00941AEB"/>
    <w:rsid w:val="009427ED"/>
    <w:rsid w:val="00942979"/>
    <w:rsid w:val="00942A81"/>
    <w:rsid w:val="00943F6D"/>
    <w:rsid w:val="00944B68"/>
    <w:rsid w:val="00945B5F"/>
    <w:rsid w:val="009465BB"/>
    <w:rsid w:val="009476B6"/>
    <w:rsid w:val="00947E71"/>
    <w:rsid w:val="00951398"/>
    <w:rsid w:val="009513A2"/>
    <w:rsid w:val="009513D5"/>
    <w:rsid w:val="0095359A"/>
    <w:rsid w:val="009539DD"/>
    <w:rsid w:val="00954850"/>
    <w:rsid w:val="00956931"/>
    <w:rsid w:val="00956E36"/>
    <w:rsid w:val="00956EC1"/>
    <w:rsid w:val="00962764"/>
    <w:rsid w:val="009631E4"/>
    <w:rsid w:val="0096332D"/>
    <w:rsid w:val="009642B0"/>
    <w:rsid w:val="009657FA"/>
    <w:rsid w:val="0096706E"/>
    <w:rsid w:val="0097022B"/>
    <w:rsid w:val="009717E9"/>
    <w:rsid w:val="00975BE4"/>
    <w:rsid w:val="00977F26"/>
    <w:rsid w:val="00981525"/>
    <w:rsid w:val="00982E12"/>
    <w:rsid w:val="00984112"/>
    <w:rsid w:val="009851D0"/>
    <w:rsid w:val="00985972"/>
    <w:rsid w:val="00986793"/>
    <w:rsid w:val="0099304B"/>
    <w:rsid w:val="009946A3"/>
    <w:rsid w:val="009957C0"/>
    <w:rsid w:val="00995D30"/>
    <w:rsid w:val="0099647B"/>
    <w:rsid w:val="0099650B"/>
    <w:rsid w:val="009A11D4"/>
    <w:rsid w:val="009A2FE2"/>
    <w:rsid w:val="009A4B84"/>
    <w:rsid w:val="009A6253"/>
    <w:rsid w:val="009A70F4"/>
    <w:rsid w:val="009A7C60"/>
    <w:rsid w:val="009B18F4"/>
    <w:rsid w:val="009B19ED"/>
    <w:rsid w:val="009B1B98"/>
    <w:rsid w:val="009B1FF9"/>
    <w:rsid w:val="009B2090"/>
    <w:rsid w:val="009B32EA"/>
    <w:rsid w:val="009B36F9"/>
    <w:rsid w:val="009B49DC"/>
    <w:rsid w:val="009B529D"/>
    <w:rsid w:val="009B58FE"/>
    <w:rsid w:val="009B5A29"/>
    <w:rsid w:val="009B6B0B"/>
    <w:rsid w:val="009B6D7C"/>
    <w:rsid w:val="009B7077"/>
    <w:rsid w:val="009C1A18"/>
    <w:rsid w:val="009C2BC8"/>
    <w:rsid w:val="009C3923"/>
    <w:rsid w:val="009C39DB"/>
    <w:rsid w:val="009C4922"/>
    <w:rsid w:val="009C6ED6"/>
    <w:rsid w:val="009D006C"/>
    <w:rsid w:val="009D09FB"/>
    <w:rsid w:val="009D17AF"/>
    <w:rsid w:val="009D27B8"/>
    <w:rsid w:val="009D374F"/>
    <w:rsid w:val="009D4EC2"/>
    <w:rsid w:val="009D5308"/>
    <w:rsid w:val="009D5827"/>
    <w:rsid w:val="009D6664"/>
    <w:rsid w:val="009D70B0"/>
    <w:rsid w:val="009D7B4B"/>
    <w:rsid w:val="009D7F55"/>
    <w:rsid w:val="009E07F1"/>
    <w:rsid w:val="009E380B"/>
    <w:rsid w:val="009E56EC"/>
    <w:rsid w:val="009F114F"/>
    <w:rsid w:val="009F148F"/>
    <w:rsid w:val="009F153D"/>
    <w:rsid w:val="009F2C31"/>
    <w:rsid w:val="009F2E7B"/>
    <w:rsid w:val="009F3E5B"/>
    <w:rsid w:val="009F4A95"/>
    <w:rsid w:val="009F6D37"/>
    <w:rsid w:val="009F76C0"/>
    <w:rsid w:val="009F7988"/>
    <w:rsid w:val="00A00168"/>
    <w:rsid w:val="00A0159B"/>
    <w:rsid w:val="00A01774"/>
    <w:rsid w:val="00A01EDB"/>
    <w:rsid w:val="00A02FD6"/>
    <w:rsid w:val="00A0390B"/>
    <w:rsid w:val="00A03ED4"/>
    <w:rsid w:val="00A04B01"/>
    <w:rsid w:val="00A05B5D"/>
    <w:rsid w:val="00A10F41"/>
    <w:rsid w:val="00A1117D"/>
    <w:rsid w:val="00A145F1"/>
    <w:rsid w:val="00A14A2A"/>
    <w:rsid w:val="00A14B17"/>
    <w:rsid w:val="00A15646"/>
    <w:rsid w:val="00A161C0"/>
    <w:rsid w:val="00A16812"/>
    <w:rsid w:val="00A16B8D"/>
    <w:rsid w:val="00A1715F"/>
    <w:rsid w:val="00A173C6"/>
    <w:rsid w:val="00A222B8"/>
    <w:rsid w:val="00A2527D"/>
    <w:rsid w:val="00A25887"/>
    <w:rsid w:val="00A25A37"/>
    <w:rsid w:val="00A3056C"/>
    <w:rsid w:val="00A306F3"/>
    <w:rsid w:val="00A3160F"/>
    <w:rsid w:val="00A327A3"/>
    <w:rsid w:val="00A32CC7"/>
    <w:rsid w:val="00A34BCC"/>
    <w:rsid w:val="00A34C71"/>
    <w:rsid w:val="00A354FC"/>
    <w:rsid w:val="00A40365"/>
    <w:rsid w:val="00A4078F"/>
    <w:rsid w:val="00A420A7"/>
    <w:rsid w:val="00A42C7A"/>
    <w:rsid w:val="00A4503B"/>
    <w:rsid w:val="00A453A5"/>
    <w:rsid w:val="00A45D29"/>
    <w:rsid w:val="00A46C0D"/>
    <w:rsid w:val="00A53DC9"/>
    <w:rsid w:val="00A5596D"/>
    <w:rsid w:val="00A57818"/>
    <w:rsid w:val="00A62193"/>
    <w:rsid w:val="00A66435"/>
    <w:rsid w:val="00A66AFC"/>
    <w:rsid w:val="00A66DCF"/>
    <w:rsid w:val="00A67C1D"/>
    <w:rsid w:val="00A726C6"/>
    <w:rsid w:val="00A72733"/>
    <w:rsid w:val="00A74D60"/>
    <w:rsid w:val="00A7554D"/>
    <w:rsid w:val="00A75DDD"/>
    <w:rsid w:val="00A80F1C"/>
    <w:rsid w:val="00A82767"/>
    <w:rsid w:val="00A82B0E"/>
    <w:rsid w:val="00A82D83"/>
    <w:rsid w:val="00A82DBF"/>
    <w:rsid w:val="00A82E37"/>
    <w:rsid w:val="00A82E66"/>
    <w:rsid w:val="00A834E4"/>
    <w:rsid w:val="00A83660"/>
    <w:rsid w:val="00A83AA3"/>
    <w:rsid w:val="00A845AC"/>
    <w:rsid w:val="00A84A10"/>
    <w:rsid w:val="00A84E27"/>
    <w:rsid w:val="00A8595A"/>
    <w:rsid w:val="00A909DB"/>
    <w:rsid w:val="00A90C22"/>
    <w:rsid w:val="00A90D70"/>
    <w:rsid w:val="00A91DD8"/>
    <w:rsid w:val="00A93192"/>
    <w:rsid w:val="00A932AB"/>
    <w:rsid w:val="00A938BF"/>
    <w:rsid w:val="00A93B37"/>
    <w:rsid w:val="00A94219"/>
    <w:rsid w:val="00A95C11"/>
    <w:rsid w:val="00A97675"/>
    <w:rsid w:val="00AA0258"/>
    <w:rsid w:val="00AA06BB"/>
    <w:rsid w:val="00AA0F19"/>
    <w:rsid w:val="00AA1B59"/>
    <w:rsid w:val="00AA1EDE"/>
    <w:rsid w:val="00AA24F0"/>
    <w:rsid w:val="00AA32AE"/>
    <w:rsid w:val="00AA385C"/>
    <w:rsid w:val="00AA6574"/>
    <w:rsid w:val="00AB0678"/>
    <w:rsid w:val="00AB2A71"/>
    <w:rsid w:val="00AB3A37"/>
    <w:rsid w:val="00AB42D9"/>
    <w:rsid w:val="00AB4E49"/>
    <w:rsid w:val="00AB524A"/>
    <w:rsid w:val="00AC0C25"/>
    <w:rsid w:val="00AC2277"/>
    <w:rsid w:val="00AC2C5E"/>
    <w:rsid w:val="00AD032C"/>
    <w:rsid w:val="00AD0878"/>
    <w:rsid w:val="00AD1B2F"/>
    <w:rsid w:val="00AD1C74"/>
    <w:rsid w:val="00AD2370"/>
    <w:rsid w:val="00AD3818"/>
    <w:rsid w:val="00AD4458"/>
    <w:rsid w:val="00AD7243"/>
    <w:rsid w:val="00AE0502"/>
    <w:rsid w:val="00AE12BF"/>
    <w:rsid w:val="00AE3083"/>
    <w:rsid w:val="00AE381B"/>
    <w:rsid w:val="00AE3F9E"/>
    <w:rsid w:val="00AE4682"/>
    <w:rsid w:val="00AE4839"/>
    <w:rsid w:val="00AE6308"/>
    <w:rsid w:val="00AE72C5"/>
    <w:rsid w:val="00AE7D02"/>
    <w:rsid w:val="00AF2736"/>
    <w:rsid w:val="00AF2F87"/>
    <w:rsid w:val="00AF48BF"/>
    <w:rsid w:val="00AF6211"/>
    <w:rsid w:val="00AF6F75"/>
    <w:rsid w:val="00AF7D00"/>
    <w:rsid w:val="00B01906"/>
    <w:rsid w:val="00B07143"/>
    <w:rsid w:val="00B10A78"/>
    <w:rsid w:val="00B119C1"/>
    <w:rsid w:val="00B11CBC"/>
    <w:rsid w:val="00B12407"/>
    <w:rsid w:val="00B12B22"/>
    <w:rsid w:val="00B155C5"/>
    <w:rsid w:val="00B160F5"/>
    <w:rsid w:val="00B16123"/>
    <w:rsid w:val="00B1616B"/>
    <w:rsid w:val="00B1636D"/>
    <w:rsid w:val="00B163C1"/>
    <w:rsid w:val="00B16D4C"/>
    <w:rsid w:val="00B23201"/>
    <w:rsid w:val="00B23EBE"/>
    <w:rsid w:val="00B25E75"/>
    <w:rsid w:val="00B269C1"/>
    <w:rsid w:val="00B27D5C"/>
    <w:rsid w:val="00B31F78"/>
    <w:rsid w:val="00B3259B"/>
    <w:rsid w:val="00B32E22"/>
    <w:rsid w:val="00B3353F"/>
    <w:rsid w:val="00B33B89"/>
    <w:rsid w:val="00B34467"/>
    <w:rsid w:val="00B34700"/>
    <w:rsid w:val="00B3481C"/>
    <w:rsid w:val="00B34D9E"/>
    <w:rsid w:val="00B35423"/>
    <w:rsid w:val="00B35AC1"/>
    <w:rsid w:val="00B361A8"/>
    <w:rsid w:val="00B36650"/>
    <w:rsid w:val="00B37C10"/>
    <w:rsid w:val="00B41FD7"/>
    <w:rsid w:val="00B427FF"/>
    <w:rsid w:val="00B42813"/>
    <w:rsid w:val="00B42D55"/>
    <w:rsid w:val="00B42FDD"/>
    <w:rsid w:val="00B444D3"/>
    <w:rsid w:val="00B44522"/>
    <w:rsid w:val="00B446D9"/>
    <w:rsid w:val="00B4643A"/>
    <w:rsid w:val="00B464E6"/>
    <w:rsid w:val="00B4666B"/>
    <w:rsid w:val="00B476E7"/>
    <w:rsid w:val="00B476EE"/>
    <w:rsid w:val="00B51217"/>
    <w:rsid w:val="00B51240"/>
    <w:rsid w:val="00B51973"/>
    <w:rsid w:val="00B5291A"/>
    <w:rsid w:val="00B540C9"/>
    <w:rsid w:val="00B55AE1"/>
    <w:rsid w:val="00B563FF"/>
    <w:rsid w:val="00B579DC"/>
    <w:rsid w:val="00B6193C"/>
    <w:rsid w:val="00B64D5A"/>
    <w:rsid w:val="00B66F9B"/>
    <w:rsid w:val="00B67087"/>
    <w:rsid w:val="00B67957"/>
    <w:rsid w:val="00B67B61"/>
    <w:rsid w:val="00B71859"/>
    <w:rsid w:val="00B723D5"/>
    <w:rsid w:val="00B72E1B"/>
    <w:rsid w:val="00B73DD0"/>
    <w:rsid w:val="00B747E2"/>
    <w:rsid w:val="00B7499F"/>
    <w:rsid w:val="00B75B44"/>
    <w:rsid w:val="00B75D89"/>
    <w:rsid w:val="00B8013A"/>
    <w:rsid w:val="00B804A5"/>
    <w:rsid w:val="00B80B65"/>
    <w:rsid w:val="00B8136A"/>
    <w:rsid w:val="00B82911"/>
    <w:rsid w:val="00B87C2E"/>
    <w:rsid w:val="00B90DFE"/>
    <w:rsid w:val="00B92517"/>
    <w:rsid w:val="00B9261F"/>
    <w:rsid w:val="00B92B5B"/>
    <w:rsid w:val="00B945AB"/>
    <w:rsid w:val="00B95439"/>
    <w:rsid w:val="00B96440"/>
    <w:rsid w:val="00B96CF9"/>
    <w:rsid w:val="00B9721F"/>
    <w:rsid w:val="00BA3EB7"/>
    <w:rsid w:val="00BA5479"/>
    <w:rsid w:val="00BA5ADC"/>
    <w:rsid w:val="00BA6683"/>
    <w:rsid w:val="00BA6943"/>
    <w:rsid w:val="00BA6E1C"/>
    <w:rsid w:val="00BB0364"/>
    <w:rsid w:val="00BB0E3C"/>
    <w:rsid w:val="00BB0E62"/>
    <w:rsid w:val="00BB41AB"/>
    <w:rsid w:val="00BB493B"/>
    <w:rsid w:val="00BB5862"/>
    <w:rsid w:val="00BB705D"/>
    <w:rsid w:val="00BC1712"/>
    <w:rsid w:val="00BC1F42"/>
    <w:rsid w:val="00BC2B7D"/>
    <w:rsid w:val="00BC57CF"/>
    <w:rsid w:val="00BC79B6"/>
    <w:rsid w:val="00BD07D4"/>
    <w:rsid w:val="00BD0D14"/>
    <w:rsid w:val="00BD162D"/>
    <w:rsid w:val="00BD2476"/>
    <w:rsid w:val="00BD428B"/>
    <w:rsid w:val="00BD4E92"/>
    <w:rsid w:val="00BD577A"/>
    <w:rsid w:val="00BD65FF"/>
    <w:rsid w:val="00BD6DB6"/>
    <w:rsid w:val="00BD7C99"/>
    <w:rsid w:val="00BE0200"/>
    <w:rsid w:val="00BE1F2B"/>
    <w:rsid w:val="00BE5B01"/>
    <w:rsid w:val="00BE61CE"/>
    <w:rsid w:val="00BE632B"/>
    <w:rsid w:val="00BE6BC3"/>
    <w:rsid w:val="00BE6DBD"/>
    <w:rsid w:val="00BE7C3A"/>
    <w:rsid w:val="00BE7E4A"/>
    <w:rsid w:val="00BE7FA4"/>
    <w:rsid w:val="00BF051D"/>
    <w:rsid w:val="00BF1247"/>
    <w:rsid w:val="00BF2665"/>
    <w:rsid w:val="00BF3793"/>
    <w:rsid w:val="00BF3E73"/>
    <w:rsid w:val="00BF6342"/>
    <w:rsid w:val="00BF663F"/>
    <w:rsid w:val="00BF7611"/>
    <w:rsid w:val="00C0174C"/>
    <w:rsid w:val="00C02128"/>
    <w:rsid w:val="00C027C2"/>
    <w:rsid w:val="00C02C73"/>
    <w:rsid w:val="00C04FBA"/>
    <w:rsid w:val="00C0527B"/>
    <w:rsid w:val="00C055DA"/>
    <w:rsid w:val="00C0788C"/>
    <w:rsid w:val="00C07D4F"/>
    <w:rsid w:val="00C07D65"/>
    <w:rsid w:val="00C10911"/>
    <w:rsid w:val="00C10955"/>
    <w:rsid w:val="00C110B1"/>
    <w:rsid w:val="00C115E4"/>
    <w:rsid w:val="00C126AF"/>
    <w:rsid w:val="00C12A6E"/>
    <w:rsid w:val="00C14DCF"/>
    <w:rsid w:val="00C151A9"/>
    <w:rsid w:val="00C154A4"/>
    <w:rsid w:val="00C16B54"/>
    <w:rsid w:val="00C16D14"/>
    <w:rsid w:val="00C17377"/>
    <w:rsid w:val="00C20E10"/>
    <w:rsid w:val="00C225A4"/>
    <w:rsid w:val="00C22B23"/>
    <w:rsid w:val="00C2321C"/>
    <w:rsid w:val="00C2341F"/>
    <w:rsid w:val="00C23E0C"/>
    <w:rsid w:val="00C25D3F"/>
    <w:rsid w:val="00C262DF"/>
    <w:rsid w:val="00C275EC"/>
    <w:rsid w:val="00C304FD"/>
    <w:rsid w:val="00C3245B"/>
    <w:rsid w:val="00C33B70"/>
    <w:rsid w:val="00C33BB7"/>
    <w:rsid w:val="00C35336"/>
    <w:rsid w:val="00C353F4"/>
    <w:rsid w:val="00C35507"/>
    <w:rsid w:val="00C35682"/>
    <w:rsid w:val="00C364AF"/>
    <w:rsid w:val="00C3663F"/>
    <w:rsid w:val="00C40B1D"/>
    <w:rsid w:val="00C40C2F"/>
    <w:rsid w:val="00C40EBC"/>
    <w:rsid w:val="00C414CB"/>
    <w:rsid w:val="00C41901"/>
    <w:rsid w:val="00C41962"/>
    <w:rsid w:val="00C41DDF"/>
    <w:rsid w:val="00C43CF5"/>
    <w:rsid w:val="00C45B0A"/>
    <w:rsid w:val="00C45F65"/>
    <w:rsid w:val="00C4615B"/>
    <w:rsid w:val="00C50BBC"/>
    <w:rsid w:val="00C50C8B"/>
    <w:rsid w:val="00C54C49"/>
    <w:rsid w:val="00C55229"/>
    <w:rsid w:val="00C56E7A"/>
    <w:rsid w:val="00C578A9"/>
    <w:rsid w:val="00C578EB"/>
    <w:rsid w:val="00C57ACC"/>
    <w:rsid w:val="00C603B0"/>
    <w:rsid w:val="00C61093"/>
    <w:rsid w:val="00C6109D"/>
    <w:rsid w:val="00C65773"/>
    <w:rsid w:val="00C662C7"/>
    <w:rsid w:val="00C664C0"/>
    <w:rsid w:val="00C66984"/>
    <w:rsid w:val="00C700C6"/>
    <w:rsid w:val="00C70234"/>
    <w:rsid w:val="00C72B21"/>
    <w:rsid w:val="00C73A16"/>
    <w:rsid w:val="00C755EA"/>
    <w:rsid w:val="00C75D8F"/>
    <w:rsid w:val="00C76183"/>
    <w:rsid w:val="00C76B8B"/>
    <w:rsid w:val="00C76E33"/>
    <w:rsid w:val="00C77C3C"/>
    <w:rsid w:val="00C81243"/>
    <w:rsid w:val="00C816C7"/>
    <w:rsid w:val="00C8236B"/>
    <w:rsid w:val="00C82427"/>
    <w:rsid w:val="00C82C33"/>
    <w:rsid w:val="00C838B7"/>
    <w:rsid w:val="00C838E6"/>
    <w:rsid w:val="00C847A8"/>
    <w:rsid w:val="00C84A62"/>
    <w:rsid w:val="00C85587"/>
    <w:rsid w:val="00C87174"/>
    <w:rsid w:val="00C914D6"/>
    <w:rsid w:val="00C93A58"/>
    <w:rsid w:val="00C94941"/>
    <w:rsid w:val="00C95BE1"/>
    <w:rsid w:val="00C972D0"/>
    <w:rsid w:val="00C974AC"/>
    <w:rsid w:val="00C974B5"/>
    <w:rsid w:val="00CA14ED"/>
    <w:rsid w:val="00CA21E2"/>
    <w:rsid w:val="00CA300A"/>
    <w:rsid w:val="00CA4D39"/>
    <w:rsid w:val="00CA528C"/>
    <w:rsid w:val="00CA62C3"/>
    <w:rsid w:val="00CA6E49"/>
    <w:rsid w:val="00CA7070"/>
    <w:rsid w:val="00CB1304"/>
    <w:rsid w:val="00CB1F7A"/>
    <w:rsid w:val="00CB3875"/>
    <w:rsid w:val="00CB3FD1"/>
    <w:rsid w:val="00CB4E84"/>
    <w:rsid w:val="00CB5DF3"/>
    <w:rsid w:val="00CB6C7E"/>
    <w:rsid w:val="00CB6CDF"/>
    <w:rsid w:val="00CC2165"/>
    <w:rsid w:val="00CC265C"/>
    <w:rsid w:val="00CC2747"/>
    <w:rsid w:val="00CC3E71"/>
    <w:rsid w:val="00CC7436"/>
    <w:rsid w:val="00CC77E9"/>
    <w:rsid w:val="00CD1117"/>
    <w:rsid w:val="00CD133B"/>
    <w:rsid w:val="00CD1A8B"/>
    <w:rsid w:val="00CD2D77"/>
    <w:rsid w:val="00CD3321"/>
    <w:rsid w:val="00CD38C1"/>
    <w:rsid w:val="00CD5134"/>
    <w:rsid w:val="00CD55F3"/>
    <w:rsid w:val="00CD5A08"/>
    <w:rsid w:val="00CD7BA1"/>
    <w:rsid w:val="00CE09A0"/>
    <w:rsid w:val="00CE1B57"/>
    <w:rsid w:val="00CE1ECD"/>
    <w:rsid w:val="00CE24BF"/>
    <w:rsid w:val="00CE2853"/>
    <w:rsid w:val="00CE322D"/>
    <w:rsid w:val="00CE41A2"/>
    <w:rsid w:val="00CE5342"/>
    <w:rsid w:val="00CE5DCC"/>
    <w:rsid w:val="00CE625A"/>
    <w:rsid w:val="00CF1D8D"/>
    <w:rsid w:val="00CF4A71"/>
    <w:rsid w:val="00CF53C0"/>
    <w:rsid w:val="00CF6BF3"/>
    <w:rsid w:val="00D0012D"/>
    <w:rsid w:val="00D01680"/>
    <w:rsid w:val="00D02185"/>
    <w:rsid w:val="00D03B97"/>
    <w:rsid w:val="00D042F6"/>
    <w:rsid w:val="00D05503"/>
    <w:rsid w:val="00D05B2D"/>
    <w:rsid w:val="00D05C0F"/>
    <w:rsid w:val="00D06ABA"/>
    <w:rsid w:val="00D06FD5"/>
    <w:rsid w:val="00D07E18"/>
    <w:rsid w:val="00D111D0"/>
    <w:rsid w:val="00D12A5B"/>
    <w:rsid w:val="00D140CC"/>
    <w:rsid w:val="00D150EC"/>
    <w:rsid w:val="00D163F1"/>
    <w:rsid w:val="00D16658"/>
    <w:rsid w:val="00D214F5"/>
    <w:rsid w:val="00D222C9"/>
    <w:rsid w:val="00D23132"/>
    <w:rsid w:val="00D231F6"/>
    <w:rsid w:val="00D2361C"/>
    <w:rsid w:val="00D23836"/>
    <w:rsid w:val="00D24C7E"/>
    <w:rsid w:val="00D2664E"/>
    <w:rsid w:val="00D26795"/>
    <w:rsid w:val="00D26D13"/>
    <w:rsid w:val="00D27429"/>
    <w:rsid w:val="00D275BC"/>
    <w:rsid w:val="00D27A3E"/>
    <w:rsid w:val="00D315AD"/>
    <w:rsid w:val="00D33572"/>
    <w:rsid w:val="00D36B9E"/>
    <w:rsid w:val="00D37EC7"/>
    <w:rsid w:val="00D400D8"/>
    <w:rsid w:val="00D40EC4"/>
    <w:rsid w:val="00D43555"/>
    <w:rsid w:val="00D44F46"/>
    <w:rsid w:val="00D4599F"/>
    <w:rsid w:val="00D459C4"/>
    <w:rsid w:val="00D45FA1"/>
    <w:rsid w:val="00D50D3E"/>
    <w:rsid w:val="00D5453C"/>
    <w:rsid w:val="00D54E87"/>
    <w:rsid w:val="00D55D3A"/>
    <w:rsid w:val="00D57284"/>
    <w:rsid w:val="00D57292"/>
    <w:rsid w:val="00D61D2B"/>
    <w:rsid w:val="00D63118"/>
    <w:rsid w:val="00D63B1A"/>
    <w:rsid w:val="00D63FD0"/>
    <w:rsid w:val="00D6633D"/>
    <w:rsid w:val="00D67249"/>
    <w:rsid w:val="00D71917"/>
    <w:rsid w:val="00D751BE"/>
    <w:rsid w:val="00D76781"/>
    <w:rsid w:val="00D77B12"/>
    <w:rsid w:val="00D802AE"/>
    <w:rsid w:val="00D80C2B"/>
    <w:rsid w:val="00D82AB9"/>
    <w:rsid w:val="00D846A8"/>
    <w:rsid w:val="00D84BC8"/>
    <w:rsid w:val="00D8536A"/>
    <w:rsid w:val="00D8571A"/>
    <w:rsid w:val="00D874BE"/>
    <w:rsid w:val="00D876D0"/>
    <w:rsid w:val="00D87981"/>
    <w:rsid w:val="00D90511"/>
    <w:rsid w:val="00D93533"/>
    <w:rsid w:val="00D93666"/>
    <w:rsid w:val="00D937C1"/>
    <w:rsid w:val="00D93CED"/>
    <w:rsid w:val="00D9467D"/>
    <w:rsid w:val="00D9493E"/>
    <w:rsid w:val="00D94BF1"/>
    <w:rsid w:val="00D969E3"/>
    <w:rsid w:val="00D97546"/>
    <w:rsid w:val="00D97899"/>
    <w:rsid w:val="00DA0403"/>
    <w:rsid w:val="00DA5CAC"/>
    <w:rsid w:val="00DB08B7"/>
    <w:rsid w:val="00DB4A1E"/>
    <w:rsid w:val="00DB67B9"/>
    <w:rsid w:val="00DB7154"/>
    <w:rsid w:val="00DB798D"/>
    <w:rsid w:val="00DC0393"/>
    <w:rsid w:val="00DC2604"/>
    <w:rsid w:val="00DC2B5A"/>
    <w:rsid w:val="00DC2DF3"/>
    <w:rsid w:val="00DC3326"/>
    <w:rsid w:val="00DC4A0F"/>
    <w:rsid w:val="00DC5A3E"/>
    <w:rsid w:val="00DC5C77"/>
    <w:rsid w:val="00DC6286"/>
    <w:rsid w:val="00DC7890"/>
    <w:rsid w:val="00DD0664"/>
    <w:rsid w:val="00DD08C3"/>
    <w:rsid w:val="00DD0D86"/>
    <w:rsid w:val="00DD239C"/>
    <w:rsid w:val="00DD3CDA"/>
    <w:rsid w:val="00DD4752"/>
    <w:rsid w:val="00DD511C"/>
    <w:rsid w:val="00DD521B"/>
    <w:rsid w:val="00DD52EE"/>
    <w:rsid w:val="00DD6112"/>
    <w:rsid w:val="00DD7363"/>
    <w:rsid w:val="00DD7471"/>
    <w:rsid w:val="00DE2717"/>
    <w:rsid w:val="00DE31E2"/>
    <w:rsid w:val="00DE3342"/>
    <w:rsid w:val="00DE61E1"/>
    <w:rsid w:val="00DE6BCE"/>
    <w:rsid w:val="00DF0019"/>
    <w:rsid w:val="00DF31E0"/>
    <w:rsid w:val="00DF4C7D"/>
    <w:rsid w:val="00E004CD"/>
    <w:rsid w:val="00E016B0"/>
    <w:rsid w:val="00E01D00"/>
    <w:rsid w:val="00E01D82"/>
    <w:rsid w:val="00E01EDA"/>
    <w:rsid w:val="00E023A8"/>
    <w:rsid w:val="00E03E1D"/>
    <w:rsid w:val="00E041EB"/>
    <w:rsid w:val="00E04AC3"/>
    <w:rsid w:val="00E067C5"/>
    <w:rsid w:val="00E11238"/>
    <w:rsid w:val="00E1165C"/>
    <w:rsid w:val="00E119F1"/>
    <w:rsid w:val="00E12403"/>
    <w:rsid w:val="00E14B31"/>
    <w:rsid w:val="00E15950"/>
    <w:rsid w:val="00E1735B"/>
    <w:rsid w:val="00E209AD"/>
    <w:rsid w:val="00E21C9F"/>
    <w:rsid w:val="00E21F3C"/>
    <w:rsid w:val="00E2208C"/>
    <w:rsid w:val="00E23700"/>
    <w:rsid w:val="00E23AFC"/>
    <w:rsid w:val="00E2515D"/>
    <w:rsid w:val="00E27782"/>
    <w:rsid w:val="00E30E60"/>
    <w:rsid w:val="00E316D7"/>
    <w:rsid w:val="00E31869"/>
    <w:rsid w:val="00E3497B"/>
    <w:rsid w:val="00E352D4"/>
    <w:rsid w:val="00E357B4"/>
    <w:rsid w:val="00E35CE2"/>
    <w:rsid w:val="00E36827"/>
    <w:rsid w:val="00E36CFF"/>
    <w:rsid w:val="00E40E43"/>
    <w:rsid w:val="00E412AA"/>
    <w:rsid w:val="00E41F3C"/>
    <w:rsid w:val="00E424D8"/>
    <w:rsid w:val="00E428AB"/>
    <w:rsid w:val="00E44E3F"/>
    <w:rsid w:val="00E44F54"/>
    <w:rsid w:val="00E4583F"/>
    <w:rsid w:val="00E47253"/>
    <w:rsid w:val="00E47CE2"/>
    <w:rsid w:val="00E503BB"/>
    <w:rsid w:val="00E5150B"/>
    <w:rsid w:val="00E52D45"/>
    <w:rsid w:val="00E5336D"/>
    <w:rsid w:val="00E53F1C"/>
    <w:rsid w:val="00E54BD9"/>
    <w:rsid w:val="00E55BAA"/>
    <w:rsid w:val="00E5656C"/>
    <w:rsid w:val="00E56879"/>
    <w:rsid w:val="00E612B4"/>
    <w:rsid w:val="00E631D7"/>
    <w:rsid w:val="00E63411"/>
    <w:rsid w:val="00E6586F"/>
    <w:rsid w:val="00E70AD8"/>
    <w:rsid w:val="00E714EC"/>
    <w:rsid w:val="00E71A73"/>
    <w:rsid w:val="00E71E5B"/>
    <w:rsid w:val="00E72192"/>
    <w:rsid w:val="00E752EA"/>
    <w:rsid w:val="00E7744E"/>
    <w:rsid w:val="00E814D9"/>
    <w:rsid w:val="00E82803"/>
    <w:rsid w:val="00E82FDA"/>
    <w:rsid w:val="00E84482"/>
    <w:rsid w:val="00E84FB6"/>
    <w:rsid w:val="00E850B9"/>
    <w:rsid w:val="00E87367"/>
    <w:rsid w:val="00E916CE"/>
    <w:rsid w:val="00E91B45"/>
    <w:rsid w:val="00E9436B"/>
    <w:rsid w:val="00E947DB"/>
    <w:rsid w:val="00E959FD"/>
    <w:rsid w:val="00E96262"/>
    <w:rsid w:val="00E96922"/>
    <w:rsid w:val="00EA2B34"/>
    <w:rsid w:val="00EA37EA"/>
    <w:rsid w:val="00EA62DD"/>
    <w:rsid w:val="00EA6511"/>
    <w:rsid w:val="00EA6673"/>
    <w:rsid w:val="00EA7EAF"/>
    <w:rsid w:val="00EB013B"/>
    <w:rsid w:val="00EB23B4"/>
    <w:rsid w:val="00EB2D3D"/>
    <w:rsid w:val="00EB43F3"/>
    <w:rsid w:val="00EB6AAC"/>
    <w:rsid w:val="00EB6E33"/>
    <w:rsid w:val="00EB6F9C"/>
    <w:rsid w:val="00EB7657"/>
    <w:rsid w:val="00EC0FE2"/>
    <w:rsid w:val="00EC5D5C"/>
    <w:rsid w:val="00EC6C80"/>
    <w:rsid w:val="00EC6EED"/>
    <w:rsid w:val="00EC7E9B"/>
    <w:rsid w:val="00ED06AE"/>
    <w:rsid w:val="00ED10AB"/>
    <w:rsid w:val="00ED15A1"/>
    <w:rsid w:val="00ED1D44"/>
    <w:rsid w:val="00ED384A"/>
    <w:rsid w:val="00ED6CCB"/>
    <w:rsid w:val="00ED7200"/>
    <w:rsid w:val="00EE0C35"/>
    <w:rsid w:val="00EE0F24"/>
    <w:rsid w:val="00EE16C5"/>
    <w:rsid w:val="00EE4C3A"/>
    <w:rsid w:val="00EE68FB"/>
    <w:rsid w:val="00EF125B"/>
    <w:rsid w:val="00EF1FD6"/>
    <w:rsid w:val="00EF36B4"/>
    <w:rsid w:val="00EF39CE"/>
    <w:rsid w:val="00EF671F"/>
    <w:rsid w:val="00EF77C2"/>
    <w:rsid w:val="00F022D1"/>
    <w:rsid w:val="00F0242B"/>
    <w:rsid w:val="00F03810"/>
    <w:rsid w:val="00F03AE9"/>
    <w:rsid w:val="00F043FF"/>
    <w:rsid w:val="00F04C4E"/>
    <w:rsid w:val="00F0506A"/>
    <w:rsid w:val="00F05FCE"/>
    <w:rsid w:val="00F069D1"/>
    <w:rsid w:val="00F06F47"/>
    <w:rsid w:val="00F07BB0"/>
    <w:rsid w:val="00F11B1A"/>
    <w:rsid w:val="00F14163"/>
    <w:rsid w:val="00F14F81"/>
    <w:rsid w:val="00F16339"/>
    <w:rsid w:val="00F1678B"/>
    <w:rsid w:val="00F17149"/>
    <w:rsid w:val="00F17215"/>
    <w:rsid w:val="00F21E35"/>
    <w:rsid w:val="00F240BA"/>
    <w:rsid w:val="00F25A25"/>
    <w:rsid w:val="00F26F60"/>
    <w:rsid w:val="00F2746D"/>
    <w:rsid w:val="00F32837"/>
    <w:rsid w:val="00F343EF"/>
    <w:rsid w:val="00F347E7"/>
    <w:rsid w:val="00F34ADF"/>
    <w:rsid w:val="00F36460"/>
    <w:rsid w:val="00F402CD"/>
    <w:rsid w:val="00F41AA0"/>
    <w:rsid w:val="00F4254E"/>
    <w:rsid w:val="00F43147"/>
    <w:rsid w:val="00F431DB"/>
    <w:rsid w:val="00F46C69"/>
    <w:rsid w:val="00F46DAC"/>
    <w:rsid w:val="00F46EDE"/>
    <w:rsid w:val="00F477AC"/>
    <w:rsid w:val="00F506C9"/>
    <w:rsid w:val="00F50945"/>
    <w:rsid w:val="00F5310D"/>
    <w:rsid w:val="00F534D7"/>
    <w:rsid w:val="00F5352C"/>
    <w:rsid w:val="00F539BA"/>
    <w:rsid w:val="00F53AE8"/>
    <w:rsid w:val="00F554F8"/>
    <w:rsid w:val="00F55579"/>
    <w:rsid w:val="00F5574B"/>
    <w:rsid w:val="00F56FE0"/>
    <w:rsid w:val="00F6020B"/>
    <w:rsid w:val="00F60610"/>
    <w:rsid w:val="00F63587"/>
    <w:rsid w:val="00F63BB5"/>
    <w:rsid w:val="00F65A14"/>
    <w:rsid w:val="00F663BA"/>
    <w:rsid w:val="00F67967"/>
    <w:rsid w:val="00F7115A"/>
    <w:rsid w:val="00F7213C"/>
    <w:rsid w:val="00F81018"/>
    <w:rsid w:val="00F81138"/>
    <w:rsid w:val="00F81304"/>
    <w:rsid w:val="00F82D34"/>
    <w:rsid w:val="00F8521C"/>
    <w:rsid w:val="00F85DE6"/>
    <w:rsid w:val="00F867BF"/>
    <w:rsid w:val="00F86EF2"/>
    <w:rsid w:val="00F8720D"/>
    <w:rsid w:val="00F876CA"/>
    <w:rsid w:val="00F93116"/>
    <w:rsid w:val="00F93BAA"/>
    <w:rsid w:val="00F93BEE"/>
    <w:rsid w:val="00F961F1"/>
    <w:rsid w:val="00F97F67"/>
    <w:rsid w:val="00FA20E9"/>
    <w:rsid w:val="00FA2B8A"/>
    <w:rsid w:val="00FA5463"/>
    <w:rsid w:val="00FB10F8"/>
    <w:rsid w:val="00FB465C"/>
    <w:rsid w:val="00FB47BE"/>
    <w:rsid w:val="00FB6708"/>
    <w:rsid w:val="00FB6FD1"/>
    <w:rsid w:val="00FB7792"/>
    <w:rsid w:val="00FC069A"/>
    <w:rsid w:val="00FC0C48"/>
    <w:rsid w:val="00FC1D8B"/>
    <w:rsid w:val="00FC410E"/>
    <w:rsid w:val="00FC4203"/>
    <w:rsid w:val="00FC47C7"/>
    <w:rsid w:val="00FC512A"/>
    <w:rsid w:val="00FC5217"/>
    <w:rsid w:val="00FC720F"/>
    <w:rsid w:val="00FD01BD"/>
    <w:rsid w:val="00FD0D90"/>
    <w:rsid w:val="00FD22FA"/>
    <w:rsid w:val="00FD24BA"/>
    <w:rsid w:val="00FD3D2C"/>
    <w:rsid w:val="00FD4D9A"/>
    <w:rsid w:val="00FD5AE6"/>
    <w:rsid w:val="00FD623C"/>
    <w:rsid w:val="00FE01F2"/>
    <w:rsid w:val="00FE063B"/>
    <w:rsid w:val="00FE0EF8"/>
    <w:rsid w:val="00FE11EA"/>
    <w:rsid w:val="00FE1771"/>
    <w:rsid w:val="00FE3336"/>
    <w:rsid w:val="00FE3F33"/>
    <w:rsid w:val="00FE6E16"/>
    <w:rsid w:val="00FF0BE1"/>
    <w:rsid w:val="00FF1170"/>
    <w:rsid w:val="00FF29DE"/>
    <w:rsid w:val="00FF4F83"/>
    <w:rsid w:val="00FF7A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26D0A496"/>
  <w15:docId w15:val="{A90B0A23-3854-4DD3-B699-82B13D045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iPriority="99" w:unhideWhenUsed="1"/>
    <w:lsdException w:name="annotation text" w:locked="1" w:semiHidden="1" w:unhideWhenUsed="1"/>
    <w:lsdException w:name="header" w:semiHidden="1" w:uiPriority="99" w:unhideWhenUsed="1"/>
    <w:lsdException w:name="footer" w:semiHidden="1" w:uiPriority="99" w:unhideWhenUsed="1"/>
    <w:lsdException w:name="index heading" w:semiHidden="1" w:uiPriority="99"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43FD"/>
    <w:rPr>
      <w:sz w:val="24"/>
      <w:szCs w:val="24"/>
    </w:rPr>
  </w:style>
  <w:style w:type="paragraph" w:styleId="Heading1">
    <w:name w:val="heading 1"/>
    <w:basedOn w:val="Normal"/>
    <w:next w:val="Normal"/>
    <w:uiPriority w:val="1"/>
    <w:qFormat/>
    <w:locked/>
    <w:rsid w:val="006D2A22"/>
    <w:pPr>
      <w:keepNext/>
      <w:outlineLvl w:val="0"/>
    </w:pPr>
    <w:rPr>
      <w:rFonts w:ascii="Arial" w:hAnsi="Arial"/>
      <w:b/>
      <w:i/>
      <w:szCs w:val="20"/>
    </w:rPr>
  </w:style>
  <w:style w:type="paragraph" w:styleId="Heading2">
    <w:name w:val="heading 2"/>
    <w:basedOn w:val="Normal"/>
    <w:next w:val="Normal"/>
    <w:uiPriority w:val="1"/>
    <w:qFormat/>
    <w:locked/>
    <w:rsid w:val="006D2A22"/>
    <w:pPr>
      <w:keepNext/>
      <w:outlineLvl w:val="1"/>
    </w:pPr>
    <w:rPr>
      <w:rFonts w:ascii="Arial" w:hAnsi="Arial"/>
      <w:b/>
      <w:i/>
      <w:sz w:val="28"/>
      <w:szCs w:val="20"/>
    </w:rPr>
  </w:style>
  <w:style w:type="paragraph" w:styleId="Heading3">
    <w:name w:val="heading 3"/>
    <w:basedOn w:val="Normal"/>
    <w:next w:val="Normal"/>
    <w:qFormat/>
    <w:locked/>
    <w:rsid w:val="006D2A22"/>
    <w:pPr>
      <w:keepNext/>
      <w:spacing w:line="240" w:lineRule="atLeast"/>
      <w:outlineLvl w:val="2"/>
    </w:pPr>
    <w:rPr>
      <w:rFonts w:ascii="Helv" w:hAnsi="Helv"/>
      <w:b/>
      <w:i/>
      <w:snapToGrid w:val="0"/>
      <w:szCs w:val="20"/>
      <w:u w:val="single"/>
    </w:rPr>
  </w:style>
  <w:style w:type="paragraph" w:styleId="Heading4">
    <w:name w:val="heading 4"/>
    <w:basedOn w:val="Normal"/>
    <w:next w:val="Normal"/>
    <w:qFormat/>
    <w:locked/>
    <w:rsid w:val="006D2A22"/>
    <w:pPr>
      <w:keepNext/>
      <w:keepLines/>
      <w:spacing w:line="240" w:lineRule="atLeast"/>
      <w:outlineLvl w:val="3"/>
    </w:pPr>
    <w:rPr>
      <w:rFonts w:ascii="Helv" w:hAnsi="Helv"/>
      <w:b/>
      <w:snapToGrid w:val="0"/>
      <w:color w:val="000000"/>
      <w:sz w:val="18"/>
      <w:szCs w:val="20"/>
    </w:rPr>
  </w:style>
  <w:style w:type="paragraph" w:styleId="Heading5">
    <w:name w:val="heading 5"/>
    <w:basedOn w:val="Normal"/>
    <w:next w:val="Normal"/>
    <w:qFormat/>
    <w:locked/>
    <w:rsid w:val="006D2A22"/>
    <w:pPr>
      <w:keepNext/>
      <w:keepLines/>
      <w:spacing w:line="240" w:lineRule="atLeast"/>
      <w:outlineLvl w:val="4"/>
    </w:pPr>
    <w:rPr>
      <w:rFonts w:ascii="Helv" w:hAnsi="Helv"/>
      <w:b/>
      <w:snapToGrid w:val="0"/>
      <w:color w:val="000000"/>
      <w:sz w:val="22"/>
      <w:szCs w:val="20"/>
    </w:rPr>
  </w:style>
  <w:style w:type="paragraph" w:styleId="Heading6">
    <w:name w:val="heading 6"/>
    <w:basedOn w:val="Normal"/>
    <w:next w:val="Normal"/>
    <w:qFormat/>
    <w:locked/>
    <w:rsid w:val="006D2A22"/>
    <w:pPr>
      <w:keepNext/>
      <w:keepLines/>
      <w:spacing w:before="120" w:line="360" w:lineRule="atLeast"/>
      <w:outlineLvl w:val="5"/>
    </w:pPr>
    <w:rPr>
      <w:rFonts w:ascii="Arial" w:hAnsi="Arial"/>
      <w:i/>
      <w:snapToGrid w:val="0"/>
      <w:szCs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locked/>
    <w:rsid w:val="00AE6308"/>
    <w:rPr>
      <w:color w:val="0000FF"/>
      <w:u w:val="single"/>
    </w:rPr>
  </w:style>
  <w:style w:type="paragraph" w:styleId="BodyText">
    <w:name w:val="Body Text"/>
    <w:basedOn w:val="Normal"/>
    <w:uiPriority w:val="1"/>
    <w:qFormat/>
    <w:locked/>
    <w:rsid w:val="006D2A22"/>
    <w:rPr>
      <w:rFonts w:ascii="Arial" w:hAnsi="Arial"/>
      <w:b/>
      <w:szCs w:val="20"/>
    </w:rPr>
  </w:style>
  <w:style w:type="paragraph" w:styleId="BodyText2">
    <w:name w:val="Body Text 2"/>
    <w:basedOn w:val="Normal"/>
    <w:semiHidden/>
    <w:locked/>
    <w:rsid w:val="006D2A22"/>
    <w:rPr>
      <w:rFonts w:ascii="Arial" w:hAnsi="Arial"/>
      <w:sz w:val="28"/>
      <w:szCs w:val="20"/>
    </w:rPr>
  </w:style>
  <w:style w:type="paragraph" w:styleId="BodyText3">
    <w:name w:val="Body Text 3"/>
    <w:basedOn w:val="Normal"/>
    <w:semiHidden/>
    <w:locked/>
    <w:rsid w:val="006D2A22"/>
    <w:pPr>
      <w:spacing w:line="240" w:lineRule="atLeast"/>
    </w:pPr>
    <w:rPr>
      <w:rFonts w:ascii="Arial" w:hAnsi="Arial"/>
      <w:snapToGrid w:val="0"/>
      <w:color w:val="000000"/>
      <w:szCs w:val="20"/>
    </w:rPr>
  </w:style>
  <w:style w:type="paragraph" w:styleId="BodyTextIndent">
    <w:name w:val="Body Text Indent"/>
    <w:basedOn w:val="Normal"/>
    <w:semiHidden/>
    <w:locked/>
    <w:rsid w:val="006D2A22"/>
    <w:pPr>
      <w:ind w:left="720"/>
    </w:pPr>
    <w:rPr>
      <w:rFonts w:ascii="Arial" w:hAnsi="Arial"/>
      <w:snapToGrid w:val="0"/>
      <w:szCs w:val="20"/>
    </w:rPr>
  </w:style>
  <w:style w:type="paragraph" w:styleId="BodyTextIndent2">
    <w:name w:val="Body Text Indent 2"/>
    <w:basedOn w:val="Normal"/>
    <w:semiHidden/>
    <w:locked/>
    <w:rsid w:val="006D2A22"/>
    <w:pPr>
      <w:keepLines/>
      <w:tabs>
        <w:tab w:val="left" w:pos="-1080"/>
      </w:tabs>
      <w:spacing w:line="240" w:lineRule="atLeast"/>
      <w:ind w:left="360"/>
    </w:pPr>
    <w:rPr>
      <w:rFonts w:ascii="Arial" w:hAnsi="Arial"/>
      <w:snapToGrid w:val="0"/>
      <w:color w:val="000000"/>
    </w:rPr>
  </w:style>
  <w:style w:type="paragraph" w:customStyle="1" w:styleId="carol">
    <w:name w:val="carol"/>
    <w:basedOn w:val="Normal"/>
    <w:autoRedefine/>
    <w:semiHidden/>
    <w:locked/>
    <w:rsid w:val="006D2A22"/>
    <w:pPr>
      <w:numPr>
        <w:ilvl w:val="1"/>
      </w:numPr>
      <w:tabs>
        <w:tab w:val="num" w:pos="-1080"/>
      </w:tabs>
      <w:spacing w:before="360" w:after="360"/>
      <w:ind w:left="-900" w:firstLine="900"/>
    </w:pPr>
    <w:rPr>
      <w:rFonts w:ascii="Arial" w:hAnsi="Arial"/>
      <w:b/>
      <w:snapToGrid w:val="0"/>
      <w:sz w:val="28"/>
      <w:szCs w:val="28"/>
    </w:rPr>
  </w:style>
  <w:style w:type="character" w:styleId="CommentReference">
    <w:name w:val="annotation reference"/>
    <w:semiHidden/>
    <w:locked/>
    <w:rsid w:val="006D2A22"/>
    <w:rPr>
      <w:sz w:val="16"/>
      <w:szCs w:val="16"/>
    </w:rPr>
  </w:style>
  <w:style w:type="paragraph" w:styleId="Footer">
    <w:name w:val="footer"/>
    <w:basedOn w:val="Normal"/>
    <w:link w:val="FooterChar"/>
    <w:uiPriority w:val="99"/>
    <w:locked/>
    <w:rsid w:val="006D2A22"/>
    <w:pPr>
      <w:tabs>
        <w:tab w:val="center" w:pos="4320"/>
        <w:tab w:val="right" w:pos="8640"/>
      </w:tabs>
    </w:pPr>
    <w:rPr>
      <w:szCs w:val="20"/>
    </w:rPr>
  </w:style>
  <w:style w:type="paragraph" w:customStyle="1" w:styleId="main">
    <w:name w:val="main"/>
    <w:basedOn w:val="Normal"/>
    <w:autoRedefine/>
    <w:semiHidden/>
    <w:locked/>
    <w:rsid w:val="006D2A22"/>
    <w:pPr>
      <w:numPr>
        <w:numId w:val="1"/>
      </w:numPr>
    </w:pPr>
    <w:rPr>
      <w:rFonts w:ascii="Arial" w:hAnsi="Arial"/>
      <w:b/>
      <w:bCs/>
      <w:noProof/>
      <w:snapToGrid w:val="0"/>
      <w:color w:val="000000"/>
      <w:sz w:val="36"/>
      <w:szCs w:val="36"/>
    </w:rPr>
  </w:style>
  <w:style w:type="paragraph" w:customStyle="1" w:styleId="margieChar">
    <w:name w:val="margie Char"/>
    <w:basedOn w:val="Normal"/>
    <w:autoRedefine/>
    <w:semiHidden/>
    <w:locked/>
    <w:rsid w:val="006D2A22"/>
    <w:pPr>
      <w:tabs>
        <w:tab w:val="left" w:pos="0"/>
      </w:tabs>
    </w:pPr>
    <w:rPr>
      <w:rFonts w:ascii="Arial" w:hAnsi="Arial"/>
      <w:b/>
      <w:i/>
      <w:snapToGrid w:val="0"/>
      <w:color w:val="000000"/>
    </w:rPr>
  </w:style>
  <w:style w:type="paragraph" w:styleId="NormalWeb">
    <w:name w:val="Normal (Web)"/>
    <w:basedOn w:val="Normal"/>
    <w:semiHidden/>
    <w:locked/>
    <w:rsid w:val="006D2A22"/>
    <w:pPr>
      <w:spacing w:after="180" w:line="360" w:lineRule="atLeast"/>
    </w:pPr>
  </w:style>
  <w:style w:type="paragraph" w:customStyle="1" w:styleId="second">
    <w:name w:val="second"/>
    <w:basedOn w:val="Normal"/>
    <w:semiHidden/>
    <w:locked/>
    <w:rsid w:val="006D2A22"/>
    <w:rPr>
      <w:szCs w:val="20"/>
    </w:rPr>
  </w:style>
  <w:style w:type="character" w:customStyle="1" w:styleId="statetext1">
    <w:name w:val="statetext1"/>
    <w:semiHidden/>
    <w:locked/>
    <w:rsid w:val="006D2A22"/>
    <w:rPr>
      <w:rFonts w:ascii="Arial" w:hAnsi="Arial" w:cs="Arial" w:hint="default"/>
      <w:strike w:val="0"/>
      <w:dstrike w:val="0"/>
      <w:sz w:val="14"/>
      <w:szCs w:val="14"/>
      <w:u w:val="none"/>
      <w:effect w:val="none"/>
    </w:rPr>
  </w:style>
  <w:style w:type="paragraph" w:customStyle="1" w:styleId="ArticleComments">
    <w:name w:val="Article/Comments"/>
    <w:link w:val="ArticleCommentsChar"/>
    <w:rsid w:val="00B75B44"/>
    <w:pPr>
      <w:spacing w:before="120" w:after="120"/>
      <w:jc w:val="center"/>
    </w:pPr>
    <w:rPr>
      <w:rFonts w:ascii="Helvetica" w:hAnsi="Helvetica"/>
      <w:b/>
      <w:sz w:val="28"/>
      <w:szCs w:val="24"/>
    </w:rPr>
  </w:style>
  <w:style w:type="paragraph" w:customStyle="1" w:styleId="Section">
    <w:name w:val="Section"/>
    <w:link w:val="SectionChar"/>
    <w:locked/>
    <w:rsid w:val="00806735"/>
    <w:rPr>
      <w:rFonts w:ascii="Helvetica" w:hAnsi="Helvetica"/>
      <w:b/>
      <w:sz w:val="24"/>
      <w:szCs w:val="24"/>
    </w:rPr>
  </w:style>
  <w:style w:type="paragraph" w:styleId="TOAHeading">
    <w:name w:val="toa heading"/>
    <w:basedOn w:val="Normal"/>
    <w:next w:val="Normal"/>
    <w:semiHidden/>
    <w:locked/>
    <w:rsid w:val="006532B3"/>
    <w:pPr>
      <w:spacing w:before="120"/>
    </w:pPr>
    <w:rPr>
      <w:rFonts w:ascii="Arial" w:hAnsi="Arial" w:cs="Arial"/>
      <w:b/>
      <w:bCs/>
    </w:rPr>
  </w:style>
  <w:style w:type="paragraph" w:customStyle="1" w:styleId="BodyText1">
    <w:name w:val="Body Text1"/>
    <w:link w:val="BodytextChar"/>
    <w:rsid w:val="00F06F47"/>
    <w:pPr>
      <w:spacing w:before="120" w:after="120"/>
    </w:pPr>
    <w:rPr>
      <w:sz w:val="22"/>
      <w:szCs w:val="24"/>
    </w:rPr>
  </w:style>
  <w:style w:type="paragraph" w:customStyle="1" w:styleId="NABP">
    <w:name w:val="NABP"/>
    <w:rsid w:val="00806735"/>
    <w:pPr>
      <w:jc w:val="center"/>
    </w:pPr>
    <w:rPr>
      <w:rFonts w:ascii="Helvetica" w:hAnsi="Helvetica"/>
      <w:b/>
      <w:sz w:val="36"/>
      <w:szCs w:val="24"/>
    </w:rPr>
  </w:style>
  <w:style w:type="character" w:customStyle="1" w:styleId="SectionChar">
    <w:name w:val="Section Char"/>
    <w:link w:val="Section"/>
    <w:rsid w:val="00E31869"/>
    <w:rPr>
      <w:rFonts w:ascii="Helvetica" w:hAnsi="Helvetica"/>
      <w:b/>
      <w:sz w:val="24"/>
      <w:szCs w:val="24"/>
      <w:lang w:val="en-US" w:eastAsia="en-US" w:bidi="ar-SA"/>
    </w:rPr>
  </w:style>
  <w:style w:type="paragraph" w:customStyle="1" w:styleId="a">
    <w:name w:val="(a)"/>
    <w:link w:val="aChar"/>
    <w:rsid w:val="00130693"/>
    <w:pPr>
      <w:ind w:left="1008" w:hanging="1008"/>
    </w:pPr>
    <w:rPr>
      <w:sz w:val="22"/>
      <w:szCs w:val="24"/>
    </w:rPr>
  </w:style>
  <w:style w:type="paragraph" w:customStyle="1" w:styleId="1">
    <w:name w:val="(1)"/>
    <w:link w:val="1Char"/>
    <w:rsid w:val="00130693"/>
    <w:pPr>
      <w:tabs>
        <w:tab w:val="left" w:pos="360"/>
      </w:tabs>
      <w:ind w:left="1440" w:hanging="432"/>
    </w:pPr>
    <w:rPr>
      <w:sz w:val="22"/>
      <w:szCs w:val="24"/>
    </w:rPr>
  </w:style>
  <w:style w:type="paragraph" w:customStyle="1" w:styleId="i">
    <w:name w:val="(i)"/>
    <w:link w:val="iChar"/>
    <w:rsid w:val="00F06F47"/>
    <w:pPr>
      <w:ind w:left="1872" w:hanging="432"/>
    </w:pPr>
    <w:rPr>
      <w:sz w:val="22"/>
      <w:szCs w:val="24"/>
    </w:rPr>
  </w:style>
  <w:style w:type="character" w:customStyle="1" w:styleId="aChar">
    <w:name w:val="(a) Char"/>
    <w:link w:val="a"/>
    <w:rsid w:val="00130693"/>
    <w:rPr>
      <w:sz w:val="22"/>
      <w:szCs w:val="24"/>
      <w:lang w:val="en-US" w:eastAsia="en-US" w:bidi="ar-SA"/>
    </w:rPr>
  </w:style>
  <w:style w:type="character" w:customStyle="1" w:styleId="1Char">
    <w:name w:val="(1) Char"/>
    <w:link w:val="1"/>
    <w:rsid w:val="00130693"/>
    <w:rPr>
      <w:sz w:val="22"/>
      <w:szCs w:val="24"/>
      <w:lang w:val="en-US" w:eastAsia="en-US" w:bidi="ar-SA"/>
    </w:rPr>
  </w:style>
  <w:style w:type="paragraph" w:customStyle="1" w:styleId="Blockquote">
    <w:name w:val="Block quote"/>
    <w:rsid w:val="00592B7D"/>
    <w:pPr>
      <w:ind w:left="432"/>
    </w:pPr>
    <w:rPr>
      <w:szCs w:val="24"/>
    </w:rPr>
  </w:style>
  <w:style w:type="paragraph" w:customStyle="1" w:styleId="Bullet">
    <w:name w:val="Bullet"/>
    <w:basedOn w:val="BodyText1"/>
    <w:locked/>
    <w:rsid w:val="0025326C"/>
    <w:pPr>
      <w:ind w:left="288" w:hanging="288"/>
    </w:pPr>
  </w:style>
  <w:style w:type="character" w:customStyle="1" w:styleId="BodytextChar">
    <w:name w:val="Body text Char"/>
    <w:link w:val="BodyText1"/>
    <w:rsid w:val="00F06F47"/>
    <w:rPr>
      <w:sz w:val="22"/>
      <w:szCs w:val="24"/>
      <w:lang w:val="en-US" w:eastAsia="en-US" w:bidi="ar-SA"/>
    </w:rPr>
  </w:style>
  <w:style w:type="paragraph" w:customStyle="1" w:styleId="Italicizedparagraph">
    <w:name w:val="Italicized paragraph"/>
    <w:basedOn w:val="ArticleComments"/>
    <w:link w:val="ItalicizedparagraphChar"/>
    <w:rsid w:val="00B75B44"/>
    <w:pPr>
      <w:jc w:val="left"/>
    </w:pPr>
    <w:rPr>
      <w:rFonts w:ascii="Times New Roman" w:hAnsi="Times New Roman"/>
      <w:b w:val="0"/>
      <w:i/>
      <w:sz w:val="22"/>
    </w:rPr>
  </w:style>
  <w:style w:type="character" w:customStyle="1" w:styleId="ArticleCommentsChar">
    <w:name w:val="Article/Comments Char"/>
    <w:link w:val="ArticleComments"/>
    <w:rsid w:val="008B1205"/>
    <w:rPr>
      <w:rFonts w:ascii="Helvetica" w:hAnsi="Helvetica"/>
      <w:b/>
      <w:sz w:val="28"/>
      <w:szCs w:val="24"/>
      <w:lang w:val="en-US" w:eastAsia="en-US" w:bidi="ar-SA"/>
    </w:rPr>
  </w:style>
  <w:style w:type="character" w:customStyle="1" w:styleId="ItalicizedparagraphChar">
    <w:name w:val="Italicized paragraph Char"/>
    <w:link w:val="Italicizedparagraph"/>
    <w:rsid w:val="008B1205"/>
    <w:rPr>
      <w:rFonts w:ascii="Helvetica" w:hAnsi="Helvetica"/>
      <w:b/>
      <w:i/>
      <w:sz w:val="22"/>
      <w:szCs w:val="24"/>
      <w:lang w:val="en-US" w:eastAsia="en-US" w:bidi="ar-SA"/>
    </w:rPr>
  </w:style>
  <w:style w:type="paragraph" w:customStyle="1" w:styleId="A0">
    <w:name w:val="(A)"/>
    <w:rsid w:val="00D90511"/>
    <w:pPr>
      <w:ind w:left="2448" w:hanging="576"/>
    </w:pPr>
    <w:rPr>
      <w:sz w:val="22"/>
      <w:szCs w:val="24"/>
    </w:rPr>
  </w:style>
  <w:style w:type="character" w:customStyle="1" w:styleId="iChar">
    <w:name w:val="(i) Char"/>
    <w:link w:val="i"/>
    <w:rsid w:val="001964EA"/>
    <w:rPr>
      <w:sz w:val="22"/>
      <w:szCs w:val="24"/>
      <w:lang w:val="en-US" w:eastAsia="en-US" w:bidi="ar-SA"/>
    </w:rPr>
  </w:style>
  <w:style w:type="paragraph" w:customStyle="1" w:styleId="-a-">
    <w:name w:val="(-a-)"/>
    <w:rsid w:val="001F50EE"/>
    <w:pPr>
      <w:ind w:left="3024" w:hanging="576"/>
    </w:pPr>
    <w:rPr>
      <w:sz w:val="22"/>
      <w:szCs w:val="24"/>
    </w:rPr>
  </w:style>
  <w:style w:type="paragraph" w:customStyle="1" w:styleId="10">
    <w:name w:val="1."/>
    <w:locked/>
    <w:rsid w:val="00591829"/>
    <w:pPr>
      <w:ind w:left="3456" w:hanging="432"/>
    </w:pPr>
    <w:rPr>
      <w:sz w:val="22"/>
      <w:szCs w:val="24"/>
    </w:rPr>
  </w:style>
  <w:style w:type="paragraph" w:customStyle="1" w:styleId="Subsection">
    <w:name w:val="Subsection"/>
    <w:basedOn w:val="Section"/>
    <w:link w:val="SubsectionChar"/>
    <w:rsid w:val="0022093A"/>
    <w:rPr>
      <w:sz w:val="23"/>
    </w:rPr>
  </w:style>
  <w:style w:type="paragraph" w:customStyle="1" w:styleId="Appendixlist2">
    <w:name w:val="Appendix list 2."/>
    <w:basedOn w:val="BodyText1"/>
    <w:locked/>
    <w:rsid w:val="00630FB6"/>
    <w:pPr>
      <w:ind w:left="1152" w:hanging="432"/>
    </w:pPr>
  </w:style>
  <w:style w:type="paragraph" w:customStyle="1" w:styleId="Definitions">
    <w:name w:val="Definitions"/>
    <w:locked/>
    <w:rsid w:val="00630FB6"/>
    <w:rPr>
      <w:color w:val="000000"/>
      <w:sz w:val="24"/>
    </w:rPr>
  </w:style>
  <w:style w:type="character" w:customStyle="1" w:styleId="SubsectionChar">
    <w:name w:val="Subsection Char"/>
    <w:link w:val="Subsection"/>
    <w:rsid w:val="0022093A"/>
    <w:rPr>
      <w:rFonts w:ascii="Helvetica" w:hAnsi="Helvetica"/>
      <w:b/>
      <w:sz w:val="23"/>
      <w:szCs w:val="24"/>
      <w:lang w:val="en-US" w:eastAsia="en-US" w:bidi="ar-SA"/>
    </w:rPr>
  </w:style>
  <w:style w:type="paragraph" w:customStyle="1" w:styleId="Fillout">
    <w:name w:val="Fill out"/>
    <w:basedOn w:val="BodyText1"/>
    <w:link w:val="FilloutChar"/>
    <w:rsid w:val="00630FB6"/>
    <w:pPr>
      <w:tabs>
        <w:tab w:val="left" w:leader="underscore" w:pos="8640"/>
      </w:tabs>
      <w:spacing w:before="240" w:after="240"/>
    </w:pPr>
  </w:style>
  <w:style w:type="character" w:customStyle="1" w:styleId="FilloutChar">
    <w:name w:val="Fill out Char"/>
    <w:basedOn w:val="BodytextChar"/>
    <w:link w:val="Fillout"/>
    <w:rsid w:val="00630FB6"/>
    <w:rPr>
      <w:sz w:val="22"/>
      <w:szCs w:val="24"/>
      <w:lang w:val="en-US" w:eastAsia="en-US" w:bidi="ar-SA"/>
    </w:rPr>
  </w:style>
  <w:style w:type="paragraph" w:customStyle="1" w:styleId="Formlinesmall">
    <w:name w:val="Form line small"/>
    <w:basedOn w:val="BodyText1"/>
    <w:link w:val="FormlinesmallChar"/>
    <w:rsid w:val="00630FB6"/>
    <w:pPr>
      <w:tabs>
        <w:tab w:val="left" w:leader="underscore" w:pos="2880"/>
        <w:tab w:val="left" w:leader="underscore" w:pos="5760"/>
        <w:tab w:val="left" w:leader="underscore" w:pos="8640"/>
      </w:tabs>
    </w:pPr>
  </w:style>
  <w:style w:type="character" w:customStyle="1" w:styleId="FormlinesmallChar">
    <w:name w:val="Form line small Char"/>
    <w:basedOn w:val="BodytextChar"/>
    <w:link w:val="Formlinesmall"/>
    <w:rsid w:val="00630FB6"/>
    <w:rPr>
      <w:sz w:val="22"/>
      <w:szCs w:val="24"/>
      <w:lang w:val="en-US" w:eastAsia="en-US" w:bidi="ar-SA"/>
    </w:rPr>
  </w:style>
  <w:style w:type="table" w:styleId="TableGrid">
    <w:name w:val="Table Grid"/>
    <w:basedOn w:val="TableNormal"/>
    <w:locked/>
    <w:rsid w:val="00630FB6"/>
    <w:tblPr/>
    <w:tcPr>
      <w:vAlign w:val="bottom"/>
    </w:tcPr>
  </w:style>
  <w:style w:type="paragraph" w:customStyle="1" w:styleId="Indent075">
    <w:name w:val="Indent 0.75"/>
    <w:basedOn w:val="Normal"/>
    <w:semiHidden/>
    <w:locked/>
    <w:rsid w:val="00630FB6"/>
    <w:pPr>
      <w:spacing w:before="120"/>
      <w:ind w:left="1080" w:hanging="1080"/>
    </w:pPr>
    <w:rPr>
      <w:color w:val="000000"/>
      <w:szCs w:val="20"/>
    </w:rPr>
  </w:style>
  <w:style w:type="paragraph" w:customStyle="1" w:styleId="Appendixlist">
    <w:name w:val="Appendix list"/>
    <w:basedOn w:val="a"/>
    <w:link w:val="AppendixlistChar"/>
    <w:rsid w:val="00630FB6"/>
    <w:pPr>
      <w:ind w:left="720" w:hanging="288"/>
    </w:pPr>
  </w:style>
  <w:style w:type="character" w:customStyle="1" w:styleId="AppendixlistChar">
    <w:name w:val="Appendix list Char"/>
    <w:basedOn w:val="aChar"/>
    <w:link w:val="Appendixlist"/>
    <w:rsid w:val="00630FB6"/>
    <w:rPr>
      <w:sz w:val="22"/>
      <w:szCs w:val="24"/>
      <w:lang w:val="en-US" w:eastAsia="en-US" w:bidi="ar-SA"/>
    </w:rPr>
  </w:style>
  <w:style w:type="paragraph" w:customStyle="1" w:styleId="states">
    <w:name w:val="states"/>
    <w:semiHidden/>
    <w:rsid w:val="005751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36" w:line="236" w:lineRule="atLeast"/>
    </w:pPr>
    <w:rPr>
      <w:snapToGrid w:val="0"/>
    </w:rPr>
  </w:style>
  <w:style w:type="paragraph" w:customStyle="1" w:styleId="Bodytextcentered">
    <w:name w:val="Body text centered"/>
    <w:basedOn w:val="Normal"/>
    <w:rsid w:val="0022093A"/>
    <w:pPr>
      <w:jc w:val="center"/>
    </w:pPr>
    <w:rPr>
      <w:sz w:val="22"/>
    </w:rPr>
  </w:style>
  <w:style w:type="paragraph" w:customStyle="1" w:styleId="Subsectioncentered">
    <w:name w:val="Subsection centered"/>
    <w:basedOn w:val="Bodytextcentered"/>
    <w:rsid w:val="0022093A"/>
    <w:rPr>
      <w:b/>
      <w:sz w:val="23"/>
    </w:rPr>
  </w:style>
  <w:style w:type="table" w:styleId="TableElegant">
    <w:name w:val="Table Elegant"/>
    <w:basedOn w:val="TableNormal"/>
    <w:locked/>
    <w:rsid w:val="00740B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PageNumber">
    <w:name w:val="page number"/>
    <w:basedOn w:val="DefaultParagraphFont"/>
    <w:locked/>
    <w:rsid w:val="00B34700"/>
  </w:style>
  <w:style w:type="paragraph" w:styleId="Index1">
    <w:name w:val="index 1"/>
    <w:basedOn w:val="Normal"/>
    <w:next w:val="Normal"/>
    <w:autoRedefine/>
    <w:uiPriority w:val="99"/>
    <w:semiHidden/>
    <w:locked/>
    <w:rsid w:val="002D23CC"/>
    <w:pPr>
      <w:tabs>
        <w:tab w:val="right" w:leader="dot" w:pos="3950"/>
      </w:tabs>
      <w:ind w:left="240" w:hanging="240"/>
    </w:pPr>
    <w:rPr>
      <w:rFonts w:cstheme="minorHAnsi"/>
      <w:noProof/>
      <w:color w:val="000000"/>
      <w:sz w:val="18"/>
      <w:szCs w:val="18"/>
    </w:rPr>
  </w:style>
  <w:style w:type="paragraph" w:styleId="Index2">
    <w:name w:val="index 2"/>
    <w:basedOn w:val="Normal"/>
    <w:next w:val="Normal"/>
    <w:autoRedefine/>
    <w:semiHidden/>
    <w:locked/>
    <w:rsid w:val="00397626"/>
    <w:pPr>
      <w:ind w:left="480" w:hanging="240"/>
    </w:pPr>
    <w:rPr>
      <w:sz w:val="18"/>
      <w:szCs w:val="18"/>
    </w:rPr>
  </w:style>
  <w:style w:type="paragraph" w:styleId="Index3">
    <w:name w:val="index 3"/>
    <w:basedOn w:val="Normal"/>
    <w:next w:val="Normal"/>
    <w:autoRedefine/>
    <w:semiHidden/>
    <w:locked/>
    <w:rsid w:val="00397626"/>
    <w:pPr>
      <w:ind w:left="720" w:hanging="240"/>
    </w:pPr>
    <w:rPr>
      <w:sz w:val="18"/>
      <w:szCs w:val="18"/>
    </w:rPr>
  </w:style>
  <w:style w:type="paragraph" w:styleId="Index4">
    <w:name w:val="index 4"/>
    <w:basedOn w:val="Normal"/>
    <w:next w:val="Normal"/>
    <w:autoRedefine/>
    <w:semiHidden/>
    <w:locked/>
    <w:rsid w:val="00397626"/>
    <w:pPr>
      <w:ind w:left="960" w:hanging="240"/>
    </w:pPr>
    <w:rPr>
      <w:sz w:val="18"/>
      <w:szCs w:val="18"/>
    </w:rPr>
  </w:style>
  <w:style w:type="paragraph" w:styleId="Index5">
    <w:name w:val="index 5"/>
    <w:basedOn w:val="Normal"/>
    <w:next w:val="Normal"/>
    <w:autoRedefine/>
    <w:semiHidden/>
    <w:locked/>
    <w:rsid w:val="00397626"/>
    <w:pPr>
      <w:ind w:left="1200" w:hanging="240"/>
    </w:pPr>
    <w:rPr>
      <w:sz w:val="18"/>
      <w:szCs w:val="18"/>
    </w:rPr>
  </w:style>
  <w:style w:type="paragraph" w:styleId="Index6">
    <w:name w:val="index 6"/>
    <w:basedOn w:val="Normal"/>
    <w:next w:val="Normal"/>
    <w:autoRedefine/>
    <w:semiHidden/>
    <w:locked/>
    <w:rsid w:val="00397626"/>
    <w:pPr>
      <w:ind w:left="1440" w:hanging="240"/>
    </w:pPr>
    <w:rPr>
      <w:sz w:val="18"/>
      <w:szCs w:val="18"/>
    </w:rPr>
  </w:style>
  <w:style w:type="paragraph" w:styleId="Index7">
    <w:name w:val="index 7"/>
    <w:basedOn w:val="Normal"/>
    <w:next w:val="Normal"/>
    <w:autoRedefine/>
    <w:semiHidden/>
    <w:locked/>
    <w:rsid w:val="00397626"/>
    <w:pPr>
      <w:ind w:left="1680" w:hanging="240"/>
    </w:pPr>
    <w:rPr>
      <w:sz w:val="18"/>
      <w:szCs w:val="18"/>
    </w:rPr>
  </w:style>
  <w:style w:type="paragraph" w:styleId="Index8">
    <w:name w:val="index 8"/>
    <w:basedOn w:val="Normal"/>
    <w:next w:val="Normal"/>
    <w:autoRedefine/>
    <w:semiHidden/>
    <w:locked/>
    <w:rsid w:val="00397626"/>
    <w:pPr>
      <w:ind w:left="1920" w:hanging="240"/>
    </w:pPr>
    <w:rPr>
      <w:sz w:val="18"/>
      <w:szCs w:val="18"/>
    </w:rPr>
  </w:style>
  <w:style w:type="paragraph" w:styleId="Index9">
    <w:name w:val="index 9"/>
    <w:basedOn w:val="Normal"/>
    <w:next w:val="Normal"/>
    <w:autoRedefine/>
    <w:semiHidden/>
    <w:locked/>
    <w:rsid w:val="00397626"/>
    <w:pPr>
      <w:ind w:left="2160" w:hanging="240"/>
    </w:pPr>
    <w:rPr>
      <w:sz w:val="18"/>
      <w:szCs w:val="18"/>
    </w:rPr>
  </w:style>
  <w:style w:type="paragraph" w:styleId="IndexHeading">
    <w:name w:val="index heading"/>
    <w:basedOn w:val="Normal"/>
    <w:next w:val="Index1"/>
    <w:uiPriority w:val="99"/>
    <w:semiHidden/>
    <w:locked/>
    <w:rsid w:val="00397626"/>
    <w:pPr>
      <w:spacing w:before="240" w:after="120"/>
      <w:jc w:val="center"/>
    </w:pPr>
    <w:rPr>
      <w:b/>
      <w:bCs/>
      <w:sz w:val="26"/>
      <w:szCs w:val="26"/>
    </w:rPr>
  </w:style>
  <w:style w:type="paragraph" w:styleId="TOC1">
    <w:name w:val="toc 1"/>
    <w:basedOn w:val="Normal"/>
    <w:next w:val="Normal"/>
    <w:autoRedefine/>
    <w:uiPriority w:val="39"/>
    <w:locked/>
    <w:rsid w:val="009F6D37"/>
    <w:pPr>
      <w:spacing w:before="120" w:after="120"/>
    </w:pPr>
    <w:rPr>
      <w:b/>
      <w:bCs/>
      <w:caps/>
      <w:sz w:val="20"/>
      <w:szCs w:val="20"/>
    </w:rPr>
  </w:style>
  <w:style w:type="paragraph" w:styleId="TOC2">
    <w:name w:val="toc 2"/>
    <w:basedOn w:val="Normal"/>
    <w:next w:val="Normal"/>
    <w:autoRedefine/>
    <w:uiPriority w:val="39"/>
    <w:locked/>
    <w:rsid w:val="00515DF1"/>
    <w:pPr>
      <w:ind w:left="240"/>
    </w:pPr>
    <w:rPr>
      <w:smallCaps/>
      <w:sz w:val="20"/>
      <w:szCs w:val="20"/>
    </w:rPr>
  </w:style>
  <w:style w:type="paragraph" w:styleId="TOC3">
    <w:name w:val="toc 3"/>
    <w:basedOn w:val="Normal"/>
    <w:next w:val="Normal"/>
    <w:autoRedefine/>
    <w:uiPriority w:val="39"/>
    <w:locked/>
    <w:rsid w:val="00515DF1"/>
    <w:pPr>
      <w:ind w:left="480"/>
    </w:pPr>
    <w:rPr>
      <w:i/>
      <w:iCs/>
      <w:sz w:val="20"/>
      <w:szCs w:val="20"/>
    </w:rPr>
  </w:style>
  <w:style w:type="paragraph" w:styleId="TOC4">
    <w:name w:val="toc 4"/>
    <w:basedOn w:val="Normal"/>
    <w:next w:val="Normal"/>
    <w:autoRedefine/>
    <w:uiPriority w:val="39"/>
    <w:locked/>
    <w:rsid w:val="00515DF1"/>
    <w:pPr>
      <w:ind w:left="720"/>
    </w:pPr>
    <w:rPr>
      <w:sz w:val="18"/>
      <w:szCs w:val="18"/>
    </w:rPr>
  </w:style>
  <w:style w:type="paragraph" w:styleId="TOC5">
    <w:name w:val="toc 5"/>
    <w:basedOn w:val="Normal"/>
    <w:next w:val="Normal"/>
    <w:autoRedefine/>
    <w:uiPriority w:val="39"/>
    <w:locked/>
    <w:rsid w:val="00515DF1"/>
    <w:pPr>
      <w:ind w:left="960"/>
    </w:pPr>
    <w:rPr>
      <w:sz w:val="18"/>
      <w:szCs w:val="18"/>
    </w:rPr>
  </w:style>
  <w:style w:type="paragraph" w:styleId="TOC6">
    <w:name w:val="toc 6"/>
    <w:basedOn w:val="Normal"/>
    <w:next w:val="Normal"/>
    <w:autoRedefine/>
    <w:uiPriority w:val="39"/>
    <w:locked/>
    <w:rsid w:val="00515DF1"/>
    <w:pPr>
      <w:ind w:left="1200"/>
    </w:pPr>
    <w:rPr>
      <w:sz w:val="18"/>
      <w:szCs w:val="18"/>
    </w:rPr>
  </w:style>
  <w:style w:type="paragraph" w:styleId="TOC7">
    <w:name w:val="toc 7"/>
    <w:basedOn w:val="Normal"/>
    <w:next w:val="Normal"/>
    <w:autoRedefine/>
    <w:uiPriority w:val="39"/>
    <w:locked/>
    <w:rsid w:val="00515DF1"/>
    <w:pPr>
      <w:ind w:left="1440"/>
    </w:pPr>
    <w:rPr>
      <w:sz w:val="18"/>
      <w:szCs w:val="18"/>
    </w:rPr>
  </w:style>
  <w:style w:type="paragraph" w:styleId="TOC8">
    <w:name w:val="toc 8"/>
    <w:basedOn w:val="Normal"/>
    <w:next w:val="Normal"/>
    <w:autoRedefine/>
    <w:uiPriority w:val="39"/>
    <w:locked/>
    <w:rsid w:val="00515DF1"/>
    <w:pPr>
      <w:ind w:left="1680"/>
    </w:pPr>
    <w:rPr>
      <w:sz w:val="18"/>
      <w:szCs w:val="18"/>
    </w:rPr>
  </w:style>
  <w:style w:type="paragraph" w:styleId="TOC9">
    <w:name w:val="toc 9"/>
    <w:basedOn w:val="Normal"/>
    <w:next w:val="Normal"/>
    <w:autoRedefine/>
    <w:uiPriority w:val="39"/>
    <w:locked/>
    <w:rsid w:val="00515DF1"/>
    <w:pPr>
      <w:ind w:left="1920"/>
    </w:pPr>
    <w:rPr>
      <w:sz w:val="18"/>
      <w:szCs w:val="18"/>
    </w:rPr>
  </w:style>
  <w:style w:type="paragraph" w:customStyle="1" w:styleId="Titlepg">
    <w:name w:val="Title pg"/>
    <w:basedOn w:val="NABP"/>
    <w:locked/>
    <w:rsid w:val="006F618E"/>
  </w:style>
  <w:style w:type="paragraph" w:customStyle="1" w:styleId="Preamble">
    <w:name w:val="Preamble"/>
    <w:basedOn w:val="ArticleComments"/>
    <w:rsid w:val="006F618E"/>
  </w:style>
  <w:style w:type="paragraph" w:customStyle="1" w:styleId="BodytextBold">
    <w:name w:val="Body text Bold"/>
    <w:locked/>
    <w:rsid w:val="00740BD9"/>
    <w:pPr>
      <w:spacing w:before="120" w:after="120"/>
    </w:pPr>
    <w:rPr>
      <w:b/>
      <w:szCs w:val="24"/>
    </w:rPr>
  </w:style>
  <w:style w:type="paragraph" w:styleId="Header">
    <w:name w:val="header"/>
    <w:basedOn w:val="Normal"/>
    <w:link w:val="HeaderChar"/>
    <w:uiPriority w:val="99"/>
    <w:locked/>
    <w:rsid w:val="00740BD9"/>
    <w:pPr>
      <w:tabs>
        <w:tab w:val="center" w:pos="4320"/>
        <w:tab w:val="right" w:pos="8640"/>
      </w:tabs>
    </w:pPr>
  </w:style>
  <w:style w:type="numbering" w:styleId="111111">
    <w:name w:val="Outline List 2"/>
    <w:basedOn w:val="NoList"/>
    <w:semiHidden/>
    <w:locked/>
    <w:rsid w:val="00557266"/>
    <w:pPr>
      <w:numPr>
        <w:numId w:val="2"/>
      </w:numPr>
    </w:pPr>
  </w:style>
  <w:style w:type="numbering" w:styleId="1ai">
    <w:name w:val="Outline List 1"/>
    <w:basedOn w:val="NoList"/>
    <w:semiHidden/>
    <w:locked/>
    <w:rsid w:val="00557266"/>
    <w:pPr>
      <w:numPr>
        <w:numId w:val="3"/>
      </w:numPr>
    </w:pPr>
  </w:style>
  <w:style w:type="paragraph" w:styleId="FootnoteText">
    <w:name w:val="footnote text"/>
    <w:basedOn w:val="Normal"/>
    <w:link w:val="FootnoteTextChar"/>
    <w:uiPriority w:val="99"/>
    <w:semiHidden/>
    <w:locked/>
    <w:rsid w:val="00AC0C25"/>
    <w:rPr>
      <w:sz w:val="20"/>
      <w:szCs w:val="20"/>
    </w:rPr>
  </w:style>
  <w:style w:type="character" w:styleId="FootnoteReference">
    <w:name w:val="footnote reference"/>
    <w:locked/>
    <w:rsid w:val="00AC0C25"/>
    <w:rPr>
      <w:vertAlign w:val="superscript"/>
    </w:rPr>
  </w:style>
  <w:style w:type="paragraph" w:styleId="BalloonText">
    <w:name w:val="Balloon Text"/>
    <w:basedOn w:val="Normal"/>
    <w:semiHidden/>
    <w:locked/>
    <w:rsid w:val="00692969"/>
    <w:rPr>
      <w:rFonts w:ascii="Tahoma" w:hAnsi="Tahoma" w:cs="Tahoma"/>
      <w:sz w:val="16"/>
      <w:szCs w:val="16"/>
    </w:rPr>
  </w:style>
  <w:style w:type="paragraph" w:styleId="CommentText">
    <w:name w:val="annotation text"/>
    <w:basedOn w:val="Normal"/>
    <w:link w:val="CommentTextChar"/>
    <w:semiHidden/>
    <w:locked/>
    <w:rsid w:val="00283832"/>
    <w:rPr>
      <w:sz w:val="20"/>
      <w:szCs w:val="20"/>
    </w:rPr>
  </w:style>
  <w:style w:type="paragraph" w:styleId="CommentSubject">
    <w:name w:val="annotation subject"/>
    <w:basedOn w:val="CommentText"/>
    <w:next w:val="CommentText"/>
    <w:semiHidden/>
    <w:locked/>
    <w:rsid w:val="00283832"/>
    <w:rPr>
      <w:b/>
      <w:bCs/>
    </w:rPr>
  </w:style>
  <w:style w:type="paragraph" w:styleId="Revision">
    <w:name w:val="Revision"/>
    <w:hidden/>
    <w:uiPriority w:val="99"/>
    <w:semiHidden/>
    <w:rsid w:val="00B163C1"/>
    <w:rPr>
      <w:sz w:val="24"/>
      <w:szCs w:val="24"/>
    </w:rPr>
  </w:style>
  <w:style w:type="paragraph" w:customStyle="1" w:styleId="StyleSectionHelveticaLTStd">
    <w:name w:val="Style Section + Helvetica LT Std"/>
    <w:basedOn w:val="Normal"/>
    <w:rsid w:val="002B41A8"/>
    <w:rPr>
      <w:rFonts w:ascii="Arial" w:hAnsi="Arial"/>
      <w:b/>
      <w:bCs/>
    </w:rPr>
  </w:style>
  <w:style w:type="paragraph" w:customStyle="1" w:styleId="StyleSectionHelveticaLTStd14pt">
    <w:name w:val="Style Section + Helvetica LT Std 14 pt"/>
    <w:basedOn w:val="Section"/>
    <w:rsid w:val="009F6D37"/>
    <w:rPr>
      <w:rFonts w:ascii="Arial" w:hAnsi="Arial"/>
      <w:bCs/>
      <w:sz w:val="28"/>
    </w:rPr>
  </w:style>
  <w:style w:type="paragraph" w:customStyle="1" w:styleId="StyleTitlepgHelveticaLTStd">
    <w:name w:val="Style Title pg + Helvetica LT Std"/>
    <w:basedOn w:val="Titlepg"/>
    <w:rsid w:val="009F6D37"/>
    <w:rPr>
      <w:rFonts w:ascii="Arial" w:hAnsi="Arial"/>
      <w:bCs/>
    </w:rPr>
  </w:style>
  <w:style w:type="paragraph" w:customStyle="1" w:styleId="StyleStyleTitlepgHelveticaLTStdHelveticaLTStd">
    <w:name w:val="Style Style Title pg + Helvetica LT Std + Helvetica LT Std"/>
    <w:basedOn w:val="StyleTitlepgHelveticaLTStd"/>
    <w:rsid w:val="009F6D37"/>
  </w:style>
  <w:style w:type="paragraph" w:customStyle="1" w:styleId="StylePreambleHelveticaLTStd">
    <w:name w:val="Style Preamble + Helvetica LT Std"/>
    <w:basedOn w:val="Preamble"/>
    <w:rsid w:val="009F6D37"/>
    <w:rPr>
      <w:rFonts w:ascii="Arial" w:hAnsi="Arial"/>
      <w:bCs/>
    </w:rPr>
  </w:style>
  <w:style w:type="paragraph" w:customStyle="1" w:styleId="StyleNABPHelveticaLTStd">
    <w:name w:val="Style NABP + Helvetica LT Std"/>
    <w:basedOn w:val="NABP"/>
    <w:rsid w:val="004B596F"/>
    <w:rPr>
      <w:rFonts w:ascii="Arial" w:hAnsi="Arial"/>
      <w:bCs/>
    </w:rPr>
  </w:style>
  <w:style w:type="paragraph" w:customStyle="1" w:styleId="BodyText10">
    <w:name w:val="Body Text1"/>
    <w:rsid w:val="006763D2"/>
    <w:pPr>
      <w:spacing w:before="120" w:after="120"/>
    </w:pPr>
    <w:rPr>
      <w:sz w:val="22"/>
      <w:szCs w:val="24"/>
    </w:rPr>
  </w:style>
  <w:style w:type="character" w:customStyle="1" w:styleId="FootnoteTextChar">
    <w:name w:val="Footnote Text Char"/>
    <w:link w:val="FootnoteText"/>
    <w:uiPriority w:val="99"/>
    <w:semiHidden/>
    <w:rsid w:val="00701AC6"/>
  </w:style>
  <w:style w:type="paragraph" w:styleId="ListParagraph">
    <w:name w:val="List Paragraph"/>
    <w:basedOn w:val="Normal"/>
    <w:uiPriority w:val="1"/>
    <w:qFormat/>
    <w:rsid w:val="00302967"/>
    <w:pPr>
      <w:ind w:left="720"/>
      <w:contextualSpacing/>
    </w:pPr>
  </w:style>
  <w:style w:type="paragraph" w:customStyle="1" w:styleId="Style1">
    <w:name w:val="Style1"/>
    <w:basedOn w:val="i"/>
    <w:link w:val="Style1Char"/>
    <w:qFormat/>
    <w:rsid w:val="00636474"/>
    <w:pPr>
      <w:ind w:left="1530" w:hanging="540"/>
    </w:pPr>
  </w:style>
  <w:style w:type="paragraph" w:customStyle="1" w:styleId="Style2">
    <w:name w:val="Style2"/>
    <w:basedOn w:val="Style1"/>
    <w:link w:val="Style2Char"/>
    <w:qFormat/>
    <w:rsid w:val="00AA1EDE"/>
    <w:pPr>
      <w:tabs>
        <w:tab w:val="left" w:pos="1620"/>
        <w:tab w:val="left" w:pos="2070"/>
      </w:tabs>
      <w:ind w:left="2070" w:hanging="630"/>
    </w:pPr>
  </w:style>
  <w:style w:type="character" w:customStyle="1" w:styleId="Style1Char">
    <w:name w:val="Style1 Char"/>
    <w:link w:val="Style1"/>
    <w:rsid w:val="00636474"/>
    <w:rPr>
      <w:sz w:val="22"/>
      <w:szCs w:val="24"/>
    </w:rPr>
  </w:style>
  <w:style w:type="paragraph" w:customStyle="1" w:styleId="Style3">
    <w:name w:val="Style3"/>
    <w:basedOn w:val="1"/>
    <w:link w:val="Style3Char"/>
    <w:qFormat/>
    <w:rsid w:val="00E016B0"/>
    <w:pPr>
      <w:tabs>
        <w:tab w:val="clear" w:pos="360"/>
        <w:tab w:val="left" w:pos="990"/>
        <w:tab w:val="left" w:pos="1530"/>
        <w:tab w:val="left" w:pos="1890"/>
        <w:tab w:val="left" w:pos="1980"/>
        <w:tab w:val="left" w:pos="3060"/>
      </w:tabs>
      <w:ind w:left="1620" w:hanging="1260"/>
    </w:pPr>
  </w:style>
  <w:style w:type="character" w:customStyle="1" w:styleId="Style2Char">
    <w:name w:val="Style2 Char"/>
    <w:basedOn w:val="1Char"/>
    <w:link w:val="Style2"/>
    <w:rsid w:val="00AA1EDE"/>
    <w:rPr>
      <w:sz w:val="22"/>
      <w:szCs w:val="24"/>
      <w:lang w:val="en-US" w:eastAsia="en-US" w:bidi="ar-SA"/>
    </w:rPr>
  </w:style>
  <w:style w:type="character" w:customStyle="1" w:styleId="CommentTextChar">
    <w:name w:val="Comment Text Char"/>
    <w:link w:val="CommentText"/>
    <w:semiHidden/>
    <w:rsid w:val="004617FA"/>
  </w:style>
  <w:style w:type="character" w:customStyle="1" w:styleId="Style3Char">
    <w:name w:val="Style3 Char"/>
    <w:basedOn w:val="1Char"/>
    <w:link w:val="Style3"/>
    <w:rsid w:val="00E016B0"/>
    <w:rPr>
      <w:sz w:val="22"/>
      <w:szCs w:val="24"/>
      <w:lang w:val="en-US" w:eastAsia="en-US" w:bidi="ar-SA"/>
    </w:rPr>
  </w:style>
  <w:style w:type="paragraph" w:customStyle="1" w:styleId="BodyText20">
    <w:name w:val="Body Text2"/>
    <w:rsid w:val="00835788"/>
    <w:pPr>
      <w:spacing w:before="120" w:after="120"/>
    </w:pPr>
    <w:rPr>
      <w:sz w:val="22"/>
      <w:szCs w:val="24"/>
    </w:rPr>
  </w:style>
  <w:style w:type="paragraph" w:customStyle="1" w:styleId="BodyText4">
    <w:name w:val="Body Text4"/>
    <w:rsid w:val="00843965"/>
    <w:pPr>
      <w:spacing w:before="120" w:after="120"/>
    </w:pPr>
    <w:rPr>
      <w:sz w:val="22"/>
      <w:szCs w:val="24"/>
    </w:rPr>
  </w:style>
  <w:style w:type="paragraph" w:styleId="EndnoteText">
    <w:name w:val="endnote text"/>
    <w:basedOn w:val="Normal"/>
    <w:link w:val="EndnoteTextChar"/>
    <w:locked/>
    <w:rsid w:val="00BA3EB7"/>
    <w:rPr>
      <w:sz w:val="20"/>
      <w:szCs w:val="20"/>
    </w:rPr>
  </w:style>
  <w:style w:type="character" w:customStyle="1" w:styleId="EndnoteTextChar">
    <w:name w:val="Endnote Text Char"/>
    <w:basedOn w:val="DefaultParagraphFont"/>
    <w:link w:val="EndnoteText"/>
    <w:rsid w:val="00BA3EB7"/>
  </w:style>
  <w:style w:type="character" w:styleId="EndnoteReference">
    <w:name w:val="endnote reference"/>
    <w:locked/>
    <w:rsid w:val="00BA3EB7"/>
    <w:rPr>
      <w:vertAlign w:val="superscript"/>
    </w:rPr>
  </w:style>
  <w:style w:type="character" w:customStyle="1" w:styleId="FooterChar">
    <w:name w:val="Footer Char"/>
    <w:basedOn w:val="DefaultParagraphFont"/>
    <w:link w:val="Footer"/>
    <w:uiPriority w:val="99"/>
    <w:rsid w:val="00211CDC"/>
    <w:rPr>
      <w:sz w:val="24"/>
    </w:rPr>
  </w:style>
  <w:style w:type="paragraph" w:styleId="ListNumber">
    <w:name w:val="List Number"/>
    <w:basedOn w:val="Normal"/>
    <w:locked/>
    <w:rsid w:val="003F4E56"/>
    <w:pPr>
      <w:tabs>
        <w:tab w:val="num" w:pos="360"/>
      </w:tabs>
      <w:ind w:left="360" w:hanging="360"/>
    </w:pPr>
  </w:style>
  <w:style w:type="paragraph" w:customStyle="1" w:styleId="TableParagraph">
    <w:name w:val="Table Paragraph"/>
    <w:basedOn w:val="Normal"/>
    <w:uiPriority w:val="1"/>
    <w:qFormat/>
    <w:rsid w:val="0089202D"/>
    <w:pPr>
      <w:widowControl w:val="0"/>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9202D"/>
    <w:rPr>
      <w:sz w:val="24"/>
      <w:szCs w:val="24"/>
    </w:rPr>
  </w:style>
  <w:style w:type="paragraph" w:customStyle="1" w:styleId="NEW">
    <w:name w:val="NEW"/>
    <w:basedOn w:val="Normal"/>
    <w:link w:val="NEWChar"/>
    <w:qFormat/>
    <w:rsid w:val="00866093"/>
    <w:pPr>
      <w:ind w:left="1584" w:hanging="432"/>
    </w:pPr>
    <w:rPr>
      <w:sz w:val="22"/>
    </w:rPr>
  </w:style>
  <w:style w:type="character" w:customStyle="1" w:styleId="NEWChar">
    <w:name w:val="NEW Char"/>
    <w:basedOn w:val="DefaultParagraphFont"/>
    <w:link w:val="NEW"/>
    <w:rsid w:val="00866093"/>
    <w:rPr>
      <w:sz w:val="22"/>
      <w:szCs w:val="24"/>
    </w:rPr>
  </w:style>
  <w:style w:type="character" w:customStyle="1" w:styleId="UnresolvedMention1">
    <w:name w:val="Unresolved Mention1"/>
    <w:basedOn w:val="DefaultParagraphFont"/>
    <w:uiPriority w:val="99"/>
    <w:semiHidden/>
    <w:unhideWhenUsed/>
    <w:rsid w:val="005863DD"/>
    <w:rPr>
      <w:color w:val="808080"/>
      <w:shd w:val="clear" w:color="auto" w:fill="E6E6E6"/>
    </w:rPr>
  </w:style>
  <w:style w:type="paragraph" w:customStyle="1" w:styleId="heading">
    <w:name w:val="heading"/>
    <w:basedOn w:val="Normal"/>
    <w:uiPriority w:val="99"/>
    <w:rsid w:val="00072C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288" w:lineRule="auto"/>
      <w:jc w:val="center"/>
      <w:textAlignment w:val="center"/>
    </w:pPr>
    <w:rPr>
      <w:color w:val="000000"/>
      <w:sz w:val="44"/>
      <w:szCs w:val="44"/>
    </w:rPr>
  </w:style>
  <w:style w:type="paragraph" w:customStyle="1" w:styleId="Subhead2">
    <w:name w:val="Subhead 2"/>
    <w:basedOn w:val="Normal"/>
    <w:uiPriority w:val="99"/>
    <w:rsid w:val="00072CD4"/>
    <w:pPr>
      <w:suppressAutoHyphens/>
      <w:autoSpaceDE w:val="0"/>
      <w:autoSpaceDN w:val="0"/>
      <w:adjustRightInd w:val="0"/>
      <w:spacing w:line="288" w:lineRule="auto"/>
      <w:jc w:val="center"/>
      <w:textAlignment w:val="center"/>
    </w:pPr>
    <w:rPr>
      <w:b/>
      <w:bCs/>
      <w:i/>
      <w:iCs/>
      <w:color w:val="000000"/>
      <w:sz w:val="28"/>
      <w:szCs w:val="28"/>
    </w:rPr>
  </w:style>
  <w:style w:type="character" w:styleId="UnresolvedMention">
    <w:name w:val="Unresolved Mention"/>
    <w:basedOn w:val="DefaultParagraphFont"/>
    <w:uiPriority w:val="99"/>
    <w:semiHidden/>
    <w:unhideWhenUsed/>
    <w:rsid w:val="005A2BA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68486">
      <w:bodyDiv w:val="1"/>
      <w:marLeft w:val="0"/>
      <w:marRight w:val="0"/>
      <w:marTop w:val="0"/>
      <w:marBottom w:val="0"/>
      <w:divBdr>
        <w:top w:val="none" w:sz="0" w:space="0" w:color="auto"/>
        <w:left w:val="none" w:sz="0" w:space="0" w:color="auto"/>
        <w:bottom w:val="none" w:sz="0" w:space="0" w:color="auto"/>
        <w:right w:val="none" w:sz="0" w:space="0" w:color="auto"/>
      </w:divBdr>
    </w:div>
    <w:div w:id="160514675">
      <w:bodyDiv w:val="1"/>
      <w:marLeft w:val="0"/>
      <w:marRight w:val="0"/>
      <w:marTop w:val="0"/>
      <w:marBottom w:val="0"/>
      <w:divBdr>
        <w:top w:val="none" w:sz="0" w:space="0" w:color="auto"/>
        <w:left w:val="none" w:sz="0" w:space="0" w:color="auto"/>
        <w:bottom w:val="none" w:sz="0" w:space="0" w:color="auto"/>
        <w:right w:val="none" w:sz="0" w:space="0" w:color="auto"/>
      </w:divBdr>
    </w:div>
    <w:div w:id="248203129">
      <w:bodyDiv w:val="1"/>
      <w:marLeft w:val="0"/>
      <w:marRight w:val="0"/>
      <w:marTop w:val="0"/>
      <w:marBottom w:val="0"/>
      <w:divBdr>
        <w:top w:val="none" w:sz="0" w:space="0" w:color="auto"/>
        <w:left w:val="none" w:sz="0" w:space="0" w:color="auto"/>
        <w:bottom w:val="none" w:sz="0" w:space="0" w:color="auto"/>
        <w:right w:val="none" w:sz="0" w:space="0" w:color="auto"/>
      </w:divBdr>
    </w:div>
    <w:div w:id="250705736">
      <w:bodyDiv w:val="1"/>
      <w:marLeft w:val="0"/>
      <w:marRight w:val="0"/>
      <w:marTop w:val="0"/>
      <w:marBottom w:val="0"/>
      <w:divBdr>
        <w:top w:val="none" w:sz="0" w:space="0" w:color="auto"/>
        <w:left w:val="none" w:sz="0" w:space="0" w:color="auto"/>
        <w:bottom w:val="none" w:sz="0" w:space="0" w:color="auto"/>
        <w:right w:val="none" w:sz="0" w:space="0" w:color="auto"/>
      </w:divBdr>
    </w:div>
    <w:div w:id="277878430">
      <w:bodyDiv w:val="1"/>
      <w:marLeft w:val="0"/>
      <w:marRight w:val="0"/>
      <w:marTop w:val="0"/>
      <w:marBottom w:val="0"/>
      <w:divBdr>
        <w:top w:val="none" w:sz="0" w:space="0" w:color="auto"/>
        <w:left w:val="none" w:sz="0" w:space="0" w:color="auto"/>
        <w:bottom w:val="none" w:sz="0" w:space="0" w:color="auto"/>
        <w:right w:val="none" w:sz="0" w:space="0" w:color="auto"/>
      </w:divBdr>
    </w:div>
    <w:div w:id="303200817">
      <w:bodyDiv w:val="1"/>
      <w:marLeft w:val="0"/>
      <w:marRight w:val="0"/>
      <w:marTop w:val="0"/>
      <w:marBottom w:val="0"/>
      <w:divBdr>
        <w:top w:val="none" w:sz="0" w:space="0" w:color="auto"/>
        <w:left w:val="none" w:sz="0" w:space="0" w:color="auto"/>
        <w:bottom w:val="none" w:sz="0" w:space="0" w:color="auto"/>
        <w:right w:val="none" w:sz="0" w:space="0" w:color="auto"/>
      </w:divBdr>
    </w:div>
    <w:div w:id="328560253">
      <w:bodyDiv w:val="1"/>
      <w:marLeft w:val="0"/>
      <w:marRight w:val="0"/>
      <w:marTop w:val="0"/>
      <w:marBottom w:val="0"/>
      <w:divBdr>
        <w:top w:val="none" w:sz="0" w:space="0" w:color="auto"/>
        <w:left w:val="none" w:sz="0" w:space="0" w:color="auto"/>
        <w:bottom w:val="none" w:sz="0" w:space="0" w:color="auto"/>
        <w:right w:val="none" w:sz="0" w:space="0" w:color="auto"/>
      </w:divBdr>
    </w:div>
    <w:div w:id="369647000">
      <w:bodyDiv w:val="1"/>
      <w:marLeft w:val="0"/>
      <w:marRight w:val="0"/>
      <w:marTop w:val="0"/>
      <w:marBottom w:val="0"/>
      <w:divBdr>
        <w:top w:val="none" w:sz="0" w:space="0" w:color="auto"/>
        <w:left w:val="none" w:sz="0" w:space="0" w:color="auto"/>
        <w:bottom w:val="none" w:sz="0" w:space="0" w:color="auto"/>
        <w:right w:val="none" w:sz="0" w:space="0" w:color="auto"/>
      </w:divBdr>
    </w:div>
    <w:div w:id="405150454">
      <w:bodyDiv w:val="1"/>
      <w:marLeft w:val="0"/>
      <w:marRight w:val="0"/>
      <w:marTop w:val="0"/>
      <w:marBottom w:val="0"/>
      <w:divBdr>
        <w:top w:val="none" w:sz="0" w:space="0" w:color="auto"/>
        <w:left w:val="none" w:sz="0" w:space="0" w:color="auto"/>
        <w:bottom w:val="none" w:sz="0" w:space="0" w:color="auto"/>
        <w:right w:val="none" w:sz="0" w:space="0" w:color="auto"/>
      </w:divBdr>
    </w:div>
    <w:div w:id="487751036">
      <w:bodyDiv w:val="1"/>
      <w:marLeft w:val="0"/>
      <w:marRight w:val="0"/>
      <w:marTop w:val="0"/>
      <w:marBottom w:val="0"/>
      <w:divBdr>
        <w:top w:val="none" w:sz="0" w:space="0" w:color="auto"/>
        <w:left w:val="none" w:sz="0" w:space="0" w:color="auto"/>
        <w:bottom w:val="none" w:sz="0" w:space="0" w:color="auto"/>
        <w:right w:val="none" w:sz="0" w:space="0" w:color="auto"/>
      </w:divBdr>
    </w:div>
    <w:div w:id="521282433">
      <w:bodyDiv w:val="1"/>
      <w:marLeft w:val="0"/>
      <w:marRight w:val="0"/>
      <w:marTop w:val="0"/>
      <w:marBottom w:val="0"/>
      <w:divBdr>
        <w:top w:val="none" w:sz="0" w:space="0" w:color="auto"/>
        <w:left w:val="none" w:sz="0" w:space="0" w:color="auto"/>
        <w:bottom w:val="none" w:sz="0" w:space="0" w:color="auto"/>
        <w:right w:val="none" w:sz="0" w:space="0" w:color="auto"/>
      </w:divBdr>
    </w:div>
    <w:div w:id="570505835">
      <w:bodyDiv w:val="1"/>
      <w:marLeft w:val="0"/>
      <w:marRight w:val="0"/>
      <w:marTop w:val="0"/>
      <w:marBottom w:val="0"/>
      <w:divBdr>
        <w:top w:val="none" w:sz="0" w:space="0" w:color="auto"/>
        <w:left w:val="none" w:sz="0" w:space="0" w:color="auto"/>
        <w:bottom w:val="none" w:sz="0" w:space="0" w:color="auto"/>
        <w:right w:val="none" w:sz="0" w:space="0" w:color="auto"/>
      </w:divBdr>
    </w:div>
    <w:div w:id="644748637">
      <w:bodyDiv w:val="1"/>
      <w:marLeft w:val="0"/>
      <w:marRight w:val="0"/>
      <w:marTop w:val="0"/>
      <w:marBottom w:val="0"/>
      <w:divBdr>
        <w:top w:val="none" w:sz="0" w:space="0" w:color="auto"/>
        <w:left w:val="none" w:sz="0" w:space="0" w:color="auto"/>
        <w:bottom w:val="none" w:sz="0" w:space="0" w:color="auto"/>
        <w:right w:val="none" w:sz="0" w:space="0" w:color="auto"/>
      </w:divBdr>
    </w:div>
    <w:div w:id="660473889">
      <w:bodyDiv w:val="1"/>
      <w:marLeft w:val="0"/>
      <w:marRight w:val="0"/>
      <w:marTop w:val="0"/>
      <w:marBottom w:val="0"/>
      <w:divBdr>
        <w:top w:val="none" w:sz="0" w:space="0" w:color="auto"/>
        <w:left w:val="none" w:sz="0" w:space="0" w:color="auto"/>
        <w:bottom w:val="none" w:sz="0" w:space="0" w:color="auto"/>
        <w:right w:val="none" w:sz="0" w:space="0" w:color="auto"/>
      </w:divBdr>
    </w:div>
    <w:div w:id="663554626">
      <w:bodyDiv w:val="1"/>
      <w:marLeft w:val="0"/>
      <w:marRight w:val="0"/>
      <w:marTop w:val="0"/>
      <w:marBottom w:val="0"/>
      <w:divBdr>
        <w:top w:val="none" w:sz="0" w:space="0" w:color="auto"/>
        <w:left w:val="none" w:sz="0" w:space="0" w:color="auto"/>
        <w:bottom w:val="none" w:sz="0" w:space="0" w:color="auto"/>
        <w:right w:val="none" w:sz="0" w:space="0" w:color="auto"/>
      </w:divBdr>
    </w:div>
    <w:div w:id="696085600">
      <w:bodyDiv w:val="1"/>
      <w:marLeft w:val="0"/>
      <w:marRight w:val="0"/>
      <w:marTop w:val="0"/>
      <w:marBottom w:val="0"/>
      <w:divBdr>
        <w:top w:val="none" w:sz="0" w:space="0" w:color="auto"/>
        <w:left w:val="none" w:sz="0" w:space="0" w:color="auto"/>
        <w:bottom w:val="none" w:sz="0" w:space="0" w:color="auto"/>
        <w:right w:val="none" w:sz="0" w:space="0" w:color="auto"/>
      </w:divBdr>
    </w:div>
    <w:div w:id="699859541">
      <w:bodyDiv w:val="1"/>
      <w:marLeft w:val="0"/>
      <w:marRight w:val="0"/>
      <w:marTop w:val="0"/>
      <w:marBottom w:val="0"/>
      <w:divBdr>
        <w:top w:val="none" w:sz="0" w:space="0" w:color="auto"/>
        <w:left w:val="none" w:sz="0" w:space="0" w:color="auto"/>
        <w:bottom w:val="none" w:sz="0" w:space="0" w:color="auto"/>
        <w:right w:val="none" w:sz="0" w:space="0" w:color="auto"/>
      </w:divBdr>
    </w:div>
    <w:div w:id="735784548">
      <w:bodyDiv w:val="1"/>
      <w:marLeft w:val="0"/>
      <w:marRight w:val="0"/>
      <w:marTop w:val="0"/>
      <w:marBottom w:val="0"/>
      <w:divBdr>
        <w:top w:val="none" w:sz="0" w:space="0" w:color="auto"/>
        <w:left w:val="none" w:sz="0" w:space="0" w:color="auto"/>
        <w:bottom w:val="none" w:sz="0" w:space="0" w:color="auto"/>
        <w:right w:val="none" w:sz="0" w:space="0" w:color="auto"/>
      </w:divBdr>
    </w:div>
    <w:div w:id="769161064">
      <w:bodyDiv w:val="1"/>
      <w:marLeft w:val="0"/>
      <w:marRight w:val="0"/>
      <w:marTop w:val="0"/>
      <w:marBottom w:val="0"/>
      <w:divBdr>
        <w:top w:val="none" w:sz="0" w:space="0" w:color="auto"/>
        <w:left w:val="none" w:sz="0" w:space="0" w:color="auto"/>
        <w:bottom w:val="none" w:sz="0" w:space="0" w:color="auto"/>
        <w:right w:val="none" w:sz="0" w:space="0" w:color="auto"/>
      </w:divBdr>
    </w:div>
    <w:div w:id="777943241">
      <w:bodyDiv w:val="1"/>
      <w:marLeft w:val="0"/>
      <w:marRight w:val="0"/>
      <w:marTop w:val="0"/>
      <w:marBottom w:val="0"/>
      <w:divBdr>
        <w:top w:val="none" w:sz="0" w:space="0" w:color="auto"/>
        <w:left w:val="none" w:sz="0" w:space="0" w:color="auto"/>
        <w:bottom w:val="none" w:sz="0" w:space="0" w:color="auto"/>
        <w:right w:val="none" w:sz="0" w:space="0" w:color="auto"/>
      </w:divBdr>
    </w:div>
    <w:div w:id="798180667">
      <w:bodyDiv w:val="1"/>
      <w:marLeft w:val="0"/>
      <w:marRight w:val="0"/>
      <w:marTop w:val="0"/>
      <w:marBottom w:val="0"/>
      <w:divBdr>
        <w:top w:val="none" w:sz="0" w:space="0" w:color="auto"/>
        <w:left w:val="none" w:sz="0" w:space="0" w:color="auto"/>
        <w:bottom w:val="none" w:sz="0" w:space="0" w:color="auto"/>
        <w:right w:val="none" w:sz="0" w:space="0" w:color="auto"/>
      </w:divBdr>
    </w:div>
    <w:div w:id="832452584">
      <w:bodyDiv w:val="1"/>
      <w:marLeft w:val="0"/>
      <w:marRight w:val="0"/>
      <w:marTop w:val="0"/>
      <w:marBottom w:val="0"/>
      <w:divBdr>
        <w:top w:val="none" w:sz="0" w:space="0" w:color="auto"/>
        <w:left w:val="none" w:sz="0" w:space="0" w:color="auto"/>
        <w:bottom w:val="none" w:sz="0" w:space="0" w:color="auto"/>
        <w:right w:val="none" w:sz="0" w:space="0" w:color="auto"/>
      </w:divBdr>
    </w:div>
    <w:div w:id="865562959">
      <w:bodyDiv w:val="1"/>
      <w:marLeft w:val="0"/>
      <w:marRight w:val="0"/>
      <w:marTop w:val="0"/>
      <w:marBottom w:val="0"/>
      <w:divBdr>
        <w:top w:val="none" w:sz="0" w:space="0" w:color="auto"/>
        <w:left w:val="none" w:sz="0" w:space="0" w:color="auto"/>
        <w:bottom w:val="none" w:sz="0" w:space="0" w:color="auto"/>
        <w:right w:val="none" w:sz="0" w:space="0" w:color="auto"/>
      </w:divBdr>
    </w:div>
    <w:div w:id="868103642">
      <w:bodyDiv w:val="1"/>
      <w:marLeft w:val="0"/>
      <w:marRight w:val="0"/>
      <w:marTop w:val="0"/>
      <w:marBottom w:val="0"/>
      <w:divBdr>
        <w:top w:val="none" w:sz="0" w:space="0" w:color="auto"/>
        <w:left w:val="none" w:sz="0" w:space="0" w:color="auto"/>
        <w:bottom w:val="none" w:sz="0" w:space="0" w:color="auto"/>
        <w:right w:val="none" w:sz="0" w:space="0" w:color="auto"/>
      </w:divBdr>
    </w:div>
    <w:div w:id="905333837">
      <w:bodyDiv w:val="1"/>
      <w:marLeft w:val="0"/>
      <w:marRight w:val="0"/>
      <w:marTop w:val="0"/>
      <w:marBottom w:val="0"/>
      <w:divBdr>
        <w:top w:val="none" w:sz="0" w:space="0" w:color="auto"/>
        <w:left w:val="none" w:sz="0" w:space="0" w:color="auto"/>
        <w:bottom w:val="none" w:sz="0" w:space="0" w:color="auto"/>
        <w:right w:val="none" w:sz="0" w:space="0" w:color="auto"/>
      </w:divBdr>
    </w:div>
    <w:div w:id="956062792">
      <w:bodyDiv w:val="1"/>
      <w:marLeft w:val="0"/>
      <w:marRight w:val="0"/>
      <w:marTop w:val="0"/>
      <w:marBottom w:val="0"/>
      <w:divBdr>
        <w:top w:val="none" w:sz="0" w:space="0" w:color="auto"/>
        <w:left w:val="none" w:sz="0" w:space="0" w:color="auto"/>
        <w:bottom w:val="none" w:sz="0" w:space="0" w:color="auto"/>
        <w:right w:val="none" w:sz="0" w:space="0" w:color="auto"/>
      </w:divBdr>
    </w:div>
    <w:div w:id="1000307364">
      <w:bodyDiv w:val="1"/>
      <w:marLeft w:val="0"/>
      <w:marRight w:val="0"/>
      <w:marTop w:val="0"/>
      <w:marBottom w:val="0"/>
      <w:divBdr>
        <w:top w:val="none" w:sz="0" w:space="0" w:color="auto"/>
        <w:left w:val="none" w:sz="0" w:space="0" w:color="auto"/>
        <w:bottom w:val="none" w:sz="0" w:space="0" w:color="auto"/>
        <w:right w:val="none" w:sz="0" w:space="0" w:color="auto"/>
      </w:divBdr>
    </w:div>
    <w:div w:id="1057975396">
      <w:bodyDiv w:val="1"/>
      <w:marLeft w:val="0"/>
      <w:marRight w:val="0"/>
      <w:marTop w:val="0"/>
      <w:marBottom w:val="0"/>
      <w:divBdr>
        <w:top w:val="none" w:sz="0" w:space="0" w:color="auto"/>
        <w:left w:val="none" w:sz="0" w:space="0" w:color="auto"/>
        <w:bottom w:val="none" w:sz="0" w:space="0" w:color="auto"/>
        <w:right w:val="none" w:sz="0" w:space="0" w:color="auto"/>
      </w:divBdr>
    </w:div>
    <w:div w:id="1087459400">
      <w:bodyDiv w:val="1"/>
      <w:marLeft w:val="0"/>
      <w:marRight w:val="0"/>
      <w:marTop w:val="0"/>
      <w:marBottom w:val="0"/>
      <w:divBdr>
        <w:top w:val="none" w:sz="0" w:space="0" w:color="auto"/>
        <w:left w:val="none" w:sz="0" w:space="0" w:color="auto"/>
        <w:bottom w:val="none" w:sz="0" w:space="0" w:color="auto"/>
        <w:right w:val="none" w:sz="0" w:space="0" w:color="auto"/>
      </w:divBdr>
    </w:div>
    <w:div w:id="1152719904">
      <w:bodyDiv w:val="1"/>
      <w:marLeft w:val="0"/>
      <w:marRight w:val="0"/>
      <w:marTop w:val="0"/>
      <w:marBottom w:val="0"/>
      <w:divBdr>
        <w:top w:val="none" w:sz="0" w:space="0" w:color="auto"/>
        <w:left w:val="none" w:sz="0" w:space="0" w:color="auto"/>
        <w:bottom w:val="none" w:sz="0" w:space="0" w:color="auto"/>
        <w:right w:val="none" w:sz="0" w:space="0" w:color="auto"/>
      </w:divBdr>
    </w:div>
    <w:div w:id="1182469493">
      <w:bodyDiv w:val="1"/>
      <w:marLeft w:val="0"/>
      <w:marRight w:val="0"/>
      <w:marTop w:val="0"/>
      <w:marBottom w:val="0"/>
      <w:divBdr>
        <w:top w:val="none" w:sz="0" w:space="0" w:color="auto"/>
        <w:left w:val="none" w:sz="0" w:space="0" w:color="auto"/>
        <w:bottom w:val="none" w:sz="0" w:space="0" w:color="auto"/>
        <w:right w:val="none" w:sz="0" w:space="0" w:color="auto"/>
      </w:divBdr>
    </w:div>
    <w:div w:id="1215459020">
      <w:bodyDiv w:val="1"/>
      <w:marLeft w:val="0"/>
      <w:marRight w:val="0"/>
      <w:marTop w:val="0"/>
      <w:marBottom w:val="0"/>
      <w:divBdr>
        <w:top w:val="none" w:sz="0" w:space="0" w:color="auto"/>
        <w:left w:val="none" w:sz="0" w:space="0" w:color="auto"/>
        <w:bottom w:val="none" w:sz="0" w:space="0" w:color="auto"/>
        <w:right w:val="none" w:sz="0" w:space="0" w:color="auto"/>
      </w:divBdr>
    </w:div>
    <w:div w:id="1224099038">
      <w:bodyDiv w:val="1"/>
      <w:marLeft w:val="0"/>
      <w:marRight w:val="0"/>
      <w:marTop w:val="0"/>
      <w:marBottom w:val="0"/>
      <w:divBdr>
        <w:top w:val="none" w:sz="0" w:space="0" w:color="auto"/>
        <w:left w:val="none" w:sz="0" w:space="0" w:color="auto"/>
        <w:bottom w:val="none" w:sz="0" w:space="0" w:color="auto"/>
        <w:right w:val="none" w:sz="0" w:space="0" w:color="auto"/>
      </w:divBdr>
    </w:div>
    <w:div w:id="1234856432">
      <w:bodyDiv w:val="1"/>
      <w:marLeft w:val="0"/>
      <w:marRight w:val="0"/>
      <w:marTop w:val="0"/>
      <w:marBottom w:val="0"/>
      <w:divBdr>
        <w:top w:val="none" w:sz="0" w:space="0" w:color="auto"/>
        <w:left w:val="none" w:sz="0" w:space="0" w:color="auto"/>
        <w:bottom w:val="none" w:sz="0" w:space="0" w:color="auto"/>
        <w:right w:val="none" w:sz="0" w:space="0" w:color="auto"/>
      </w:divBdr>
    </w:div>
    <w:div w:id="1263535029">
      <w:bodyDiv w:val="1"/>
      <w:marLeft w:val="0"/>
      <w:marRight w:val="0"/>
      <w:marTop w:val="0"/>
      <w:marBottom w:val="0"/>
      <w:divBdr>
        <w:top w:val="none" w:sz="0" w:space="0" w:color="auto"/>
        <w:left w:val="none" w:sz="0" w:space="0" w:color="auto"/>
        <w:bottom w:val="none" w:sz="0" w:space="0" w:color="auto"/>
        <w:right w:val="none" w:sz="0" w:space="0" w:color="auto"/>
      </w:divBdr>
    </w:div>
    <w:div w:id="1307858443">
      <w:bodyDiv w:val="1"/>
      <w:marLeft w:val="0"/>
      <w:marRight w:val="0"/>
      <w:marTop w:val="0"/>
      <w:marBottom w:val="0"/>
      <w:divBdr>
        <w:top w:val="none" w:sz="0" w:space="0" w:color="auto"/>
        <w:left w:val="none" w:sz="0" w:space="0" w:color="auto"/>
        <w:bottom w:val="none" w:sz="0" w:space="0" w:color="auto"/>
        <w:right w:val="none" w:sz="0" w:space="0" w:color="auto"/>
      </w:divBdr>
    </w:div>
    <w:div w:id="1429040418">
      <w:bodyDiv w:val="1"/>
      <w:marLeft w:val="0"/>
      <w:marRight w:val="0"/>
      <w:marTop w:val="0"/>
      <w:marBottom w:val="0"/>
      <w:divBdr>
        <w:top w:val="none" w:sz="0" w:space="0" w:color="auto"/>
        <w:left w:val="none" w:sz="0" w:space="0" w:color="auto"/>
        <w:bottom w:val="none" w:sz="0" w:space="0" w:color="auto"/>
        <w:right w:val="none" w:sz="0" w:space="0" w:color="auto"/>
      </w:divBdr>
    </w:div>
    <w:div w:id="1504854758">
      <w:bodyDiv w:val="1"/>
      <w:marLeft w:val="0"/>
      <w:marRight w:val="0"/>
      <w:marTop w:val="0"/>
      <w:marBottom w:val="0"/>
      <w:divBdr>
        <w:top w:val="none" w:sz="0" w:space="0" w:color="auto"/>
        <w:left w:val="none" w:sz="0" w:space="0" w:color="auto"/>
        <w:bottom w:val="none" w:sz="0" w:space="0" w:color="auto"/>
        <w:right w:val="none" w:sz="0" w:space="0" w:color="auto"/>
      </w:divBdr>
    </w:div>
    <w:div w:id="1506244607">
      <w:bodyDiv w:val="1"/>
      <w:marLeft w:val="0"/>
      <w:marRight w:val="0"/>
      <w:marTop w:val="0"/>
      <w:marBottom w:val="0"/>
      <w:divBdr>
        <w:top w:val="none" w:sz="0" w:space="0" w:color="auto"/>
        <w:left w:val="none" w:sz="0" w:space="0" w:color="auto"/>
        <w:bottom w:val="none" w:sz="0" w:space="0" w:color="auto"/>
        <w:right w:val="none" w:sz="0" w:space="0" w:color="auto"/>
      </w:divBdr>
    </w:div>
    <w:div w:id="1515655500">
      <w:bodyDiv w:val="1"/>
      <w:marLeft w:val="0"/>
      <w:marRight w:val="0"/>
      <w:marTop w:val="0"/>
      <w:marBottom w:val="0"/>
      <w:divBdr>
        <w:top w:val="none" w:sz="0" w:space="0" w:color="auto"/>
        <w:left w:val="none" w:sz="0" w:space="0" w:color="auto"/>
        <w:bottom w:val="none" w:sz="0" w:space="0" w:color="auto"/>
        <w:right w:val="none" w:sz="0" w:space="0" w:color="auto"/>
      </w:divBdr>
    </w:div>
    <w:div w:id="1543244731">
      <w:bodyDiv w:val="1"/>
      <w:marLeft w:val="0"/>
      <w:marRight w:val="0"/>
      <w:marTop w:val="0"/>
      <w:marBottom w:val="0"/>
      <w:divBdr>
        <w:top w:val="none" w:sz="0" w:space="0" w:color="auto"/>
        <w:left w:val="none" w:sz="0" w:space="0" w:color="auto"/>
        <w:bottom w:val="none" w:sz="0" w:space="0" w:color="auto"/>
        <w:right w:val="none" w:sz="0" w:space="0" w:color="auto"/>
      </w:divBdr>
    </w:div>
    <w:div w:id="1602296120">
      <w:bodyDiv w:val="1"/>
      <w:marLeft w:val="0"/>
      <w:marRight w:val="0"/>
      <w:marTop w:val="0"/>
      <w:marBottom w:val="0"/>
      <w:divBdr>
        <w:top w:val="none" w:sz="0" w:space="0" w:color="auto"/>
        <w:left w:val="none" w:sz="0" w:space="0" w:color="auto"/>
        <w:bottom w:val="none" w:sz="0" w:space="0" w:color="auto"/>
        <w:right w:val="none" w:sz="0" w:space="0" w:color="auto"/>
      </w:divBdr>
    </w:div>
    <w:div w:id="1654217276">
      <w:bodyDiv w:val="1"/>
      <w:marLeft w:val="0"/>
      <w:marRight w:val="0"/>
      <w:marTop w:val="0"/>
      <w:marBottom w:val="0"/>
      <w:divBdr>
        <w:top w:val="none" w:sz="0" w:space="0" w:color="auto"/>
        <w:left w:val="none" w:sz="0" w:space="0" w:color="auto"/>
        <w:bottom w:val="none" w:sz="0" w:space="0" w:color="auto"/>
        <w:right w:val="none" w:sz="0" w:space="0" w:color="auto"/>
      </w:divBdr>
    </w:div>
    <w:div w:id="1687093925">
      <w:bodyDiv w:val="1"/>
      <w:marLeft w:val="0"/>
      <w:marRight w:val="0"/>
      <w:marTop w:val="0"/>
      <w:marBottom w:val="0"/>
      <w:divBdr>
        <w:top w:val="none" w:sz="0" w:space="0" w:color="auto"/>
        <w:left w:val="none" w:sz="0" w:space="0" w:color="auto"/>
        <w:bottom w:val="none" w:sz="0" w:space="0" w:color="auto"/>
        <w:right w:val="none" w:sz="0" w:space="0" w:color="auto"/>
      </w:divBdr>
    </w:div>
    <w:div w:id="1700355606">
      <w:bodyDiv w:val="1"/>
      <w:marLeft w:val="0"/>
      <w:marRight w:val="0"/>
      <w:marTop w:val="0"/>
      <w:marBottom w:val="0"/>
      <w:divBdr>
        <w:top w:val="none" w:sz="0" w:space="0" w:color="auto"/>
        <w:left w:val="none" w:sz="0" w:space="0" w:color="auto"/>
        <w:bottom w:val="none" w:sz="0" w:space="0" w:color="auto"/>
        <w:right w:val="none" w:sz="0" w:space="0" w:color="auto"/>
      </w:divBdr>
    </w:div>
    <w:div w:id="1738438095">
      <w:bodyDiv w:val="1"/>
      <w:marLeft w:val="0"/>
      <w:marRight w:val="0"/>
      <w:marTop w:val="0"/>
      <w:marBottom w:val="0"/>
      <w:divBdr>
        <w:top w:val="none" w:sz="0" w:space="0" w:color="auto"/>
        <w:left w:val="none" w:sz="0" w:space="0" w:color="auto"/>
        <w:bottom w:val="none" w:sz="0" w:space="0" w:color="auto"/>
        <w:right w:val="none" w:sz="0" w:space="0" w:color="auto"/>
      </w:divBdr>
    </w:div>
    <w:div w:id="1747221959">
      <w:bodyDiv w:val="1"/>
      <w:marLeft w:val="0"/>
      <w:marRight w:val="0"/>
      <w:marTop w:val="0"/>
      <w:marBottom w:val="0"/>
      <w:divBdr>
        <w:top w:val="none" w:sz="0" w:space="0" w:color="auto"/>
        <w:left w:val="none" w:sz="0" w:space="0" w:color="auto"/>
        <w:bottom w:val="none" w:sz="0" w:space="0" w:color="auto"/>
        <w:right w:val="none" w:sz="0" w:space="0" w:color="auto"/>
      </w:divBdr>
    </w:div>
    <w:div w:id="1774668069">
      <w:bodyDiv w:val="1"/>
      <w:marLeft w:val="0"/>
      <w:marRight w:val="0"/>
      <w:marTop w:val="0"/>
      <w:marBottom w:val="0"/>
      <w:divBdr>
        <w:top w:val="none" w:sz="0" w:space="0" w:color="auto"/>
        <w:left w:val="none" w:sz="0" w:space="0" w:color="auto"/>
        <w:bottom w:val="none" w:sz="0" w:space="0" w:color="auto"/>
        <w:right w:val="none" w:sz="0" w:space="0" w:color="auto"/>
      </w:divBdr>
    </w:div>
    <w:div w:id="1782609608">
      <w:bodyDiv w:val="1"/>
      <w:marLeft w:val="0"/>
      <w:marRight w:val="0"/>
      <w:marTop w:val="0"/>
      <w:marBottom w:val="0"/>
      <w:divBdr>
        <w:top w:val="none" w:sz="0" w:space="0" w:color="auto"/>
        <w:left w:val="none" w:sz="0" w:space="0" w:color="auto"/>
        <w:bottom w:val="none" w:sz="0" w:space="0" w:color="auto"/>
        <w:right w:val="none" w:sz="0" w:space="0" w:color="auto"/>
      </w:divBdr>
    </w:div>
    <w:div w:id="1813134712">
      <w:bodyDiv w:val="1"/>
      <w:marLeft w:val="0"/>
      <w:marRight w:val="0"/>
      <w:marTop w:val="0"/>
      <w:marBottom w:val="0"/>
      <w:divBdr>
        <w:top w:val="none" w:sz="0" w:space="0" w:color="auto"/>
        <w:left w:val="none" w:sz="0" w:space="0" w:color="auto"/>
        <w:bottom w:val="none" w:sz="0" w:space="0" w:color="auto"/>
        <w:right w:val="none" w:sz="0" w:space="0" w:color="auto"/>
      </w:divBdr>
    </w:div>
    <w:div w:id="1834176674">
      <w:bodyDiv w:val="1"/>
      <w:marLeft w:val="0"/>
      <w:marRight w:val="0"/>
      <w:marTop w:val="0"/>
      <w:marBottom w:val="0"/>
      <w:divBdr>
        <w:top w:val="none" w:sz="0" w:space="0" w:color="auto"/>
        <w:left w:val="none" w:sz="0" w:space="0" w:color="auto"/>
        <w:bottom w:val="none" w:sz="0" w:space="0" w:color="auto"/>
        <w:right w:val="none" w:sz="0" w:space="0" w:color="auto"/>
      </w:divBdr>
    </w:div>
    <w:div w:id="1880236854">
      <w:bodyDiv w:val="1"/>
      <w:marLeft w:val="0"/>
      <w:marRight w:val="0"/>
      <w:marTop w:val="0"/>
      <w:marBottom w:val="0"/>
      <w:divBdr>
        <w:top w:val="none" w:sz="0" w:space="0" w:color="auto"/>
        <w:left w:val="none" w:sz="0" w:space="0" w:color="auto"/>
        <w:bottom w:val="none" w:sz="0" w:space="0" w:color="auto"/>
        <w:right w:val="none" w:sz="0" w:space="0" w:color="auto"/>
      </w:divBdr>
    </w:div>
    <w:div w:id="1886405467">
      <w:bodyDiv w:val="1"/>
      <w:marLeft w:val="0"/>
      <w:marRight w:val="0"/>
      <w:marTop w:val="0"/>
      <w:marBottom w:val="0"/>
      <w:divBdr>
        <w:top w:val="none" w:sz="0" w:space="0" w:color="auto"/>
        <w:left w:val="none" w:sz="0" w:space="0" w:color="auto"/>
        <w:bottom w:val="none" w:sz="0" w:space="0" w:color="auto"/>
        <w:right w:val="none" w:sz="0" w:space="0" w:color="auto"/>
      </w:divBdr>
    </w:div>
    <w:div w:id="1955867553">
      <w:bodyDiv w:val="1"/>
      <w:marLeft w:val="0"/>
      <w:marRight w:val="0"/>
      <w:marTop w:val="0"/>
      <w:marBottom w:val="0"/>
      <w:divBdr>
        <w:top w:val="none" w:sz="0" w:space="0" w:color="auto"/>
        <w:left w:val="none" w:sz="0" w:space="0" w:color="auto"/>
        <w:bottom w:val="none" w:sz="0" w:space="0" w:color="auto"/>
        <w:right w:val="none" w:sz="0" w:space="0" w:color="auto"/>
      </w:divBdr>
    </w:div>
    <w:div w:id="1975672196">
      <w:bodyDiv w:val="1"/>
      <w:marLeft w:val="0"/>
      <w:marRight w:val="0"/>
      <w:marTop w:val="0"/>
      <w:marBottom w:val="0"/>
      <w:divBdr>
        <w:top w:val="none" w:sz="0" w:space="0" w:color="auto"/>
        <w:left w:val="none" w:sz="0" w:space="0" w:color="auto"/>
        <w:bottom w:val="none" w:sz="0" w:space="0" w:color="auto"/>
        <w:right w:val="none" w:sz="0" w:space="0" w:color="auto"/>
      </w:divBdr>
    </w:div>
    <w:div w:id="1994212388">
      <w:bodyDiv w:val="1"/>
      <w:marLeft w:val="0"/>
      <w:marRight w:val="0"/>
      <w:marTop w:val="0"/>
      <w:marBottom w:val="0"/>
      <w:divBdr>
        <w:top w:val="none" w:sz="0" w:space="0" w:color="auto"/>
        <w:left w:val="none" w:sz="0" w:space="0" w:color="auto"/>
        <w:bottom w:val="none" w:sz="0" w:space="0" w:color="auto"/>
        <w:right w:val="none" w:sz="0" w:space="0" w:color="auto"/>
      </w:divBdr>
    </w:div>
    <w:div w:id="2016685402">
      <w:bodyDiv w:val="1"/>
      <w:marLeft w:val="0"/>
      <w:marRight w:val="0"/>
      <w:marTop w:val="0"/>
      <w:marBottom w:val="0"/>
      <w:divBdr>
        <w:top w:val="none" w:sz="0" w:space="0" w:color="auto"/>
        <w:left w:val="none" w:sz="0" w:space="0" w:color="auto"/>
        <w:bottom w:val="none" w:sz="0" w:space="0" w:color="auto"/>
        <w:right w:val="none" w:sz="0" w:space="0" w:color="auto"/>
      </w:divBdr>
    </w:div>
    <w:div w:id="2126390457">
      <w:bodyDiv w:val="1"/>
      <w:marLeft w:val="0"/>
      <w:marRight w:val="0"/>
      <w:marTop w:val="0"/>
      <w:marBottom w:val="0"/>
      <w:divBdr>
        <w:top w:val="none" w:sz="0" w:space="0" w:color="auto"/>
        <w:left w:val="none" w:sz="0" w:space="0" w:color="auto"/>
        <w:bottom w:val="none" w:sz="0" w:space="0" w:color="auto"/>
        <w:right w:val="none" w:sz="0" w:space="0" w:color="auto"/>
      </w:divBdr>
    </w:div>
    <w:div w:id="214253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hyperlink" Target="http://www.fda.gov/cder/drug/short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64486-61D0-4BA1-B7FF-38BA9C2E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220</Pages>
  <Words>102385</Words>
  <Characters>677121</Characters>
  <Application>Microsoft Office Word</Application>
  <DocSecurity>0</DocSecurity>
  <Lines>5642</Lines>
  <Paragraphs>1555</Paragraphs>
  <ScaleCrop>false</ScaleCrop>
  <HeadingPairs>
    <vt:vector size="2" baseType="variant">
      <vt:variant>
        <vt:lpstr>Title</vt:lpstr>
      </vt:variant>
      <vt:variant>
        <vt:i4>1</vt:i4>
      </vt:variant>
    </vt:vector>
  </HeadingPairs>
  <TitlesOfParts>
    <vt:vector size="1" baseType="lpstr">
      <vt:lpstr>National Association of Boards of Pharmacy</vt:lpstr>
    </vt:vector>
  </TitlesOfParts>
  <Company>NABP</Company>
  <LinksUpToDate>false</LinksUpToDate>
  <CharactersWithSpaces>777951</CharactersWithSpaces>
  <SharedDoc>false</SharedDoc>
  <HLinks>
    <vt:vector size="1404" baseType="variant">
      <vt:variant>
        <vt:i4>393285</vt:i4>
      </vt:variant>
      <vt:variant>
        <vt:i4>1398</vt:i4>
      </vt:variant>
      <vt:variant>
        <vt:i4>0</vt:i4>
      </vt:variant>
      <vt:variant>
        <vt:i4>5</vt:i4>
      </vt:variant>
      <vt:variant>
        <vt:lpwstr>http://www.gpo.gov/fdsys/pkg/USCODE-2013-title20/html/USCODE-2013-title20-chap31-subchapIII-part4-sec1232g.htm</vt:lpwstr>
      </vt:variant>
      <vt:variant>
        <vt:lpwstr>1232g_2_target</vt:lpwstr>
      </vt:variant>
      <vt:variant>
        <vt:i4>393286</vt:i4>
      </vt:variant>
      <vt:variant>
        <vt:i4>1395</vt:i4>
      </vt:variant>
      <vt:variant>
        <vt:i4>0</vt:i4>
      </vt:variant>
      <vt:variant>
        <vt:i4>5</vt:i4>
      </vt:variant>
      <vt:variant>
        <vt:lpwstr>http://www.gpo.gov/fdsys/pkg/USCODE-2013-title20/html/USCODE-2013-title20-chap31-subchapIII-part4-sec1232g.htm</vt:lpwstr>
      </vt:variant>
      <vt:variant>
        <vt:lpwstr>1232g_1_target</vt:lpwstr>
      </vt:variant>
      <vt:variant>
        <vt:i4>1441854</vt:i4>
      </vt:variant>
      <vt:variant>
        <vt:i4>1388</vt:i4>
      </vt:variant>
      <vt:variant>
        <vt:i4>0</vt:i4>
      </vt:variant>
      <vt:variant>
        <vt:i4>5</vt:i4>
      </vt:variant>
      <vt:variant>
        <vt:lpwstr/>
      </vt:variant>
      <vt:variant>
        <vt:lpwstr>_Toc397435997</vt:lpwstr>
      </vt:variant>
      <vt:variant>
        <vt:i4>1441854</vt:i4>
      </vt:variant>
      <vt:variant>
        <vt:i4>1382</vt:i4>
      </vt:variant>
      <vt:variant>
        <vt:i4>0</vt:i4>
      </vt:variant>
      <vt:variant>
        <vt:i4>5</vt:i4>
      </vt:variant>
      <vt:variant>
        <vt:lpwstr/>
      </vt:variant>
      <vt:variant>
        <vt:lpwstr>_Toc397435996</vt:lpwstr>
      </vt:variant>
      <vt:variant>
        <vt:i4>1441854</vt:i4>
      </vt:variant>
      <vt:variant>
        <vt:i4>1376</vt:i4>
      </vt:variant>
      <vt:variant>
        <vt:i4>0</vt:i4>
      </vt:variant>
      <vt:variant>
        <vt:i4>5</vt:i4>
      </vt:variant>
      <vt:variant>
        <vt:lpwstr/>
      </vt:variant>
      <vt:variant>
        <vt:lpwstr>_Toc397435995</vt:lpwstr>
      </vt:variant>
      <vt:variant>
        <vt:i4>1441854</vt:i4>
      </vt:variant>
      <vt:variant>
        <vt:i4>1370</vt:i4>
      </vt:variant>
      <vt:variant>
        <vt:i4>0</vt:i4>
      </vt:variant>
      <vt:variant>
        <vt:i4>5</vt:i4>
      </vt:variant>
      <vt:variant>
        <vt:lpwstr/>
      </vt:variant>
      <vt:variant>
        <vt:lpwstr>_Toc397435994</vt:lpwstr>
      </vt:variant>
      <vt:variant>
        <vt:i4>1441854</vt:i4>
      </vt:variant>
      <vt:variant>
        <vt:i4>1364</vt:i4>
      </vt:variant>
      <vt:variant>
        <vt:i4>0</vt:i4>
      </vt:variant>
      <vt:variant>
        <vt:i4>5</vt:i4>
      </vt:variant>
      <vt:variant>
        <vt:lpwstr/>
      </vt:variant>
      <vt:variant>
        <vt:lpwstr>_Toc397435993</vt:lpwstr>
      </vt:variant>
      <vt:variant>
        <vt:i4>1441854</vt:i4>
      </vt:variant>
      <vt:variant>
        <vt:i4>1358</vt:i4>
      </vt:variant>
      <vt:variant>
        <vt:i4>0</vt:i4>
      </vt:variant>
      <vt:variant>
        <vt:i4>5</vt:i4>
      </vt:variant>
      <vt:variant>
        <vt:lpwstr/>
      </vt:variant>
      <vt:variant>
        <vt:lpwstr>_Toc397435992</vt:lpwstr>
      </vt:variant>
      <vt:variant>
        <vt:i4>1441854</vt:i4>
      </vt:variant>
      <vt:variant>
        <vt:i4>1352</vt:i4>
      </vt:variant>
      <vt:variant>
        <vt:i4>0</vt:i4>
      </vt:variant>
      <vt:variant>
        <vt:i4>5</vt:i4>
      </vt:variant>
      <vt:variant>
        <vt:lpwstr/>
      </vt:variant>
      <vt:variant>
        <vt:lpwstr>_Toc397435991</vt:lpwstr>
      </vt:variant>
      <vt:variant>
        <vt:i4>1441854</vt:i4>
      </vt:variant>
      <vt:variant>
        <vt:i4>1346</vt:i4>
      </vt:variant>
      <vt:variant>
        <vt:i4>0</vt:i4>
      </vt:variant>
      <vt:variant>
        <vt:i4>5</vt:i4>
      </vt:variant>
      <vt:variant>
        <vt:lpwstr/>
      </vt:variant>
      <vt:variant>
        <vt:lpwstr>_Toc397435990</vt:lpwstr>
      </vt:variant>
      <vt:variant>
        <vt:i4>1507390</vt:i4>
      </vt:variant>
      <vt:variant>
        <vt:i4>1340</vt:i4>
      </vt:variant>
      <vt:variant>
        <vt:i4>0</vt:i4>
      </vt:variant>
      <vt:variant>
        <vt:i4>5</vt:i4>
      </vt:variant>
      <vt:variant>
        <vt:lpwstr/>
      </vt:variant>
      <vt:variant>
        <vt:lpwstr>_Toc397435989</vt:lpwstr>
      </vt:variant>
      <vt:variant>
        <vt:i4>1507390</vt:i4>
      </vt:variant>
      <vt:variant>
        <vt:i4>1334</vt:i4>
      </vt:variant>
      <vt:variant>
        <vt:i4>0</vt:i4>
      </vt:variant>
      <vt:variant>
        <vt:i4>5</vt:i4>
      </vt:variant>
      <vt:variant>
        <vt:lpwstr/>
      </vt:variant>
      <vt:variant>
        <vt:lpwstr>_Toc397435988</vt:lpwstr>
      </vt:variant>
      <vt:variant>
        <vt:i4>1507390</vt:i4>
      </vt:variant>
      <vt:variant>
        <vt:i4>1328</vt:i4>
      </vt:variant>
      <vt:variant>
        <vt:i4>0</vt:i4>
      </vt:variant>
      <vt:variant>
        <vt:i4>5</vt:i4>
      </vt:variant>
      <vt:variant>
        <vt:lpwstr/>
      </vt:variant>
      <vt:variant>
        <vt:lpwstr>_Toc397435987</vt:lpwstr>
      </vt:variant>
      <vt:variant>
        <vt:i4>1507390</vt:i4>
      </vt:variant>
      <vt:variant>
        <vt:i4>1322</vt:i4>
      </vt:variant>
      <vt:variant>
        <vt:i4>0</vt:i4>
      </vt:variant>
      <vt:variant>
        <vt:i4>5</vt:i4>
      </vt:variant>
      <vt:variant>
        <vt:lpwstr/>
      </vt:variant>
      <vt:variant>
        <vt:lpwstr>_Toc397435986</vt:lpwstr>
      </vt:variant>
      <vt:variant>
        <vt:i4>1507390</vt:i4>
      </vt:variant>
      <vt:variant>
        <vt:i4>1316</vt:i4>
      </vt:variant>
      <vt:variant>
        <vt:i4>0</vt:i4>
      </vt:variant>
      <vt:variant>
        <vt:i4>5</vt:i4>
      </vt:variant>
      <vt:variant>
        <vt:lpwstr/>
      </vt:variant>
      <vt:variant>
        <vt:lpwstr>_Toc397435985</vt:lpwstr>
      </vt:variant>
      <vt:variant>
        <vt:i4>1507390</vt:i4>
      </vt:variant>
      <vt:variant>
        <vt:i4>1310</vt:i4>
      </vt:variant>
      <vt:variant>
        <vt:i4>0</vt:i4>
      </vt:variant>
      <vt:variant>
        <vt:i4>5</vt:i4>
      </vt:variant>
      <vt:variant>
        <vt:lpwstr/>
      </vt:variant>
      <vt:variant>
        <vt:lpwstr>_Toc397435984</vt:lpwstr>
      </vt:variant>
      <vt:variant>
        <vt:i4>1507390</vt:i4>
      </vt:variant>
      <vt:variant>
        <vt:i4>1304</vt:i4>
      </vt:variant>
      <vt:variant>
        <vt:i4>0</vt:i4>
      </vt:variant>
      <vt:variant>
        <vt:i4>5</vt:i4>
      </vt:variant>
      <vt:variant>
        <vt:lpwstr/>
      </vt:variant>
      <vt:variant>
        <vt:lpwstr>_Toc397435983</vt:lpwstr>
      </vt:variant>
      <vt:variant>
        <vt:i4>1507390</vt:i4>
      </vt:variant>
      <vt:variant>
        <vt:i4>1298</vt:i4>
      </vt:variant>
      <vt:variant>
        <vt:i4>0</vt:i4>
      </vt:variant>
      <vt:variant>
        <vt:i4>5</vt:i4>
      </vt:variant>
      <vt:variant>
        <vt:lpwstr/>
      </vt:variant>
      <vt:variant>
        <vt:lpwstr>_Toc397435982</vt:lpwstr>
      </vt:variant>
      <vt:variant>
        <vt:i4>1507390</vt:i4>
      </vt:variant>
      <vt:variant>
        <vt:i4>1292</vt:i4>
      </vt:variant>
      <vt:variant>
        <vt:i4>0</vt:i4>
      </vt:variant>
      <vt:variant>
        <vt:i4>5</vt:i4>
      </vt:variant>
      <vt:variant>
        <vt:lpwstr/>
      </vt:variant>
      <vt:variant>
        <vt:lpwstr>_Toc397435981</vt:lpwstr>
      </vt:variant>
      <vt:variant>
        <vt:i4>1507390</vt:i4>
      </vt:variant>
      <vt:variant>
        <vt:i4>1286</vt:i4>
      </vt:variant>
      <vt:variant>
        <vt:i4>0</vt:i4>
      </vt:variant>
      <vt:variant>
        <vt:i4>5</vt:i4>
      </vt:variant>
      <vt:variant>
        <vt:lpwstr/>
      </vt:variant>
      <vt:variant>
        <vt:lpwstr>_Toc397435980</vt:lpwstr>
      </vt:variant>
      <vt:variant>
        <vt:i4>1572926</vt:i4>
      </vt:variant>
      <vt:variant>
        <vt:i4>1280</vt:i4>
      </vt:variant>
      <vt:variant>
        <vt:i4>0</vt:i4>
      </vt:variant>
      <vt:variant>
        <vt:i4>5</vt:i4>
      </vt:variant>
      <vt:variant>
        <vt:lpwstr/>
      </vt:variant>
      <vt:variant>
        <vt:lpwstr>_Toc397435979</vt:lpwstr>
      </vt:variant>
      <vt:variant>
        <vt:i4>1572926</vt:i4>
      </vt:variant>
      <vt:variant>
        <vt:i4>1274</vt:i4>
      </vt:variant>
      <vt:variant>
        <vt:i4>0</vt:i4>
      </vt:variant>
      <vt:variant>
        <vt:i4>5</vt:i4>
      </vt:variant>
      <vt:variant>
        <vt:lpwstr/>
      </vt:variant>
      <vt:variant>
        <vt:lpwstr>_Toc397435978</vt:lpwstr>
      </vt:variant>
      <vt:variant>
        <vt:i4>1572926</vt:i4>
      </vt:variant>
      <vt:variant>
        <vt:i4>1268</vt:i4>
      </vt:variant>
      <vt:variant>
        <vt:i4>0</vt:i4>
      </vt:variant>
      <vt:variant>
        <vt:i4>5</vt:i4>
      </vt:variant>
      <vt:variant>
        <vt:lpwstr/>
      </vt:variant>
      <vt:variant>
        <vt:lpwstr>_Toc397435977</vt:lpwstr>
      </vt:variant>
      <vt:variant>
        <vt:i4>1572926</vt:i4>
      </vt:variant>
      <vt:variant>
        <vt:i4>1262</vt:i4>
      </vt:variant>
      <vt:variant>
        <vt:i4>0</vt:i4>
      </vt:variant>
      <vt:variant>
        <vt:i4>5</vt:i4>
      </vt:variant>
      <vt:variant>
        <vt:lpwstr/>
      </vt:variant>
      <vt:variant>
        <vt:lpwstr>_Toc397435976</vt:lpwstr>
      </vt:variant>
      <vt:variant>
        <vt:i4>1572926</vt:i4>
      </vt:variant>
      <vt:variant>
        <vt:i4>1256</vt:i4>
      </vt:variant>
      <vt:variant>
        <vt:i4>0</vt:i4>
      </vt:variant>
      <vt:variant>
        <vt:i4>5</vt:i4>
      </vt:variant>
      <vt:variant>
        <vt:lpwstr/>
      </vt:variant>
      <vt:variant>
        <vt:lpwstr>_Toc397435975</vt:lpwstr>
      </vt:variant>
      <vt:variant>
        <vt:i4>1572926</vt:i4>
      </vt:variant>
      <vt:variant>
        <vt:i4>1250</vt:i4>
      </vt:variant>
      <vt:variant>
        <vt:i4>0</vt:i4>
      </vt:variant>
      <vt:variant>
        <vt:i4>5</vt:i4>
      </vt:variant>
      <vt:variant>
        <vt:lpwstr/>
      </vt:variant>
      <vt:variant>
        <vt:lpwstr>_Toc397435974</vt:lpwstr>
      </vt:variant>
      <vt:variant>
        <vt:i4>1572926</vt:i4>
      </vt:variant>
      <vt:variant>
        <vt:i4>1244</vt:i4>
      </vt:variant>
      <vt:variant>
        <vt:i4>0</vt:i4>
      </vt:variant>
      <vt:variant>
        <vt:i4>5</vt:i4>
      </vt:variant>
      <vt:variant>
        <vt:lpwstr/>
      </vt:variant>
      <vt:variant>
        <vt:lpwstr>_Toc397435973</vt:lpwstr>
      </vt:variant>
      <vt:variant>
        <vt:i4>1572926</vt:i4>
      </vt:variant>
      <vt:variant>
        <vt:i4>1238</vt:i4>
      </vt:variant>
      <vt:variant>
        <vt:i4>0</vt:i4>
      </vt:variant>
      <vt:variant>
        <vt:i4>5</vt:i4>
      </vt:variant>
      <vt:variant>
        <vt:lpwstr/>
      </vt:variant>
      <vt:variant>
        <vt:lpwstr>_Toc397435972</vt:lpwstr>
      </vt:variant>
      <vt:variant>
        <vt:i4>1572926</vt:i4>
      </vt:variant>
      <vt:variant>
        <vt:i4>1232</vt:i4>
      </vt:variant>
      <vt:variant>
        <vt:i4>0</vt:i4>
      </vt:variant>
      <vt:variant>
        <vt:i4>5</vt:i4>
      </vt:variant>
      <vt:variant>
        <vt:lpwstr/>
      </vt:variant>
      <vt:variant>
        <vt:lpwstr>_Toc397435971</vt:lpwstr>
      </vt:variant>
      <vt:variant>
        <vt:i4>1572926</vt:i4>
      </vt:variant>
      <vt:variant>
        <vt:i4>1226</vt:i4>
      </vt:variant>
      <vt:variant>
        <vt:i4>0</vt:i4>
      </vt:variant>
      <vt:variant>
        <vt:i4>5</vt:i4>
      </vt:variant>
      <vt:variant>
        <vt:lpwstr/>
      </vt:variant>
      <vt:variant>
        <vt:lpwstr>_Toc397435970</vt:lpwstr>
      </vt:variant>
      <vt:variant>
        <vt:i4>1638462</vt:i4>
      </vt:variant>
      <vt:variant>
        <vt:i4>1220</vt:i4>
      </vt:variant>
      <vt:variant>
        <vt:i4>0</vt:i4>
      </vt:variant>
      <vt:variant>
        <vt:i4>5</vt:i4>
      </vt:variant>
      <vt:variant>
        <vt:lpwstr/>
      </vt:variant>
      <vt:variant>
        <vt:lpwstr>_Toc397435969</vt:lpwstr>
      </vt:variant>
      <vt:variant>
        <vt:i4>1638462</vt:i4>
      </vt:variant>
      <vt:variant>
        <vt:i4>1214</vt:i4>
      </vt:variant>
      <vt:variant>
        <vt:i4>0</vt:i4>
      </vt:variant>
      <vt:variant>
        <vt:i4>5</vt:i4>
      </vt:variant>
      <vt:variant>
        <vt:lpwstr/>
      </vt:variant>
      <vt:variant>
        <vt:lpwstr>_Toc397435968</vt:lpwstr>
      </vt:variant>
      <vt:variant>
        <vt:i4>1638462</vt:i4>
      </vt:variant>
      <vt:variant>
        <vt:i4>1208</vt:i4>
      </vt:variant>
      <vt:variant>
        <vt:i4>0</vt:i4>
      </vt:variant>
      <vt:variant>
        <vt:i4>5</vt:i4>
      </vt:variant>
      <vt:variant>
        <vt:lpwstr/>
      </vt:variant>
      <vt:variant>
        <vt:lpwstr>_Toc397435967</vt:lpwstr>
      </vt:variant>
      <vt:variant>
        <vt:i4>1638462</vt:i4>
      </vt:variant>
      <vt:variant>
        <vt:i4>1202</vt:i4>
      </vt:variant>
      <vt:variant>
        <vt:i4>0</vt:i4>
      </vt:variant>
      <vt:variant>
        <vt:i4>5</vt:i4>
      </vt:variant>
      <vt:variant>
        <vt:lpwstr/>
      </vt:variant>
      <vt:variant>
        <vt:lpwstr>_Toc397435966</vt:lpwstr>
      </vt:variant>
      <vt:variant>
        <vt:i4>1638462</vt:i4>
      </vt:variant>
      <vt:variant>
        <vt:i4>1196</vt:i4>
      </vt:variant>
      <vt:variant>
        <vt:i4>0</vt:i4>
      </vt:variant>
      <vt:variant>
        <vt:i4>5</vt:i4>
      </vt:variant>
      <vt:variant>
        <vt:lpwstr/>
      </vt:variant>
      <vt:variant>
        <vt:lpwstr>_Toc397435965</vt:lpwstr>
      </vt:variant>
      <vt:variant>
        <vt:i4>1638462</vt:i4>
      </vt:variant>
      <vt:variant>
        <vt:i4>1190</vt:i4>
      </vt:variant>
      <vt:variant>
        <vt:i4>0</vt:i4>
      </vt:variant>
      <vt:variant>
        <vt:i4>5</vt:i4>
      </vt:variant>
      <vt:variant>
        <vt:lpwstr/>
      </vt:variant>
      <vt:variant>
        <vt:lpwstr>_Toc397435964</vt:lpwstr>
      </vt:variant>
      <vt:variant>
        <vt:i4>1638462</vt:i4>
      </vt:variant>
      <vt:variant>
        <vt:i4>1184</vt:i4>
      </vt:variant>
      <vt:variant>
        <vt:i4>0</vt:i4>
      </vt:variant>
      <vt:variant>
        <vt:i4>5</vt:i4>
      </vt:variant>
      <vt:variant>
        <vt:lpwstr/>
      </vt:variant>
      <vt:variant>
        <vt:lpwstr>_Toc397435963</vt:lpwstr>
      </vt:variant>
      <vt:variant>
        <vt:i4>1638462</vt:i4>
      </vt:variant>
      <vt:variant>
        <vt:i4>1178</vt:i4>
      </vt:variant>
      <vt:variant>
        <vt:i4>0</vt:i4>
      </vt:variant>
      <vt:variant>
        <vt:i4>5</vt:i4>
      </vt:variant>
      <vt:variant>
        <vt:lpwstr/>
      </vt:variant>
      <vt:variant>
        <vt:lpwstr>_Toc397435962</vt:lpwstr>
      </vt:variant>
      <vt:variant>
        <vt:i4>1638462</vt:i4>
      </vt:variant>
      <vt:variant>
        <vt:i4>1172</vt:i4>
      </vt:variant>
      <vt:variant>
        <vt:i4>0</vt:i4>
      </vt:variant>
      <vt:variant>
        <vt:i4>5</vt:i4>
      </vt:variant>
      <vt:variant>
        <vt:lpwstr/>
      </vt:variant>
      <vt:variant>
        <vt:lpwstr>_Toc397435961</vt:lpwstr>
      </vt:variant>
      <vt:variant>
        <vt:i4>1638462</vt:i4>
      </vt:variant>
      <vt:variant>
        <vt:i4>1166</vt:i4>
      </vt:variant>
      <vt:variant>
        <vt:i4>0</vt:i4>
      </vt:variant>
      <vt:variant>
        <vt:i4>5</vt:i4>
      </vt:variant>
      <vt:variant>
        <vt:lpwstr/>
      </vt:variant>
      <vt:variant>
        <vt:lpwstr>_Toc397435960</vt:lpwstr>
      </vt:variant>
      <vt:variant>
        <vt:i4>1703998</vt:i4>
      </vt:variant>
      <vt:variant>
        <vt:i4>1160</vt:i4>
      </vt:variant>
      <vt:variant>
        <vt:i4>0</vt:i4>
      </vt:variant>
      <vt:variant>
        <vt:i4>5</vt:i4>
      </vt:variant>
      <vt:variant>
        <vt:lpwstr/>
      </vt:variant>
      <vt:variant>
        <vt:lpwstr>_Toc397435959</vt:lpwstr>
      </vt:variant>
      <vt:variant>
        <vt:i4>1703998</vt:i4>
      </vt:variant>
      <vt:variant>
        <vt:i4>1154</vt:i4>
      </vt:variant>
      <vt:variant>
        <vt:i4>0</vt:i4>
      </vt:variant>
      <vt:variant>
        <vt:i4>5</vt:i4>
      </vt:variant>
      <vt:variant>
        <vt:lpwstr/>
      </vt:variant>
      <vt:variant>
        <vt:lpwstr>_Toc397435958</vt:lpwstr>
      </vt:variant>
      <vt:variant>
        <vt:i4>1703998</vt:i4>
      </vt:variant>
      <vt:variant>
        <vt:i4>1148</vt:i4>
      </vt:variant>
      <vt:variant>
        <vt:i4>0</vt:i4>
      </vt:variant>
      <vt:variant>
        <vt:i4>5</vt:i4>
      </vt:variant>
      <vt:variant>
        <vt:lpwstr/>
      </vt:variant>
      <vt:variant>
        <vt:lpwstr>_Toc397435957</vt:lpwstr>
      </vt:variant>
      <vt:variant>
        <vt:i4>1703998</vt:i4>
      </vt:variant>
      <vt:variant>
        <vt:i4>1142</vt:i4>
      </vt:variant>
      <vt:variant>
        <vt:i4>0</vt:i4>
      </vt:variant>
      <vt:variant>
        <vt:i4>5</vt:i4>
      </vt:variant>
      <vt:variant>
        <vt:lpwstr/>
      </vt:variant>
      <vt:variant>
        <vt:lpwstr>_Toc397435956</vt:lpwstr>
      </vt:variant>
      <vt:variant>
        <vt:i4>1703998</vt:i4>
      </vt:variant>
      <vt:variant>
        <vt:i4>1136</vt:i4>
      </vt:variant>
      <vt:variant>
        <vt:i4>0</vt:i4>
      </vt:variant>
      <vt:variant>
        <vt:i4>5</vt:i4>
      </vt:variant>
      <vt:variant>
        <vt:lpwstr/>
      </vt:variant>
      <vt:variant>
        <vt:lpwstr>_Toc397435955</vt:lpwstr>
      </vt:variant>
      <vt:variant>
        <vt:i4>1703998</vt:i4>
      </vt:variant>
      <vt:variant>
        <vt:i4>1130</vt:i4>
      </vt:variant>
      <vt:variant>
        <vt:i4>0</vt:i4>
      </vt:variant>
      <vt:variant>
        <vt:i4>5</vt:i4>
      </vt:variant>
      <vt:variant>
        <vt:lpwstr/>
      </vt:variant>
      <vt:variant>
        <vt:lpwstr>_Toc397435954</vt:lpwstr>
      </vt:variant>
      <vt:variant>
        <vt:i4>1703998</vt:i4>
      </vt:variant>
      <vt:variant>
        <vt:i4>1124</vt:i4>
      </vt:variant>
      <vt:variant>
        <vt:i4>0</vt:i4>
      </vt:variant>
      <vt:variant>
        <vt:i4>5</vt:i4>
      </vt:variant>
      <vt:variant>
        <vt:lpwstr/>
      </vt:variant>
      <vt:variant>
        <vt:lpwstr>_Toc397435953</vt:lpwstr>
      </vt:variant>
      <vt:variant>
        <vt:i4>1703998</vt:i4>
      </vt:variant>
      <vt:variant>
        <vt:i4>1118</vt:i4>
      </vt:variant>
      <vt:variant>
        <vt:i4>0</vt:i4>
      </vt:variant>
      <vt:variant>
        <vt:i4>5</vt:i4>
      </vt:variant>
      <vt:variant>
        <vt:lpwstr/>
      </vt:variant>
      <vt:variant>
        <vt:lpwstr>_Toc397435952</vt:lpwstr>
      </vt:variant>
      <vt:variant>
        <vt:i4>1703998</vt:i4>
      </vt:variant>
      <vt:variant>
        <vt:i4>1112</vt:i4>
      </vt:variant>
      <vt:variant>
        <vt:i4>0</vt:i4>
      </vt:variant>
      <vt:variant>
        <vt:i4>5</vt:i4>
      </vt:variant>
      <vt:variant>
        <vt:lpwstr/>
      </vt:variant>
      <vt:variant>
        <vt:lpwstr>_Toc397435951</vt:lpwstr>
      </vt:variant>
      <vt:variant>
        <vt:i4>1703998</vt:i4>
      </vt:variant>
      <vt:variant>
        <vt:i4>1106</vt:i4>
      </vt:variant>
      <vt:variant>
        <vt:i4>0</vt:i4>
      </vt:variant>
      <vt:variant>
        <vt:i4>5</vt:i4>
      </vt:variant>
      <vt:variant>
        <vt:lpwstr/>
      </vt:variant>
      <vt:variant>
        <vt:lpwstr>_Toc397435950</vt:lpwstr>
      </vt:variant>
      <vt:variant>
        <vt:i4>1769534</vt:i4>
      </vt:variant>
      <vt:variant>
        <vt:i4>1100</vt:i4>
      </vt:variant>
      <vt:variant>
        <vt:i4>0</vt:i4>
      </vt:variant>
      <vt:variant>
        <vt:i4>5</vt:i4>
      </vt:variant>
      <vt:variant>
        <vt:lpwstr/>
      </vt:variant>
      <vt:variant>
        <vt:lpwstr>_Toc397435949</vt:lpwstr>
      </vt:variant>
      <vt:variant>
        <vt:i4>1769534</vt:i4>
      </vt:variant>
      <vt:variant>
        <vt:i4>1094</vt:i4>
      </vt:variant>
      <vt:variant>
        <vt:i4>0</vt:i4>
      </vt:variant>
      <vt:variant>
        <vt:i4>5</vt:i4>
      </vt:variant>
      <vt:variant>
        <vt:lpwstr/>
      </vt:variant>
      <vt:variant>
        <vt:lpwstr>_Toc397435948</vt:lpwstr>
      </vt:variant>
      <vt:variant>
        <vt:i4>1769534</vt:i4>
      </vt:variant>
      <vt:variant>
        <vt:i4>1088</vt:i4>
      </vt:variant>
      <vt:variant>
        <vt:i4>0</vt:i4>
      </vt:variant>
      <vt:variant>
        <vt:i4>5</vt:i4>
      </vt:variant>
      <vt:variant>
        <vt:lpwstr/>
      </vt:variant>
      <vt:variant>
        <vt:lpwstr>_Toc397435947</vt:lpwstr>
      </vt:variant>
      <vt:variant>
        <vt:i4>1769534</vt:i4>
      </vt:variant>
      <vt:variant>
        <vt:i4>1082</vt:i4>
      </vt:variant>
      <vt:variant>
        <vt:i4>0</vt:i4>
      </vt:variant>
      <vt:variant>
        <vt:i4>5</vt:i4>
      </vt:variant>
      <vt:variant>
        <vt:lpwstr/>
      </vt:variant>
      <vt:variant>
        <vt:lpwstr>_Toc397435946</vt:lpwstr>
      </vt:variant>
      <vt:variant>
        <vt:i4>1769534</vt:i4>
      </vt:variant>
      <vt:variant>
        <vt:i4>1076</vt:i4>
      </vt:variant>
      <vt:variant>
        <vt:i4>0</vt:i4>
      </vt:variant>
      <vt:variant>
        <vt:i4>5</vt:i4>
      </vt:variant>
      <vt:variant>
        <vt:lpwstr/>
      </vt:variant>
      <vt:variant>
        <vt:lpwstr>_Toc397435945</vt:lpwstr>
      </vt:variant>
      <vt:variant>
        <vt:i4>1769534</vt:i4>
      </vt:variant>
      <vt:variant>
        <vt:i4>1070</vt:i4>
      </vt:variant>
      <vt:variant>
        <vt:i4>0</vt:i4>
      </vt:variant>
      <vt:variant>
        <vt:i4>5</vt:i4>
      </vt:variant>
      <vt:variant>
        <vt:lpwstr/>
      </vt:variant>
      <vt:variant>
        <vt:lpwstr>_Toc397435944</vt:lpwstr>
      </vt:variant>
      <vt:variant>
        <vt:i4>1769534</vt:i4>
      </vt:variant>
      <vt:variant>
        <vt:i4>1064</vt:i4>
      </vt:variant>
      <vt:variant>
        <vt:i4>0</vt:i4>
      </vt:variant>
      <vt:variant>
        <vt:i4>5</vt:i4>
      </vt:variant>
      <vt:variant>
        <vt:lpwstr/>
      </vt:variant>
      <vt:variant>
        <vt:lpwstr>_Toc397435943</vt:lpwstr>
      </vt:variant>
      <vt:variant>
        <vt:i4>1769534</vt:i4>
      </vt:variant>
      <vt:variant>
        <vt:i4>1058</vt:i4>
      </vt:variant>
      <vt:variant>
        <vt:i4>0</vt:i4>
      </vt:variant>
      <vt:variant>
        <vt:i4>5</vt:i4>
      </vt:variant>
      <vt:variant>
        <vt:lpwstr/>
      </vt:variant>
      <vt:variant>
        <vt:lpwstr>_Toc397435942</vt:lpwstr>
      </vt:variant>
      <vt:variant>
        <vt:i4>1769534</vt:i4>
      </vt:variant>
      <vt:variant>
        <vt:i4>1052</vt:i4>
      </vt:variant>
      <vt:variant>
        <vt:i4>0</vt:i4>
      </vt:variant>
      <vt:variant>
        <vt:i4>5</vt:i4>
      </vt:variant>
      <vt:variant>
        <vt:lpwstr/>
      </vt:variant>
      <vt:variant>
        <vt:lpwstr>_Toc397435941</vt:lpwstr>
      </vt:variant>
      <vt:variant>
        <vt:i4>1769534</vt:i4>
      </vt:variant>
      <vt:variant>
        <vt:i4>1046</vt:i4>
      </vt:variant>
      <vt:variant>
        <vt:i4>0</vt:i4>
      </vt:variant>
      <vt:variant>
        <vt:i4>5</vt:i4>
      </vt:variant>
      <vt:variant>
        <vt:lpwstr/>
      </vt:variant>
      <vt:variant>
        <vt:lpwstr>_Toc397435940</vt:lpwstr>
      </vt:variant>
      <vt:variant>
        <vt:i4>1835070</vt:i4>
      </vt:variant>
      <vt:variant>
        <vt:i4>1040</vt:i4>
      </vt:variant>
      <vt:variant>
        <vt:i4>0</vt:i4>
      </vt:variant>
      <vt:variant>
        <vt:i4>5</vt:i4>
      </vt:variant>
      <vt:variant>
        <vt:lpwstr/>
      </vt:variant>
      <vt:variant>
        <vt:lpwstr>_Toc397435939</vt:lpwstr>
      </vt:variant>
      <vt:variant>
        <vt:i4>1835070</vt:i4>
      </vt:variant>
      <vt:variant>
        <vt:i4>1034</vt:i4>
      </vt:variant>
      <vt:variant>
        <vt:i4>0</vt:i4>
      </vt:variant>
      <vt:variant>
        <vt:i4>5</vt:i4>
      </vt:variant>
      <vt:variant>
        <vt:lpwstr/>
      </vt:variant>
      <vt:variant>
        <vt:lpwstr>_Toc397435938</vt:lpwstr>
      </vt:variant>
      <vt:variant>
        <vt:i4>1835070</vt:i4>
      </vt:variant>
      <vt:variant>
        <vt:i4>1028</vt:i4>
      </vt:variant>
      <vt:variant>
        <vt:i4>0</vt:i4>
      </vt:variant>
      <vt:variant>
        <vt:i4>5</vt:i4>
      </vt:variant>
      <vt:variant>
        <vt:lpwstr/>
      </vt:variant>
      <vt:variant>
        <vt:lpwstr>_Toc397435937</vt:lpwstr>
      </vt:variant>
      <vt:variant>
        <vt:i4>1835070</vt:i4>
      </vt:variant>
      <vt:variant>
        <vt:i4>1022</vt:i4>
      </vt:variant>
      <vt:variant>
        <vt:i4>0</vt:i4>
      </vt:variant>
      <vt:variant>
        <vt:i4>5</vt:i4>
      </vt:variant>
      <vt:variant>
        <vt:lpwstr/>
      </vt:variant>
      <vt:variant>
        <vt:lpwstr>_Toc397435936</vt:lpwstr>
      </vt:variant>
      <vt:variant>
        <vt:i4>1835070</vt:i4>
      </vt:variant>
      <vt:variant>
        <vt:i4>1016</vt:i4>
      </vt:variant>
      <vt:variant>
        <vt:i4>0</vt:i4>
      </vt:variant>
      <vt:variant>
        <vt:i4>5</vt:i4>
      </vt:variant>
      <vt:variant>
        <vt:lpwstr/>
      </vt:variant>
      <vt:variant>
        <vt:lpwstr>_Toc397435935</vt:lpwstr>
      </vt:variant>
      <vt:variant>
        <vt:i4>1835070</vt:i4>
      </vt:variant>
      <vt:variant>
        <vt:i4>1010</vt:i4>
      </vt:variant>
      <vt:variant>
        <vt:i4>0</vt:i4>
      </vt:variant>
      <vt:variant>
        <vt:i4>5</vt:i4>
      </vt:variant>
      <vt:variant>
        <vt:lpwstr/>
      </vt:variant>
      <vt:variant>
        <vt:lpwstr>_Toc397435934</vt:lpwstr>
      </vt:variant>
      <vt:variant>
        <vt:i4>1835070</vt:i4>
      </vt:variant>
      <vt:variant>
        <vt:i4>1004</vt:i4>
      </vt:variant>
      <vt:variant>
        <vt:i4>0</vt:i4>
      </vt:variant>
      <vt:variant>
        <vt:i4>5</vt:i4>
      </vt:variant>
      <vt:variant>
        <vt:lpwstr/>
      </vt:variant>
      <vt:variant>
        <vt:lpwstr>_Toc397435933</vt:lpwstr>
      </vt:variant>
      <vt:variant>
        <vt:i4>1835070</vt:i4>
      </vt:variant>
      <vt:variant>
        <vt:i4>998</vt:i4>
      </vt:variant>
      <vt:variant>
        <vt:i4>0</vt:i4>
      </vt:variant>
      <vt:variant>
        <vt:i4>5</vt:i4>
      </vt:variant>
      <vt:variant>
        <vt:lpwstr/>
      </vt:variant>
      <vt:variant>
        <vt:lpwstr>_Toc397435932</vt:lpwstr>
      </vt:variant>
      <vt:variant>
        <vt:i4>1835070</vt:i4>
      </vt:variant>
      <vt:variant>
        <vt:i4>992</vt:i4>
      </vt:variant>
      <vt:variant>
        <vt:i4>0</vt:i4>
      </vt:variant>
      <vt:variant>
        <vt:i4>5</vt:i4>
      </vt:variant>
      <vt:variant>
        <vt:lpwstr/>
      </vt:variant>
      <vt:variant>
        <vt:lpwstr>_Toc397435931</vt:lpwstr>
      </vt:variant>
      <vt:variant>
        <vt:i4>1835070</vt:i4>
      </vt:variant>
      <vt:variant>
        <vt:i4>986</vt:i4>
      </vt:variant>
      <vt:variant>
        <vt:i4>0</vt:i4>
      </vt:variant>
      <vt:variant>
        <vt:i4>5</vt:i4>
      </vt:variant>
      <vt:variant>
        <vt:lpwstr/>
      </vt:variant>
      <vt:variant>
        <vt:lpwstr>_Toc397435930</vt:lpwstr>
      </vt:variant>
      <vt:variant>
        <vt:i4>1900606</vt:i4>
      </vt:variant>
      <vt:variant>
        <vt:i4>980</vt:i4>
      </vt:variant>
      <vt:variant>
        <vt:i4>0</vt:i4>
      </vt:variant>
      <vt:variant>
        <vt:i4>5</vt:i4>
      </vt:variant>
      <vt:variant>
        <vt:lpwstr/>
      </vt:variant>
      <vt:variant>
        <vt:lpwstr>_Toc397435929</vt:lpwstr>
      </vt:variant>
      <vt:variant>
        <vt:i4>1900606</vt:i4>
      </vt:variant>
      <vt:variant>
        <vt:i4>974</vt:i4>
      </vt:variant>
      <vt:variant>
        <vt:i4>0</vt:i4>
      </vt:variant>
      <vt:variant>
        <vt:i4>5</vt:i4>
      </vt:variant>
      <vt:variant>
        <vt:lpwstr/>
      </vt:variant>
      <vt:variant>
        <vt:lpwstr>_Toc397435928</vt:lpwstr>
      </vt:variant>
      <vt:variant>
        <vt:i4>1900606</vt:i4>
      </vt:variant>
      <vt:variant>
        <vt:i4>968</vt:i4>
      </vt:variant>
      <vt:variant>
        <vt:i4>0</vt:i4>
      </vt:variant>
      <vt:variant>
        <vt:i4>5</vt:i4>
      </vt:variant>
      <vt:variant>
        <vt:lpwstr/>
      </vt:variant>
      <vt:variant>
        <vt:lpwstr>_Toc397435927</vt:lpwstr>
      </vt:variant>
      <vt:variant>
        <vt:i4>1900606</vt:i4>
      </vt:variant>
      <vt:variant>
        <vt:i4>962</vt:i4>
      </vt:variant>
      <vt:variant>
        <vt:i4>0</vt:i4>
      </vt:variant>
      <vt:variant>
        <vt:i4>5</vt:i4>
      </vt:variant>
      <vt:variant>
        <vt:lpwstr/>
      </vt:variant>
      <vt:variant>
        <vt:lpwstr>_Toc397435926</vt:lpwstr>
      </vt:variant>
      <vt:variant>
        <vt:i4>1900606</vt:i4>
      </vt:variant>
      <vt:variant>
        <vt:i4>956</vt:i4>
      </vt:variant>
      <vt:variant>
        <vt:i4>0</vt:i4>
      </vt:variant>
      <vt:variant>
        <vt:i4>5</vt:i4>
      </vt:variant>
      <vt:variant>
        <vt:lpwstr/>
      </vt:variant>
      <vt:variant>
        <vt:lpwstr>_Toc397435925</vt:lpwstr>
      </vt:variant>
      <vt:variant>
        <vt:i4>1900606</vt:i4>
      </vt:variant>
      <vt:variant>
        <vt:i4>950</vt:i4>
      </vt:variant>
      <vt:variant>
        <vt:i4>0</vt:i4>
      </vt:variant>
      <vt:variant>
        <vt:i4>5</vt:i4>
      </vt:variant>
      <vt:variant>
        <vt:lpwstr/>
      </vt:variant>
      <vt:variant>
        <vt:lpwstr>_Toc397435924</vt:lpwstr>
      </vt:variant>
      <vt:variant>
        <vt:i4>1900606</vt:i4>
      </vt:variant>
      <vt:variant>
        <vt:i4>944</vt:i4>
      </vt:variant>
      <vt:variant>
        <vt:i4>0</vt:i4>
      </vt:variant>
      <vt:variant>
        <vt:i4>5</vt:i4>
      </vt:variant>
      <vt:variant>
        <vt:lpwstr/>
      </vt:variant>
      <vt:variant>
        <vt:lpwstr>_Toc397435923</vt:lpwstr>
      </vt:variant>
      <vt:variant>
        <vt:i4>1900606</vt:i4>
      </vt:variant>
      <vt:variant>
        <vt:i4>938</vt:i4>
      </vt:variant>
      <vt:variant>
        <vt:i4>0</vt:i4>
      </vt:variant>
      <vt:variant>
        <vt:i4>5</vt:i4>
      </vt:variant>
      <vt:variant>
        <vt:lpwstr/>
      </vt:variant>
      <vt:variant>
        <vt:lpwstr>_Toc397435922</vt:lpwstr>
      </vt:variant>
      <vt:variant>
        <vt:i4>1900606</vt:i4>
      </vt:variant>
      <vt:variant>
        <vt:i4>932</vt:i4>
      </vt:variant>
      <vt:variant>
        <vt:i4>0</vt:i4>
      </vt:variant>
      <vt:variant>
        <vt:i4>5</vt:i4>
      </vt:variant>
      <vt:variant>
        <vt:lpwstr/>
      </vt:variant>
      <vt:variant>
        <vt:lpwstr>_Toc397435921</vt:lpwstr>
      </vt:variant>
      <vt:variant>
        <vt:i4>1900606</vt:i4>
      </vt:variant>
      <vt:variant>
        <vt:i4>926</vt:i4>
      </vt:variant>
      <vt:variant>
        <vt:i4>0</vt:i4>
      </vt:variant>
      <vt:variant>
        <vt:i4>5</vt:i4>
      </vt:variant>
      <vt:variant>
        <vt:lpwstr/>
      </vt:variant>
      <vt:variant>
        <vt:lpwstr>_Toc397435920</vt:lpwstr>
      </vt:variant>
      <vt:variant>
        <vt:i4>1966142</vt:i4>
      </vt:variant>
      <vt:variant>
        <vt:i4>920</vt:i4>
      </vt:variant>
      <vt:variant>
        <vt:i4>0</vt:i4>
      </vt:variant>
      <vt:variant>
        <vt:i4>5</vt:i4>
      </vt:variant>
      <vt:variant>
        <vt:lpwstr/>
      </vt:variant>
      <vt:variant>
        <vt:lpwstr>_Toc397435919</vt:lpwstr>
      </vt:variant>
      <vt:variant>
        <vt:i4>1966142</vt:i4>
      </vt:variant>
      <vt:variant>
        <vt:i4>914</vt:i4>
      </vt:variant>
      <vt:variant>
        <vt:i4>0</vt:i4>
      </vt:variant>
      <vt:variant>
        <vt:i4>5</vt:i4>
      </vt:variant>
      <vt:variant>
        <vt:lpwstr/>
      </vt:variant>
      <vt:variant>
        <vt:lpwstr>_Toc397435918</vt:lpwstr>
      </vt:variant>
      <vt:variant>
        <vt:i4>1966142</vt:i4>
      </vt:variant>
      <vt:variant>
        <vt:i4>908</vt:i4>
      </vt:variant>
      <vt:variant>
        <vt:i4>0</vt:i4>
      </vt:variant>
      <vt:variant>
        <vt:i4>5</vt:i4>
      </vt:variant>
      <vt:variant>
        <vt:lpwstr/>
      </vt:variant>
      <vt:variant>
        <vt:lpwstr>_Toc397435917</vt:lpwstr>
      </vt:variant>
      <vt:variant>
        <vt:i4>1966142</vt:i4>
      </vt:variant>
      <vt:variant>
        <vt:i4>902</vt:i4>
      </vt:variant>
      <vt:variant>
        <vt:i4>0</vt:i4>
      </vt:variant>
      <vt:variant>
        <vt:i4>5</vt:i4>
      </vt:variant>
      <vt:variant>
        <vt:lpwstr/>
      </vt:variant>
      <vt:variant>
        <vt:lpwstr>_Toc397435916</vt:lpwstr>
      </vt:variant>
      <vt:variant>
        <vt:i4>1966142</vt:i4>
      </vt:variant>
      <vt:variant>
        <vt:i4>896</vt:i4>
      </vt:variant>
      <vt:variant>
        <vt:i4>0</vt:i4>
      </vt:variant>
      <vt:variant>
        <vt:i4>5</vt:i4>
      </vt:variant>
      <vt:variant>
        <vt:lpwstr/>
      </vt:variant>
      <vt:variant>
        <vt:lpwstr>_Toc397435915</vt:lpwstr>
      </vt:variant>
      <vt:variant>
        <vt:i4>1966142</vt:i4>
      </vt:variant>
      <vt:variant>
        <vt:i4>890</vt:i4>
      </vt:variant>
      <vt:variant>
        <vt:i4>0</vt:i4>
      </vt:variant>
      <vt:variant>
        <vt:i4>5</vt:i4>
      </vt:variant>
      <vt:variant>
        <vt:lpwstr/>
      </vt:variant>
      <vt:variant>
        <vt:lpwstr>_Toc397435914</vt:lpwstr>
      </vt:variant>
      <vt:variant>
        <vt:i4>1966142</vt:i4>
      </vt:variant>
      <vt:variant>
        <vt:i4>884</vt:i4>
      </vt:variant>
      <vt:variant>
        <vt:i4>0</vt:i4>
      </vt:variant>
      <vt:variant>
        <vt:i4>5</vt:i4>
      </vt:variant>
      <vt:variant>
        <vt:lpwstr/>
      </vt:variant>
      <vt:variant>
        <vt:lpwstr>_Toc397435913</vt:lpwstr>
      </vt:variant>
      <vt:variant>
        <vt:i4>1966142</vt:i4>
      </vt:variant>
      <vt:variant>
        <vt:i4>878</vt:i4>
      </vt:variant>
      <vt:variant>
        <vt:i4>0</vt:i4>
      </vt:variant>
      <vt:variant>
        <vt:i4>5</vt:i4>
      </vt:variant>
      <vt:variant>
        <vt:lpwstr/>
      </vt:variant>
      <vt:variant>
        <vt:lpwstr>_Toc397435912</vt:lpwstr>
      </vt:variant>
      <vt:variant>
        <vt:i4>1966142</vt:i4>
      </vt:variant>
      <vt:variant>
        <vt:i4>872</vt:i4>
      </vt:variant>
      <vt:variant>
        <vt:i4>0</vt:i4>
      </vt:variant>
      <vt:variant>
        <vt:i4>5</vt:i4>
      </vt:variant>
      <vt:variant>
        <vt:lpwstr/>
      </vt:variant>
      <vt:variant>
        <vt:lpwstr>_Toc397435911</vt:lpwstr>
      </vt:variant>
      <vt:variant>
        <vt:i4>1966142</vt:i4>
      </vt:variant>
      <vt:variant>
        <vt:i4>866</vt:i4>
      </vt:variant>
      <vt:variant>
        <vt:i4>0</vt:i4>
      </vt:variant>
      <vt:variant>
        <vt:i4>5</vt:i4>
      </vt:variant>
      <vt:variant>
        <vt:lpwstr/>
      </vt:variant>
      <vt:variant>
        <vt:lpwstr>_Toc397435910</vt:lpwstr>
      </vt:variant>
      <vt:variant>
        <vt:i4>2031678</vt:i4>
      </vt:variant>
      <vt:variant>
        <vt:i4>860</vt:i4>
      </vt:variant>
      <vt:variant>
        <vt:i4>0</vt:i4>
      </vt:variant>
      <vt:variant>
        <vt:i4>5</vt:i4>
      </vt:variant>
      <vt:variant>
        <vt:lpwstr/>
      </vt:variant>
      <vt:variant>
        <vt:lpwstr>_Toc397435909</vt:lpwstr>
      </vt:variant>
      <vt:variant>
        <vt:i4>2031678</vt:i4>
      </vt:variant>
      <vt:variant>
        <vt:i4>854</vt:i4>
      </vt:variant>
      <vt:variant>
        <vt:i4>0</vt:i4>
      </vt:variant>
      <vt:variant>
        <vt:i4>5</vt:i4>
      </vt:variant>
      <vt:variant>
        <vt:lpwstr/>
      </vt:variant>
      <vt:variant>
        <vt:lpwstr>_Toc397435908</vt:lpwstr>
      </vt:variant>
      <vt:variant>
        <vt:i4>2031678</vt:i4>
      </vt:variant>
      <vt:variant>
        <vt:i4>848</vt:i4>
      </vt:variant>
      <vt:variant>
        <vt:i4>0</vt:i4>
      </vt:variant>
      <vt:variant>
        <vt:i4>5</vt:i4>
      </vt:variant>
      <vt:variant>
        <vt:lpwstr/>
      </vt:variant>
      <vt:variant>
        <vt:lpwstr>_Toc397435907</vt:lpwstr>
      </vt:variant>
      <vt:variant>
        <vt:i4>2031678</vt:i4>
      </vt:variant>
      <vt:variant>
        <vt:i4>842</vt:i4>
      </vt:variant>
      <vt:variant>
        <vt:i4>0</vt:i4>
      </vt:variant>
      <vt:variant>
        <vt:i4>5</vt:i4>
      </vt:variant>
      <vt:variant>
        <vt:lpwstr/>
      </vt:variant>
      <vt:variant>
        <vt:lpwstr>_Toc397435906</vt:lpwstr>
      </vt:variant>
      <vt:variant>
        <vt:i4>2031678</vt:i4>
      </vt:variant>
      <vt:variant>
        <vt:i4>836</vt:i4>
      </vt:variant>
      <vt:variant>
        <vt:i4>0</vt:i4>
      </vt:variant>
      <vt:variant>
        <vt:i4>5</vt:i4>
      </vt:variant>
      <vt:variant>
        <vt:lpwstr/>
      </vt:variant>
      <vt:variant>
        <vt:lpwstr>_Toc397435905</vt:lpwstr>
      </vt:variant>
      <vt:variant>
        <vt:i4>2031678</vt:i4>
      </vt:variant>
      <vt:variant>
        <vt:i4>830</vt:i4>
      </vt:variant>
      <vt:variant>
        <vt:i4>0</vt:i4>
      </vt:variant>
      <vt:variant>
        <vt:i4>5</vt:i4>
      </vt:variant>
      <vt:variant>
        <vt:lpwstr/>
      </vt:variant>
      <vt:variant>
        <vt:lpwstr>_Toc397435904</vt:lpwstr>
      </vt:variant>
      <vt:variant>
        <vt:i4>2031678</vt:i4>
      </vt:variant>
      <vt:variant>
        <vt:i4>824</vt:i4>
      </vt:variant>
      <vt:variant>
        <vt:i4>0</vt:i4>
      </vt:variant>
      <vt:variant>
        <vt:i4>5</vt:i4>
      </vt:variant>
      <vt:variant>
        <vt:lpwstr/>
      </vt:variant>
      <vt:variant>
        <vt:lpwstr>_Toc397435903</vt:lpwstr>
      </vt:variant>
      <vt:variant>
        <vt:i4>2031678</vt:i4>
      </vt:variant>
      <vt:variant>
        <vt:i4>818</vt:i4>
      </vt:variant>
      <vt:variant>
        <vt:i4>0</vt:i4>
      </vt:variant>
      <vt:variant>
        <vt:i4>5</vt:i4>
      </vt:variant>
      <vt:variant>
        <vt:lpwstr/>
      </vt:variant>
      <vt:variant>
        <vt:lpwstr>_Toc397435902</vt:lpwstr>
      </vt:variant>
      <vt:variant>
        <vt:i4>2031678</vt:i4>
      </vt:variant>
      <vt:variant>
        <vt:i4>812</vt:i4>
      </vt:variant>
      <vt:variant>
        <vt:i4>0</vt:i4>
      </vt:variant>
      <vt:variant>
        <vt:i4>5</vt:i4>
      </vt:variant>
      <vt:variant>
        <vt:lpwstr/>
      </vt:variant>
      <vt:variant>
        <vt:lpwstr>_Toc397435901</vt:lpwstr>
      </vt:variant>
      <vt:variant>
        <vt:i4>2031678</vt:i4>
      </vt:variant>
      <vt:variant>
        <vt:i4>806</vt:i4>
      </vt:variant>
      <vt:variant>
        <vt:i4>0</vt:i4>
      </vt:variant>
      <vt:variant>
        <vt:i4>5</vt:i4>
      </vt:variant>
      <vt:variant>
        <vt:lpwstr/>
      </vt:variant>
      <vt:variant>
        <vt:lpwstr>_Toc397435900</vt:lpwstr>
      </vt:variant>
      <vt:variant>
        <vt:i4>1441855</vt:i4>
      </vt:variant>
      <vt:variant>
        <vt:i4>800</vt:i4>
      </vt:variant>
      <vt:variant>
        <vt:i4>0</vt:i4>
      </vt:variant>
      <vt:variant>
        <vt:i4>5</vt:i4>
      </vt:variant>
      <vt:variant>
        <vt:lpwstr/>
      </vt:variant>
      <vt:variant>
        <vt:lpwstr>_Toc397435899</vt:lpwstr>
      </vt:variant>
      <vt:variant>
        <vt:i4>1441855</vt:i4>
      </vt:variant>
      <vt:variant>
        <vt:i4>794</vt:i4>
      </vt:variant>
      <vt:variant>
        <vt:i4>0</vt:i4>
      </vt:variant>
      <vt:variant>
        <vt:i4>5</vt:i4>
      </vt:variant>
      <vt:variant>
        <vt:lpwstr/>
      </vt:variant>
      <vt:variant>
        <vt:lpwstr>_Toc397435898</vt:lpwstr>
      </vt:variant>
      <vt:variant>
        <vt:i4>1441855</vt:i4>
      </vt:variant>
      <vt:variant>
        <vt:i4>788</vt:i4>
      </vt:variant>
      <vt:variant>
        <vt:i4>0</vt:i4>
      </vt:variant>
      <vt:variant>
        <vt:i4>5</vt:i4>
      </vt:variant>
      <vt:variant>
        <vt:lpwstr/>
      </vt:variant>
      <vt:variant>
        <vt:lpwstr>_Toc397435897</vt:lpwstr>
      </vt:variant>
      <vt:variant>
        <vt:i4>1441855</vt:i4>
      </vt:variant>
      <vt:variant>
        <vt:i4>782</vt:i4>
      </vt:variant>
      <vt:variant>
        <vt:i4>0</vt:i4>
      </vt:variant>
      <vt:variant>
        <vt:i4>5</vt:i4>
      </vt:variant>
      <vt:variant>
        <vt:lpwstr/>
      </vt:variant>
      <vt:variant>
        <vt:lpwstr>_Toc397435896</vt:lpwstr>
      </vt:variant>
      <vt:variant>
        <vt:i4>1441855</vt:i4>
      </vt:variant>
      <vt:variant>
        <vt:i4>776</vt:i4>
      </vt:variant>
      <vt:variant>
        <vt:i4>0</vt:i4>
      </vt:variant>
      <vt:variant>
        <vt:i4>5</vt:i4>
      </vt:variant>
      <vt:variant>
        <vt:lpwstr/>
      </vt:variant>
      <vt:variant>
        <vt:lpwstr>_Toc397435895</vt:lpwstr>
      </vt:variant>
      <vt:variant>
        <vt:i4>1441855</vt:i4>
      </vt:variant>
      <vt:variant>
        <vt:i4>770</vt:i4>
      </vt:variant>
      <vt:variant>
        <vt:i4>0</vt:i4>
      </vt:variant>
      <vt:variant>
        <vt:i4>5</vt:i4>
      </vt:variant>
      <vt:variant>
        <vt:lpwstr/>
      </vt:variant>
      <vt:variant>
        <vt:lpwstr>_Toc397435894</vt:lpwstr>
      </vt:variant>
      <vt:variant>
        <vt:i4>1441855</vt:i4>
      </vt:variant>
      <vt:variant>
        <vt:i4>764</vt:i4>
      </vt:variant>
      <vt:variant>
        <vt:i4>0</vt:i4>
      </vt:variant>
      <vt:variant>
        <vt:i4>5</vt:i4>
      </vt:variant>
      <vt:variant>
        <vt:lpwstr/>
      </vt:variant>
      <vt:variant>
        <vt:lpwstr>_Toc397435893</vt:lpwstr>
      </vt:variant>
      <vt:variant>
        <vt:i4>1441855</vt:i4>
      </vt:variant>
      <vt:variant>
        <vt:i4>758</vt:i4>
      </vt:variant>
      <vt:variant>
        <vt:i4>0</vt:i4>
      </vt:variant>
      <vt:variant>
        <vt:i4>5</vt:i4>
      </vt:variant>
      <vt:variant>
        <vt:lpwstr/>
      </vt:variant>
      <vt:variant>
        <vt:lpwstr>_Toc397435892</vt:lpwstr>
      </vt:variant>
      <vt:variant>
        <vt:i4>1441855</vt:i4>
      </vt:variant>
      <vt:variant>
        <vt:i4>752</vt:i4>
      </vt:variant>
      <vt:variant>
        <vt:i4>0</vt:i4>
      </vt:variant>
      <vt:variant>
        <vt:i4>5</vt:i4>
      </vt:variant>
      <vt:variant>
        <vt:lpwstr/>
      </vt:variant>
      <vt:variant>
        <vt:lpwstr>_Toc397435891</vt:lpwstr>
      </vt:variant>
      <vt:variant>
        <vt:i4>1441855</vt:i4>
      </vt:variant>
      <vt:variant>
        <vt:i4>746</vt:i4>
      </vt:variant>
      <vt:variant>
        <vt:i4>0</vt:i4>
      </vt:variant>
      <vt:variant>
        <vt:i4>5</vt:i4>
      </vt:variant>
      <vt:variant>
        <vt:lpwstr/>
      </vt:variant>
      <vt:variant>
        <vt:lpwstr>_Toc397435890</vt:lpwstr>
      </vt:variant>
      <vt:variant>
        <vt:i4>1507391</vt:i4>
      </vt:variant>
      <vt:variant>
        <vt:i4>740</vt:i4>
      </vt:variant>
      <vt:variant>
        <vt:i4>0</vt:i4>
      </vt:variant>
      <vt:variant>
        <vt:i4>5</vt:i4>
      </vt:variant>
      <vt:variant>
        <vt:lpwstr/>
      </vt:variant>
      <vt:variant>
        <vt:lpwstr>_Toc397435889</vt:lpwstr>
      </vt:variant>
      <vt:variant>
        <vt:i4>1507391</vt:i4>
      </vt:variant>
      <vt:variant>
        <vt:i4>734</vt:i4>
      </vt:variant>
      <vt:variant>
        <vt:i4>0</vt:i4>
      </vt:variant>
      <vt:variant>
        <vt:i4>5</vt:i4>
      </vt:variant>
      <vt:variant>
        <vt:lpwstr/>
      </vt:variant>
      <vt:variant>
        <vt:lpwstr>_Toc397435888</vt:lpwstr>
      </vt:variant>
      <vt:variant>
        <vt:i4>1507391</vt:i4>
      </vt:variant>
      <vt:variant>
        <vt:i4>728</vt:i4>
      </vt:variant>
      <vt:variant>
        <vt:i4>0</vt:i4>
      </vt:variant>
      <vt:variant>
        <vt:i4>5</vt:i4>
      </vt:variant>
      <vt:variant>
        <vt:lpwstr/>
      </vt:variant>
      <vt:variant>
        <vt:lpwstr>_Toc397435887</vt:lpwstr>
      </vt:variant>
      <vt:variant>
        <vt:i4>1507391</vt:i4>
      </vt:variant>
      <vt:variant>
        <vt:i4>722</vt:i4>
      </vt:variant>
      <vt:variant>
        <vt:i4>0</vt:i4>
      </vt:variant>
      <vt:variant>
        <vt:i4>5</vt:i4>
      </vt:variant>
      <vt:variant>
        <vt:lpwstr/>
      </vt:variant>
      <vt:variant>
        <vt:lpwstr>_Toc397435886</vt:lpwstr>
      </vt:variant>
      <vt:variant>
        <vt:i4>1507391</vt:i4>
      </vt:variant>
      <vt:variant>
        <vt:i4>716</vt:i4>
      </vt:variant>
      <vt:variant>
        <vt:i4>0</vt:i4>
      </vt:variant>
      <vt:variant>
        <vt:i4>5</vt:i4>
      </vt:variant>
      <vt:variant>
        <vt:lpwstr/>
      </vt:variant>
      <vt:variant>
        <vt:lpwstr>_Toc397435885</vt:lpwstr>
      </vt:variant>
      <vt:variant>
        <vt:i4>1507391</vt:i4>
      </vt:variant>
      <vt:variant>
        <vt:i4>710</vt:i4>
      </vt:variant>
      <vt:variant>
        <vt:i4>0</vt:i4>
      </vt:variant>
      <vt:variant>
        <vt:i4>5</vt:i4>
      </vt:variant>
      <vt:variant>
        <vt:lpwstr/>
      </vt:variant>
      <vt:variant>
        <vt:lpwstr>_Toc397435884</vt:lpwstr>
      </vt:variant>
      <vt:variant>
        <vt:i4>1507391</vt:i4>
      </vt:variant>
      <vt:variant>
        <vt:i4>704</vt:i4>
      </vt:variant>
      <vt:variant>
        <vt:i4>0</vt:i4>
      </vt:variant>
      <vt:variant>
        <vt:i4>5</vt:i4>
      </vt:variant>
      <vt:variant>
        <vt:lpwstr/>
      </vt:variant>
      <vt:variant>
        <vt:lpwstr>_Toc397435883</vt:lpwstr>
      </vt:variant>
      <vt:variant>
        <vt:i4>1507391</vt:i4>
      </vt:variant>
      <vt:variant>
        <vt:i4>698</vt:i4>
      </vt:variant>
      <vt:variant>
        <vt:i4>0</vt:i4>
      </vt:variant>
      <vt:variant>
        <vt:i4>5</vt:i4>
      </vt:variant>
      <vt:variant>
        <vt:lpwstr/>
      </vt:variant>
      <vt:variant>
        <vt:lpwstr>_Toc397435882</vt:lpwstr>
      </vt:variant>
      <vt:variant>
        <vt:i4>1507391</vt:i4>
      </vt:variant>
      <vt:variant>
        <vt:i4>692</vt:i4>
      </vt:variant>
      <vt:variant>
        <vt:i4>0</vt:i4>
      </vt:variant>
      <vt:variant>
        <vt:i4>5</vt:i4>
      </vt:variant>
      <vt:variant>
        <vt:lpwstr/>
      </vt:variant>
      <vt:variant>
        <vt:lpwstr>_Toc397435881</vt:lpwstr>
      </vt:variant>
      <vt:variant>
        <vt:i4>1507391</vt:i4>
      </vt:variant>
      <vt:variant>
        <vt:i4>686</vt:i4>
      </vt:variant>
      <vt:variant>
        <vt:i4>0</vt:i4>
      </vt:variant>
      <vt:variant>
        <vt:i4>5</vt:i4>
      </vt:variant>
      <vt:variant>
        <vt:lpwstr/>
      </vt:variant>
      <vt:variant>
        <vt:lpwstr>_Toc397435880</vt:lpwstr>
      </vt:variant>
      <vt:variant>
        <vt:i4>1572927</vt:i4>
      </vt:variant>
      <vt:variant>
        <vt:i4>680</vt:i4>
      </vt:variant>
      <vt:variant>
        <vt:i4>0</vt:i4>
      </vt:variant>
      <vt:variant>
        <vt:i4>5</vt:i4>
      </vt:variant>
      <vt:variant>
        <vt:lpwstr/>
      </vt:variant>
      <vt:variant>
        <vt:lpwstr>_Toc397435879</vt:lpwstr>
      </vt:variant>
      <vt:variant>
        <vt:i4>1572927</vt:i4>
      </vt:variant>
      <vt:variant>
        <vt:i4>674</vt:i4>
      </vt:variant>
      <vt:variant>
        <vt:i4>0</vt:i4>
      </vt:variant>
      <vt:variant>
        <vt:i4>5</vt:i4>
      </vt:variant>
      <vt:variant>
        <vt:lpwstr/>
      </vt:variant>
      <vt:variant>
        <vt:lpwstr>_Toc397435878</vt:lpwstr>
      </vt:variant>
      <vt:variant>
        <vt:i4>1572927</vt:i4>
      </vt:variant>
      <vt:variant>
        <vt:i4>668</vt:i4>
      </vt:variant>
      <vt:variant>
        <vt:i4>0</vt:i4>
      </vt:variant>
      <vt:variant>
        <vt:i4>5</vt:i4>
      </vt:variant>
      <vt:variant>
        <vt:lpwstr/>
      </vt:variant>
      <vt:variant>
        <vt:lpwstr>_Toc397435877</vt:lpwstr>
      </vt:variant>
      <vt:variant>
        <vt:i4>1572927</vt:i4>
      </vt:variant>
      <vt:variant>
        <vt:i4>662</vt:i4>
      </vt:variant>
      <vt:variant>
        <vt:i4>0</vt:i4>
      </vt:variant>
      <vt:variant>
        <vt:i4>5</vt:i4>
      </vt:variant>
      <vt:variant>
        <vt:lpwstr/>
      </vt:variant>
      <vt:variant>
        <vt:lpwstr>_Toc397435876</vt:lpwstr>
      </vt:variant>
      <vt:variant>
        <vt:i4>1572927</vt:i4>
      </vt:variant>
      <vt:variant>
        <vt:i4>656</vt:i4>
      </vt:variant>
      <vt:variant>
        <vt:i4>0</vt:i4>
      </vt:variant>
      <vt:variant>
        <vt:i4>5</vt:i4>
      </vt:variant>
      <vt:variant>
        <vt:lpwstr/>
      </vt:variant>
      <vt:variant>
        <vt:lpwstr>_Toc397435875</vt:lpwstr>
      </vt:variant>
      <vt:variant>
        <vt:i4>1572927</vt:i4>
      </vt:variant>
      <vt:variant>
        <vt:i4>650</vt:i4>
      </vt:variant>
      <vt:variant>
        <vt:i4>0</vt:i4>
      </vt:variant>
      <vt:variant>
        <vt:i4>5</vt:i4>
      </vt:variant>
      <vt:variant>
        <vt:lpwstr/>
      </vt:variant>
      <vt:variant>
        <vt:lpwstr>_Toc397435874</vt:lpwstr>
      </vt:variant>
      <vt:variant>
        <vt:i4>1572927</vt:i4>
      </vt:variant>
      <vt:variant>
        <vt:i4>644</vt:i4>
      </vt:variant>
      <vt:variant>
        <vt:i4>0</vt:i4>
      </vt:variant>
      <vt:variant>
        <vt:i4>5</vt:i4>
      </vt:variant>
      <vt:variant>
        <vt:lpwstr/>
      </vt:variant>
      <vt:variant>
        <vt:lpwstr>_Toc397435873</vt:lpwstr>
      </vt:variant>
      <vt:variant>
        <vt:i4>1572927</vt:i4>
      </vt:variant>
      <vt:variant>
        <vt:i4>638</vt:i4>
      </vt:variant>
      <vt:variant>
        <vt:i4>0</vt:i4>
      </vt:variant>
      <vt:variant>
        <vt:i4>5</vt:i4>
      </vt:variant>
      <vt:variant>
        <vt:lpwstr/>
      </vt:variant>
      <vt:variant>
        <vt:lpwstr>_Toc397435872</vt:lpwstr>
      </vt:variant>
      <vt:variant>
        <vt:i4>1572927</vt:i4>
      </vt:variant>
      <vt:variant>
        <vt:i4>632</vt:i4>
      </vt:variant>
      <vt:variant>
        <vt:i4>0</vt:i4>
      </vt:variant>
      <vt:variant>
        <vt:i4>5</vt:i4>
      </vt:variant>
      <vt:variant>
        <vt:lpwstr/>
      </vt:variant>
      <vt:variant>
        <vt:lpwstr>_Toc397435871</vt:lpwstr>
      </vt:variant>
      <vt:variant>
        <vt:i4>1572927</vt:i4>
      </vt:variant>
      <vt:variant>
        <vt:i4>626</vt:i4>
      </vt:variant>
      <vt:variant>
        <vt:i4>0</vt:i4>
      </vt:variant>
      <vt:variant>
        <vt:i4>5</vt:i4>
      </vt:variant>
      <vt:variant>
        <vt:lpwstr/>
      </vt:variant>
      <vt:variant>
        <vt:lpwstr>_Toc397435870</vt:lpwstr>
      </vt:variant>
      <vt:variant>
        <vt:i4>1638463</vt:i4>
      </vt:variant>
      <vt:variant>
        <vt:i4>620</vt:i4>
      </vt:variant>
      <vt:variant>
        <vt:i4>0</vt:i4>
      </vt:variant>
      <vt:variant>
        <vt:i4>5</vt:i4>
      </vt:variant>
      <vt:variant>
        <vt:lpwstr/>
      </vt:variant>
      <vt:variant>
        <vt:lpwstr>_Toc397435869</vt:lpwstr>
      </vt:variant>
      <vt:variant>
        <vt:i4>1638463</vt:i4>
      </vt:variant>
      <vt:variant>
        <vt:i4>614</vt:i4>
      </vt:variant>
      <vt:variant>
        <vt:i4>0</vt:i4>
      </vt:variant>
      <vt:variant>
        <vt:i4>5</vt:i4>
      </vt:variant>
      <vt:variant>
        <vt:lpwstr/>
      </vt:variant>
      <vt:variant>
        <vt:lpwstr>_Toc397435868</vt:lpwstr>
      </vt:variant>
      <vt:variant>
        <vt:i4>1638463</vt:i4>
      </vt:variant>
      <vt:variant>
        <vt:i4>608</vt:i4>
      </vt:variant>
      <vt:variant>
        <vt:i4>0</vt:i4>
      </vt:variant>
      <vt:variant>
        <vt:i4>5</vt:i4>
      </vt:variant>
      <vt:variant>
        <vt:lpwstr/>
      </vt:variant>
      <vt:variant>
        <vt:lpwstr>_Toc397435867</vt:lpwstr>
      </vt:variant>
      <vt:variant>
        <vt:i4>1638463</vt:i4>
      </vt:variant>
      <vt:variant>
        <vt:i4>602</vt:i4>
      </vt:variant>
      <vt:variant>
        <vt:i4>0</vt:i4>
      </vt:variant>
      <vt:variant>
        <vt:i4>5</vt:i4>
      </vt:variant>
      <vt:variant>
        <vt:lpwstr/>
      </vt:variant>
      <vt:variant>
        <vt:lpwstr>_Toc397435866</vt:lpwstr>
      </vt:variant>
      <vt:variant>
        <vt:i4>1638463</vt:i4>
      </vt:variant>
      <vt:variant>
        <vt:i4>596</vt:i4>
      </vt:variant>
      <vt:variant>
        <vt:i4>0</vt:i4>
      </vt:variant>
      <vt:variant>
        <vt:i4>5</vt:i4>
      </vt:variant>
      <vt:variant>
        <vt:lpwstr/>
      </vt:variant>
      <vt:variant>
        <vt:lpwstr>_Toc397435865</vt:lpwstr>
      </vt:variant>
      <vt:variant>
        <vt:i4>1638463</vt:i4>
      </vt:variant>
      <vt:variant>
        <vt:i4>590</vt:i4>
      </vt:variant>
      <vt:variant>
        <vt:i4>0</vt:i4>
      </vt:variant>
      <vt:variant>
        <vt:i4>5</vt:i4>
      </vt:variant>
      <vt:variant>
        <vt:lpwstr/>
      </vt:variant>
      <vt:variant>
        <vt:lpwstr>_Toc397435864</vt:lpwstr>
      </vt:variant>
      <vt:variant>
        <vt:i4>1638463</vt:i4>
      </vt:variant>
      <vt:variant>
        <vt:i4>584</vt:i4>
      </vt:variant>
      <vt:variant>
        <vt:i4>0</vt:i4>
      </vt:variant>
      <vt:variant>
        <vt:i4>5</vt:i4>
      </vt:variant>
      <vt:variant>
        <vt:lpwstr/>
      </vt:variant>
      <vt:variant>
        <vt:lpwstr>_Toc397435863</vt:lpwstr>
      </vt:variant>
      <vt:variant>
        <vt:i4>1638463</vt:i4>
      </vt:variant>
      <vt:variant>
        <vt:i4>578</vt:i4>
      </vt:variant>
      <vt:variant>
        <vt:i4>0</vt:i4>
      </vt:variant>
      <vt:variant>
        <vt:i4>5</vt:i4>
      </vt:variant>
      <vt:variant>
        <vt:lpwstr/>
      </vt:variant>
      <vt:variant>
        <vt:lpwstr>_Toc397435862</vt:lpwstr>
      </vt:variant>
      <vt:variant>
        <vt:i4>1638463</vt:i4>
      </vt:variant>
      <vt:variant>
        <vt:i4>572</vt:i4>
      </vt:variant>
      <vt:variant>
        <vt:i4>0</vt:i4>
      </vt:variant>
      <vt:variant>
        <vt:i4>5</vt:i4>
      </vt:variant>
      <vt:variant>
        <vt:lpwstr/>
      </vt:variant>
      <vt:variant>
        <vt:lpwstr>_Toc397435861</vt:lpwstr>
      </vt:variant>
      <vt:variant>
        <vt:i4>1638463</vt:i4>
      </vt:variant>
      <vt:variant>
        <vt:i4>566</vt:i4>
      </vt:variant>
      <vt:variant>
        <vt:i4>0</vt:i4>
      </vt:variant>
      <vt:variant>
        <vt:i4>5</vt:i4>
      </vt:variant>
      <vt:variant>
        <vt:lpwstr/>
      </vt:variant>
      <vt:variant>
        <vt:lpwstr>_Toc397435860</vt:lpwstr>
      </vt:variant>
      <vt:variant>
        <vt:i4>1703999</vt:i4>
      </vt:variant>
      <vt:variant>
        <vt:i4>560</vt:i4>
      </vt:variant>
      <vt:variant>
        <vt:i4>0</vt:i4>
      </vt:variant>
      <vt:variant>
        <vt:i4>5</vt:i4>
      </vt:variant>
      <vt:variant>
        <vt:lpwstr/>
      </vt:variant>
      <vt:variant>
        <vt:lpwstr>_Toc397435859</vt:lpwstr>
      </vt:variant>
      <vt:variant>
        <vt:i4>1703999</vt:i4>
      </vt:variant>
      <vt:variant>
        <vt:i4>554</vt:i4>
      </vt:variant>
      <vt:variant>
        <vt:i4>0</vt:i4>
      </vt:variant>
      <vt:variant>
        <vt:i4>5</vt:i4>
      </vt:variant>
      <vt:variant>
        <vt:lpwstr/>
      </vt:variant>
      <vt:variant>
        <vt:lpwstr>_Toc397435858</vt:lpwstr>
      </vt:variant>
      <vt:variant>
        <vt:i4>1703999</vt:i4>
      </vt:variant>
      <vt:variant>
        <vt:i4>548</vt:i4>
      </vt:variant>
      <vt:variant>
        <vt:i4>0</vt:i4>
      </vt:variant>
      <vt:variant>
        <vt:i4>5</vt:i4>
      </vt:variant>
      <vt:variant>
        <vt:lpwstr/>
      </vt:variant>
      <vt:variant>
        <vt:lpwstr>_Toc397435857</vt:lpwstr>
      </vt:variant>
      <vt:variant>
        <vt:i4>1703999</vt:i4>
      </vt:variant>
      <vt:variant>
        <vt:i4>542</vt:i4>
      </vt:variant>
      <vt:variant>
        <vt:i4>0</vt:i4>
      </vt:variant>
      <vt:variant>
        <vt:i4>5</vt:i4>
      </vt:variant>
      <vt:variant>
        <vt:lpwstr/>
      </vt:variant>
      <vt:variant>
        <vt:lpwstr>_Toc397435856</vt:lpwstr>
      </vt:variant>
      <vt:variant>
        <vt:i4>1703999</vt:i4>
      </vt:variant>
      <vt:variant>
        <vt:i4>536</vt:i4>
      </vt:variant>
      <vt:variant>
        <vt:i4>0</vt:i4>
      </vt:variant>
      <vt:variant>
        <vt:i4>5</vt:i4>
      </vt:variant>
      <vt:variant>
        <vt:lpwstr/>
      </vt:variant>
      <vt:variant>
        <vt:lpwstr>_Toc397435855</vt:lpwstr>
      </vt:variant>
      <vt:variant>
        <vt:i4>1703999</vt:i4>
      </vt:variant>
      <vt:variant>
        <vt:i4>530</vt:i4>
      </vt:variant>
      <vt:variant>
        <vt:i4>0</vt:i4>
      </vt:variant>
      <vt:variant>
        <vt:i4>5</vt:i4>
      </vt:variant>
      <vt:variant>
        <vt:lpwstr/>
      </vt:variant>
      <vt:variant>
        <vt:lpwstr>_Toc397435854</vt:lpwstr>
      </vt:variant>
      <vt:variant>
        <vt:i4>1703999</vt:i4>
      </vt:variant>
      <vt:variant>
        <vt:i4>524</vt:i4>
      </vt:variant>
      <vt:variant>
        <vt:i4>0</vt:i4>
      </vt:variant>
      <vt:variant>
        <vt:i4>5</vt:i4>
      </vt:variant>
      <vt:variant>
        <vt:lpwstr/>
      </vt:variant>
      <vt:variant>
        <vt:lpwstr>_Toc397435853</vt:lpwstr>
      </vt:variant>
      <vt:variant>
        <vt:i4>1703999</vt:i4>
      </vt:variant>
      <vt:variant>
        <vt:i4>518</vt:i4>
      </vt:variant>
      <vt:variant>
        <vt:i4>0</vt:i4>
      </vt:variant>
      <vt:variant>
        <vt:i4>5</vt:i4>
      </vt:variant>
      <vt:variant>
        <vt:lpwstr/>
      </vt:variant>
      <vt:variant>
        <vt:lpwstr>_Toc397435852</vt:lpwstr>
      </vt:variant>
      <vt:variant>
        <vt:i4>1703999</vt:i4>
      </vt:variant>
      <vt:variant>
        <vt:i4>512</vt:i4>
      </vt:variant>
      <vt:variant>
        <vt:i4>0</vt:i4>
      </vt:variant>
      <vt:variant>
        <vt:i4>5</vt:i4>
      </vt:variant>
      <vt:variant>
        <vt:lpwstr/>
      </vt:variant>
      <vt:variant>
        <vt:lpwstr>_Toc397435851</vt:lpwstr>
      </vt:variant>
      <vt:variant>
        <vt:i4>1703999</vt:i4>
      </vt:variant>
      <vt:variant>
        <vt:i4>506</vt:i4>
      </vt:variant>
      <vt:variant>
        <vt:i4>0</vt:i4>
      </vt:variant>
      <vt:variant>
        <vt:i4>5</vt:i4>
      </vt:variant>
      <vt:variant>
        <vt:lpwstr/>
      </vt:variant>
      <vt:variant>
        <vt:lpwstr>_Toc397435850</vt:lpwstr>
      </vt:variant>
      <vt:variant>
        <vt:i4>1769535</vt:i4>
      </vt:variant>
      <vt:variant>
        <vt:i4>500</vt:i4>
      </vt:variant>
      <vt:variant>
        <vt:i4>0</vt:i4>
      </vt:variant>
      <vt:variant>
        <vt:i4>5</vt:i4>
      </vt:variant>
      <vt:variant>
        <vt:lpwstr/>
      </vt:variant>
      <vt:variant>
        <vt:lpwstr>_Toc397435849</vt:lpwstr>
      </vt:variant>
      <vt:variant>
        <vt:i4>1769535</vt:i4>
      </vt:variant>
      <vt:variant>
        <vt:i4>494</vt:i4>
      </vt:variant>
      <vt:variant>
        <vt:i4>0</vt:i4>
      </vt:variant>
      <vt:variant>
        <vt:i4>5</vt:i4>
      </vt:variant>
      <vt:variant>
        <vt:lpwstr/>
      </vt:variant>
      <vt:variant>
        <vt:lpwstr>_Toc397435848</vt:lpwstr>
      </vt:variant>
      <vt:variant>
        <vt:i4>1769535</vt:i4>
      </vt:variant>
      <vt:variant>
        <vt:i4>488</vt:i4>
      </vt:variant>
      <vt:variant>
        <vt:i4>0</vt:i4>
      </vt:variant>
      <vt:variant>
        <vt:i4>5</vt:i4>
      </vt:variant>
      <vt:variant>
        <vt:lpwstr/>
      </vt:variant>
      <vt:variant>
        <vt:lpwstr>_Toc397435847</vt:lpwstr>
      </vt:variant>
      <vt:variant>
        <vt:i4>1769535</vt:i4>
      </vt:variant>
      <vt:variant>
        <vt:i4>482</vt:i4>
      </vt:variant>
      <vt:variant>
        <vt:i4>0</vt:i4>
      </vt:variant>
      <vt:variant>
        <vt:i4>5</vt:i4>
      </vt:variant>
      <vt:variant>
        <vt:lpwstr/>
      </vt:variant>
      <vt:variant>
        <vt:lpwstr>_Toc397435846</vt:lpwstr>
      </vt:variant>
      <vt:variant>
        <vt:i4>1769535</vt:i4>
      </vt:variant>
      <vt:variant>
        <vt:i4>476</vt:i4>
      </vt:variant>
      <vt:variant>
        <vt:i4>0</vt:i4>
      </vt:variant>
      <vt:variant>
        <vt:i4>5</vt:i4>
      </vt:variant>
      <vt:variant>
        <vt:lpwstr/>
      </vt:variant>
      <vt:variant>
        <vt:lpwstr>_Toc397435845</vt:lpwstr>
      </vt:variant>
      <vt:variant>
        <vt:i4>1769535</vt:i4>
      </vt:variant>
      <vt:variant>
        <vt:i4>470</vt:i4>
      </vt:variant>
      <vt:variant>
        <vt:i4>0</vt:i4>
      </vt:variant>
      <vt:variant>
        <vt:i4>5</vt:i4>
      </vt:variant>
      <vt:variant>
        <vt:lpwstr/>
      </vt:variant>
      <vt:variant>
        <vt:lpwstr>_Toc397435844</vt:lpwstr>
      </vt:variant>
      <vt:variant>
        <vt:i4>1769535</vt:i4>
      </vt:variant>
      <vt:variant>
        <vt:i4>464</vt:i4>
      </vt:variant>
      <vt:variant>
        <vt:i4>0</vt:i4>
      </vt:variant>
      <vt:variant>
        <vt:i4>5</vt:i4>
      </vt:variant>
      <vt:variant>
        <vt:lpwstr/>
      </vt:variant>
      <vt:variant>
        <vt:lpwstr>_Toc397435843</vt:lpwstr>
      </vt:variant>
      <vt:variant>
        <vt:i4>1769535</vt:i4>
      </vt:variant>
      <vt:variant>
        <vt:i4>458</vt:i4>
      </vt:variant>
      <vt:variant>
        <vt:i4>0</vt:i4>
      </vt:variant>
      <vt:variant>
        <vt:i4>5</vt:i4>
      </vt:variant>
      <vt:variant>
        <vt:lpwstr/>
      </vt:variant>
      <vt:variant>
        <vt:lpwstr>_Toc397435842</vt:lpwstr>
      </vt:variant>
      <vt:variant>
        <vt:i4>1769535</vt:i4>
      </vt:variant>
      <vt:variant>
        <vt:i4>452</vt:i4>
      </vt:variant>
      <vt:variant>
        <vt:i4>0</vt:i4>
      </vt:variant>
      <vt:variant>
        <vt:i4>5</vt:i4>
      </vt:variant>
      <vt:variant>
        <vt:lpwstr/>
      </vt:variant>
      <vt:variant>
        <vt:lpwstr>_Toc397435841</vt:lpwstr>
      </vt:variant>
      <vt:variant>
        <vt:i4>1769535</vt:i4>
      </vt:variant>
      <vt:variant>
        <vt:i4>446</vt:i4>
      </vt:variant>
      <vt:variant>
        <vt:i4>0</vt:i4>
      </vt:variant>
      <vt:variant>
        <vt:i4>5</vt:i4>
      </vt:variant>
      <vt:variant>
        <vt:lpwstr/>
      </vt:variant>
      <vt:variant>
        <vt:lpwstr>_Toc397435840</vt:lpwstr>
      </vt:variant>
      <vt:variant>
        <vt:i4>1835071</vt:i4>
      </vt:variant>
      <vt:variant>
        <vt:i4>440</vt:i4>
      </vt:variant>
      <vt:variant>
        <vt:i4>0</vt:i4>
      </vt:variant>
      <vt:variant>
        <vt:i4>5</vt:i4>
      </vt:variant>
      <vt:variant>
        <vt:lpwstr/>
      </vt:variant>
      <vt:variant>
        <vt:lpwstr>_Toc397435839</vt:lpwstr>
      </vt:variant>
      <vt:variant>
        <vt:i4>1835071</vt:i4>
      </vt:variant>
      <vt:variant>
        <vt:i4>434</vt:i4>
      </vt:variant>
      <vt:variant>
        <vt:i4>0</vt:i4>
      </vt:variant>
      <vt:variant>
        <vt:i4>5</vt:i4>
      </vt:variant>
      <vt:variant>
        <vt:lpwstr/>
      </vt:variant>
      <vt:variant>
        <vt:lpwstr>_Toc397435838</vt:lpwstr>
      </vt:variant>
      <vt:variant>
        <vt:i4>1835071</vt:i4>
      </vt:variant>
      <vt:variant>
        <vt:i4>428</vt:i4>
      </vt:variant>
      <vt:variant>
        <vt:i4>0</vt:i4>
      </vt:variant>
      <vt:variant>
        <vt:i4>5</vt:i4>
      </vt:variant>
      <vt:variant>
        <vt:lpwstr/>
      </vt:variant>
      <vt:variant>
        <vt:lpwstr>_Toc397435837</vt:lpwstr>
      </vt:variant>
      <vt:variant>
        <vt:i4>1835071</vt:i4>
      </vt:variant>
      <vt:variant>
        <vt:i4>422</vt:i4>
      </vt:variant>
      <vt:variant>
        <vt:i4>0</vt:i4>
      </vt:variant>
      <vt:variant>
        <vt:i4>5</vt:i4>
      </vt:variant>
      <vt:variant>
        <vt:lpwstr/>
      </vt:variant>
      <vt:variant>
        <vt:lpwstr>_Toc397435836</vt:lpwstr>
      </vt:variant>
      <vt:variant>
        <vt:i4>1835071</vt:i4>
      </vt:variant>
      <vt:variant>
        <vt:i4>416</vt:i4>
      </vt:variant>
      <vt:variant>
        <vt:i4>0</vt:i4>
      </vt:variant>
      <vt:variant>
        <vt:i4>5</vt:i4>
      </vt:variant>
      <vt:variant>
        <vt:lpwstr/>
      </vt:variant>
      <vt:variant>
        <vt:lpwstr>_Toc397435835</vt:lpwstr>
      </vt:variant>
      <vt:variant>
        <vt:i4>1835071</vt:i4>
      </vt:variant>
      <vt:variant>
        <vt:i4>410</vt:i4>
      </vt:variant>
      <vt:variant>
        <vt:i4>0</vt:i4>
      </vt:variant>
      <vt:variant>
        <vt:i4>5</vt:i4>
      </vt:variant>
      <vt:variant>
        <vt:lpwstr/>
      </vt:variant>
      <vt:variant>
        <vt:lpwstr>_Toc397435834</vt:lpwstr>
      </vt:variant>
      <vt:variant>
        <vt:i4>1835071</vt:i4>
      </vt:variant>
      <vt:variant>
        <vt:i4>404</vt:i4>
      </vt:variant>
      <vt:variant>
        <vt:i4>0</vt:i4>
      </vt:variant>
      <vt:variant>
        <vt:i4>5</vt:i4>
      </vt:variant>
      <vt:variant>
        <vt:lpwstr/>
      </vt:variant>
      <vt:variant>
        <vt:lpwstr>_Toc397435833</vt:lpwstr>
      </vt:variant>
      <vt:variant>
        <vt:i4>1835071</vt:i4>
      </vt:variant>
      <vt:variant>
        <vt:i4>398</vt:i4>
      </vt:variant>
      <vt:variant>
        <vt:i4>0</vt:i4>
      </vt:variant>
      <vt:variant>
        <vt:i4>5</vt:i4>
      </vt:variant>
      <vt:variant>
        <vt:lpwstr/>
      </vt:variant>
      <vt:variant>
        <vt:lpwstr>_Toc397435832</vt:lpwstr>
      </vt:variant>
      <vt:variant>
        <vt:i4>1835071</vt:i4>
      </vt:variant>
      <vt:variant>
        <vt:i4>392</vt:i4>
      </vt:variant>
      <vt:variant>
        <vt:i4>0</vt:i4>
      </vt:variant>
      <vt:variant>
        <vt:i4>5</vt:i4>
      </vt:variant>
      <vt:variant>
        <vt:lpwstr/>
      </vt:variant>
      <vt:variant>
        <vt:lpwstr>_Toc397435831</vt:lpwstr>
      </vt:variant>
      <vt:variant>
        <vt:i4>1835071</vt:i4>
      </vt:variant>
      <vt:variant>
        <vt:i4>386</vt:i4>
      </vt:variant>
      <vt:variant>
        <vt:i4>0</vt:i4>
      </vt:variant>
      <vt:variant>
        <vt:i4>5</vt:i4>
      </vt:variant>
      <vt:variant>
        <vt:lpwstr/>
      </vt:variant>
      <vt:variant>
        <vt:lpwstr>_Toc397435830</vt:lpwstr>
      </vt:variant>
      <vt:variant>
        <vt:i4>1900607</vt:i4>
      </vt:variant>
      <vt:variant>
        <vt:i4>380</vt:i4>
      </vt:variant>
      <vt:variant>
        <vt:i4>0</vt:i4>
      </vt:variant>
      <vt:variant>
        <vt:i4>5</vt:i4>
      </vt:variant>
      <vt:variant>
        <vt:lpwstr/>
      </vt:variant>
      <vt:variant>
        <vt:lpwstr>_Toc397435829</vt:lpwstr>
      </vt:variant>
      <vt:variant>
        <vt:i4>1900607</vt:i4>
      </vt:variant>
      <vt:variant>
        <vt:i4>374</vt:i4>
      </vt:variant>
      <vt:variant>
        <vt:i4>0</vt:i4>
      </vt:variant>
      <vt:variant>
        <vt:i4>5</vt:i4>
      </vt:variant>
      <vt:variant>
        <vt:lpwstr/>
      </vt:variant>
      <vt:variant>
        <vt:lpwstr>_Toc397435828</vt:lpwstr>
      </vt:variant>
      <vt:variant>
        <vt:i4>1900607</vt:i4>
      </vt:variant>
      <vt:variant>
        <vt:i4>368</vt:i4>
      </vt:variant>
      <vt:variant>
        <vt:i4>0</vt:i4>
      </vt:variant>
      <vt:variant>
        <vt:i4>5</vt:i4>
      </vt:variant>
      <vt:variant>
        <vt:lpwstr/>
      </vt:variant>
      <vt:variant>
        <vt:lpwstr>_Toc397435827</vt:lpwstr>
      </vt:variant>
      <vt:variant>
        <vt:i4>1900607</vt:i4>
      </vt:variant>
      <vt:variant>
        <vt:i4>362</vt:i4>
      </vt:variant>
      <vt:variant>
        <vt:i4>0</vt:i4>
      </vt:variant>
      <vt:variant>
        <vt:i4>5</vt:i4>
      </vt:variant>
      <vt:variant>
        <vt:lpwstr/>
      </vt:variant>
      <vt:variant>
        <vt:lpwstr>_Toc397435826</vt:lpwstr>
      </vt:variant>
      <vt:variant>
        <vt:i4>1900607</vt:i4>
      </vt:variant>
      <vt:variant>
        <vt:i4>356</vt:i4>
      </vt:variant>
      <vt:variant>
        <vt:i4>0</vt:i4>
      </vt:variant>
      <vt:variant>
        <vt:i4>5</vt:i4>
      </vt:variant>
      <vt:variant>
        <vt:lpwstr/>
      </vt:variant>
      <vt:variant>
        <vt:lpwstr>_Toc397435825</vt:lpwstr>
      </vt:variant>
      <vt:variant>
        <vt:i4>1900607</vt:i4>
      </vt:variant>
      <vt:variant>
        <vt:i4>350</vt:i4>
      </vt:variant>
      <vt:variant>
        <vt:i4>0</vt:i4>
      </vt:variant>
      <vt:variant>
        <vt:i4>5</vt:i4>
      </vt:variant>
      <vt:variant>
        <vt:lpwstr/>
      </vt:variant>
      <vt:variant>
        <vt:lpwstr>_Toc397435824</vt:lpwstr>
      </vt:variant>
      <vt:variant>
        <vt:i4>1900607</vt:i4>
      </vt:variant>
      <vt:variant>
        <vt:i4>344</vt:i4>
      </vt:variant>
      <vt:variant>
        <vt:i4>0</vt:i4>
      </vt:variant>
      <vt:variant>
        <vt:i4>5</vt:i4>
      </vt:variant>
      <vt:variant>
        <vt:lpwstr/>
      </vt:variant>
      <vt:variant>
        <vt:lpwstr>_Toc397435823</vt:lpwstr>
      </vt:variant>
      <vt:variant>
        <vt:i4>1900607</vt:i4>
      </vt:variant>
      <vt:variant>
        <vt:i4>338</vt:i4>
      </vt:variant>
      <vt:variant>
        <vt:i4>0</vt:i4>
      </vt:variant>
      <vt:variant>
        <vt:i4>5</vt:i4>
      </vt:variant>
      <vt:variant>
        <vt:lpwstr/>
      </vt:variant>
      <vt:variant>
        <vt:lpwstr>_Toc397435822</vt:lpwstr>
      </vt:variant>
      <vt:variant>
        <vt:i4>1900607</vt:i4>
      </vt:variant>
      <vt:variant>
        <vt:i4>332</vt:i4>
      </vt:variant>
      <vt:variant>
        <vt:i4>0</vt:i4>
      </vt:variant>
      <vt:variant>
        <vt:i4>5</vt:i4>
      </vt:variant>
      <vt:variant>
        <vt:lpwstr/>
      </vt:variant>
      <vt:variant>
        <vt:lpwstr>_Toc397435821</vt:lpwstr>
      </vt:variant>
      <vt:variant>
        <vt:i4>1900607</vt:i4>
      </vt:variant>
      <vt:variant>
        <vt:i4>326</vt:i4>
      </vt:variant>
      <vt:variant>
        <vt:i4>0</vt:i4>
      </vt:variant>
      <vt:variant>
        <vt:i4>5</vt:i4>
      </vt:variant>
      <vt:variant>
        <vt:lpwstr/>
      </vt:variant>
      <vt:variant>
        <vt:lpwstr>_Toc397435820</vt:lpwstr>
      </vt:variant>
      <vt:variant>
        <vt:i4>1966143</vt:i4>
      </vt:variant>
      <vt:variant>
        <vt:i4>320</vt:i4>
      </vt:variant>
      <vt:variant>
        <vt:i4>0</vt:i4>
      </vt:variant>
      <vt:variant>
        <vt:i4>5</vt:i4>
      </vt:variant>
      <vt:variant>
        <vt:lpwstr/>
      </vt:variant>
      <vt:variant>
        <vt:lpwstr>_Toc397435819</vt:lpwstr>
      </vt:variant>
      <vt:variant>
        <vt:i4>1966143</vt:i4>
      </vt:variant>
      <vt:variant>
        <vt:i4>314</vt:i4>
      </vt:variant>
      <vt:variant>
        <vt:i4>0</vt:i4>
      </vt:variant>
      <vt:variant>
        <vt:i4>5</vt:i4>
      </vt:variant>
      <vt:variant>
        <vt:lpwstr/>
      </vt:variant>
      <vt:variant>
        <vt:lpwstr>_Toc397435818</vt:lpwstr>
      </vt:variant>
      <vt:variant>
        <vt:i4>1966143</vt:i4>
      </vt:variant>
      <vt:variant>
        <vt:i4>308</vt:i4>
      </vt:variant>
      <vt:variant>
        <vt:i4>0</vt:i4>
      </vt:variant>
      <vt:variant>
        <vt:i4>5</vt:i4>
      </vt:variant>
      <vt:variant>
        <vt:lpwstr/>
      </vt:variant>
      <vt:variant>
        <vt:lpwstr>_Toc397435817</vt:lpwstr>
      </vt:variant>
      <vt:variant>
        <vt:i4>1966143</vt:i4>
      </vt:variant>
      <vt:variant>
        <vt:i4>302</vt:i4>
      </vt:variant>
      <vt:variant>
        <vt:i4>0</vt:i4>
      </vt:variant>
      <vt:variant>
        <vt:i4>5</vt:i4>
      </vt:variant>
      <vt:variant>
        <vt:lpwstr/>
      </vt:variant>
      <vt:variant>
        <vt:lpwstr>_Toc397435816</vt:lpwstr>
      </vt:variant>
      <vt:variant>
        <vt:i4>1966143</vt:i4>
      </vt:variant>
      <vt:variant>
        <vt:i4>296</vt:i4>
      </vt:variant>
      <vt:variant>
        <vt:i4>0</vt:i4>
      </vt:variant>
      <vt:variant>
        <vt:i4>5</vt:i4>
      </vt:variant>
      <vt:variant>
        <vt:lpwstr/>
      </vt:variant>
      <vt:variant>
        <vt:lpwstr>_Toc397435815</vt:lpwstr>
      </vt:variant>
      <vt:variant>
        <vt:i4>1966143</vt:i4>
      </vt:variant>
      <vt:variant>
        <vt:i4>290</vt:i4>
      </vt:variant>
      <vt:variant>
        <vt:i4>0</vt:i4>
      </vt:variant>
      <vt:variant>
        <vt:i4>5</vt:i4>
      </vt:variant>
      <vt:variant>
        <vt:lpwstr/>
      </vt:variant>
      <vt:variant>
        <vt:lpwstr>_Toc397435814</vt:lpwstr>
      </vt:variant>
      <vt:variant>
        <vt:i4>1966143</vt:i4>
      </vt:variant>
      <vt:variant>
        <vt:i4>284</vt:i4>
      </vt:variant>
      <vt:variant>
        <vt:i4>0</vt:i4>
      </vt:variant>
      <vt:variant>
        <vt:i4>5</vt:i4>
      </vt:variant>
      <vt:variant>
        <vt:lpwstr/>
      </vt:variant>
      <vt:variant>
        <vt:lpwstr>_Toc397435813</vt:lpwstr>
      </vt:variant>
      <vt:variant>
        <vt:i4>1966143</vt:i4>
      </vt:variant>
      <vt:variant>
        <vt:i4>278</vt:i4>
      </vt:variant>
      <vt:variant>
        <vt:i4>0</vt:i4>
      </vt:variant>
      <vt:variant>
        <vt:i4>5</vt:i4>
      </vt:variant>
      <vt:variant>
        <vt:lpwstr/>
      </vt:variant>
      <vt:variant>
        <vt:lpwstr>_Toc397435812</vt:lpwstr>
      </vt:variant>
      <vt:variant>
        <vt:i4>1966143</vt:i4>
      </vt:variant>
      <vt:variant>
        <vt:i4>272</vt:i4>
      </vt:variant>
      <vt:variant>
        <vt:i4>0</vt:i4>
      </vt:variant>
      <vt:variant>
        <vt:i4>5</vt:i4>
      </vt:variant>
      <vt:variant>
        <vt:lpwstr/>
      </vt:variant>
      <vt:variant>
        <vt:lpwstr>_Toc397435811</vt:lpwstr>
      </vt:variant>
      <vt:variant>
        <vt:i4>1966143</vt:i4>
      </vt:variant>
      <vt:variant>
        <vt:i4>266</vt:i4>
      </vt:variant>
      <vt:variant>
        <vt:i4>0</vt:i4>
      </vt:variant>
      <vt:variant>
        <vt:i4>5</vt:i4>
      </vt:variant>
      <vt:variant>
        <vt:lpwstr/>
      </vt:variant>
      <vt:variant>
        <vt:lpwstr>_Toc397435810</vt:lpwstr>
      </vt:variant>
      <vt:variant>
        <vt:i4>2031679</vt:i4>
      </vt:variant>
      <vt:variant>
        <vt:i4>260</vt:i4>
      </vt:variant>
      <vt:variant>
        <vt:i4>0</vt:i4>
      </vt:variant>
      <vt:variant>
        <vt:i4>5</vt:i4>
      </vt:variant>
      <vt:variant>
        <vt:lpwstr/>
      </vt:variant>
      <vt:variant>
        <vt:lpwstr>_Toc397435809</vt:lpwstr>
      </vt:variant>
      <vt:variant>
        <vt:i4>2031679</vt:i4>
      </vt:variant>
      <vt:variant>
        <vt:i4>254</vt:i4>
      </vt:variant>
      <vt:variant>
        <vt:i4>0</vt:i4>
      </vt:variant>
      <vt:variant>
        <vt:i4>5</vt:i4>
      </vt:variant>
      <vt:variant>
        <vt:lpwstr/>
      </vt:variant>
      <vt:variant>
        <vt:lpwstr>_Toc397435808</vt:lpwstr>
      </vt:variant>
      <vt:variant>
        <vt:i4>2031679</vt:i4>
      </vt:variant>
      <vt:variant>
        <vt:i4>248</vt:i4>
      </vt:variant>
      <vt:variant>
        <vt:i4>0</vt:i4>
      </vt:variant>
      <vt:variant>
        <vt:i4>5</vt:i4>
      </vt:variant>
      <vt:variant>
        <vt:lpwstr/>
      </vt:variant>
      <vt:variant>
        <vt:lpwstr>_Toc397435807</vt:lpwstr>
      </vt:variant>
      <vt:variant>
        <vt:i4>2031679</vt:i4>
      </vt:variant>
      <vt:variant>
        <vt:i4>242</vt:i4>
      </vt:variant>
      <vt:variant>
        <vt:i4>0</vt:i4>
      </vt:variant>
      <vt:variant>
        <vt:i4>5</vt:i4>
      </vt:variant>
      <vt:variant>
        <vt:lpwstr/>
      </vt:variant>
      <vt:variant>
        <vt:lpwstr>_Toc397435806</vt:lpwstr>
      </vt:variant>
      <vt:variant>
        <vt:i4>2031679</vt:i4>
      </vt:variant>
      <vt:variant>
        <vt:i4>236</vt:i4>
      </vt:variant>
      <vt:variant>
        <vt:i4>0</vt:i4>
      </vt:variant>
      <vt:variant>
        <vt:i4>5</vt:i4>
      </vt:variant>
      <vt:variant>
        <vt:lpwstr/>
      </vt:variant>
      <vt:variant>
        <vt:lpwstr>_Toc397435805</vt:lpwstr>
      </vt:variant>
      <vt:variant>
        <vt:i4>2031679</vt:i4>
      </vt:variant>
      <vt:variant>
        <vt:i4>230</vt:i4>
      </vt:variant>
      <vt:variant>
        <vt:i4>0</vt:i4>
      </vt:variant>
      <vt:variant>
        <vt:i4>5</vt:i4>
      </vt:variant>
      <vt:variant>
        <vt:lpwstr/>
      </vt:variant>
      <vt:variant>
        <vt:lpwstr>_Toc397435804</vt:lpwstr>
      </vt:variant>
      <vt:variant>
        <vt:i4>2031679</vt:i4>
      </vt:variant>
      <vt:variant>
        <vt:i4>224</vt:i4>
      </vt:variant>
      <vt:variant>
        <vt:i4>0</vt:i4>
      </vt:variant>
      <vt:variant>
        <vt:i4>5</vt:i4>
      </vt:variant>
      <vt:variant>
        <vt:lpwstr/>
      </vt:variant>
      <vt:variant>
        <vt:lpwstr>_Toc397435803</vt:lpwstr>
      </vt:variant>
      <vt:variant>
        <vt:i4>2031679</vt:i4>
      </vt:variant>
      <vt:variant>
        <vt:i4>218</vt:i4>
      </vt:variant>
      <vt:variant>
        <vt:i4>0</vt:i4>
      </vt:variant>
      <vt:variant>
        <vt:i4>5</vt:i4>
      </vt:variant>
      <vt:variant>
        <vt:lpwstr/>
      </vt:variant>
      <vt:variant>
        <vt:lpwstr>_Toc397435802</vt:lpwstr>
      </vt:variant>
      <vt:variant>
        <vt:i4>2031679</vt:i4>
      </vt:variant>
      <vt:variant>
        <vt:i4>212</vt:i4>
      </vt:variant>
      <vt:variant>
        <vt:i4>0</vt:i4>
      </vt:variant>
      <vt:variant>
        <vt:i4>5</vt:i4>
      </vt:variant>
      <vt:variant>
        <vt:lpwstr/>
      </vt:variant>
      <vt:variant>
        <vt:lpwstr>_Toc397435801</vt:lpwstr>
      </vt:variant>
      <vt:variant>
        <vt:i4>2031679</vt:i4>
      </vt:variant>
      <vt:variant>
        <vt:i4>206</vt:i4>
      </vt:variant>
      <vt:variant>
        <vt:i4>0</vt:i4>
      </vt:variant>
      <vt:variant>
        <vt:i4>5</vt:i4>
      </vt:variant>
      <vt:variant>
        <vt:lpwstr/>
      </vt:variant>
      <vt:variant>
        <vt:lpwstr>_Toc397435800</vt:lpwstr>
      </vt:variant>
      <vt:variant>
        <vt:i4>1441840</vt:i4>
      </vt:variant>
      <vt:variant>
        <vt:i4>200</vt:i4>
      </vt:variant>
      <vt:variant>
        <vt:i4>0</vt:i4>
      </vt:variant>
      <vt:variant>
        <vt:i4>5</vt:i4>
      </vt:variant>
      <vt:variant>
        <vt:lpwstr/>
      </vt:variant>
      <vt:variant>
        <vt:lpwstr>_Toc397435799</vt:lpwstr>
      </vt:variant>
      <vt:variant>
        <vt:i4>1441840</vt:i4>
      </vt:variant>
      <vt:variant>
        <vt:i4>194</vt:i4>
      </vt:variant>
      <vt:variant>
        <vt:i4>0</vt:i4>
      </vt:variant>
      <vt:variant>
        <vt:i4>5</vt:i4>
      </vt:variant>
      <vt:variant>
        <vt:lpwstr/>
      </vt:variant>
      <vt:variant>
        <vt:lpwstr>_Toc397435798</vt:lpwstr>
      </vt:variant>
      <vt:variant>
        <vt:i4>1441840</vt:i4>
      </vt:variant>
      <vt:variant>
        <vt:i4>188</vt:i4>
      </vt:variant>
      <vt:variant>
        <vt:i4>0</vt:i4>
      </vt:variant>
      <vt:variant>
        <vt:i4>5</vt:i4>
      </vt:variant>
      <vt:variant>
        <vt:lpwstr/>
      </vt:variant>
      <vt:variant>
        <vt:lpwstr>_Toc397435797</vt:lpwstr>
      </vt:variant>
      <vt:variant>
        <vt:i4>1441840</vt:i4>
      </vt:variant>
      <vt:variant>
        <vt:i4>182</vt:i4>
      </vt:variant>
      <vt:variant>
        <vt:i4>0</vt:i4>
      </vt:variant>
      <vt:variant>
        <vt:i4>5</vt:i4>
      </vt:variant>
      <vt:variant>
        <vt:lpwstr/>
      </vt:variant>
      <vt:variant>
        <vt:lpwstr>_Toc397435796</vt:lpwstr>
      </vt:variant>
      <vt:variant>
        <vt:i4>1441840</vt:i4>
      </vt:variant>
      <vt:variant>
        <vt:i4>176</vt:i4>
      </vt:variant>
      <vt:variant>
        <vt:i4>0</vt:i4>
      </vt:variant>
      <vt:variant>
        <vt:i4>5</vt:i4>
      </vt:variant>
      <vt:variant>
        <vt:lpwstr/>
      </vt:variant>
      <vt:variant>
        <vt:lpwstr>_Toc397435795</vt:lpwstr>
      </vt:variant>
      <vt:variant>
        <vt:i4>1441840</vt:i4>
      </vt:variant>
      <vt:variant>
        <vt:i4>170</vt:i4>
      </vt:variant>
      <vt:variant>
        <vt:i4>0</vt:i4>
      </vt:variant>
      <vt:variant>
        <vt:i4>5</vt:i4>
      </vt:variant>
      <vt:variant>
        <vt:lpwstr/>
      </vt:variant>
      <vt:variant>
        <vt:lpwstr>_Toc397435794</vt:lpwstr>
      </vt:variant>
      <vt:variant>
        <vt:i4>1441840</vt:i4>
      </vt:variant>
      <vt:variant>
        <vt:i4>164</vt:i4>
      </vt:variant>
      <vt:variant>
        <vt:i4>0</vt:i4>
      </vt:variant>
      <vt:variant>
        <vt:i4>5</vt:i4>
      </vt:variant>
      <vt:variant>
        <vt:lpwstr/>
      </vt:variant>
      <vt:variant>
        <vt:lpwstr>_Toc397435793</vt:lpwstr>
      </vt:variant>
      <vt:variant>
        <vt:i4>1441840</vt:i4>
      </vt:variant>
      <vt:variant>
        <vt:i4>158</vt:i4>
      </vt:variant>
      <vt:variant>
        <vt:i4>0</vt:i4>
      </vt:variant>
      <vt:variant>
        <vt:i4>5</vt:i4>
      </vt:variant>
      <vt:variant>
        <vt:lpwstr/>
      </vt:variant>
      <vt:variant>
        <vt:lpwstr>_Toc397435792</vt:lpwstr>
      </vt:variant>
      <vt:variant>
        <vt:i4>1441840</vt:i4>
      </vt:variant>
      <vt:variant>
        <vt:i4>152</vt:i4>
      </vt:variant>
      <vt:variant>
        <vt:i4>0</vt:i4>
      </vt:variant>
      <vt:variant>
        <vt:i4>5</vt:i4>
      </vt:variant>
      <vt:variant>
        <vt:lpwstr/>
      </vt:variant>
      <vt:variant>
        <vt:lpwstr>_Toc397435791</vt:lpwstr>
      </vt:variant>
      <vt:variant>
        <vt:i4>1441840</vt:i4>
      </vt:variant>
      <vt:variant>
        <vt:i4>146</vt:i4>
      </vt:variant>
      <vt:variant>
        <vt:i4>0</vt:i4>
      </vt:variant>
      <vt:variant>
        <vt:i4>5</vt:i4>
      </vt:variant>
      <vt:variant>
        <vt:lpwstr/>
      </vt:variant>
      <vt:variant>
        <vt:lpwstr>_Toc397435790</vt:lpwstr>
      </vt:variant>
      <vt:variant>
        <vt:i4>1507376</vt:i4>
      </vt:variant>
      <vt:variant>
        <vt:i4>140</vt:i4>
      </vt:variant>
      <vt:variant>
        <vt:i4>0</vt:i4>
      </vt:variant>
      <vt:variant>
        <vt:i4>5</vt:i4>
      </vt:variant>
      <vt:variant>
        <vt:lpwstr/>
      </vt:variant>
      <vt:variant>
        <vt:lpwstr>_Toc397435789</vt:lpwstr>
      </vt:variant>
      <vt:variant>
        <vt:i4>1507376</vt:i4>
      </vt:variant>
      <vt:variant>
        <vt:i4>134</vt:i4>
      </vt:variant>
      <vt:variant>
        <vt:i4>0</vt:i4>
      </vt:variant>
      <vt:variant>
        <vt:i4>5</vt:i4>
      </vt:variant>
      <vt:variant>
        <vt:lpwstr/>
      </vt:variant>
      <vt:variant>
        <vt:lpwstr>_Toc397435788</vt:lpwstr>
      </vt:variant>
      <vt:variant>
        <vt:i4>1507376</vt:i4>
      </vt:variant>
      <vt:variant>
        <vt:i4>128</vt:i4>
      </vt:variant>
      <vt:variant>
        <vt:i4>0</vt:i4>
      </vt:variant>
      <vt:variant>
        <vt:i4>5</vt:i4>
      </vt:variant>
      <vt:variant>
        <vt:lpwstr/>
      </vt:variant>
      <vt:variant>
        <vt:lpwstr>_Toc397435787</vt:lpwstr>
      </vt:variant>
      <vt:variant>
        <vt:i4>1507376</vt:i4>
      </vt:variant>
      <vt:variant>
        <vt:i4>122</vt:i4>
      </vt:variant>
      <vt:variant>
        <vt:i4>0</vt:i4>
      </vt:variant>
      <vt:variant>
        <vt:i4>5</vt:i4>
      </vt:variant>
      <vt:variant>
        <vt:lpwstr/>
      </vt:variant>
      <vt:variant>
        <vt:lpwstr>_Toc397435786</vt:lpwstr>
      </vt:variant>
      <vt:variant>
        <vt:i4>1507376</vt:i4>
      </vt:variant>
      <vt:variant>
        <vt:i4>116</vt:i4>
      </vt:variant>
      <vt:variant>
        <vt:i4>0</vt:i4>
      </vt:variant>
      <vt:variant>
        <vt:i4>5</vt:i4>
      </vt:variant>
      <vt:variant>
        <vt:lpwstr/>
      </vt:variant>
      <vt:variant>
        <vt:lpwstr>_Toc397435785</vt:lpwstr>
      </vt:variant>
      <vt:variant>
        <vt:i4>1507376</vt:i4>
      </vt:variant>
      <vt:variant>
        <vt:i4>110</vt:i4>
      </vt:variant>
      <vt:variant>
        <vt:i4>0</vt:i4>
      </vt:variant>
      <vt:variant>
        <vt:i4>5</vt:i4>
      </vt:variant>
      <vt:variant>
        <vt:lpwstr/>
      </vt:variant>
      <vt:variant>
        <vt:lpwstr>_Toc397435784</vt:lpwstr>
      </vt:variant>
      <vt:variant>
        <vt:i4>1507376</vt:i4>
      </vt:variant>
      <vt:variant>
        <vt:i4>104</vt:i4>
      </vt:variant>
      <vt:variant>
        <vt:i4>0</vt:i4>
      </vt:variant>
      <vt:variant>
        <vt:i4>5</vt:i4>
      </vt:variant>
      <vt:variant>
        <vt:lpwstr/>
      </vt:variant>
      <vt:variant>
        <vt:lpwstr>_Toc397435783</vt:lpwstr>
      </vt:variant>
      <vt:variant>
        <vt:i4>1507376</vt:i4>
      </vt:variant>
      <vt:variant>
        <vt:i4>98</vt:i4>
      </vt:variant>
      <vt:variant>
        <vt:i4>0</vt:i4>
      </vt:variant>
      <vt:variant>
        <vt:i4>5</vt:i4>
      </vt:variant>
      <vt:variant>
        <vt:lpwstr/>
      </vt:variant>
      <vt:variant>
        <vt:lpwstr>_Toc397435782</vt:lpwstr>
      </vt:variant>
      <vt:variant>
        <vt:i4>1507376</vt:i4>
      </vt:variant>
      <vt:variant>
        <vt:i4>92</vt:i4>
      </vt:variant>
      <vt:variant>
        <vt:i4>0</vt:i4>
      </vt:variant>
      <vt:variant>
        <vt:i4>5</vt:i4>
      </vt:variant>
      <vt:variant>
        <vt:lpwstr/>
      </vt:variant>
      <vt:variant>
        <vt:lpwstr>_Toc397435781</vt:lpwstr>
      </vt:variant>
      <vt:variant>
        <vt:i4>1507376</vt:i4>
      </vt:variant>
      <vt:variant>
        <vt:i4>86</vt:i4>
      </vt:variant>
      <vt:variant>
        <vt:i4>0</vt:i4>
      </vt:variant>
      <vt:variant>
        <vt:i4>5</vt:i4>
      </vt:variant>
      <vt:variant>
        <vt:lpwstr/>
      </vt:variant>
      <vt:variant>
        <vt:lpwstr>_Toc397435780</vt:lpwstr>
      </vt:variant>
      <vt:variant>
        <vt:i4>1572912</vt:i4>
      </vt:variant>
      <vt:variant>
        <vt:i4>80</vt:i4>
      </vt:variant>
      <vt:variant>
        <vt:i4>0</vt:i4>
      </vt:variant>
      <vt:variant>
        <vt:i4>5</vt:i4>
      </vt:variant>
      <vt:variant>
        <vt:lpwstr/>
      </vt:variant>
      <vt:variant>
        <vt:lpwstr>_Toc397435779</vt:lpwstr>
      </vt:variant>
      <vt:variant>
        <vt:i4>1572912</vt:i4>
      </vt:variant>
      <vt:variant>
        <vt:i4>74</vt:i4>
      </vt:variant>
      <vt:variant>
        <vt:i4>0</vt:i4>
      </vt:variant>
      <vt:variant>
        <vt:i4>5</vt:i4>
      </vt:variant>
      <vt:variant>
        <vt:lpwstr/>
      </vt:variant>
      <vt:variant>
        <vt:lpwstr>_Toc397435778</vt:lpwstr>
      </vt:variant>
      <vt:variant>
        <vt:i4>1572912</vt:i4>
      </vt:variant>
      <vt:variant>
        <vt:i4>68</vt:i4>
      </vt:variant>
      <vt:variant>
        <vt:i4>0</vt:i4>
      </vt:variant>
      <vt:variant>
        <vt:i4>5</vt:i4>
      </vt:variant>
      <vt:variant>
        <vt:lpwstr/>
      </vt:variant>
      <vt:variant>
        <vt:lpwstr>_Toc397435777</vt:lpwstr>
      </vt:variant>
      <vt:variant>
        <vt:i4>1572912</vt:i4>
      </vt:variant>
      <vt:variant>
        <vt:i4>62</vt:i4>
      </vt:variant>
      <vt:variant>
        <vt:i4>0</vt:i4>
      </vt:variant>
      <vt:variant>
        <vt:i4>5</vt:i4>
      </vt:variant>
      <vt:variant>
        <vt:lpwstr/>
      </vt:variant>
      <vt:variant>
        <vt:lpwstr>_Toc397435776</vt:lpwstr>
      </vt:variant>
      <vt:variant>
        <vt:i4>1572912</vt:i4>
      </vt:variant>
      <vt:variant>
        <vt:i4>56</vt:i4>
      </vt:variant>
      <vt:variant>
        <vt:i4>0</vt:i4>
      </vt:variant>
      <vt:variant>
        <vt:i4>5</vt:i4>
      </vt:variant>
      <vt:variant>
        <vt:lpwstr/>
      </vt:variant>
      <vt:variant>
        <vt:lpwstr>_Toc397435775</vt:lpwstr>
      </vt:variant>
      <vt:variant>
        <vt:i4>1572912</vt:i4>
      </vt:variant>
      <vt:variant>
        <vt:i4>50</vt:i4>
      </vt:variant>
      <vt:variant>
        <vt:i4>0</vt:i4>
      </vt:variant>
      <vt:variant>
        <vt:i4>5</vt:i4>
      </vt:variant>
      <vt:variant>
        <vt:lpwstr/>
      </vt:variant>
      <vt:variant>
        <vt:lpwstr>_Toc397435774</vt:lpwstr>
      </vt:variant>
      <vt:variant>
        <vt:i4>1572912</vt:i4>
      </vt:variant>
      <vt:variant>
        <vt:i4>44</vt:i4>
      </vt:variant>
      <vt:variant>
        <vt:i4>0</vt:i4>
      </vt:variant>
      <vt:variant>
        <vt:i4>5</vt:i4>
      </vt:variant>
      <vt:variant>
        <vt:lpwstr/>
      </vt:variant>
      <vt:variant>
        <vt:lpwstr>_Toc397435773</vt:lpwstr>
      </vt:variant>
      <vt:variant>
        <vt:i4>1572912</vt:i4>
      </vt:variant>
      <vt:variant>
        <vt:i4>38</vt:i4>
      </vt:variant>
      <vt:variant>
        <vt:i4>0</vt:i4>
      </vt:variant>
      <vt:variant>
        <vt:i4>5</vt:i4>
      </vt:variant>
      <vt:variant>
        <vt:lpwstr/>
      </vt:variant>
      <vt:variant>
        <vt:lpwstr>_Toc397435772</vt:lpwstr>
      </vt:variant>
      <vt:variant>
        <vt:i4>1572912</vt:i4>
      </vt:variant>
      <vt:variant>
        <vt:i4>32</vt:i4>
      </vt:variant>
      <vt:variant>
        <vt:i4>0</vt:i4>
      </vt:variant>
      <vt:variant>
        <vt:i4>5</vt:i4>
      </vt:variant>
      <vt:variant>
        <vt:lpwstr/>
      </vt:variant>
      <vt:variant>
        <vt:lpwstr>_Toc397435771</vt:lpwstr>
      </vt:variant>
      <vt:variant>
        <vt:i4>1572912</vt:i4>
      </vt:variant>
      <vt:variant>
        <vt:i4>26</vt:i4>
      </vt:variant>
      <vt:variant>
        <vt:i4>0</vt:i4>
      </vt:variant>
      <vt:variant>
        <vt:i4>5</vt:i4>
      </vt:variant>
      <vt:variant>
        <vt:lpwstr/>
      </vt:variant>
      <vt:variant>
        <vt:lpwstr>_Toc397435770</vt:lpwstr>
      </vt:variant>
      <vt:variant>
        <vt:i4>1638448</vt:i4>
      </vt:variant>
      <vt:variant>
        <vt:i4>20</vt:i4>
      </vt:variant>
      <vt:variant>
        <vt:i4>0</vt:i4>
      </vt:variant>
      <vt:variant>
        <vt:i4>5</vt:i4>
      </vt:variant>
      <vt:variant>
        <vt:lpwstr/>
      </vt:variant>
      <vt:variant>
        <vt:lpwstr>_Toc397435769</vt:lpwstr>
      </vt:variant>
      <vt:variant>
        <vt:i4>1638448</vt:i4>
      </vt:variant>
      <vt:variant>
        <vt:i4>14</vt:i4>
      </vt:variant>
      <vt:variant>
        <vt:i4>0</vt:i4>
      </vt:variant>
      <vt:variant>
        <vt:i4>5</vt:i4>
      </vt:variant>
      <vt:variant>
        <vt:lpwstr/>
      </vt:variant>
      <vt:variant>
        <vt:lpwstr>_Toc397435768</vt:lpwstr>
      </vt:variant>
      <vt:variant>
        <vt:i4>1638448</vt:i4>
      </vt:variant>
      <vt:variant>
        <vt:i4>8</vt:i4>
      </vt:variant>
      <vt:variant>
        <vt:i4>0</vt:i4>
      </vt:variant>
      <vt:variant>
        <vt:i4>5</vt:i4>
      </vt:variant>
      <vt:variant>
        <vt:lpwstr/>
      </vt:variant>
      <vt:variant>
        <vt:lpwstr>_Toc397435767</vt:lpwstr>
      </vt:variant>
      <vt:variant>
        <vt:i4>1638448</vt:i4>
      </vt:variant>
      <vt:variant>
        <vt:i4>2</vt:i4>
      </vt:variant>
      <vt:variant>
        <vt:i4>0</vt:i4>
      </vt:variant>
      <vt:variant>
        <vt:i4>5</vt:i4>
      </vt:variant>
      <vt:variant>
        <vt:lpwstr/>
      </vt:variant>
      <vt:variant>
        <vt:lpwstr>_Toc397435766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Association of Boards of Pharmacy</dc:title>
  <dc:creator>elise_foster</dc:creator>
  <cp:lastModifiedBy>Cook, Christy</cp:lastModifiedBy>
  <cp:revision>2</cp:revision>
  <cp:lastPrinted>2020-05-19T14:33:00Z</cp:lastPrinted>
  <dcterms:created xsi:type="dcterms:W3CDTF">2020-06-01T15:34:00Z</dcterms:created>
  <dcterms:modified xsi:type="dcterms:W3CDTF">2020-06-01T15:34:00Z</dcterms:modified>
</cp:coreProperties>
</file>