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368C" w14:textId="77777777" w:rsidR="00296827" w:rsidRDefault="00296827" w:rsidP="000D2246">
      <w:pPr>
        <w:tabs>
          <w:tab w:val="left" w:pos="1605"/>
          <w:tab w:val="center" w:pos="7866"/>
        </w:tabs>
        <w:ind w:left="360" w:right="-468"/>
        <w:rPr>
          <w:noProof/>
        </w:rPr>
      </w:pPr>
    </w:p>
    <w:p w14:paraId="11718702" w14:textId="77777777" w:rsidR="00296827" w:rsidRDefault="00296827" w:rsidP="000D2246">
      <w:pPr>
        <w:tabs>
          <w:tab w:val="left" w:pos="1605"/>
          <w:tab w:val="center" w:pos="7866"/>
        </w:tabs>
        <w:ind w:left="360" w:right="-46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93D8A" wp14:editId="538AAB80">
                <wp:simplePos x="0" y="0"/>
                <wp:positionH relativeFrom="column">
                  <wp:posOffset>6791325</wp:posOffset>
                </wp:positionH>
                <wp:positionV relativeFrom="paragraph">
                  <wp:posOffset>8255</wp:posOffset>
                </wp:positionV>
                <wp:extent cx="2743200" cy="759460"/>
                <wp:effectExtent l="0" t="0" r="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D79D" w14:textId="77777777" w:rsidR="00D65832" w:rsidRPr="00EE1BC2" w:rsidRDefault="00D65832" w:rsidP="000D2246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733D8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National Association of Boards of Pharmacy® (NABP®) </w:t>
                            </w:r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1600 </w:t>
                            </w:r>
                            <w:proofErr w:type="spellStart"/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Feehanville</w:t>
                            </w:r>
                            <w:proofErr w:type="spellEnd"/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 Drive</w:t>
                            </w:r>
                          </w:p>
                          <w:p w14:paraId="727F8A42" w14:textId="77777777" w:rsidR="00D65832" w:rsidRPr="00EE1BC2" w:rsidRDefault="00D65832" w:rsidP="000D2246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Mount Prospect, Illinois 60056</w:t>
                            </w:r>
                          </w:p>
                          <w:p w14:paraId="21E7F94B" w14:textId="763A6478" w:rsidR="00D65832" w:rsidRPr="00F40E9E" w:rsidRDefault="00D65832" w:rsidP="000D2246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F40E9E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8" w:history="1">
                              <w:r w:rsidR="00354279" w:rsidRPr="00A664E7">
                                <w:rPr>
                                  <w:rStyle w:val="Hyperlink"/>
                                  <w:rFonts w:ascii="Calibri" w:hAnsi="Calibri"/>
                                  <w:b/>
                                  <w:i/>
                                  <w:sz w:val="14"/>
                                  <w:szCs w:val="14"/>
                                </w:rPr>
                                <w:t>www.nabp.pharmacy/programs/medical-device-distributor</w:t>
                              </w:r>
                            </w:hyperlink>
                          </w:p>
                          <w:p w14:paraId="5B537AB3" w14:textId="77777777" w:rsidR="00D65832" w:rsidRPr="00C65EF0" w:rsidRDefault="00D65832" w:rsidP="000D2246">
                            <w:pPr>
                              <w:rPr>
                                <w:vertAlign w:val="subscript"/>
                              </w:rPr>
                            </w:pPr>
                            <w:r w:rsidRPr="00F40E9E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9" w:history="1">
                              <w:r w:rsidR="00455DC7" w:rsidRPr="00B841FE">
                                <w:rPr>
                                  <w:rStyle w:val="Hyperlink"/>
                                  <w:rFonts w:ascii="Calibri" w:hAnsi="Calibri"/>
                                  <w:b/>
                                  <w:sz w:val="14"/>
                                  <w:szCs w:val="14"/>
                                </w:rPr>
                                <w:t>vdip@nabp.pharmacy</w:t>
                              </w:r>
                            </w:hyperlink>
                          </w:p>
                          <w:p w14:paraId="2C9717AB" w14:textId="77777777" w:rsidR="00D65832" w:rsidRPr="00AB7889" w:rsidRDefault="00D65832" w:rsidP="000D2246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AB7889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Phone: 847/391-4539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93D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4.75pt;margin-top:.65pt;width:3in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">
                <v:textbox inset="3.6pt,,3.6pt">
                  <w:txbxContent>
                    <w:p w14:paraId="7B7FD79D" w14:textId="77777777" w:rsidR="00D65832" w:rsidRPr="00EE1BC2" w:rsidRDefault="00D65832" w:rsidP="000D2246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733D82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National Association of Boards of Pharmacy® (NABP®) </w:t>
                      </w:r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1600 </w:t>
                      </w:r>
                      <w:proofErr w:type="spellStart"/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Feehanville</w:t>
                      </w:r>
                      <w:proofErr w:type="spellEnd"/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 Drive</w:t>
                      </w:r>
                    </w:p>
                    <w:p w14:paraId="727F8A42" w14:textId="77777777" w:rsidR="00D65832" w:rsidRPr="00EE1BC2" w:rsidRDefault="00D65832" w:rsidP="000D2246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Mount Prospect, Illinois 60056</w:t>
                      </w:r>
                    </w:p>
                    <w:p w14:paraId="21E7F94B" w14:textId="763A6478" w:rsidR="00D65832" w:rsidRPr="00F40E9E" w:rsidRDefault="00D65832" w:rsidP="000D2246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F40E9E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Website: </w:t>
                      </w:r>
                      <w:hyperlink r:id="rId10" w:history="1">
                        <w:r w:rsidR="00354279" w:rsidRPr="00A664E7">
                          <w:rPr>
                            <w:rStyle w:val="Hyperlink"/>
                            <w:rFonts w:ascii="Calibri" w:hAnsi="Calibri"/>
                            <w:b/>
                            <w:i/>
                            <w:sz w:val="14"/>
                            <w:szCs w:val="14"/>
                          </w:rPr>
                          <w:t>www.nabp.pharmacy/programs/medical-device-distributor</w:t>
                        </w:r>
                      </w:hyperlink>
                    </w:p>
                    <w:p w14:paraId="5B537AB3" w14:textId="77777777" w:rsidR="00D65832" w:rsidRPr="00C65EF0" w:rsidRDefault="00D65832" w:rsidP="000D2246">
                      <w:pPr>
                        <w:rPr>
                          <w:vertAlign w:val="subscript"/>
                        </w:rPr>
                      </w:pPr>
                      <w:r w:rsidRPr="00F40E9E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Email: </w:t>
                      </w:r>
                      <w:hyperlink r:id="rId11" w:history="1">
                        <w:r w:rsidR="00455DC7" w:rsidRPr="00B841FE">
                          <w:rPr>
                            <w:rStyle w:val="Hyperlink"/>
                            <w:rFonts w:ascii="Calibri" w:hAnsi="Calibri"/>
                            <w:b/>
                            <w:sz w:val="14"/>
                            <w:szCs w:val="14"/>
                          </w:rPr>
                          <w:t>vdip@nabp.pharmacy</w:t>
                        </w:r>
                      </w:hyperlink>
                    </w:p>
                    <w:p w14:paraId="2C9717AB" w14:textId="77777777" w:rsidR="00D65832" w:rsidRPr="00AB7889" w:rsidRDefault="00D65832" w:rsidP="000D2246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AB7889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Phone: 847/391-4539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23B93" wp14:editId="4714235C">
                <wp:simplePos x="0" y="0"/>
                <wp:positionH relativeFrom="column">
                  <wp:posOffset>2979420</wp:posOffset>
                </wp:positionH>
                <wp:positionV relativeFrom="paragraph">
                  <wp:posOffset>5715</wp:posOffset>
                </wp:positionV>
                <wp:extent cx="3676650" cy="882032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82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3590D" w14:textId="09B80C45" w:rsidR="00D65832" w:rsidRPr="00EE1BC2" w:rsidRDefault="00354279" w:rsidP="0035427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5427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OTC Medical Device Distributor Accreditation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6583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POLICY AND PROCEDURE </w:t>
                            </w:r>
                            <w:r w:rsidR="00D65832">
                              <w:rPr>
                                <w:rFonts w:ascii="Calibri" w:hAnsi="Calibri"/>
                                <w:bCs w:val="0"/>
                                <w:noProof/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  <w:p w14:paraId="74DC2B13" w14:textId="77777777" w:rsidR="00D65832" w:rsidRDefault="00D65832" w:rsidP="000D22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14:paraId="3D6D728F" w14:textId="77777777" w:rsidR="00D65832" w:rsidRPr="005D7A6E" w:rsidRDefault="00D65832" w:rsidP="000D2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3B93" id="Text Box 2" o:spid="_x0000_s1027" type="#_x0000_t202" style="position:absolute;left:0;text-align:left;margin-left:234.6pt;margin-top:.45pt;width:289.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" stroked="f">
                <v:textbox>
                  <w:txbxContent>
                    <w:p w14:paraId="68E3590D" w14:textId="09B80C45" w:rsidR="00D65832" w:rsidRPr="00EE1BC2" w:rsidRDefault="00354279" w:rsidP="0035427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5427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OTC Medical Device Distributor Accreditation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</w:r>
                      <w:r w:rsidR="00D6583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POLICY AND PROCEDURE </w:t>
                      </w:r>
                      <w:r w:rsidR="00D65832">
                        <w:rPr>
                          <w:rFonts w:ascii="Calibri" w:hAnsi="Calibri"/>
                          <w:bCs w:val="0"/>
                          <w:noProof/>
                          <w:sz w:val="28"/>
                          <w:szCs w:val="28"/>
                        </w:rPr>
                        <w:t>ASSESSMENT</w:t>
                      </w:r>
                    </w:p>
                    <w:p w14:paraId="74DC2B13" w14:textId="77777777" w:rsidR="00D65832" w:rsidRDefault="00D65832" w:rsidP="000D2246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14:paraId="3D6D728F" w14:textId="77777777" w:rsidR="00D65832" w:rsidRPr="005D7A6E" w:rsidRDefault="00D65832" w:rsidP="000D2246"/>
                  </w:txbxContent>
                </v:textbox>
              </v:shape>
            </w:pict>
          </mc:Fallback>
        </mc:AlternateContent>
      </w:r>
      <w:r w:rsidR="00F429C6">
        <w:rPr>
          <w:noProof/>
        </w:rPr>
        <w:drawing>
          <wp:inline distT="0" distB="0" distL="0" distR="0" wp14:anchorId="6A9D59A9" wp14:editId="31858F0C">
            <wp:extent cx="2572690" cy="809625"/>
            <wp:effectExtent l="0" t="0" r="0" b="0"/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P-Master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31" cy="81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50BA7" w14:textId="77777777" w:rsidR="000D2246" w:rsidRDefault="004836A5" w:rsidP="000D2246">
      <w:pPr>
        <w:tabs>
          <w:tab w:val="left" w:pos="1605"/>
          <w:tab w:val="center" w:pos="7866"/>
        </w:tabs>
        <w:ind w:left="360" w:right="-468"/>
        <w:rPr>
          <w:noProof/>
        </w:rPr>
      </w:pPr>
      <w:r>
        <w:rPr>
          <w:noProof/>
        </w:rPr>
        <w:t xml:space="preserve">      </w:t>
      </w:r>
    </w:p>
    <w:p w14:paraId="18ACDACA" w14:textId="77777777" w:rsidR="004836A5" w:rsidRPr="00A0208D" w:rsidRDefault="004836A5" w:rsidP="000D2246">
      <w:pPr>
        <w:tabs>
          <w:tab w:val="left" w:pos="1605"/>
          <w:tab w:val="center" w:pos="7866"/>
        </w:tabs>
        <w:ind w:left="360" w:right="-468"/>
        <w:rPr>
          <w:rFonts w:ascii="Arial" w:hAnsi="Arial"/>
          <w:b/>
          <w:i/>
          <w:sz w:val="16"/>
          <w:szCs w:val="16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71"/>
        <w:gridCol w:w="409"/>
        <w:gridCol w:w="2543"/>
        <w:gridCol w:w="10"/>
        <w:gridCol w:w="2962"/>
        <w:gridCol w:w="1221"/>
        <w:gridCol w:w="1741"/>
        <w:gridCol w:w="132"/>
        <w:gridCol w:w="3381"/>
      </w:tblGrid>
      <w:tr w:rsidR="000D2246" w:rsidRPr="005D7A6E" w14:paraId="7F3CF4D4" w14:textId="77777777" w:rsidTr="00354279">
        <w:trPr>
          <w:trHeight w:hRule="exact" w:val="452"/>
          <w:jc w:val="center"/>
        </w:trPr>
        <w:tc>
          <w:tcPr>
            <w:tcW w:w="1497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0000"/>
            <w:vAlign w:val="center"/>
          </w:tcPr>
          <w:p w14:paraId="3A52380C" w14:textId="77777777" w:rsidR="000D2246" w:rsidRPr="00EE1BC2" w:rsidRDefault="000D2246" w:rsidP="004537C4">
            <w:pPr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 w:rsidRPr="00EE1BC2">
              <w:rPr>
                <w:rFonts w:ascii="Calibri" w:hAnsi="Calibri"/>
                <w:b/>
                <w:color w:val="FFFFFF"/>
                <w:sz w:val="32"/>
                <w:szCs w:val="32"/>
              </w:rPr>
              <w:t>APPLICANT INFORMATION</w:t>
            </w:r>
          </w:p>
        </w:tc>
      </w:tr>
      <w:tr w:rsidR="000D2246" w:rsidRPr="00741395" w14:paraId="65039C19" w14:textId="77777777" w:rsidTr="00354279">
        <w:trPr>
          <w:trHeight w:hRule="exact" w:val="465"/>
          <w:jc w:val="center"/>
        </w:trPr>
        <w:tc>
          <w:tcPr>
            <w:tcW w:w="5523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14:paraId="60896C5D" w14:textId="77777777" w:rsidR="000D2246" w:rsidRPr="00741395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1395">
              <w:rPr>
                <w:rFonts w:ascii="Calibri" w:hAnsi="Calibri"/>
                <w:b/>
                <w:sz w:val="20"/>
                <w:szCs w:val="20"/>
              </w:rPr>
              <w:t>Applicant’s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41395">
              <w:rPr>
                <w:rFonts w:ascii="Calibri" w:hAnsi="Calibri"/>
                <w:b/>
                <w:sz w:val="20"/>
                <w:szCs w:val="20"/>
              </w:rPr>
              <w:t>Legal Business Name</w:t>
            </w:r>
          </w:p>
        </w:tc>
        <w:tc>
          <w:tcPr>
            <w:tcW w:w="606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0F15A9" w14:textId="77777777" w:rsidR="000D2246" w:rsidRPr="00741395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Doing Business As (DBA) Name – If applicable</w:t>
            </w:r>
          </w:p>
        </w:tc>
        <w:tc>
          <w:tcPr>
            <w:tcW w:w="338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</w:tcPr>
          <w:p w14:paraId="44BEC11F" w14:textId="77777777" w:rsidR="000D2246" w:rsidRPr="00741395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1395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0D2246" w:rsidRPr="00741395" w14:paraId="0C5535EE" w14:textId="77777777" w:rsidTr="00354279">
        <w:trPr>
          <w:trHeight w:val="531"/>
          <w:jc w:val="center"/>
        </w:trPr>
        <w:tc>
          <w:tcPr>
            <w:tcW w:w="5523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14:paraId="5688631E" w14:textId="77777777" w:rsidR="000D2246" w:rsidRPr="00741395" w:rsidRDefault="00E74B5E" w:rsidP="00C65EF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C65EF0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C65EF0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C65EF0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C65EF0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C65EF0"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066" w:type="dxa"/>
            <w:gridSpan w:val="5"/>
            <w:tcBorders>
              <w:left w:val="single" w:sz="4" w:space="0" w:color="auto"/>
            </w:tcBorders>
          </w:tcPr>
          <w:p w14:paraId="494F4F4A" w14:textId="77777777" w:rsidR="000D2246" w:rsidRPr="00741395" w:rsidRDefault="00E74B5E" w:rsidP="008A618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81" w:type="dxa"/>
            <w:tcBorders>
              <w:right w:val="single" w:sz="24" w:space="0" w:color="auto"/>
            </w:tcBorders>
          </w:tcPr>
          <w:p w14:paraId="02A1981D" w14:textId="77777777" w:rsidR="008A618B" w:rsidRPr="00741395" w:rsidRDefault="00E74B5E" w:rsidP="007E79F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0D2246" w:rsidRPr="00741395" w14:paraId="32EF3A09" w14:textId="77777777" w:rsidTr="00354279">
        <w:trPr>
          <w:trHeight w:hRule="exact" w:val="818"/>
          <w:jc w:val="center"/>
        </w:trPr>
        <w:tc>
          <w:tcPr>
            <w:tcW w:w="298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14:paraId="3C029114" w14:textId="77777777" w:rsidR="000D2246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Applicant’s Physical Address of Facility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D9D9D9"/>
          </w:tcPr>
          <w:p w14:paraId="49847DC7" w14:textId="77777777" w:rsidR="000D2246" w:rsidRDefault="000D2246" w:rsidP="0093643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Any other businesses handling </w:t>
            </w:r>
            <w:r w:rsidR="00936436">
              <w:rPr>
                <w:rFonts w:ascii="Calibri" w:hAnsi="Calibri"/>
                <w:b/>
                <w:sz w:val="20"/>
                <w:szCs w:val="20"/>
              </w:rPr>
              <w:t>OTC Medical Devices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at this facility?</w:t>
            </w:r>
          </w:p>
        </w:tc>
        <w:tc>
          <w:tcPr>
            <w:tcW w:w="9447" w:type="dxa"/>
            <w:gridSpan w:val="6"/>
            <w:tcBorders>
              <w:right w:val="single" w:sz="24" w:space="0" w:color="auto"/>
            </w:tcBorders>
            <w:shd w:val="clear" w:color="auto" w:fill="D9D9D9"/>
          </w:tcPr>
          <w:p w14:paraId="7ADA1DD2" w14:textId="392D533E" w:rsidR="000D2246" w:rsidRDefault="000D2246" w:rsidP="00CB342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Contact Person for Accreditation</w:t>
            </w:r>
          </w:p>
          <w:p w14:paraId="1CB6FC06" w14:textId="77777777" w:rsidR="007E79F1" w:rsidRPr="00741395" w:rsidRDefault="007E79F1" w:rsidP="00CB342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741395" w14:paraId="10535C18" w14:textId="77777777" w:rsidTr="00354279">
        <w:trPr>
          <w:trHeight w:val="387"/>
          <w:jc w:val="center"/>
        </w:trPr>
        <w:tc>
          <w:tcPr>
            <w:tcW w:w="2980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1E924C87" w14:textId="77777777" w:rsidR="000D2246" w:rsidRDefault="00E74B5E" w:rsidP="003300D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8EA80A" w14:textId="77777777" w:rsidR="000D2246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D16F09" w14:textId="77777777" w:rsidR="000D2246" w:rsidRPr="00CC797A" w:rsidRDefault="001B3C0D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33743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2246" w:rsidRPr="00CC797A">
              <w:rPr>
                <w:rFonts w:ascii="Calibri" w:hAnsi="Calibri"/>
                <w:b/>
                <w:sz w:val="20"/>
                <w:szCs w:val="20"/>
              </w:rPr>
              <w:t xml:space="preserve"> Yes               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9261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3D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224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2246" w:rsidRPr="00CC797A">
              <w:rPr>
                <w:rFonts w:ascii="Calibri" w:hAnsi="Calibri"/>
                <w:b/>
                <w:sz w:val="20"/>
                <w:szCs w:val="20"/>
              </w:rPr>
              <w:t>No</w:t>
            </w:r>
          </w:p>
          <w:p w14:paraId="419D7939" w14:textId="77777777" w:rsidR="000D2246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51404816" w14:textId="77777777" w:rsidR="000D2246" w:rsidRPr="00741395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1A5FAA" w14:textId="77777777" w:rsidR="000D2246" w:rsidRPr="00741395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Telephone Number</w:t>
            </w:r>
          </w:p>
        </w:tc>
        <w:tc>
          <w:tcPr>
            <w:tcW w:w="3381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/>
          </w:tcPr>
          <w:p w14:paraId="50D4D745" w14:textId="77777777" w:rsidR="000D2246" w:rsidRPr="00741395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Email Address</w:t>
            </w:r>
          </w:p>
        </w:tc>
      </w:tr>
      <w:tr w:rsidR="000D2246" w:rsidRPr="00741395" w14:paraId="1AAEF323" w14:textId="77777777" w:rsidTr="00354279">
        <w:trPr>
          <w:trHeight w:val="545"/>
          <w:jc w:val="center"/>
        </w:trPr>
        <w:tc>
          <w:tcPr>
            <w:tcW w:w="298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900B904" w14:textId="77777777" w:rsidR="000D2246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C6C669" w14:textId="77777777" w:rsidR="000D2246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right w:val="single" w:sz="4" w:space="0" w:color="auto"/>
            </w:tcBorders>
          </w:tcPr>
          <w:p w14:paraId="73B6A2ED" w14:textId="77777777" w:rsidR="00F85274" w:rsidRPr="00741395" w:rsidRDefault="00E74B5E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9556CF" w14:textId="77777777" w:rsidR="000D2246" w:rsidRPr="00741395" w:rsidRDefault="00E74B5E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1" w:type="dxa"/>
            <w:tcBorders>
              <w:left w:val="single" w:sz="4" w:space="0" w:color="auto"/>
              <w:right w:val="single" w:sz="24" w:space="0" w:color="auto"/>
            </w:tcBorders>
          </w:tcPr>
          <w:p w14:paraId="3C300EA7" w14:textId="77777777" w:rsidR="000D2246" w:rsidRPr="00741395" w:rsidRDefault="00E74B5E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0D2246" w:rsidRPr="00741395" w14:paraId="7616F3FD" w14:textId="77777777" w:rsidTr="00354279">
        <w:trPr>
          <w:trHeight w:hRule="exact" w:val="550"/>
          <w:jc w:val="center"/>
        </w:trPr>
        <w:tc>
          <w:tcPr>
            <w:tcW w:w="5523" w:type="dxa"/>
            <w:gridSpan w:val="3"/>
            <w:tcBorders>
              <w:left w:val="single" w:sz="24" w:space="0" w:color="auto"/>
            </w:tcBorders>
            <w:shd w:val="clear" w:color="auto" w:fill="D9D9D9"/>
          </w:tcPr>
          <w:p w14:paraId="44B250B8" w14:textId="77777777" w:rsidR="000D2246" w:rsidRPr="006B4C3F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B4C3F">
              <w:rPr>
                <w:rFonts w:ascii="Calibri" w:hAnsi="Calibri"/>
                <w:b/>
                <w:sz w:val="20"/>
                <w:szCs w:val="20"/>
              </w:rPr>
              <w:t>Type of Application</w:t>
            </w:r>
          </w:p>
          <w:p w14:paraId="07CF75DE" w14:textId="77777777" w:rsidR="000D2246" w:rsidRPr="006B4C3F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CE98304" w14:textId="77777777" w:rsidR="000D2246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540139" w14:textId="77777777" w:rsidR="000D2246" w:rsidRPr="00741395" w:rsidRDefault="000D2246" w:rsidP="0093643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Does your facility take possession of the </w:t>
            </w:r>
            <w:r w:rsidR="00936436">
              <w:rPr>
                <w:rFonts w:ascii="Calibri" w:hAnsi="Calibri"/>
                <w:b/>
                <w:sz w:val="20"/>
                <w:szCs w:val="20"/>
              </w:rPr>
              <w:t xml:space="preserve">OTC Medical Devices that </w:t>
            </w:r>
            <w:r>
              <w:rPr>
                <w:rFonts w:ascii="Calibri" w:hAnsi="Calibri"/>
                <w:b/>
                <w:sz w:val="20"/>
                <w:szCs w:val="20"/>
              </w:rPr>
              <w:t>you own?</w:t>
            </w:r>
          </w:p>
        </w:tc>
        <w:tc>
          <w:tcPr>
            <w:tcW w:w="5254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BFE091" w14:textId="77777777" w:rsidR="000D2246" w:rsidRPr="00741395" w:rsidRDefault="00936436" w:rsidP="0093643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 the facility’s OTC Medical Device</w:t>
            </w:r>
            <w:r w:rsidR="000D2246" w:rsidRPr="00873985">
              <w:rPr>
                <w:rFonts w:ascii="Calibri" w:hAnsi="Calibri"/>
                <w:b/>
                <w:sz w:val="20"/>
                <w:szCs w:val="20"/>
              </w:rPr>
              <w:t xml:space="preserve"> storage area air</w:t>
            </w:r>
            <w:r w:rsidR="000D224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2246" w:rsidRPr="00873985">
              <w:rPr>
                <w:rFonts w:ascii="Calibri" w:hAnsi="Calibri"/>
                <w:b/>
                <w:sz w:val="20"/>
                <w:szCs w:val="20"/>
              </w:rPr>
              <w:t>conditioned?</w:t>
            </w:r>
          </w:p>
        </w:tc>
      </w:tr>
      <w:tr w:rsidR="000D2246" w:rsidRPr="00741395" w14:paraId="46D82116" w14:textId="77777777" w:rsidTr="00354279">
        <w:trPr>
          <w:trHeight w:hRule="exact" w:val="442"/>
          <w:jc w:val="center"/>
        </w:trPr>
        <w:tc>
          <w:tcPr>
            <w:tcW w:w="5523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B1E87" w14:textId="77777777" w:rsidR="000D2246" w:rsidRPr="00097487" w:rsidRDefault="001B3C0D" w:rsidP="0012497C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8328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79B5" w:rsidRPr="0074139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2246" w:rsidRPr="00097487">
              <w:rPr>
                <w:rFonts w:ascii="Calibri" w:hAnsi="Calibri"/>
                <w:b/>
                <w:sz w:val="20"/>
                <w:szCs w:val="20"/>
              </w:rPr>
              <w:t xml:space="preserve">New Applicant    </w:t>
            </w:r>
            <w:r w:rsidR="000D2246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4792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18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79B5" w:rsidRPr="0074139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2246">
              <w:rPr>
                <w:rFonts w:ascii="Calibri" w:hAnsi="Calibri"/>
                <w:b/>
                <w:sz w:val="20"/>
                <w:szCs w:val="20"/>
              </w:rPr>
              <w:t xml:space="preserve">Reaccreditation         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2623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2246">
              <w:rPr>
                <w:rFonts w:ascii="Calibri" w:hAnsi="Calibri"/>
                <w:b/>
                <w:sz w:val="20"/>
                <w:szCs w:val="20"/>
              </w:rPr>
              <w:t xml:space="preserve">  Other</w:t>
            </w:r>
          </w:p>
          <w:p w14:paraId="7EEF175A" w14:textId="77777777" w:rsidR="000D2246" w:rsidRPr="00741395" w:rsidRDefault="000D2246" w:rsidP="001249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5FD0A1" w14:textId="77777777" w:rsidR="000D2246" w:rsidRPr="00CC797A" w:rsidRDefault="001B3C0D" w:rsidP="0012497C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5392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79B5" w:rsidRPr="00CC797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2246" w:rsidRPr="00CC797A">
              <w:rPr>
                <w:rFonts w:ascii="Calibri" w:hAnsi="Calibri"/>
                <w:b/>
                <w:sz w:val="20"/>
                <w:szCs w:val="20"/>
              </w:rPr>
              <w:t xml:space="preserve">Yes                 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904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79B5" w:rsidRPr="00CC797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2246" w:rsidRPr="00CC797A">
              <w:rPr>
                <w:rFonts w:ascii="Calibri" w:hAnsi="Calibri"/>
                <w:b/>
                <w:sz w:val="20"/>
                <w:szCs w:val="20"/>
              </w:rPr>
              <w:t>No</w:t>
            </w:r>
          </w:p>
          <w:p w14:paraId="37D390EC" w14:textId="77777777" w:rsidR="000D2246" w:rsidRPr="00C03D8A" w:rsidRDefault="000D2246" w:rsidP="0012497C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54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6B7ECE" w14:textId="77777777" w:rsidR="000D2246" w:rsidRPr="00CC797A" w:rsidRDefault="001B3C0D" w:rsidP="0012497C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32324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79B5" w:rsidRPr="00CC797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2246" w:rsidRPr="00CC797A">
              <w:rPr>
                <w:rFonts w:ascii="Calibri" w:hAnsi="Calibri"/>
                <w:b/>
                <w:sz w:val="20"/>
                <w:szCs w:val="20"/>
              </w:rPr>
              <w:t xml:space="preserve">Yes        </w:t>
            </w:r>
            <w:r w:rsidR="000D224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2246" w:rsidRPr="00CC797A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28225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79B5" w:rsidRPr="00CC797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2246" w:rsidRPr="00CC797A">
              <w:rPr>
                <w:rFonts w:ascii="Calibri" w:hAnsi="Calibri"/>
                <w:b/>
                <w:sz w:val="20"/>
                <w:szCs w:val="20"/>
              </w:rPr>
              <w:t xml:space="preserve">No               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54748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79B5" w:rsidRPr="00CC797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2246" w:rsidRPr="00CC797A">
              <w:rPr>
                <w:rFonts w:ascii="Calibri" w:hAnsi="Calibri"/>
                <w:b/>
                <w:sz w:val="20"/>
                <w:szCs w:val="20"/>
              </w:rPr>
              <w:t xml:space="preserve"> N/A</w:t>
            </w:r>
          </w:p>
          <w:p w14:paraId="18EC9335" w14:textId="77777777" w:rsidR="000D2246" w:rsidRPr="00741395" w:rsidRDefault="000D2246" w:rsidP="001249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741395" w14:paraId="2207B48A" w14:textId="77777777" w:rsidTr="00354279">
        <w:trPr>
          <w:trHeight w:hRule="exact" w:val="335"/>
          <w:jc w:val="center"/>
        </w:trPr>
        <w:tc>
          <w:tcPr>
            <w:tcW w:w="14970" w:type="dxa"/>
            <w:gridSpan w:val="9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7A11BF" w14:textId="77777777" w:rsidR="000D2246" w:rsidRPr="00741395" w:rsidRDefault="000D2246" w:rsidP="00242E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1395">
              <w:rPr>
                <w:rFonts w:ascii="Calibri" w:hAnsi="Calibri"/>
                <w:b/>
                <w:sz w:val="20"/>
                <w:szCs w:val="20"/>
              </w:rPr>
              <w:t xml:space="preserve">Type of Facility: </w:t>
            </w:r>
            <w:r w:rsidR="000763D4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242E2E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0763D4">
              <w:rPr>
                <w:rFonts w:ascii="Calibri" w:hAnsi="Calibri"/>
                <w:b/>
                <w:sz w:val="20"/>
                <w:szCs w:val="20"/>
              </w:rPr>
              <w:t xml:space="preserve">Check </w:t>
            </w:r>
            <w:r w:rsidR="00242E2E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0763D4">
              <w:rPr>
                <w:rFonts w:ascii="Calibri" w:hAnsi="Calibri"/>
                <w:b/>
                <w:sz w:val="20"/>
                <w:szCs w:val="20"/>
              </w:rPr>
              <w:t xml:space="preserve">ll </w:t>
            </w:r>
            <w:r w:rsidR="00242E2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763D4">
              <w:rPr>
                <w:rFonts w:ascii="Calibri" w:hAnsi="Calibri"/>
                <w:b/>
                <w:sz w:val="20"/>
                <w:szCs w:val="20"/>
              </w:rPr>
              <w:t xml:space="preserve">hat </w:t>
            </w:r>
            <w:r w:rsidR="00242E2E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0763D4">
              <w:rPr>
                <w:rFonts w:ascii="Calibri" w:hAnsi="Calibri"/>
                <w:b/>
                <w:sz w:val="20"/>
                <w:szCs w:val="20"/>
              </w:rPr>
              <w:t>pply</w:t>
            </w:r>
            <w:r w:rsidR="00242E2E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4537C4" w:rsidRPr="00741395" w14:paraId="494DA9EF" w14:textId="77777777" w:rsidTr="00354279">
        <w:trPr>
          <w:trHeight w:val="433"/>
          <w:jc w:val="center"/>
        </w:trPr>
        <w:tc>
          <w:tcPr>
            <w:tcW w:w="2571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1CA5D831" w14:textId="77777777" w:rsidR="004537C4" w:rsidRPr="000B0CC8" w:rsidRDefault="001B3C0D" w:rsidP="00914F92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34166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4F9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>WD</w:t>
            </w:r>
            <w:r w:rsidR="00887BD6">
              <w:rPr>
                <w:rFonts w:ascii="Calibri" w:hAnsi="Calibri"/>
                <w:b/>
                <w:sz w:val="20"/>
                <w:szCs w:val="20"/>
              </w:rPr>
              <w:t xml:space="preserve"> -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>Wholesale Distributor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3A346" w14:textId="77777777" w:rsidR="004537C4" w:rsidRPr="000B0CC8" w:rsidRDefault="001B3C0D" w:rsidP="000D7BBB">
            <w:pPr>
              <w:ind w:left="207" w:hanging="207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54663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7C4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14F9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 xml:space="preserve">3PL - Third Party Logistics </w:t>
            </w:r>
            <w:r w:rsidR="005A0AAC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>Provider</w:t>
            </w:r>
          </w:p>
        </w:tc>
        <w:tc>
          <w:tcPr>
            <w:tcW w:w="9437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67B753F" w14:textId="77777777" w:rsidR="004537C4" w:rsidRPr="000B0CC8" w:rsidRDefault="001B3C0D" w:rsidP="005A0AAC">
            <w:pPr>
              <w:ind w:left="245" w:hanging="245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3363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0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>RD</w:t>
            </w:r>
            <w:r w:rsidR="00887BD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>- Reverse Distributor (non-saleable return products only) *If handling saleable return products, contact NABP</w:t>
            </w:r>
          </w:p>
        </w:tc>
      </w:tr>
      <w:tr w:rsidR="004537C4" w:rsidRPr="00741395" w14:paraId="440687C0" w14:textId="77777777" w:rsidTr="00354279">
        <w:trPr>
          <w:trHeight w:val="433"/>
          <w:jc w:val="center"/>
        </w:trPr>
        <w:tc>
          <w:tcPr>
            <w:tcW w:w="257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437D0A91" w14:textId="77777777" w:rsidR="004537C4" w:rsidRPr="000B0CC8" w:rsidRDefault="001B3C0D" w:rsidP="003479B5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2590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0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>MFR - Manufacturer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B473A" w14:textId="77777777" w:rsidR="004537C4" w:rsidRPr="000B0CC8" w:rsidRDefault="001B3C0D" w:rsidP="003479B5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7960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7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 xml:space="preserve">503B - Outsourcing Facility                     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3AC9" w14:textId="77777777" w:rsidR="004537C4" w:rsidRPr="000B0CC8" w:rsidRDefault="001B3C0D" w:rsidP="005D2B39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57951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0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 xml:space="preserve">SD - Sample Distributor                   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0C22" w14:textId="77777777" w:rsidR="004537C4" w:rsidRPr="000B0CC8" w:rsidRDefault="001B3C0D" w:rsidP="003479B5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74603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0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 xml:space="preserve">RPKG - </w:t>
            </w:r>
            <w:proofErr w:type="spellStart"/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>Repackager</w:t>
            </w:r>
            <w:proofErr w:type="spellEnd"/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2424966" w14:textId="77777777" w:rsidR="004537C4" w:rsidRPr="000B0CC8" w:rsidRDefault="001B3C0D" w:rsidP="003479B5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5115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0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>VD - Virtual Distributor</w:t>
            </w:r>
          </w:p>
        </w:tc>
      </w:tr>
      <w:tr w:rsidR="004537C4" w:rsidRPr="00741395" w14:paraId="1FFBA180" w14:textId="77777777" w:rsidTr="00354279">
        <w:trPr>
          <w:trHeight w:val="285"/>
          <w:jc w:val="center"/>
        </w:trPr>
        <w:tc>
          <w:tcPr>
            <w:tcW w:w="257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4992A559" w14:textId="77777777" w:rsidR="004537C4" w:rsidRPr="000B0CC8" w:rsidRDefault="001B3C0D" w:rsidP="00346AE8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31580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0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>AD</w:t>
            </w:r>
            <w:r w:rsidR="00887BD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46AE8">
              <w:rPr>
                <w:rFonts w:ascii="Calibri" w:hAnsi="Calibri"/>
                <w:b/>
                <w:sz w:val="20"/>
                <w:szCs w:val="20"/>
              </w:rPr>
              <w:t>– A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 xml:space="preserve">PI Distributor                    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E1496" w14:textId="77777777" w:rsidR="004537C4" w:rsidRPr="000B0CC8" w:rsidRDefault="001B3C0D" w:rsidP="005D2B39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3255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B5" w:rsidRPr="000B0CC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0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 xml:space="preserve">DD </w:t>
            </w:r>
            <w:r w:rsidR="00661C17">
              <w:rPr>
                <w:rFonts w:ascii="Calibri" w:hAnsi="Calibri"/>
                <w:b/>
                <w:sz w:val="20"/>
                <w:szCs w:val="20"/>
              </w:rPr>
              <w:t>–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61C17">
              <w:rPr>
                <w:rFonts w:ascii="Calibri" w:hAnsi="Calibri"/>
                <w:b/>
                <w:sz w:val="20"/>
                <w:szCs w:val="20"/>
              </w:rPr>
              <w:t xml:space="preserve">Rx </w:t>
            </w:r>
            <w:r w:rsidR="004537C4" w:rsidRPr="000B0CC8">
              <w:rPr>
                <w:rFonts w:ascii="Calibri" w:hAnsi="Calibri"/>
                <w:b/>
                <w:sz w:val="20"/>
                <w:szCs w:val="20"/>
              </w:rPr>
              <w:t xml:space="preserve">Device Distributor                            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87C61" w14:textId="77777777" w:rsidR="004537C4" w:rsidRPr="000B0CC8" w:rsidRDefault="001B3C0D" w:rsidP="008E4763">
            <w:pPr>
              <w:ind w:left="245" w:hanging="245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3343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6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0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E4763">
              <w:rPr>
                <w:rFonts w:ascii="Calibri" w:hAnsi="Calibri"/>
                <w:b/>
                <w:sz w:val="20"/>
                <w:szCs w:val="20"/>
              </w:rPr>
              <w:t>VET - V</w:t>
            </w:r>
            <w:r w:rsidR="000866D6">
              <w:rPr>
                <w:rFonts w:ascii="Calibri" w:hAnsi="Calibri"/>
                <w:b/>
                <w:sz w:val="20"/>
                <w:szCs w:val="20"/>
              </w:rPr>
              <w:t>eterinary P</w:t>
            </w:r>
            <w:r w:rsidR="008E4763" w:rsidRPr="000D7BBB">
              <w:rPr>
                <w:rFonts w:ascii="Calibri" w:hAnsi="Calibri"/>
                <w:b/>
                <w:sz w:val="20"/>
                <w:szCs w:val="20"/>
              </w:rPr>
              <w:t>rescrip</w:t>
            </w:r>
            <w:r w:rsidR="000866D6">
              <w:rPr>
                <w:rFonts w:ascii="Calibri" w:hAnsi="Calibri"/>
                <w:b/>
                <w:sz w:val="20"/>
                <w:szCs w:val="20"/>
              </w:rPr>
              <w:t>tion D</w:t>
            </w:r>
            <w:r w:rsidR="008E4763" w:rsidRPr="000D7BBB">
              <w:rPr>
                <w:rFonts w:ascii="Calibri" w:hAnsi="Calibri"/>
                <w:b/>
                <w:sz w:val="20"/>
                <w:szCs w:val="20"/>
              </w:rPr>
              <w:t>rugs</w:t>
            </w:r>
            <w:r w:rsidR="008E4763" w:rsidRPr="002F6E5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896CA" w14:textId="77777777" w:rsidR="004537C4" w:rsidRPr="000B0CC8" w:rsidRDefault="001B3C0D" w:rsidP="00661C17">
            <w:pPr>
              <w:ind w:left="283" w:hanging="283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9772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1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7BB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61C17">
              <w:rPr>
                <w:rFonts w:ascii="Calibri" w:hAnsi="Calibri"/>
                <w:b/>
                <w:sz w:val="20"/>
                <w:szCs w:val="20"/>
              </w:rPr>
              <w:t>OTC Medical Devices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1E9D9F79" w14:textId="77777777" w:rsidR="004537C4" w:rsidRPr="000B0CC8" w:rsidRDefault="001B3C0D" w:rsidP="003479B5">
            <w:pPr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5385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1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1C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61C17" w:rsidRPr="002F6E5A">
              <w:rPr>
                <w:rFonts w:ascii="Calibri" w:hAnsi="Calibri"/>
                <w:b/>
                <w:sz w:val="20"/>
                <w:szCs w:val="20"/>
              </w:rPr>
              <w:t>Other (Describe</w:t>
            </w:r>
            <w:r w:rsidR="003C3EBC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0D2246" w:rsidRPr="00741395" w14:paraId="37023BCC" w14:textId="77777777" w:rsidTr="00354279">
        <w:trPr>
          <w:trHeight w:hRule="exact" w:val="546"/>
          <w:jc w:val="center"/>
        </w:trPr>
        <w:tc>
          <w:tcPr>
            <w:tcW w:w="14970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0000"/>
          </w:tcPr>
          <w:p w14:paraId="136F7C5A" w14:textId="77777777" w:rsidR="000D2246" w:rsidRDefault="006D6A36" w:rsidP="000763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32"/>
                <w:szCs w:val="32"/>
              </w:rPr>
              <w:t>GENERAL COMMENTS</w:t>
            </w:r>
          </w:p>
        </w:tc>
      </w:tr>
      <w:tr w:rsidR="00866FEA" w:rsidRPr="00741395" w14:paraId="09B8EDC7" w14:textId="77777777" w:rsidTr="00354279">
        <w:trPr>
          <w:trHeight w:val="663"/>
          <w:jc w:val="center"/>
        </w:trPr>
        <w:tc>
          <w:tcPr>
            <w:tcW w:w="14970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BCD64D" w14:textId="77777777" w:rsidR="00866FEA" w:rsidRDefault="00866FE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Reviewer Comments:</w:t>
            </w:r>
          </w:p>
          <w:p w14:paraId="467635F8" w14:textId="77777777" w:rsidR="00AA04C7" w:rsidRDefault="00AA04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0013772" w14:textId="77777777" w:rsidR="00AA04C7" w:rsidRDefault="00AA04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12211" w:rsidRPr="00741395" w14:paraId="38625067" w14:textId="77777777" w:rsidTr="00354279">
        <w:trPr>
          <w:trHeight w:val="681"/>
          <w:jc w:val="center"/>
        </w:trPr>
        <w:tc>
          <w:tcPr>
            <w:tcW w:w="14970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86AB36" w14:textId="77777777" w:rsidR="00712211" w:rsidRDefault="006D6A3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Applicant Comments:</w:t>
            </w:r>
          </w:p>
          <w:p w14:paraId="4762E7C5" w14:textId="77777777" w:rsidR="00AA04C7" w:rsidRDefault="00AA04C7"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0D2246" w:rsidRPr="005D7A6E" w14:paraId="2D88D7C9" w14:textId="77777777" w:rsidTr="00354279">
        <w:trPr>
          <w:trHeight w:hRule="exact" w:val="435"/>
          <w:jc w:val="center"/>
        </w:trPr>
        <w:tc>
          <w:tcPr>
            <w:tcW w:w="1497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0000"/>
            <w:vAlign w:val="center"/>
          </w:tcPr>
          <w:p w14:paraId="2EB33F1C" w14:textId="77777777" w:rsidR="000D2246" w:rsidRPr="00EE1BC2" w:rsidRDefault="000D2246" w:rsidP="004537C4">
            <w:pPr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 w:rsidRPr="00EE1BC2">
              <w:rPr>
                <w:rFonts w:ascii="Calibri" w:hAnsi="Calibri"/>
                <w:b/>
                <w:color w:val="FFFFFF"/>
                <w:sz w:val="32"/>
                <w:szCs w:val="32"/>
              </w:rPr>
              <w:t>INSTRUCTIONS</w:t>
            </w:r>
          </w:p>
        </w:tc>
      </w:tr>
      <w:tr w:rsidR="000D2246" w:rsidRPr="005D7A6E" w14:paraId="5B766E77" w14:textId="77777777" w:rsidTr="00354279">
        <w:trPr>
          <w:trHeight w:val="3343"/>
          <w:jc w:val="center"/>
        </w:trPr>
        <w:tc>
          <w:tcPr>
            <w:tcW w:w="1497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CAFFDA" w14:textId="77777777" w:rsidR="000D2246" w:rsidRPr="006D41AC" w:rsidRDefault="000D2246" w:rsidP="004537C4">
            <w:pPr>
              <w:ind w:left="72"/>
              <w:rPr>
                <w:rFonts w:asciiTheme="minorHAnsi" w:hAnsiTheme="minorHAnsi"/>
                <w:b/>
                <w:sz w:val="22"/>
                <w:szCs w:val="22"/>
              </w:rPr>
            </w:pPr>
            <w:r w:rsidRPr="006D41AC">
              <w:rPr>
                <w:rFonts w:asciiTheme="minorHAnsi" w:hAnsiTheme="minorHAnsi"/>
                <w:b/>
                <w:sz w:val="22"/>
                <w:szCs w:val="22"/>
              </w:rPr>
              <w:t xml:space="preserve">IMPORTANT NOTE:  Save this document to your computer using Microsoft Word. Complete it electronically and submit the final Word version of the document and referenced policies and procedures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(P&amp;Ps) </w:t>
            </w:r>
            <w:r w:rsidRPr="006D41AC">
              <w:rPr>
                <w:rFonts w:asciiTheme="minorHAnsi" w:hAnsiTheme="minorHAnsi"/>
                <w:b/>
                <w:sz w:val="22"/>
                <w:szCs w:val="22"/>
              </w:rPr>
              <w:t xml:space="preserve">back to </w:t>
            </w:r>
            <w:hyperlink r:id="rId13" w:history="1">
              <w:r w:rsidR="00455DC7" w:rsidRPr="00B841FE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VDIP@nabp.pharmacy</w:t>
              </w:r>
            </w:hyperlink>
            <w:r w:rsidRPr="00D2409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6D41AC">
              <w:rPr>
                <w:rFonts w:asciiTheme="minorHAnsi" w:hAnsiTheme="minorHAnsi"/>
                <w:b/>
                <w:sz w:val="22"/>
                <w:szCs w:val="22"/>
              </w:rPr>
              <w:t xml:space="preserve"> Handwritten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6D41AC">
              <w:rPr>
                <w:rFonts w:asciiTheme="minorHAnsi" w:hAnsiTheme="minorHAnsi"/>
                <w:b/>
                <w:sz w:val="22"/>
                <w:szCs w:val="22"/>
              </w:rPr>
              <w:t xml:space="preserve">ssessments are not acceptable. PDF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assessments</w:t>
            </w:r>
            <w:r w:rsidRPr="006D41AC">
              <w:rPr>
                <w:rFonts w:asciiTheme="minorHAnsi" w:hAnsiTheme="minorHAnsi"/>
                <w:b/>
                <w:sz w:val="22"/>
                <w:szCs w:val="22"/>
              </w:rPr>
              <w:t xml:space="preserve"> are not acceptable.</w:t>
            </w:r>
          </w:p>
          <w:p w14:paraId="07C63321" w14:textId="1ADF50E9" w:rsidR="000D2246" w:rsidRPr="00A80CB4" w:rsidRDefault="000D2246" w:rsidP="004537C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80CB4">
              <w:rPr>
                <w:rFonts w:asciiTheme="minorHAnsi" w:hAnsiTheme="minorHAnsi"/>
                <w:sz w:val="20"/>
                <w:szCs w:val="20"/>
              </w:rPr>
              <w:t xml:space="preserve">Familiarize yourself with this </w:t>
            </w:r>
            <w:r w:rsidRPr="00A80CB4">
              <w:rPr>
                <w:rFonts w:asciiTheme="minorHAnsi" w:hAnsiTheme="minorHAnsi"/>
                <w:i/>
                <w:sz w:val="20"/>
                <w:szCs w:val="20"/>
              </w:rPr>
              <w:t>Policy &amp; Procedure Assessment</w:t>
            </w:r>
            <w:r w:rsidRPr="00A80CB4">
              <w:rPr>
                <w:rFonts w:asciiTheme="minorHAnsi" w:hAnsiTheme="minorHAnsi"/>
                <w:sz w:val="20"/>
                <w:szCs w:val="20"/>
              </w:rPr>
              <w:t xml:space="preserve"> prior to completion. Contact</w:t>
            </w:r>
            <w:r w:rsidR="006160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4" w:history="1">
              <w:r w:rsidR="00455DC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VDIP@nabp.pharmacy</w:t>
              </w:r>
            </w:hyperlink>
            <w:r w:rsidRPr="00A80CB4">
              <w:rPr>
                <w:rFonts w:asciiTheme="minorHAnsi" w:hAnsiTheme="minorHAnsi"/>
                <w:sz w:val="20"/>
                <w:szCs w:val="20"/>
              </w:rPr>
              <w:t xml:space="preserve"> or 847/391-4539 with any questions.</w:t>
            </w:r>
          </w:p>
          <w:p w14:paraId="59A41FE0" w14:textId="77777777" w:rsidR="000D2246" w:rsidRDefault="000D2246" w:rsidP="004537C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D41AC">
              <w:rPr>
                <w:rFonts w:asciiTheme="minorHAnsi" w:hAnsiTheme="minorHAnsi"/>
                <w:b/>
                <w:sz w:val="21"/>
                <w:szCs w:val="21"/>
              </w:rPr>
              <w:t>Instructions to ALL Applicants</w:t>
            </w:r>
          </w:p>
          <w:p w14:paraId="0867B8A2" w14:textId="77777777" w:rsidR="000D2246" w:rsidRPr="00A80CB4" w:rsidRDefault="000D2246" w:rsidP="004537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80CB4">
              <w:rPr>
                <w:rFonts w:asciiTheme="minorHAnsi" w:hAnsiTheme="minorHAnsi"/>
                <w:sz w:val="20"/>
                <w:szCs w:val="20"/>
              </w:rPr>
              <w:t>P&amp;P List: Using the “</w:t>
            </w:r>
            <w:r w:rsidRPr="00845906">
              <w:rPr>
                <w:rFonts w:asciiTheme="minorHAnsi" w:hAnsiTheme="minorHAnsi"/>
                <w:sz w:val="20"/>
                <w:szCs w:val="20"/>
              </w:rPr>
              <w:t>P&amp;P Index</w:t>
            </w:r>
            <w:r w:rsidRPr="00A80CB4">
              <w:rPr>
                <w:rFonts w:asciiTheme="minorHAnsi" w:hAnsiTheme="minorHAnsi"/>
                <w:sz w:val="20"/>
                <w:szCs w:val="20"/>
              </w:rPr>
              <w:t>” located at the back of this document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A80CB4">
              <w:rPr>
                <w:rFonts w:asciiTheme="minorHAnsi" w:hAnsiTheme="minorHAnsi"/>
                <w:sz w:val="20"/>
                <w:szCs w:val="20"/>
              </w:rPr>
              <w:t xml:space="preserve"> create a list of all shared </w:t>
            </w:r>
            <w:r>
              <w:rPr>
                <w:rFonts w:asciiTheme="minorHAnsi" w:hAnsiTheme="minorHAnsi"/>
                <w:sz w:val="20"/>
                <w:szCs w:val="20"/>
              </w:rPr>
              <w:t>P&amp;Ps</w:t>
            </w:r>
            <w:r w:rsidRPr="00A80CB4">
              <w:rPr>
                <w:rFonts w:asciiTheme="minorHAnsi" w:hAnsiTheme="minorHAnsi"/>
                <w:sz w:val="20"/>
                <w:szCs w:val="20"/>
              </w:rPr>
              <w:t xml:space="preserve"> indicating which locations use the P&amp;P.</w:t>
            </w:r>
          </w:p>
          <w:p w14:paraId="0E22D3AE" w14:textId="77777777" w:rsidR="000D2246" w:rsidRPr="00A80CB4" w:rsidRDefault="000D2246" w:rsidP="004537C4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A80CB4">
              <w:rPr>
                <w:rFonts w:asciiTheme="minorHAnsi" w:hAnsiTheme="minorHAnsi"/>
                <w:bCs w:val="0"/>
                <w:sz w:val="20"/>
                <w:szCs w:val="20"/>
              </w:rPr>
              <w:t>Functional List: Using the “</w:t>
            </w:r>
            <w:r w:rsidRPr="00845906">
              <w:rPr>
                <w:rFonts w:asciiTheme="minorHAnsi" w:hAnsiTheme="minorHAnsi"/>
                <w:bCs w:val="0"/>
                <w:sz w:val="20"/>
                <w:szCs w:val="20"/>
              </w:rPr>
              <w:t>Off-Site Functions List</w:t>
            </w:r>
            <w:r w:rsidRPr="00A80CB4">
              <w:rPr>
                <w:rFonts w:asciiTheme="minorHAnsi" w:hAnsiTheme="minorHAnsi"/>
                <w:bCs w:val="0"/>
                <w:sz w:val="20"/>
                <w:szCs w:val="20"/>
              </w:rPr>
              <w:t>” template located at back of this document</w:t>
            </w:r>
            <w:r>
              <w:rPr>
                <w:rFonts w:asciiTheme="minorHAnsi" w:hAnsiTheme="minorHAnsi"/>
                <w:bCs w:val="0"/>
                <w:sz w:val="20"/>
                <w:szCs w:val="20"/>
              </w:rPr>
              <w:t>,</w:t>
            </w:r>
            <w:r w:rsidRPr="00A80CB4">
              <w:rPr>
                <w:rFonts w:asciiTheme="minorHAnsi" w:hAnsiTheme="minorHAnsi"/>
                <w:bCs w:val="0"/>
                <w:sz w:val="20"/>
                <w:szCs w:val="20"/>
              </w:rPr>
              <w:t xml:space="preserve"> create a list of all functions performed off site that are essential to your business and relative to the purpose of brokering, shipping, and receiving </w:t>
            </w:r>
            <w:r w:rsidR="00BB71EB">
              <w:rPr>
                <w:rFonts w:asciiTheme="minorHAnsi" w:hAnsiTheme="minorHAnsi"/>
                <w:bCs w:val="0"/>
                <w:sz w:val="20"/>
                <w:szCs w:val="20"/>
              </w:rPr>
              <w:t>OTC Medical</w:t>
            </w:r>
            <w:r w:rsidRPr="00A80CB4">
              <w:rPr>
                <w:rFonts w:asciiTheme="minorHAnsi" w:hAnsiTheme="minorHAnsi"/>
                <w:bCs w:val="0"/>
                <w:sz w:val="20"/>
                <w:szCs w:val="20"/>
              </w:rPr>
              <w:t xml:space="preserve"> devices. </w:t>
            </w:r>
          </w:p>
          <w:p w14:paraId="691F6FDB" w14:textId="77777777" w:rsidR="00337981" w:rsidRPr="00337981" w:rsidRDefault="00337981" w:rsidP="0033798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337981">
              <w:rPr>
                <w:rFonts w:asciiTheme="minorHAnsi" w:hAnsiTheme="minorHAnsi"/>
                <w:sz w:val="20"/>
                <w:szCs w:val="20"/>
              </w:rPr>
              <w:t>Does Not Apply To: Focus points not applying to specific facility types are referenced in this column. Refer to the “Facility Type” listing above in “Applicant Information” for facility type abbreviations.</w:t>
            </w:r>
          </w:p>
          <w:p w14:paraId="761326DB" w14:textId="77777777" w:rsidR="000D2246" w:rsidRPr="00A80CB4" w:rsidRDefault="000D2246" w:rsidP="004537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80CB4">
              <w:rPr>
                <w:rFonts w:asciiTheme="minorHAnsi" w:hAnsiTheme="minorHAnsi"/>
                <w:sz w:val="20"/>
                <w:szCs w:val="20"/>
              </w:rPr>
              <w:t>P&amp;P Type: Indicate whether the P&amp;P referenced is a “Shared” or a “Site-Specific” document.</w:t>
            </w:r>
          </w:p>
          <w:p w14:paraId="57C69AE4" w14:textId="77777777" w:rsidR="000D2246" w:rsidRDefault="000D2246" w:rsidP="004537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80CB4">
              <w:rPr>
                <w:rFonts w:asciiTheme="minorHAnsi" w:hAnsiTheme="minorHAnsi"/>
                <w:sz w:val="20"/>
                <w:szCs w:val="20"/>
              </w:rPr>
              <w:t xml:space="preserve">P&amp;P Name or Number: For all applicable “Focus Points,” insert the P&amp;P name or number that corresponds to the electronic file containing the P&amp;P. </w:t>
            </w:r>
          </w:p>
          <w:p w14:paraId="7930F611" w14:textId="77777777" w:rsidR="000D2246" w:rsidRPr="00A80CB4" w:rsidRDefault="000D2246" w:rsidP="004537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80CB4">
              <w:rPr>
                <w:rFonts w:asciiTheme="minorHAnsi" w:hAnsiTheme="minorHAnsi"/>
                <w:sz w:val="20"/>
                <w:szCs w:val="20"/>
              </w:rPr>
              <w:t xml:space="preserve">P&amp;P Page Number: Provide the page number within your P&amp;P where the specific criterion can be found. </w:t>
            </w:r>
          </w:p>
          <w:p w14:paraId="665CD0D3" w14:textId="77777777" w:rsidR="000D2246" w:rsidRPr="00A80CB4" w:rsidRDefault="000D2246" w:rsidP="004537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80CB4">
              <w:rPr>
                <w:rFonts w:asciiTheme="minorHAnsi" w:hAnsiTheme="minorHAnsi"/>
                <w:sz w:val="20"/>
                <w:szCs w:val="20"/>
              </w:rPr>
              <w:t>N/A: If a criterion does not apply to your business operation, type “N/A” in the P&amp;P Name or Number column and then explain in the “Applicant Comments” section.</w:t>
            </w:r>
          </w:p>
          <w:p w14:paraId="11C4292A" w14:textId="77777777" w:rsidR="000D2246" w:rsidRPr="006D41AC" w:rsidRDefault="000D2246" w:rsidP="004537C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D41AC">
              <w:rPr>
                <w:rFonts w:asciiTheme="minorHAnsi" w:hAnsiTheme="minorHAnsi"/>
                <w:b/>
                <w:sz w:val="21"/>
                <w:szCs w:val="21"/>
              </w:rPr>
              <w:t xml:space="preserve">ADDITIONAL Instructions to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T</w:t>
            </w:r>
            <w:r w:rsidRPr="006D41AC">
              <w:rPr>
                <w:rFonts w:asciiTheme="minorHAnsi" w:hAnsiTheme="minorHAnsi"/>
                <w:b/>
                <w:sz w:val="21"/>
                <w:szCs w:val="21"/>
              </w:rPr>
              <w:t xml:space="preserve">hose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T</w:t>
            </w:r>
            <w:r w:rsidRPr="006D41AC">
              <w:rPr>
                <w:rFonts w:asciiTheme="minorHAnsi" w:hAnsiTheme="minorHAnsi"/>
                <w:b/>
                <w:sz w:val="21"/>
                <w:szCs w:val="21"/>
              </w:rPr>
              <w:t xml:space="preserve">hat DO NOT TAKE POSSESSION OF PRODUCT (“Virtual Distributors”) </w:t>
            </w:r>
          </w:p>
          <w:p w14:paraId="2D6BE310" w14:textId="77777777" w:rsidR="000D2246" w:rsidRPr="00C22A57" w:rsidRDefault="000D2246" w:rsidP="000D2246">
            <w:pPr>
              <w:numPr>
                <w:ilvl w:val="0"/>
                <w:numId w:val="2"/>
              </w:numPr>
              <w:ind w:left="708"/>
              <w:rPr>
                <w:rFonts w:asciiTheme="minorHAnsi" w:hAnsiTheme="minorHAnsi"/>
                <w:sz w:val="20"/>
                <w:szCs w:val="20"/>
              </w:rPr>
            </w:pPr>
            <w:r w:rsidRPr="00E406EB">
              <w:rPr>
                <w:rFonts w:asciiTheme="minorHAnsi" w:hAnsiTheme="minorHAnsi"/>
                <w:sz w:val="20"/>
                <w:szCs w:val="20"/>
              </w:rPr>
              <w:t>P&amp;P Name or Number: For functions perfor</w:t>
            </w:r>
            <w:r w:rsidRPr="00C22A57">
              <w:rPr>
                <w:rFonts w:asciiTheme="minorHAnsi" w:hAnsiTheme="minorHAnsi"/>
                <w:sz w:val="20"/>
                <w:szCs w:val="20"/>
              </w:rPr>
              <w:t xml:space="preserve">med by your third-party logistics provider (3PL) or business partner, include in the place of the “P&amp;P Name or Number” </w:t>
            </w:r>
            <w:r w:rsidRPr="00C22A57">
              <w:rPr>
                <w:rFonts w:asciiTheme="minorHAnsi" w:hAnsiTheme="minorHAnsi"/>
                <w:i/>
                <w:sz w:val="20"/>
                <w:szCs w:val="20"/>
              </w:rPr>
              <w:t xml:space="preserve">the DBA name or number, as indicated on your </w:t>
            </w:r>
            <w:r w:rsidRPr="00F92E55">
              <w:rPr>
                <w:rFonts w:asciiTheme="minorHAnsi" w:hAnsiTheme="minorHAnsi"/>
                <w:i/>
                <w:sz w:val="20"/>
                <w:szCs w:val="20"/>
              </w:rPr>
              <w:t>Functional List</w:t>
            </w:r>
            <w:r w:rsidRPr="00C22A57">
              <w:rPr>
                <w:rFonts w:asciiTheme="minorHAnsi" w:hAnsiTheme="minorHAnsi"/>
                <w:i/>
                <w:sz w:val="20"/>
                <w:szCs w:val="20"/>
              </w:rPr>
              <w:t>, located on the final page of this document</w:t>
            </w:r>
            <w:r w:rsidRPr="00C22A57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EF29623" w14:textId="77777777" w:rsidR="000D2246" w:rsidRPr="00A80CB4" w:rsidRDefault="000D2246" w:rsidP="004537C4">
            <w:pPr>
              <w:pStyle w:val="ListParagrap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978BC72" w14:textId="77777777" w:rsidR="000D2246" w:rsidRDefault="000D2246" w:rsidP="000D2246">
      <w:pPr>
        <w:rPr>
          <w:rFonts w:ascii="Arial" w:hAnsi="Arial"/>
          <w:b/>
          <w:sz w:val="2"/>
          <w:szCs w:val="2"/>
        </w:rPr>
      </w:pPr>
    </w:p>
    <w:p w14:paraId="57E24CDC" w14:textId="77777777" w:rsidR="000D2246" w:rsidRDefault="000D2246" w:rsidP="000D2246">
      <w:pPr>
        <w:rPr>
          <w:rFonts w:ascii="Arial" w:hAnsi="Arial"/>
          <w:sz w:val="2"/>
          <w:szCs w:val="2"/>
        </w:rPr>
      </w:pPr>
    </w:p>
    <w:p w14:paraId="1FAB7FE5" w14:textId="77777777" w:rsidR="000D2246" w:rsidRDefault="000D2246" w:rsidP="000D2246">
      <w:pPr>
        <w:rPr>
          <w:rFonts w:ascii="Arial" w:hAnsi="Arial"/>
          <w:sz w:val="2"/>
          <w:szCs w:val="2"/>
        </w:rPr>
      </w:pPr>
    </w:p>
    <w:p w14:paraId="11564438" w14:textId="77777777" w:rsidR="000D2246" w:rsidRDefault="000D2246" w:rsidP="000D2246">
      <w:pPr>
        <w:rPr>
          <w:rFonts w:ascii="Arial" w:hAnsi="Arial"/>
          <w:sz w:val="2"/>
          <w:szCs w:val="2"/>
        </w:rPr>
      </w:pPr>
    </w:p>
    <w:p w14:paraId="3583CB85" w14:textId="77777777" w:rsidR="000D2246" w:rsidRDefault="000D2246" w:rsidP="000D2246">
      <w:pPr>
        <w:rPr>
          <w:rFonts w:ascii="Arial" w:hAnsi="Arial"/>
          <w:sz w:val="2"/>
          <w:szCs w:val="2"/>
        </w:rPr>
      </w:pPr>
    </w:p>
    <w:tbl>
      <w:tblPr>
        <w:tblW w:w="15138" w:type="dxa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6"/>
        <w:gridCol w:w="967"/>
        <w:gridCol w:w="1319"/>
        <w:gridCol w:w="1671"/>
        <w:gridCol w:w="967"/>
        <w:gridCol w:w="704"/>
        <w:gridCol w:w="2474"/>
      </w:tblGrid>
      <w:tr w:rsidR="000D2246" w:rsidRPr="00CD7C2A" w14:paraId="1A5DF732" w14:textId="77777777" w:rsidTr="003140ED">
        <w:trPr>
          <w:trHeight w:val="404"/>
          <w:tblHeader/>
        </w:trPr>
        <w:tc>
          <w:tcPr>
            <w:tcW w:w="15138" w:type="dxa"/>
            <w:gridSpan w:val="7"/>
            <w:tcBorders>
              <w:top w:val="single" w:sz="24" w:space="0" w:color="auto"/>
              <w:bottom w:val="single" w:sz="8" w:space="0" w:color="auto"/>
            </w:tcBorders>
            <w:shd w:val="clear" w:color="auto" w:fill="C00000"/>
            <w:vAlign w:val="center"/>
          </w:tcPr>
          <w:p w14:paraId="1C23897B" w14:textId="77777777" w:rsidR="000D2246" w:rsidRPr="000D2246" w:rsidRDefault="000D2246" w:rsidP="000D2246">
            <w:pPr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/>
                <w:sz w:val="32"/>
                <w:szCs w:val="32"/>
              </w:rPr>
              <w:t>EXAMPLE</w:t>
            </w:r>
          </w:p>
        </w:tc>
      </w:tr>
      <w:tr w:rsidR="000D2246" w:rsidRPr="00CD7C2A" w14:paraId="50DAC234" w14:textId="77777777" w:rsidTr="003140ED">
        <w:trPr>
          <w:trHeight w:val="404"/>
          <w:tblHeader/>
        </w:trPr>
        <w:tc>
          <w:tcPr>
            <w:tcW w:w="7036" w:type="dxa"/>
            <w:tcBorders>
              <w:top w:val="single" w:sz="8" w:space="0" w:color="auto"/>
            </w:tcBorders>
            <w:vAlign w:val="center"/>
          </w:tcPr>
          <w:p w14:paraId="21E105E5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</w:tcPr>
          <w:p w14:paraId="50ABD5AB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8" w:space="0" w:color="auto"/>
            </w:tcBorders>
            <w:vAlign w:val="center"/>
          </w:tcPr>
          <w:p w14:paraId="6B30D2CA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auto"/>
            </w:tcBorders>
            <w:vAlign w:val="center"/>
          </w:tcPr>
          <w:p w14:paraId="4B138F23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670004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78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2786C2D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CD7C2A" w14:paraId="633251E7" w14:textId="77777777" w:rsidTr="003140ED">
        <w:trPr>
          <w:trHeight w:val="727"/>
          <w:tblHeader/>
        </w:trPr>
        <w:tc>
          <w:tcPr>
            <w:tcW w:w="7036" w:type="dxa"/>
            <w:vAlign w:val="center"/>
          </w:tcPr>
          <w:p w14:paraId="73592625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67" w:type="dxa"/>
            <w:vAlign w:val="center"/>
          </w:tcPr>
          <w:p w14:paraId="3E1950CD" w14:textId="77777777" w:rsidR="000D2246" w:rsidRPr="00A02657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C3DAFF2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671" w:type="dxa"/>
            <w:vAlign w:val="center"/>
          </w:tcPr>
          <w:p w14:paraId="1593D133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2CD55C9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7A60EC10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34D1F2A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70B18A1D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D9D9D9"/>
          </w:tcPr>
          <w:p w14:paraId="660C5E1D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38367D0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CD7C2A" w14:paraId="11998FC3" w14:textId="77777777" w:rsidTr="003140ED">
        <w:trPr>
          <w:trHeight w:hRule="exact" w:val="492"/>
        </w:trPr>
        <w:tc>
          <w:tcPr>
            <w:tcW w:w="7036" w:type="dxa"/>
            <w:vAlign w:val="center"/>
          </w:tcPr>
          <w:p w14:paraId="1C7D05BA" w14:textId="77777777" w:rsidR="000D2246" w:rsidRPr="00842153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2153">
              <w:rPr>
                <w:rFonts w:ascii="Calibri" w:hAnsi="Calibri"/>
                <w:b/>
                <w:sz w:val="20"/>
                <w:szCs w:val="20"/>
              </w:rPr>
              <w:t>Quarantine, Disposition, Returns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842153">
              <w:rPr>
                <w:rFonts w:ascii="Calibri" w:hAnsi="Calibri"/>
                <w:b/>
                <w:sz w:val="20"/>
                <w:szCs w:val="20"/>
              </w:rPr>
              <w:t xml:space="preserve"> and Disposal</w:t>
            </w:r>
          </w:p>
          <w:p w14:paraId="03517F40" w14:textId="77777777" w:rsidR="000D2246" w:rsidRPr="00F43DAE" w:rsidRDefault="000D2246" w:rsidP="004537C4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842153">
              <w:rPr>
                <w:rFonts w:ascii="Calibri" w:hAnsi="Calibri"/>
                <w:sz w:val="20"/>
                <w:szCs w:val="20"/>
              </w:rPr>
              <w:t>May be included in P&amp;Ps for product returns and destructions</w:t>
            </w:r>
          </w:p>
        </w:tc>
        <w:tc>
          <w:tcPr>
            <w:tcW w:w="967" w:type="dxa"/>
            <w:shd w:val="thinDiagCross" w:color="auto" w:fill="D9D9D9"/>
          </w:tcPr>
          <w:p w14:paraId="688B6315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19" w:type="dxa"/>
            <w:shd w:val="thinDiagCross" w:color="auto" w:fill="D9D9D9"/>
            <w:vAlign w:val="center"/>
          </w:tcPr>
          <w:p w14:paraId="46651C9C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thinDiagCross" w:color="auto" w:fill="D9D9D9"/>
            <w:vAlign w:val="center"/>
          </w:tcPr>
          <w:p w14:paraId="30076071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thinDiagCross" w:color="auto" w:fill="D9D9D9"/>
            <w:vAlign w:val="center"/>
          </w:tcPr>
          <w:p w14:paraId="260BABBD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4" w:type="dxa"/>
            <w:shd w:val="thinDiagCross" w:color="auto" w:fill="D9D9D9"/>
            <w:vAlign w:val="center"/>
          </w:tcPr>
          <w:p w14:paraId="28C83F96" w14:textId="77777777" w:rsidR="000D2246" w:rsidRPr="00CD7C2A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thinDiagCross" w:color="auto" w:fill="D9D9D9"/>
            <w:vAlign w:val="center"/>
          </w:tcPr>
          <w:p w14:paraId="253C33BD" w14:textId="77777777" w:rsidR="000D2246" w:rsidRPr="00CD7C2A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CD7C2A" w14:paraId="0EB2FB69" w14:textId="77777777" w:rsidTr="003140ED">
        <w:trPr>
          <w:trHeight w:val="285"/>
        </w:trPr>
        <w:tc>
          <w:tcPr>
            <w:tcW w:w="7036" w:type="dxa"/>
            <w:vAlign w:val="center"/>
          </w:tcPr>
          <w:p w14:paraId="4B2CE4DC" w14:textId="77777777" w:rsidR="000D2246" w:rsidRPr="00F43DAE" w:rsidRDefault="000D2246" w:rsidP="00242E2E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842153">
              <w:rPr>
                <w:rFonts w:ascii="Calibri" w:hAnsi="Calibri"/>
                <w:sz w:val="20"/>
                <w:szCs w:val="20"/>
              </w:rPr>
              <w:t xml:space="preserve">Process for determining product to be in quarantine </w:t>
            </w:r>
          </w:p>
        </w:tc>
        <w:tc>
          <w:tcPr>
            <w:tcW w:w="967" w:type="dxa"/>
          </w:tcPr>
          <w:p w14:paraId="1454AE88" w14:textId="77777777" w:rsidR="000D2246" w:rsidRDefault="000D2246" w:rsidP="004537C4">
            <w:pPr>
              <w:jc w:val="center"/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557901312"/>
            <w:dropDownList>
              <w:listItem w:value="Choose an item."/>
              <w:listItem w:displayText="Shared" w:value="Shared"/>
              <w:listItem w:displayText="Site-Specific" w:value="Site-Specific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319" w:type="dxa"/>
                <w:vAlign w:val="center"/>
              </w:tcPr>
              <w:p w14:paraId="0FB84C62" w14:textId="77777777" w:rsidR="000D2246" w:rsidRPr="00F43DAE" w:rsidRDefault="000D2246" w:rsidP="004537C4">
                <w:pPr>
                  <w:jc w:val="center"/>
                  <w:rPr>
                    <w:rFonts w:ascii="Calibri" w:hAnsi="Calibri"/>
                    <w:b/>
                    <w:color w:val="0000CC"/>
                    <w:sz w:val="18"/>
                    <w:szCs w:val="18"/>
                    <w:highlight w:val="yellow"/>
                  </w:rPr>
                </w:pPr>
                <w:r w:rsidRPr="00386E96">
                  <w:rPr>
                    <w:rStyle w:val="Style2"/>
                  </w:rPr>
                  <w:t>Shared</w:t>
                </w:r>
              </w:p>
            </w:tc>
          </w:sdtContent>
        </w:sdt>
        <w:tc>
          <w:tcPr>
            <w:tcW w:w="1671" w:type="dxa"/>
            <w:vAlign w:val="center"/>
          </w:tcPr>
          <w:p w14:paraId="2C570F30" w14:textId="77777777" w:rsidR="000D2246" w:rsidRPr="00842153" w:rsidRDefault="000D2246" w:rsidP="004537C4">
            <w:pPr>
              <w:jc w:val="center"/>
              <w:rPr>
                <w:rFonts w:ascii="Calibri" w:hAnsi="Calibri"/>
                <w:b/>
                <w:color w:val="0000CC"/>
                <w:sz w:val="18"/>
                <w:szCs w:val="18"/>
              </w:rPr>
            </w:pPr>
            <w:r w:rsidRPr="00842153">
              <w:rPr>
                <w:rFonts w:ascii="Calibri" w:hAnsi="Calibri"/>
                <w:b/>
                <w:color w:val="0000CC"/>
                <w:sz w:val="18"/>
                <w:szCs w:val="18"/>
              </w:rPr>
              <w:t>SOP.QT.002.V4 – Product Quarantine</w:t>
            </w:r>
          </w:p>
          <w:p w14:paraId="22EE7822" w14:textId="77777777" w:rsidR="000D2246" w:rsidRPr="00F43DAE" w:rsidRDefault="000D2246" w:rsidP="004537C4">
            <w:pPr>
              <w:jc w:val="center"/>
              <w:rPr>
                <w:rFonts w:ascii="Calibri" w:hAnsi="Calibri"/>
                <w:b/>
                <w:color w:val="0000CC"/>
                <w:sz w:val="18"/>
                <w:szCs w:val="18"/>
                <w:highlight w:val="yellow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1838612" w14:textId="77777777" w:rsidR="000D2246" w:rsidRPr="00F47F12" w:rsidRDefault="000D2246" w:rsidP="004537C4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  <w:highlight w:val="yellow"/>
              </w:rPr>
            </w:pPr>
            <w:r w:rsidRPr="00842153">
              <w:rPr>
                <w:rFonts w:ascii="Calibri" w:hAnsi="Calibri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1DBB3297" w14:textId="77777777" w:rsidR="000D2246" w:rsidRPr="00CD7C2A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D9D9D9"/>
            <w:vAlign w:val="center"/>
          </w:tcPr>
          <w:p w14:paraId="31907A5C" w14:textId="77777777" w:rsidR="000D2246" w:rsidRPr="00CD7C2A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CD7C2A" w14:paraId="5A9426FB" w14:textId="77777777" w:rsidTr="003140ED">
        <w:trPr>
          <w:trHeight w:val="285"/>
        </w:trPr>
        <w:tc>
          <w:tcPr>
            <w:tcW w:w="7036" w:type="dxa"/>
            <w:vAlign w:val="center"/>
          </w:tcPr>
          <w:p w14:paraId="03639269" w14:textId="77777777" w:rsidR="000D2246" w:rsidRPr="00F43DAE" w:rsidRDefault="000D2246" w:rsidP="004537C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842153">
              <w:rPr>
                <w:rFonts w:ascii="Calibri" w:hAnsi="Calibri"/>
                <w:sz w:val="20"/>
                <w:szCs w:val="20"/>
              </w:rPr>
              <w:t xml:space="preserve">Process for ensuring the safety, identity, strength, quality, and purity of prescription products to be returned to vendors, active stock, destroyed, or held for </w:t>
            </w:r>
            <w:r>
              <w:rPr>
                <w:rFonts w:ascii="Calibri" w:hAnsi="Calibri"/>
                <w:sz w:val="20"/>
                <w:szCs w:val="20"/>
              </w:rPr>
              <w:t>Food and Drug Administration (</w:t>
            </w:r>
            <w:r w:rsidRPr="00842153">
              <w:rPr>
                <w:rFonts w:ascii="Calibri" w:hAnsi="Calibri"/>
                <w:sz w:val="20"/>
                <w:szCs w:val="20"/>
              </w:rPr>
              <w:t>FDA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14:paraId="1DF48084" w14:textId="77777777" w:rsidR="000D2246" w:rsidRDefault="000D2246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19" w:type="dxa"/>
            <w:vAlign w:val="center"/>
          </w:tcPr>
          <w:p w14:paraId="47F30E89" w14:textId="77777777" w:rsidR="000D2246" w:rsidRPr="00926ED8" w:rsidRDefault="001B3C0D" w:rsidP="004537C4">
            <w:pPr>
              <w:jc w:val="center"/>
              <w:rPr>
                <w:rFonts w:ascii="Calibri" w:hAnsi="Calibri"/>
                <w:b/>
                <w:color w:val="0000CC"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-1291122395"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Style2"/>
                </w:rPr>
              </w:sdtEndPr>
              <w:sdtContent>
                <w:r w:rsidR="000D2246" w:rsidRPr="00926ED8">
                  <w:rPr>
                    <w:rStyle w:val="Style2"/>
                  </w:rPr>
                  <w:t>Site-Specific</w:t>
                </w:r>
              </w:sdtContent>
            </w:sdt>
          </w:p>
        </w:tc>
        <w:tc>
          <w:tcPr>
            <w:tcW w:w="1671" w:type="dxa"/>
            <w:vAlign w:val="center"/>
          </w:tcPr>
          <w:p w14:paraId="52817BA7" w14:textId="77777777" w:rsidR="000D2246" w:rsidRPr="00F43DAE" w:rsidRDefault="000D2246" w:rsidP="004537C4">
            <w:pPr>
              <w:jc w:val="center"/>
              <w:rPr>
                <w:rFonts w:ascii="Calibri" w:hAnsi="Calibri"/>
                <w:b/>
                <w:color w:val="0000CC"/>
                <w:sz w:val="18"/>
                <w:szCs w:val="18"/>
                <w:highlight w:val="yellow"/>
              </w:rPr>
            </w:pPr>
            <w:r w:rsidRPr="00842153">
              <w:rPr>
                <w:rFonts w:ascii="Calibri" w:hAnsi="Calibri"/>
                <w:b/>
                <w:color w:val="0000CC"/>
                <w:sz w:val="18"/>
                <w:szCs w:val="18"/>
              </w:rPr>
              <w:t>SOP.QT.001.V2 – Returned Product Integrity Assessment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C71A65C" w14:textId="77777777" w:rsidR="000D2246" w:rsidRPr="00F47F12" w:rsidRDefault="000D2246" w:rsidP="004537C4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  <w:highlight w:val="yellow"/>
              </w:rPr>
            </w:pPr>
            <w:r w:rsidRPr="00842153">
              <w:rPr>
                <w:rFonts w:ascii="Calibri" w:hAnsi="Calibri"/>
                <w:b/>
                <w:color w:val="0000FF"/>
                <w:sz w:val="20"/>
                <w:szCs w:val="20"/>
              </w:rPr>
              <w:t>3-4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3F07F874" w14:textId="77777777" w:rsidR="000D2246" w:rsidRPr="00CD7C2A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D9D9D9"/>
            <w:vAlign w:val="center"/>
          </w:tcPr>
          <w:p w14:paraId="2FD35C99" w14:textId="77777777" w:rsidR="000D2246" w:rsidRPr="00CD7C2A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594130" w14:paraId="0F11F05E" w14:textId="77777777" w:rsidTr="003140ED">
        <w:trPr>
          <w:trHeight w:val="285"/>
        </w:trPr>
        <w:tc>
          <w:tcPr>
            <w:tcW w:w="7036" w:type="dxa"/>
            <w:vAlign w:val="center"/>
          </w:tcPr>
          <w:p w14:paraId="00A85D61" w14:textId="77777777" w:rsidR="000D2246" w:rsidRPr="00F43DAE" w:rsidRDefault="000D2246" w:rsidP="00242E2E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84215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Process for creating documentation showing that proper conditions were maintained and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that</w:t>
            </w:r>
            <w:r w:rsidRPr="00842153">
              <w:rPr>
                <w:rFonts w:ascii="Calibri" w:hAnsi="Calibri"/>
                <w:color w:val="000000"/>
                <w:sz w:val="20"/>
                <w:szCs w:val="20"/>
              </w:rPr>
              <w:t xml:space="preserve"> these documents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were provided </w:t>
            </w:r>
            <w:r w:rsidRPr="00842153">
              <w:rPr>
                <w:rFonts w:ascii="Calibri" w:hAnsi="Calibri"/>
                <w:color w:val="000000"/>
                <w:sz w:val="20"/>
                <w:szCs w:val="20"/>
              </w:rPr>
              <w:t xml:space="preserve">to the manufacturer or </w:t>
            </w:r>
            <w:r w:rsidR="009C4D11">
              <w:rPr>
                <w:rFonts w:ascii="Calibri" w:hAnsi="Calibri"/>
                <w:color w:val="000000"/>
                <w:sz w:val="20"/>
                <w:szCs w:val="20"/>
              </w:rPr>
              <w:t>device distributor</w:t>
            </w:r>
            <w:r w:rsidRPr="00842153">
              <w:rPr>
                <w:rFonts w:ascii="Calibri" w:hAnsi="Calibri"/>
                <w:color w:val="000000"/>
                <w:sz w:val="20"/>
                <w:szCs w:val="20"/>
              </w:rPr>
              <w:t xml:space="preserve"> to which products are returned </w:t>
            </w:r>
          </w:p>
        </w:tc>
        <w:tc>
          <w:tcPr>
            <w:tcW w:w="967" w:type="dxa"/>
          </w:tcPr>
          <w:p w14:paraId="5612FED2" w14:textId="77777777" w:rsidR="000D2246" w:rsidRDefault="000D2246" w:rsidP="004537C4">
            <w:pPr>
              <w:jc w:val="center"/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-1254581470"/>
            <w:dropDownList>
              <w:listItem w:value="Choose an item."/>
              <w:listItem w:displayText="Shared" w:value="Shared"/>
              <w:listItem w:displayText="Site-Specific" w:value="Site-Specific"/>
            </w:dropDownList>
          </w:sdtPr>
          <w:sdtEndPr>
            <w:rPr>
              <w:rStyle w:val="DefaultParagraphFont"/>
              <w:rFonts w:ascii="Times New Roman" w:hAnsi="Times New Roman"/>
              <w:b/>
              <w:color w:val="0000CC"/>
              <w:sz w:val="24"/>
              <w:szCs w:val="18"/>
            </w:rPr>
          </w:sdtEndPr>
          <w:sdtContent>
            <w:tc>
              <w:tcPr>
                <w:tcW w:w="1319" w:type="dxa"/>
                <w:vAlign w:val="center"/>
              </w:tcPr>
              <w:p w14:paraId="31C69B0D" w14:textId="77777777" w:rsidR="000D2246" w:rsidRPr="00926ED8" w:rsidRDefault="000D2246" w:rsidP="004537C4">
                <w:pPr>
                  <w:jc w:val="center"/>
                  <w:rPr>
                    <w:rFonts w:asciiTheme="minorHAnsi" w:hAnsiTheme="minorHAnsi"/>
                    <w:b/>
                    <w:color w:val="0000CC"/>
                    <w:sz w:val="18"/>
                    <w:szCs w:val="18"/>
                  </w:rPr>
                </w:pPr>
                <w:r>
                  <w:rPr>
                    <w:rStyle w:val="Style2"/>
                  </w:rPr>
                  <w:t>Site-Specific</w:t>
                </w:r>
              </w:p>
            </w:tc>
          </w:sdtContent>
        </w:sdt>
        <w:tc>
          <w:tcPr>
            <w:tcW w:w="1671" w:type="dxa"/>
            <w:vAlign w:val="center"/>
          </w:tcPr>
          <w:p w14:paraId="2B372215" w14:textId="77777777" w:rsidR="000D2246" w:rsidRPr="00F43DAE" w:rsidRDefault="000D2246" w:rsidP="004537C4">
            <w:pPr>
              <w:jc w:val="center"/>
              <w:rPr>
                <w:rFonts w:ascii="Calibri" w:hAnsi="Calibri"/>
                <w:b/>
                <w:color w:val="0000CC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b/>
                <w:color w:val="0000CC"/>
                <w:sz w:val="18"/>
                <w:szCs w:val="18"/>
              </w:rPr>
              <w:t>SOP.QT.011.V6 – Shipping Product Returns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D2349BB" w14:textId="77777777" w:rsidR="000D2246" w:rsidRPr="00495C7D" w:rsidRDefault="000D2246" w:rsidP="004537C4">
            <w:pPr>
              <w:jc w:val="center"/>
              <w:rPr>
                <w:rFonts w:ascii="Calibri" w:hAnsi="Calibri"/>
                <w:b/>
                <w:color w:val="4F81BD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4DD07D6C" w14:textId="77777777" w:rsidR="000D2246" w:rsidRPr="00594130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D9D9D9"/>
            <w:vAlign w:val="center"/>
          </w:tcPr>
          <w:p w14:paraId="5268870D" w14:textId="77777777" w:rsidR="000D2246" w:rsidRPr="00594130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E3EF62E" w14:textId="77777777" w:rsidR="00501C8F" w:rsidRDefault="00501C8F" w:rsidP="00501C8F">
      <w:pPr>
        <w:spacing w:line="276" w:lineRule="auto"/>
      </w:pPr>
    </w:p>
    <w:p w14:paraId="107706C0" w14:textId="77777777" w:rsidR="00501C8F" w:rsidRDefault="00501C8F" w:rsidP="00501C8F">
      <w:pPr>
        <w:spacing w:line="276" w:lineRule="auto"/>
      </w:pPr>
    </w:p>
    <w:p w14:paraId="414AA487" w14:textId="77777777" w:rsidR="00501C8F" w:rsidRDefault="00501C8F" w:rsidP="00501C8F">
      <w:pPr>
        <w:spacing w:line="276" w:lineRule="auto"/>
      </w:pPr>
    </w:p>
    <w:tbl>
      <w:tblPr>
        <w:tblW w:w="15120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0D2246" w14:paraId="1B46C75A" w14:textId="77777777" w:rsidTr="00354279">
        <w:trPr>
          <w:trHeight w:hRule="exact" w:val="432"/>
        </w:trPr>
        <w:tc>
          <w:tcPr>
            <w:tcW w:w="15120" w:type="dxa"/>
            <w:shd w:val="clear" w:color="auto" w:fill="CC0000"/>
            <w:vAlign w:val="center"/>
          </w:tcPr>
          <w:p w14:paraId="6796B265" w14:textId="77777777" w:rsidR="000D2246" w:rsidRPr="00DA36AE" w:rsidRDefault="000D2246" w:rsidP="004537C4">
            <w:pPr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>
              <w:br w:type="page"/>
            </w:r>
            <w:r w:rsidRPr="00DA36AE">
              <w:rPr>
                <w:rFonts w:ascii="Calibri" w:hAnsi="Calibri"/>
                <w:b/>
                <w:color w:val="FFFFFF"/>
                <w:sz w:val="32"/>
                <w:szCs w:val="32"/>
              </w:rPr>
              <w:t>APPLICANT’S POLICY &amp; PROCEDURE INFORMATION</w:t>
            </w:r>
          </w:p>
        </w:tc>
      </w:tr>
    </w:tbl>
    <w:p w14:paraId="055A8870" w14:textId="77777777" w:rsidR="000D2246" w:rsidRDefault="000D2246" w:rsidP="000D2246">
      <w:pPr>
        <w:rPr>
          <w:rFonts w:ascii="Arial" w:hAnsi="Arial"/>
          <w:b/>
          <w:sz w:val="2"/>
          <w:szCs w:val="2"/>
        </w:rPr>
      </w:pPr>
    </w:p>
    <w:p w14:paraId="7D30E1C3" w14:textId="77777777" w:rsidR="000D2246" w:rsidRDefault="000D2246" w:rsidP="000D2246">
      <w:pPr>
        <w:rPr>
          <w:rFonts w:ascii="Arial" w:hAnsi="Arial"/>
          <w:sz w:val="2"/>
          <w:szCs w:val="2"/>
        </w:rPr>
      </w:pPr>
    </w:p>
    <w:p w14:paraId="5751F511" w14:textId="77777777" w:rsidR="000D2246" w:rsidRDefault="000D2246" w:rsidP="000D2246">
      <w:pPr>
        <w:rPr>
          <w:rFonts w:ascii="Arial" w:hAnsi="Arial"/>
          <w:sz w:val="2"/>
          <w:szCs w:val="2"/>
        </w:rPr>
      </w:pPr>
    </w:p>
    <w:p w14:paraId="7E33777F" w14:textId="77777777" w:rsidR="000D2246" w:rsidRDefault="000D2246" w:rsidP="000D2246">
      <w:pPr>
        <w:rPr>
          <w:rFonts w:ascii="Arial" w:hAnsi="Arial"/>
          <w:sz w:val="2"/>
          <w:szCs w:val="2"/>
        </w:rPr>
      </w:pPr>
    </w:p>
    <w:p w14:paraId="177C39AD" w14:textId="77777777" w:rsidR="000D2246" w:rsidRDefault="000D2246" w:rsidP="000D2246">
      <w:pPr>
        <w:rPr>
          <w:rFonts w:ascii="Arial" w:hAnsi="Arial"/>
          <w:sz w:val="2"/>
          <w:szCs w:val="2"/>
        </w:rPr>
      </w:pPr>
    </w:p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CD7C2A" w14:paraId="5DACE9C5" w14:textId="77777777" w:rsidTr="00354279">
        <w:trPr>
          <w:trHeight w:val="20"/>
          <w:tblHeader/>
        </w:trPr>
        <w:tc>
          <w:tcPr>
            <w:tcW w:w="7248" w:type="dxa"/>
            <w:vAlign w:val="center"/>
          </w:tcPr>
          <w:p w14:paraId="13BD631D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3900B07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803EDED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9CB6388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B6285B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4936FDA1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CD7C2A" w14:paraId="4AF87BC7" w14:textId="77777777" w:rsidTr="00354279">
        <w:trPr>
          <w:trHeight w:val="20"/>
          <w:tblHeader/>
        </w:trPr>
        <w:tc>
          <w:tcPr>
            <w:tcW w:w="7248" w:type="dxa"/>
            <w:vAlign w:val="center"/>
          </w:tcPr>
          <w:p w14:paraId="4D911411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vAlign w:val="center"/>
          </w:tcPr>
          <w:p w14:paraId="51BBA06C" w14:textId="77777777" w:rsidR="000D2246" w:rsidRPr="00A02657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6063DAE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vAlign w:val="center"/>
          </w:tcPr>
          <w:p w14:paraId="58790C02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CE93BA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2E0608BC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889D6AF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1AFDCEDE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15F5E594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5752AD2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223289" w14:paraId="14640CAC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39B151B1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5EE5">
              <w:rPr>
                <w:rFonts w:ascii="Calibri" w:hAnsi="Calibri"/>
                <w:b/>
                <w:sz w:val="20"/>
                <w:szCs w:val="20"/>
              </w:rPr>
              <w:t>Licensing and Compliance with Laws/Regulations</w:t>
            </w:r>
          </w:p>
          <w:p w14:paraId="6297C951" w14:textId="77777777" w:rsidR="000D2246" w:rsidRPr="00C45EE5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</w:tcPr>
          <w:p w14:paraId="74131658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thinDiagCross" w:color="auto" w:fill="D9D9D9"/>
            <w:vAlign w:val="center"/>
          </w:tcPr>
          <w:p w14:paraId="1B4D19B8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thinDiagCross" w:color="auto" w:fill="D9D9D9"/>
            <w:vAlign w:val="center"/>
          </w:tcPr>
          <w:p w14:paraId="77E0631C" w14:textId="77777777" w:rsidR="000D2246" w:rsidRPr="00223289" w:rsidRDefault="000D2246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  <w:vAlign w:val="center"/>
          </w:tcPr>
          <w:p w14:paraId="76471D02" w14:textId="77777777" w:rsidR="000D2246" w:rsidRPr="00223289" w:rsidRDefault="000D2246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thinDiagCross" w:color="auto" w:fill="D9D9D9"/>
            <w:vAlign w:val="center"/>
          </w:tcPr>
          <w:p w14:paraId="2130CF0A" w14:textId="77777777" w:rsidR="000D2246" w:rsidRPr="00223289" w:rsidRDefault="000D2246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thinDiagCross" w:color="auto" w:fill="D9D9D9"/>
            <w:vAlign w:val="center"/>
          </w:tcPr>
          <w:p w14:paraId="6883691B" w14:textId="77777777" w:rsidR="000D2246" w:rsidRPr="00223289" w:rsidRDefault="000D2246" w:rsidP="00223289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223289" w14:paraId="5562759B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5D46F07C" w14:textId="77777777" w:rsidR="000D2246" w:rsidRPr="00C45EE5" w:rsidRDefault="000D2246" w:rsidP="004537C4">
            <w:pPr>
              <w:rPr>
                <w:rFonts w:ascii="Calibri" w:hAnsi="Calibri"/>
                <w:sz w:val="20"/>
                <w:szCs w:val="20"/>
              </w:rPr>
            </w:pPr>
            <w:r w:rsidRPr="00C45EE5">
              <w:rPr>
                <w:rFonts w:ascii="Calibri" w:hAnsi="Calibri"/>
                <w:sz w:val="20"/>
                <w:szCs w:val="20"/>
              </w:rPr>
              <w:t>Process for determining requirement for licensure in a state</w:t>
            </w:r>
          </w:p>
        </w:tc>
        <w:tc>
          <w:tcPr>
            <w:tcW w:w="990" w:type="dxa"/>
          </w:tcPr>
          <w:p w14:paraId="0584A243" w14:textId="77777777" w:rsidR="000D2246" w:rsidRDefault="000D2246" w:rsidP="004537C4">
            <w:pPr>
              <w:jc w:val="center"/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439340184"/>
            <w:showingPlcHdr/>
            <w:dropDownList>
              <w:listItem w:value="Choose an item."/>
              <w:listItem w:displayText="Shared" w:value="Shared"/>
              <w:listItem w:displayText="Site-Specific" w:value="Site-Specific"/>
            </w:dropDownList>
          </w:sdtPr>
          <w:sdtEndPr>
            <w:rPr>
              <w:rStyle w:val="DefaultParagraphFont"/>
              <w:rFonts w:ascii="Times New Roman" w:hAnsi="Times New Roman"/>
              <w:b/>
              <w:color w:val="0000CC"/>
              <w:sz w:val="24"/>
              <w:szCs w:val="18"/>
            </w:rPr>
          </w:sdtEndPr>
          <w:sdtContent>
            <w:tc>
              <w:tcPr>
                <w:tcW w:w="1350" w:type="dxa"/>
              </w:tcPr>
              <w:p w14:paraId="4C519651" w14:textId="77777777" w:rsidR="000D2246" w:rsidRDefault="000D2246" w:rsidP="004537C4">
                <w:pPr>
                  <w:jc w:val="center"/>
                </w:pPr>
                <w:r w:rsidRPr="00515AA7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710" w:type="dxa"/>
          </w:tcPr>
          <w:p w14:paraId="7100812E" w14:textId="77777777" w:rsidR="000D2246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B68C729" w14:textId="77777777" w:rsidR="001935C1" w:rsidRPr="00223289" w:rsidRDefault="001935C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DAD36B4" w14:textId="77777777" w:rsidR="000D2246" w:rsidRPr="00223289" w:rsidRDefault="009669F3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4"/>
          </w:p>
          <w:p w14:paraId="391863D1" w14:textId="77777777" w:rsidR="001935C1" w:rsidRPr="00223289" w:rsidRDefault="001935C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7BA2D40" w14:textId="77777777" w:rsidR="000D2246" w:rsidRPr="00223289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3C66F8C5" w14:textId="77777777" w:rsidR="000D2246" w:rsidRPr="00223289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69F3" w:rsidRPr="00223289" w14:paraId="1F1D0F5B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3D46A58F" w14:textId="77777777" w:rsidR="009669F3" w:rsidRPr="00C45EE5" w:rsidRDefault="009669F3" w:rsidP="00D65832">
            <w:pPr>
              <w:rPr>
                <w:rFonts w:ascii="Calibri" w:hAnsi="Calibri"/>
                <w:sz w:val="20"/>
                <w:szCs w:val="20"/>
              </w:rPr>
            </w:pPr>
            <w:r w:rsidRPr="00C45EE5">
              <w:rPr>
                <w:rFonts w:ascii="Calibri" w:hAnsi="Calibri"/>
                <w:sz w:val="20"/>
                <w:szCs w:val="20"/>
              </w:rPr>
              <w:t xml:space="preserve">Process for obtaining and maintaining current licenses </w:t>
            </w:r>
            <w:r>
              <w:rPr>
                <w:rFonts w:ascii="Calibri" w:hAnsi="Calibri"/>
                <w:sz w:val="20"/>
                <w:szCs w:val="20"/>
              </w:rPr>
              <w:t xml:space="preserve">(if applicable) </w:t>
            </w:r>
            <w:r w:rsidRPr="00C45EE5">
              <w:rPr>
                <w:rFonts w:ascii="Calibri" w:hAnsi="Calibri"/>
                <w:sz w:val="20"/>
                <w:szCs w:val="20"/>
              </w:rPr>
              <w:t xml:space="preserve">in all </w:t>
            </w:r>
            <w:r>
              <w:rPr>
                <w:rFonts w:ascii="Calibri" w:hAnsi="Calibri"/>
                <w:sz w:val="20"/>
                <w:szCs w:val="20"/>
              </w:rPr>
              <w:t>relevant</w:t>
            </w:r>
            <w:r w:rsidRPr="00C45EE5">
              <w:rPr>
                <w:rFonts w:ascii="Calibri" w:hAnsi="Calibri"/>
                <w:sz w:val="20"/>
                <w:szCs w:val="20"/>
              </w:rPr>
              <w:t xml:space="preserve"> jurisdictions</w:t>
            </w:r>
          </w:p>
        </w:tc>
        <w:tc>
          <w:tcPr>
            <w:tcW w:w="990" w:type="dxa"/>
          </w:tcPr>
          <w:p w14:paraId="5A4A2827" w14:textId="77777777" w:rsidR="009669F3" w:rsidRDefault="009669F3" w:rsidP="004537C4">
            <w:pPr>
              <w:jc w:val="center"/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237910734"/>
            <w:showingPlcHdr/>
            <w:dropDownList>
              <w:listItem w:value="Choose an item."/>
              <w:listItem w:displayText="Shared" w:value="Shared"/>
              <w:listItem w:displayText="Site-Specific" w:value="Site-Specific"/>
            </w:dropDownList>
          </w:sdtPr>
          <w:sdtEndPr>
            <w:rPr>
              <w:rStyle w:val="DefaultParagraphFont"/>
              <w:rFonts w:ascii="Times New Roman" w:hAnsi="Times New Roman"/>
              <w:b/>
              <w:color w:val="0000CC"/>
              <w:sz w:val="24"/>
              <w:szCs w:val="18"/>
            </w:rPr>
          </w:sdtEndPr>
          <w:sdtContent>
            <w:tc>
              <w:tcPr>
                <w:tcW w:w="1350" w:type="dxa"/>
              </w:tcPr>
              <w:p w14:paraId="69F34BC3" w14:textId="77777777" w:rsidR="009669F3" w:rsidRDefault="009669F3" w:rsidP="004537C4">
                <w:pPr>
                  <w:jc w:val="center"/>
                </w:pPr>
                <w:r w:rsidRPr="00515AA7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710" w:type="dxa"/>
          </w:tcPr>
          <w:p w14:paraId="35AE71C0" w14:textId="77777777" w:rsidR="009669F3" w:rsidRPr="00223289" w:rsidRDefault="009669F3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04E9A89" w14:textId="77777777" w:rsidR="001935C1" w:rsidRPr="00223289" w:rsidRDefault="001935C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28B2DB1" w14:textId="77777777" w:rsidR="009669F3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064DACA" w14:textId="77777777" w:rsidR="001935C1" w:rsidRPr="00223289" w:rsidRDefault="001935C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82A2013" w14:textId="77777777" w:rsidR="009669F3" w:rsidRPr="00223289" w:rsidRDefault="009669F3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31D1E37" w14:textId="77777777" w:rsidR="009669F3" w:rsidRPr="00223289" w:rsidRDefault="009669F3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69F3" w:rsidRPr="00223289" w14:paraId="458AE7FE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38E2D4B3" w14:textId="77777777" w:rsidR="009669F3" w:rsidRPr="00594130" w:rsidRDefault="009669F3" w:rsidP="004537C4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Process for ensuring compliance with federal, state, and local laws/regulations in the host state and each state to which </w:t>
            </w:r>
            <w:r w:rsidR="00D43069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devices are shipped</w:t>
            </w:r>
            <w:r>
              <w:rPr>
                <w:rFonts w:ascii="Calibri" w:hAnsi="Calibri"/>
                <w:sz w:val="20"/>
                <w:szCs w:val="20"/>
              </w:rPr>
              <w:t xml:space="preserve"> as required</w:t>
            </w:r>
          </w:p>
        </w:tc>
        <w:tc>
          <w:tcPr>
            <w:tcW w:w="990" w:type="dxa"/>
          </w:tcPr>
          <w:p w14:paraId="7106AB2B" w14:textId="77777777" w:rsidR="009669F3" w:rsidRDefault="009669F3" w:rsidP="004537C4">
            <w:pPr>
              <w:jc w:val="center"/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-1213037577"/>
            <w:showingPlcHdr/>
            <w:dropDownList>
              <w:listItem w:value="Choose an item."/>
              <w:listItem w:displayText="Shared" w:value="Shared"/>
              <w:listItem w:displayText="Site-Specific" w:value="Site-Specific"/>
            </w:dropDownList>
          </w:sdtPr>
          <w:sdtEndPr>
            <w:rPr>
              <w:rStyle w:val="DefaultParagraphFont"/>
              <w:rFonts w:ascii="Times New Roman" w:hAnsi="Times New Roman"/>
              <w:b/>
              <w:color w:val="0000CC"/>
              <w:sz w:val="24"/>
              <w:szCs w:val="18"/>
            </w:rPr>
          </w:sdtEndPr>
          <w:sdtContent>
            <w:tc>
              <w:tcPr>
                <w:tcW w:w="1350" w:type="dxa"/>
              </w:tcPr>
              <w:p w14:paraId="27E19027" w14:textId="77777777" w:rsidR="009669F3" w:rsidRPr="00594130" w:rsidRDefault="009669F3" w:rsidP="004537C4">
                <w:pPr>
                  <w:jc w:val="center"/>
                </w:pPr>
                <w:r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710" w:type="dxa"/>
          </w:tcPr>
          <w:p w14:paraId="1363E1A4" w14:textId="77777777" w:rsidR="009669F3" w:rsidRPr="00223289" w:rsidRDefault="009669F3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9D41044" w14:textId="77777777" w:rsidR="001935C1" w:rsidRPr="00223289" w:rsidRDefault="001935C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780E9AD" w14:textId="77777777" w:rsidR="009669F3" w:rsidRPr="00223289" w:rsidRDefault="009669F3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7917E1F" w14:textId="77777777" w:rsidR="001935C1" w:rsidRPr="00223289" w:rsidRDefault="001935C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3A030CB" w14:textId="77777777" w:rsidR="009669F3" w:rsidRPr="00223289" w:rsidRDefault="009669F3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637CCB2A" w14:textId="77777777" w:rsidR="009669F3" w:rsidRPr="00223289" w:rsidRDefault="009669F3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594130" w14:paraId="08CD352C" w14:textId="77777777" w:rsidTr="00354279">
        <w:trPr>
          <w:trHeight w:val="20"/>
        </w:trPr>
        <w:tc>
          <w:tcPr>
            <w:tcW w:w="15168" w:type="dxa"/>
            <w:gridSpan w:val="7"/>
            <w:shd w:val="clear" w:color="auto" w:fill="E6E6E6"/>
          </w:tcPr>
          <w:p w14:paraId="7CF2DE07" w14:textId="77777777" w:rsidR="000D2246" w:rsidRDefault="000D2246" w:rsidP="004537C4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0C3C9BD2" w14:textId="77777777" w:rsidR="00C35B5C" w:rsidRDefault="00C35B5C" w:rsidP="00AE0E7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</w:p>
          <w:p w14:paraId="0C3282B6" w14:textId="77777777" w:rsidR="00AE0E7B" w:rsidRPr="00594130" w:rsidRDefault="00AE0E7B" w:rsidP="00AE0E7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</w:p>
        </w:tc>
      </w:tr>
      <w:tr w:rsidR="00EE40CC" w:rsidRPr="00594130" w14:paraId="69CF408A" w14:textId="77777777" w:rsidTr="00354279">
        <w:trPr>
          <w:trHeight w:val="20"/>
        </w:trPr>
        <w:tc>
          <w:tcPr>
            <w:tcW w:w="15168" w:type="dxa"/>
            <w:gridSpan w:val="7"/>
            <w:shd w:val="clear" w:color="auto" w:fill="auto"/>
          </w:tcPr>
          <w:p w14:paraId="437D7D2D" w14:textId="77777777" w:rsidR="00EE40CC" w:rsidRDefault="00EE40CC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4037F6EC" w14:textId="77777777" w:rsidR="00EE40CC" w:rsidRDefault="00A76701" w:rsidP="00A76701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E0891D4" w14:textId="77777777" w:rsidR="00474264" w:rsidRPr="00594130" w:rsidRDefault="00474264" w:rsidP="00A76701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EEBD5C2" w14:textId="244D2E22" w:rsidR="001848C7" w:rsidRDefault="001848C7" w:rsidP="00501C8F">
      <w:pPr>
        <w:spacing w:line="276" w:lineRule="auto"/>
      </w:pPr>
    </w:p>
    <w:p w14:paraId="3FEF972F" w14:textId="6587AED4" w:rsidR="00354279" w:rsidRDefault="00354279" w:rsidP="00501C8F">
      <w:pPr>
        <w:spacing w:line="276" w:lineRule="auto"/>
      </w:pPr>
    </w:p>
    <w:p w14:paraId="214AE32B" w14:textId="729D7F7D" w:rsidR="00354279" w:rsidRDefault="00354279" w:rsidP="00501C8F">
      <w:pPr>
        <w:spacing w:line="276" w:lineRule="auto"/>
      </w:pPr>
    </w:p>
    <w:p w14:paraId="1F30E43C" w14:textId="77777777" w:rsidR="00354279" w:rsidRDefault="00354279" w:rsidP="00501C8F">
      <w:pPr>
        <w:spacing w:line="276" w:lineRule="auto"/>
      </w:pPr>
    </w:p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594130" w14:paraId="31FA8043" w14:textId="77777777" w:rsidTr="00354279">
        <w:trPr>
          <w:trHeight w:hRule="exact" w:val="216"/>
        </w:trPr>
        <w:tc>
          <w:tcPr>
            <w:tcW w:w="15168" w:type="dxa"/>
            <w:gridSpan w:val="7"/>
            <w:shd w:val="clear" w:color="auto" w:fill="CC0000"/>
          </w:tcPr>
          <w:p w14:paraId="48745555" w14:textId="77777777" w:rsidR="000D2246" w:rsidRPr="00594130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</w:tc>
      </w:tr>
      <w:tr w:rsidR="000D2246" w:rsidRPr="00594130" w14:paraId="0609A01B" w14:textId="77777777" w:rsidTr="00354279">
        <w:trPr>
          <w:trHeight w:val="475"/>
        </w:trPr>
        <w:tc>
          <w:tcPr>
            <w:tcW w:w="7248" w:type="dxa"/>
            <w:vAlign w:val="center"/>
          </w:tcPr>
          <w:p w14:paraId="721750C5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03828BE2" w14:textId="77777777" w:rsidR="000D2246" w:rsidRDefault="000D2246" w:rsidP="004537C4">
            <w:pPr>
              <w:jc w:val="center"/>
              <w:rPr>
                <w:rStyle w:val="CommentReference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23D0962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3A9DDBDA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081F93" w14:textId="77777777" w:rsidR="000D2246" w:rsidRPr="00594130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33B01B07" w14:textId="77777777" w:rsidR="000D2246" w:rsidRPr="00594130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594130" w14:paraId="2BFBB982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3A4FE701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65DD7DF" w14:textId="77777777" w:rsidR="000D2246" w:rsidRPr="00594130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92F5CED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90CE4EA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B69F60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6F0D12D1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397E052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5485A87E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269DC989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E49457E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594130" w14:paraId="1D46486B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730875AF" w14:textId="77777777" w:rsidR="000D2246" w:rsidRDefault="000D2246" w:rsidP="004537C4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Operations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697A307" w14:textId="77777777" w:rsidR="000D2246" w:rsidRPr="00DC0DC0" w:rsidRDefault="000D2246" w:rsidP="004537C4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</w:tcPr>
          <w:p w14:paraId="2255FF1D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thinDiagCross" w:color="auto" w:fill="D9D9D9"/>
            <w:vAlign w:val="center"/>
          </w:tcPr>
          <w:p w14:paraId="5828BE85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thinDiagCross" w:color="auto" w:fill="D9D9D9"/>
            <w:vAlign w:val="center"/>
          </w:tcPr>
          <w:p w14:paraId="2E21DCFE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  <w:vAlign w:val="center"/>
          </w:tcPr>
          <w:p w14:paraId="6427CC98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thinDiagCross" w:color="auto" w:fill="D9D9D9"/>
            <w:vAlign w:val="center"/>
          </w:tcPr>
          <w:p w14:paraId="65E0D8A1" w14:textId="77777777" w:rsidR="000D2246" w:rsidRPr="00594130" w:rsidRDefault="000D2246" w:rsidP="00D201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thinDiagCross" w:color="auto" w:fill="D9D9D9"/>
            <w:vAlign w:val="center"/>
          </w:tcPr>
          <w:p w14:paraId="7DE38A87" w14:textId="77777777" w:rsidR="000D2246" w:rsidRPr="00594130" w:rsidRDefault="000D2246" w:rsidP="00D201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8055E4" w14:paraId="0FC9E557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2C54EF96" w14:textId="77777777" w:rsidR="00A76701" w:rsidRPr="00594130" w:rsidRDefault="00A76701" w:rsidP="004537C4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Pre-employment process for ensuring all personnel who have access to the operation and handling of </w:t>
            </w:r>
            <w:r w:rsidR="00D43069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devices, or directly supervise those who do, meet the following qualifications prior to their association, employment, or contract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90" w:type="dxa"/>
          </w:tcPr>
          <w:p w14:paraId="5178289B" w14:textId="77777777" w:rsidR="00A76701" w:rsidRPr="00594130" w:rsidRDefault="00A76701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rStyle w:val="Style2"/>
            </w:rPr>
            <w:id w:val="1469473012"/>
            <w:showingPlcHdr/>
            <w:dropDownList>
              <w:listItem w:value="Choose an item."/>
              <w:listItem w:displayText="Shared" w:value="Shared"/>
              <w:listItem w:displayText="Site-Specific" w:value="Site-Specific"/>
            </w:dropDownList>
          </w:sdtPr>
          <w:sdtEndPr>
            <w:rPr>
              <w:rStyle w:val="DefaultParagraphFont"/>
              <w:rFonts w:ascii="Times New Roman" w:hAnsi="Times New Roman"/>
              <w:b/>
              <w:color w:val="0000CC"/>
              <w:sz w:val="24"/>
              <w:szCs w:val="18"/>
            </w:rPr>
          </w:sdtEndPr>
          <w:sdtContent>
            <w:tc>
              <w:tcPr>
                <w:tcW w:w="1350" w:type="dxa"/>
                <w:vAlign w:val="center"/>
              </w:tcPr>
              <w:p w14:paraId="09BA975B" w14:textId="77777777" w:rsidR="00A76701" w:rsidRPr="00594130" w:rsidRDefault="00A76701" w:rsidP="004537C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710" w:type="dxa"/>
          </w:tcPr>
          <w:p w14:paraId="564D37C1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B60BBB4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90DEB5D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60B3C1C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80DB240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607BFDF1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8055E4" w14:paraId="490C4943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4F6FE577" w14:textId="77777777" w:rsidR="00A76701" w:rsidRPr="00594130" w:rsidRDefault="00A76701" w:rsidP="000D2246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Local and national criminal background checks</w:t>
            </w:r>
          </w:p>
        </w:tc>
        <w:tc>
          <w:tcPr>
            <w:tcW w:w="990" w:type="dxa"/>
          </w:tcPr>
          <w:p w14:paraId="12C2DC2D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-1076428160"/>
            <w:showingPlcHdr/>
            <w:dropDownList>
              <w:listItem w:value="Choose an item."/>
              <w:listItem w:displayText="Shared" w:value="Shared"/>
              <w:listItem w:displayText="Site-Specific" w:value="Site-Specific"/>
            </w:dropDownList>
          </w:sdtPr>
          <w:sdtEndPr>
            <w:rPr>
              <w:rStyle w:val="DefaultParagraphFont"/>
              <w:rFonts w:ascii="Times New Roman" w:hAnsi="Times New Roman"/>
              <w:b/>
              <w:color w:val="0000CC"/>
              <w:sz w:val="24"/>
              <w:szCs w:val="18"/>
            </w:rPr>
          </w:sdtEndPr>
          <w:sdtContent>
            <w:tc>
              <w:tcPr>
                <w:tcW w:w="1350" w:type="dxa"/>
                <w:vAlign w:val="center"/>
              </w:tcPr>
              <w:p w14:paraId="58856AEF" w14:textId="77777777" w:rsidR="00A76701" w:rsidRPr="00594130" w:rsidRDefault="00A76701" w:rsidP="004537C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710" w:type="dxa"/>
          </w:tcPr>
          <w:p w14:paraId="116442B2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E5F6168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C28BC35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1C9068A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80C81F9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32E2FCE2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8055E4" w14:paraId="747E9B1E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77635D0A" w14:textId="77777777" w:rsidR="00A76701" w:rsidRPr="00594130" w:rsidRDefault="00A76701" w:rsidP="000D2246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Initial toxicology screening</w:t>
            </w:r>
          </w:p>
        </w:tc>
        <w:tc>
          <w:tcPr>
            <w:tcW w:w="990" w:type="dxa"/>
          </w:tcPr>
          <w:p w14:paraId="39F53056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-2011596119"/>
            <w:showingPlcHdr/>
            <w:dropDownList>
              <w:listItem w:value="Choose an item."/>
              <w:listItem w:displayText="Shared" w:value="Shared"/>
              <w:listItem w:displayText="Site-Specific" w:value="Site-Specific"/>
            </w:dropDownList>
          </w:sdtPr>
          <w:sdtEndPr>
            <w:rPr>
              <w:rStyle w:val="DefaultParagraphFont"/>
              <w:rFonts w:ascii="Times New Roman" w:hAnsi="Times New Roman"/>
              <w:b/>
              <w:color w:val="0000CC"/>
              <w:sz w:val="24"/>
              <w:szCs w:val="18"/>
            </w:rPr>
          </w:sdtEndPr>
          <w:sdtContent>
            <w:tc>
              <w:tcPr>
                <w:tcW w:w="1350" w:type="dxa"/>
                <w:vAlign w:val="center"/>
              </w:tcPr>
              <w:p w14:paraId="0E4C15B5" w14:textId="77777777" w:rsidR="00A76701" w:rsidRPr="00594130" w:rsidRDefault="00A76701" w:rsidP="004537C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710" w:type="dxa"/>
          </w:tcPr>
          <w:p w14:paraId="17E978A7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2C66579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02FC5BF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3C214B8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7A192A3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C834F1C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8055E4" w14:paraId="454D2820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3811C5B6" w14:textId="77777777" w:rsidR="00A76701" w:rsidRPr="00594130" w:rsidRDefault="00A76701" w:rsidP="00822BBD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Appropriate education, experience, and minimum qualifications for the specific duties of the position</w:t>
            </w:r>
          </w:p>
        </w:tc>
        <w:tc>
          <w:tcPr>
            <w:tcW w:w="990" w:type="dxa"/>
          </w:tcPr>
          <w:p w14:paraId="1CDA9BAE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-1933662238"/>
            <w:showingPlcHdr/>
            <w:dropDownList>
              <w:listItem w:value="Choose an item."/>
              <w:listItem w:displayText="Shared" w:value="Shared"/>
              <w:listItem w:displayText="Site-Specific" w:value="Site-Specific"/>
            </w:dropDownList>
          </w:sdtPr>
          <w:sdtEndPr>
            <w:rPr>
              <w:rStyle w:val="DefaultParagraphFont"/>
              <w:rFonts w:ascii="Times New Roman" w:hAnsi="Times New Roman"/>
              <w:b/>
              <w:color w:val="0000CC"/>
              <w:sz w:val="24"/>
              <w:szCs w:val="18"/>
            </w:rPr>
          </w:sdtEndPr>
          <w:sdtContent>
            <w:tc>
              <w:tcPr>
                <w:tcW w:w="1350" w:type="dxa"/>
                <w:vAlign w:val="center"/>
              </w:tcPr>
              <w:p w14:paraId="09931D68" w14:textId="77777777" w:rsidR="00A76701" w:rsidRPr="00594130" w:rsidRDefault="00A76701" w:rsidP="004537C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710" w:type="dxa"/>
          </w:tcPr>
          <w:p w14:paraId="6BDBE549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DF81ECC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2C26CEC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7D97A77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D3C142D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4DEE03C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8055E4" w14:paraId="538F88B8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3C0934A8" w14:textId="77777777" w:rsidR="00A76701" w:rsidRPr="00594130" w:rsidRDefault="00A76701" w:rsidP="004537C4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Process for ensuring the title, duties, and qualifications of responsible persons and persons in charge</w:t>
            </w:r>
            <w:r>
              <w:rPr>
                <w:rFonts w:ascii="Calibri" w:hAnsi="Calibri"/>
                <w:sz w:val="20"/>
                <w:szCs w:val="20"/>
              </w:rPr>
              <w:t>, including facility managers or designated representatives,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are documented and updated as needed</w:t>
            </w:r>
          </w:p>
        </w:tc>
        <w:tc>
          <w:tcPr>
            <w:tcW w:w="990" w:type="dxa"/>
          </w:tcPr>
          <w:p w14:paraId="4835F37D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-1671861897"/>
            <w:showingPlcHdr/>
            <w:dropDownList>
              <w:listItem w:value="Choose an item."/>
              <w:listItem w:displayText="Shared" w:value="Shared"/>
              <w:listItem w:displayText="Site-Specific" w:value="Site-Specific"/>
            </w:dropDownList>
          </w:sdtPr>
          <w:sdtEndPr>
            <w:rPr>
              <w:rStyle w:val="DefaultParagraphFont"/>
              <w:rFonts w:ascii="Times New Roman" w:hAnsi="Times New Roman"/>
              <w:b/>
              <w:color w:val="0000CC"/>
              <w:sz w:val="24"/>
              <w:szCs w:val="18"/>
            </w:rPr>
          </w:sdtEndPr>
          <w:sdtContent>
            <w:tc>
              <w:tcPr>
                <w:tcW w:w="1350" w:type="dxa"/>
                <w:vAlign w:val="center"/>
              </w:tcPr>
              <w:p w14:paraId="58CACFCF" w14:textId="77777777" w:rsidR="00A76701" w:rsidRPr="00594130" w:rsidRDefault="00A76701" w:rsidP="004537C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710" w:type="dxa"/>
          </w:tcPr>
          <w:p w14:paraId="77932A63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3CE1146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3798743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8471791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A5FE3D3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4BB400CD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8055E4" w14:paraId="603E9CCF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447CE94A" w14:textId="77777777" w:rsidR="00A76701" w:rsidRPr="00594130" w:rsidRDefault="00A76701" w:rsidP="004537C4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Ongoing process for ensuring all personnel who have access to the operation and handling of </w:t>
            </w:r>
            <w:r w:rsidR="00D43069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devices, or directly supervise those who do, undergo the following regularly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(as defined) after employment: </w:t>
            </w:r>
          </w:p>
        </w:tc>
        <w:tc>
          <w:tcPr>
            <w:tcW w:w="990" w:type="dxa"/>
          </w:tcPr>
          <w:p w14:paraId="070E8BAF" w14:textId="77777777" w:rsidR="00A76701" w:rsidRPr="00594130" w:rsidRDefault="00A76701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rStyle w:val="Style2"/>
            </w:rPr>
            <w:id w:val="-1450768363"/>
            <w:showingPlcHdr/>
            <w:dropDownList>
              <w:listItem w:value="Choose an item."/>
              <w:listItem w:displayText="Shared" w:value="Shared"/>
              <w:listItem w:displayText="Site-Specific" w:value="Site-Specific"/>
            </w:dropDownList>
          </w:sdtPr>
          <w:sdtEndPr>
            <w:rPr>
              <w:rStyle w:val="DefaultParagraphFont"/>
              <w:rFonts w:ascii="Times New Roman" w:hAnsi="Times New Roman"/>
              <w:b/>
              <w:color w:val="0000CC"/>
              <w:sz w:val="24"/>
              <w:szCs w:val="18"/>
            </w:rPr>
          </w:sdtEndPr>
          <w:sdtContent>
            <w:tc>
              <w:tcPr>
                <w:tcW w:w="1350" w:type="dxa"/>
                <w:vAlign w:val="center"/>
              </w:tcPr>
              <w:p w14:paraId="54117D35" w14:textId="77777777" w:rsidR="00A76701" w:rsidRPr="00594130" w:rsidRDefault="00A76701" w:rsidP="004537C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710" w:type="dxa"/>
          </w:tcPr>
          <w:p w14:paraId="3DFD42C8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7F7B50B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4E93E4A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30767CF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E26629C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21A208F6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8055E4" w14:paraId="17578196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5D128A10" w14:textId="77777777" w:rsidR="00A76701" w:rsidRPr="00594130" w:rsidRDefault="00A76701" w:rsidP="00EB73D9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For-cause l</w:t>
            </w:r>
            <w:r w:rsidRPr="00594130">
              <w:rPr>
                <w:rFonts w:ascii="Calibri" w:hAnsi="Calibri"/>
                <w:sz w:val="20"/>
                <w:szCs w:val="20"/>
              </w:rPr>
              <w:t>ocal and national criminal background checks</w:t>
            </w:r>
          </w:p>
        </w:tc>
        <w:tc>
          <w:tcPr>
            <w:tcW w:w="990" w:type="dxa"/>
          </w:tcPr>
          <w:p w14:paraId="2B4771FD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6EECB925" w14:textId="77777777" w:rsidR="00A76701" w:rsidRPr="00594130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092924348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0A87B02A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27DE825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33F7F5A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605641B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7DE336F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7267E8B6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8055E4" w14:paraId="345D9BCB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13130786" w14:textId="77777777" w:rsidR="00A76701" w:rsidRPr="00594130" w:rsidRDefault="00A76701" w:rsidP="000D2246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For-cause toxicology screening</w:t>
            </w:r>
          </w:p>
        </w:tc>
        <w:tc>
          <w:tcPr>
            <w:tcW w:w="990" w:type="dxa"/>
          </w:tcPr>
          <w:p w14:paraId="5C1463B7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15423AA0" w14:textId="77777777" w:rsidR="00A76701" w:rsidRPr="00594130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356501561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28CFC91E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6635831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C3B36E6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6B6135C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211895E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75CF7F90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8055E4" w14:paraId="77056DA7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062E9B7B" w14:textId="77777777" w:rsidR="00A76701" w:rsidRPr="00594130" w:rsidRDefault="00A76701" w:rsidP="000D2246">
            <w:pPr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594130">
              <w:rPr>
                <w:rFonts w:ascii="Calibri" w:hAnsi="Calibri"/>
                <w:sz w:val="20"/>
                <w:szCs w:val="20"/>
              </w:rPr>
              <w:t>ocumented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raining of all personnel necessary to remain current on changes  </w:t>
            </w:r>
          </w:p>
        </w:tc>
        <w:tc>
          <w:tcPr>
            <w:tcW w:w="990" w:type="dxa"/>
          </w:tcPr>
          <w:p w14:paraId="450F8444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7F520296" w14:textId="77777777" w:rsidR="00A76701" w:rsidRPr="00594130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580494880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083A2530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9B15D1B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44DB743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47C791B" w14:textId="77777777" w:rsidR="006574C7" w:rsidRPr="00223289" w:rsidRDefault="006574C7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63ECCA4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323D5C29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8055E4" w14:paraId="26FEDAEE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264C9AED" w14:textId="77777777" w:rsidR="00A76701" w:rsidRPr="00594130" w:rsidRDefault="00A76701" w:rsidP="004537C4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Process describing how the </w:t>
            </w:r>
            <w:r>
              <w:rPr>
                <w:rFonts w:ascii="Calibri" w:hAnsi="Calibri"/>
                <w:sz w:val="20"/>
                <w:szCs w:val="20"/>
              </w:rPr>
              <w:t xml:space="preserve">facility manager or </w:t>
            </w:r>
            <w:r w:rsidRPr="00594130">
              <w:rPr>
                <w:rFonts w:ascii="Calibri" w:hAnsi="Calibri"/>
                <w:sz w:val="20"/>
                <w:szCs w:val="20"/>
              </w:rPr>
              <w:t>designated representative duties are covered in their absence</w:t>
            </w:r>
          </w:p>
        </w:tc>
        <w:tc>
          <w:tcPr>
            <w:tcW w:w="990" w:type="dxa"/>
          </w:tcPr>
          <w:p w14:paraId="63E0484B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2E42490D" w14:textId="77777777" w:rsidR="00A76701" w:rsidRPr="00594130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977905779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3FF94F77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A6A569B" w14:textId="77777777" w:rsidR="00214EA2" w:rsidRPr="00223289" w:rsidRDefault="00214EA2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C895200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B1B8DBB" w14:textId="77777777" w:rsidR="00214EA2" w:rsidRPr="00223289" w:rsidRDefault="00214EA2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B1946ED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43C2E603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26C44" w:rsidRPr="00594130" w14:paraId="4E5B723F" w14:textId="77777777" w:rsidTr="00354279">
        <w:trPr>
          <w:trHeight w:val="745"/>
        </w:trPr>
        <w:tc>
          <w:tcPr>
            <w:tcW w:w="15168" w:type="dxa"/>
            <w:gridSpan w:val="7"/>
            <w:shd w:val="clear" w:color="auto" w:fill="E6E6E6"/>
          </w:tcPr>
          <w:p w14:paraId="1A21AE23" w14:textId="77777777" w:rsidR="00F26C44" w:rsidRDefault="00F26C44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192227BE" w14:textId="77777777" w:rsidR="00F26C44" w:rsidRPr="00594130" w:rsidRDefault="00F26C44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</w:p>
        </w:tc>
      </w:tr>
      <w:tr w:rsidR="00F26C44" w:rsidRPr="00594130" w14:paraId="723DC97C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253ACD01" w14:textId="77777777" w:rsidR="00F26C44" w:rsidRDefault="00F26C44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5BD76B57" w14:textId="77777777" w:rsidR="00F26C44" w:rsidRPr="00594130" w:rsidRDefault="00A76701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76794EE" w14:textId="7B38BBB7" w:rsidR="001848C7" w:rsidRDefault="001848C7" w:rsidP="00501C8F">
      <w:pPr>
        <w:spacing w:line="276" w:lineRule="auto"/>
      </w:pPr>
    </w:p>
    <w:p w14:paraId="4A86546A" w14:textId="1E6146F1" w:rsidR="00354279" w:rsidRDefault="00354279" w:rsidP="00501C8F">
      <w:pPr>
        <w:spacing w:line="276" w:lineRule="auto"/>
      </w:pPr>
    </w:p>
    <w:p w14:paraId="14EB5CA0" w14:textId="77777777" w:rsidR="00354279" w:rsidRDefault="00354279" w:rsidP="00501C8F">
      <w:pPr>
        <w:spacing w:line="276" w:lineRule="auto"/>
      </w:pPr>
    </w:p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594130" w14:paraId="23468AE4" w14:textId="77777777" w:rsidTr="00354279">
        <w:trPr>
          <w:trHeight w:hRule="exact" w:val="216"/>
        </w:trPr>
        <w:tc>
          <w:tcPr>
            <w:tcW w:w="15168" w:type="dxa"/>
            <w:gridSpan w:val="7"/>
            <w:shd w:val="clear" w:color="auto" w:fill="CC0000"/>
          </w:tcPr>
          <w:p w14:paraId="6BC9441A" w14:textId="77777777" w:rsidR="000D2246" w:rsidRPr="00594130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594130" w14:paraId="243E707C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644B009A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C63017E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D3D07AD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5C6DEF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9F24DDA" w14:textId="77777777" w:rsidR="000D2246" w:rsidRPr="00594130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6FA190D7" w14:textId="77777777" w:rsidR="000D2246" w:rsidRPr="00594130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594130" w14:paraId="050729C2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0A6DF993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vAlign w:val="center"/>
          </w:tcPr>
          <w:p w14:paraId="380C3C8B" w14:textId="77777777" w:rsidR="000D2246" w:rsidRPr="00594130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87B668E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1A290E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A5E544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2E5919C0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B3DAF7F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78825F51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3C8FB1DE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FA76CD5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594130" w14:paraId="353E3BAF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7ED9AD0C" w14:textId="77777777" w:rsidR="000D2246" w:rsidRDefault="000D2246" w:rsidP="004537C4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Security </w:t>
            </w:r>
          </w:p>
          <w:p w14:paraId="7FD0A0B0" w14:textId="77777777" w:rsidR="000D2246" w:rsidRPr="00594130" w:rsidRDefault="000D2246" w:rsidP="004537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May be addressed in separate P&amp;Ps</w:t>
            </w:r>
          </w:p>
        </w:tc>
        <w:tc>
          <w:tcPr>
            <w:tcW w:w="990" w:type="dxa"/>
            <w:shd w:val="thinDiagCross" w:color="auto" w:fill="D9D9D9"/>
          </w:tcPr>
          <w:p w14:paraId="01B17F8B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thinDiagCross" w:color="auto" w:fill="D9D9D9"/>
            <w:vAlign w:val="center"/>
          </w:tcPr>
          <w:p w14:paraId="1176B7DD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thinDiagCross" w:color="auto" w:fill="D9D9D9"/>
            <w:vAlign w:val="center"/>
          </w:tcPr>
          <w:p w14:paraId="12784DE4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  <w:vAlign w:val="center"/>
          </w:tcPr>
          <w:p w14:paraId="2C50DB94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thinDiagCross" w:color="auto" w:fill="D9D9D9"/>
            <w:vAlign w:val="center"/>
          </w:tcPr>
          <w:p w14:paraId="350475A3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thinDiagCross" w:color="auto" w:fill="D9D9D9"/>
            <w:vAlign w:val="center"/>
          </w:tcPr>
          <w:p w14:paraId="0721C2E3" w14:textId="77777777" w:rsidR="000D2246" w:rsidRPr="00594130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594130" w14:paraId="12B8BC7C" w14:textId="77777777" w:rsidTr="00354279">
        <w:trPr>
          <w:trHeight w:val="20"/>
        </w:trPr>
        <w:tc>
          <w:tcPr>
            <w:tcW w:w="7248" w:type="dxa"/>
            <w:shd w:val="clear" w:color="auto" w:fill="auto"/>
            <w:vAlign w:val="center"/>
          </w:tcPr>
          <w:p w14:paraId="2F846B69" w14:textId="77777777" w:rsidR="00A76701" w:rsidRPr="00594130" w:rsidRDefault="00A76701" w:rsidP="004537C4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Process describing the facility’s security alarm system</w:t>
            </w:r>
          </w:p>
        </w:tc>
        <w:tc>
          <w:tcPr>
            <w:tcW w:w="990" w:type="dxa"/>
          </w:tcPr>
          <w:p w14:paraId="061975E3" w14:textId="77777777" w:rsidR="00A76701" w:rsidRPr="00594130" w:rsidRDefault="00A76701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9CC37AB" w14:textId="77777777" w:rsidR="00A76701" w:rsidRPr="00594130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146580114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4A80696C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B5926F5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6384CDC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8E9752E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F4136B5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3DCA528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594130" w14:paraId="147B42BF" w14:textId="77777777" w:rsidTr="00354279">
        <w:trPr>
          <w:trHeight w:val="20"/>
        </w:trPr>
        <w:tc>
          <w:tcPr>
            <w:tcW w:w="7248" w:type="dxa"/>
            <w:shd w:val="clear" w:color="auto" w:fill="auto"/>
            <w:vAlign w:val="center"/>
          </w:tcPr>
          <w:p w14:paraId="5423A96D" w14:textId="77777777" w:rsidR="00A76701" w:rsidRPr="00594130" w:rsidRDefault="00A76701" w:rsidP="0015140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Alarms process for handling alarm activation during off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94130">
              <w:rPr>
                <w:rFonts w:ascii="Calibri" w:hAnsi="Calibri"/>
                <w:sz w:val="20"/>
                <w:szCs w:val="20"/>
              </w:rPr>
              <w:t>hours</w:t>
            </w:r>
          </w:p>
        </w:tc>
        <w:tc>
          <w:tcPr>
            <w:tcW w:w="990" w:type="dxa"/>
          </w:tcPr>
          <w:p w14:paraId="7727A644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</w:tcPr>
          <w:p w14:paraId="47227F94" w14:textId="77777777" w:rsidR="00A76701" w:rsidRPr="00594130" w:rsidRDefault="001B3C0D" w:rsidP="004537C4">
            <w:pPr>
              <w:jc w:val="center"/>
            </w:pPr>
            <w:sdt>
              <w:sdtPr>
                <w:rPr>
                  <w:rStyle w:val="Style2"/>
                </w:rPr>
                <w:id w:val="360243127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11853ACB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F2D320C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3E5C7F5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134D46C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2C62BF2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4790AE4B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594130" w14:paraId="20ED5053" w14:textId="77777777" w:rsidTr="00354279">
        <w:trPr>
          <w:trHeight w:val="20"/>
        </w:trPr>
        <w:tc>
          <w:tcPr>
            <w:tcW w:w="7248" w:type="dxa"/>
            <w:shd w:val="clear" w:color="auto" w:fill="auto"/>
            <w:vAlign w:val="center"/>
          </w:tcPr>
          <w:p w14:paraId="57BC6883" w14:textId="77777777" w:rsidR="00A76701" w:rsidRPr="00594130" w:rsidRDefault="00A76701" w:rsidP="000D224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Description of how access is controlled</w:t>
            </w:r>
          </w:p>
        </w:tc>
        <w:tc>
          <w:tcPr>
            <w:tcW w:w="990" w:type="dxa"/>
          </w:tcPr>
          <w:p w14:paraId="72023C3C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</w:tcPr>
          <w:p w14:paraId="5ACDB10C" w14:textId="77777777" w:rsidR="00A76701" w:rsidRPr="00594130" w:rsidRDefault="001B3C0D" w:rsidP="004537C4">
            <w:pPr>
              <w:jc w:val="center"/>
            </w:pPr>
            <w:sdt>
              <w:sdtPr>
                <w:rPr>
                  <w:rStyle w:val="Style2"/>
                </w:rPr>
                <w:id w:val="-1160539966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200DFEE4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3F82906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24AADDC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5FCB33B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3A749DE6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26DA54A0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594130" w14:paraId="591C6C6F" w14:textId="77777777" w:rsidTr="00354279">
        <w:trPr>
          <w:trHeight w:val="20"/>
        </w:trPr>
        <w:tc>
          <w:tcPr>
            <w:tcW w:w="7248" w:type="dxa"/>
            <w:shd w:val="clear" w:color="auto" w:fill="auto"/>
            <w:vAlign w:val="center"/>
          </w:tcPr>
          <w:p w14:paraId="4B2F3D98" w14:textId="77777777" w:rsidR="00A76701" w:rsidRPr="00594130" w:rsidRDefault="00A76701" w:rsidP="004537C4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Process for ensuring visitors </w:t>
            </w:r>
            <w:proofErr w:type="gramStart"/>
            <w:r w:rsidRPr="00594130">
              <w:rPr>
                <w:rFonts w:ascii="Calibri" w:hAnsi="Calibri"/>
                <w:sz w:val="20"/>
                <w:szCs w:val="20"/>
              </w:rPr>
              <w:t>are escorted at all t</w:t>
            </w:r>
            <w:r>
              <w:rPr>
                <w:rFonts w:ascii="Calibri" w:hAnsi="Calibri"/>
                <w:sz w:val="20"/>
                <w:szCs w:val="20"/>
              </w:rPr>
              <w:t>imes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(this should also apply to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housekeeping and pest control</w:t>
            </w:r>
            <w:r>
              <w:rPr>
                <w:rFonts w:ascii="Calibri" w:hAnsi="Calibri"/>
                <w:sz w:val="20"/>
                <w:szCs w:val="20"/>
              </w:rPr>
              <w:t xml:space="preserve"> vendors</w:t>
            </w:r>
            <w:r w:rsidRPr="00594130">
              <w:rPr>
                <w:rFonts w:ascii="Calibri" w:hAnsi="Calibri"/>
                <w:sz w:val="20"/>
                <w:szCs w:val="20"/>
              </w:rPr>
              <w:t>)</w:t>
            </w:r>
            <w:r w:rsidRPr="00594130">
              <w:rPr>
                <w:rFonts w:ascii="Calibri" w:hAnsi="Calibri"/>
                <w:i/>
                <w:smallCaps/>
                <w:sz w:val="20"/>
                <w:szCs w:val="20"/>
              </w:rPr>
              <w:t xml:space="preserve"> (Recommended for </w:t>
            </w:r>
            <w:proofErr w:type="spellStart"/>
            <w:r w:rsidRPr="00594130">
              <w:rPr>
                <w:rFonts w:ascii="Calibri" w:hAnsi="Calibri"/>
                <w:i/>
                <w:smallCaps/>
                <w:sz w:val="20"/>
                <w:szCs w:val="20"/>
              </w:rPr>
              <w:t>Virtuals</w:t>
            </w:r>
            <w:proofErr w:type="spellEnd"/>
            <w:r w:rsidRPr="00594130">
              <w:rPr>
                <w:rFonts w:ascii="Calibri" w:hAnsi="Calibri"/>
                <w:i/>
                <w:smallCap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6E5AC7F5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</w:tcPr>
          <w:p w14:paraId="2BB5F6BE" w14:textId="77777777" w:rsidR="00A76701" w:rsidRPr="00594130" w:rsidRDefault="001B3C0D" w:rsidP="004537C4">
            <w:pPr>
              <w:jc w:val="center"/>
            </w:pPr>
            <w:sdt>
              <w:sdtPr>
                <w:rPr>
                  <w:rStyle w:val="Style2"/>
                </w:rPr>
                <w:id w:val="-91398170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7EC7B0DC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DD8DFF5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414938C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46D17A8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83171E8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3BEB9E15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594130" w14:paraId="176030ED" w14:textId="77777777" w:rsidTr="00354279">
        <w:trPr>
          <w:trHeight w:val="20"/>
        </w:trPr>
        <w:tc>
          <w:tcPr>
            <w:tcW w:w="7248" w:type="dxa"/>
            <w:shd w:val="clear" w:color="auto" w:fill="auto"/>
            <w:vAlign w:val="center"/>
          </w:tcPr>
          <w:p w14:paraId="3278D23D" w14:textId="77777777" w:rsidR="00A76701" w:rsidRPr="00594130" w:rsidRDefault="00A76701" w:rsidP="006B5E7E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Process for ensuring only task-critical employees are allowed in the </w:t>
            </w:r>
            <w:r w:rsidR="00D43069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 storage and processing area</w:t>
            </w:r>
            <w:r w:rsidRPr="00594130">
              <w:rPr>
                <w:rFonts w:ascii="Calibri" w:hAnsi="Calibri"/>
                <w:i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602647EC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</w:tcPr>
          <w:p w14:paraId="37A219CD" w14:textId="77777777" w:rsidR="00A76701" w:rsidRPr="00594130" w:rsidRDefault="001B3C0D" w:rsidP="004537C4">
            <w:pPr>
              <w:jc w:val="center"/>
            </w:pPr>
            <w:sdt>
              <w:sdtPr>
                <w:rPr>
                  <w:rStyle w:val="Style2"/>
                </w:rPr>
                <w:id w:val="152969595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60C4AAFB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3E05365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FEC3F53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5465A40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7010FE9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ECC1C23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594130" w14:paraId="4881EF67" w14:textId="77777777" w:rsidTr="00354279">
        <w:trPr>
          <w:trHeight w:val="20"/>
        </w:trPr>
        <w:tc>
          <w:tcPr>
            <w:tcW w:w="7248" w:type="dxa"/>
            <w:shd w:val="clear" w:color="auto" w:fill="auto"/>
            <w:vAlign w:val="center"/>
          </w:tcPr>
          <w:p w14:paraId="6041AF24" w14:textId="77777777" w:rsidR="00A76701" w:rsidRPr="00594130" w:rsidRDefault="00A76701" w:rsidP="00936436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Process for ensuring restrictions against food/drink, purses, coats, </w:t>
            </w:r>
            <w:proofErr w:type="spellStart"/>
            <w:r w:rsidRPr="00594130"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 w:rsidRPr="00594130">
              <w:rPr>
                <w:rFonts w:ascii="Calibri" w:hAnsi="Calibri"/>
                <w:sz w:val="20"/>
                <w:szCs w:val="20"/>
              </w:rPr>
              <w:t xml:space="preserve">, in </w:t>
            </w:r>
            <w:r w:rsidR="00936436">
              <w:rPr>
                <w:rFonts w:ascii="Calibri" w:hAnsi="Calibri"/>
                <w:sz w:val="20"/>
                <w:szCs w:val="20"/>
              </w:rPr>
              <w:t xml:space="preserve">OTC medical device </w:t>
            </w:r>
            <w:r w:rsidRPr="00594130">
              <w:rPr>
                <w:rFonts w:ascii="Calibri" w:hAnsi="Calibri"/>
                <w:sz w:val="20"/>
                <w:szCs w:val="20"/>
              </w:rPr>
              <w:t>storage and processing area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are enforced </w:t>
            </w:r>
          </w:p>
        </w:tc>
        <w:tc>
          <w:tcPr>
            <w:tcW w:w="990" w:type="dxa"/>
          </w:tcPr>
          <w:p w14:paraId="52E8D703" w14:textId="77777777" w:rsidR="00A76701" w:rsidRPr="00171528" w:rsidRDefault="00A76701" w:rsidP="004537C4">
            <w:pPr>
              <w:jc w:val="center"/>
              <w:rPr>
                <w:rStyle w:val="Style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8D6D40" w14:textId="77777777" w:rsidR="00A76701" w:rsidRPr="00594130" w:rsidRDefault="001B3C0D" w:rsidP="004537C4">
            <w:pPr>
              <w:jc w:val="center"/>
            </w:pPr>
            <w:sdt>
              <w:sdtPr>
                <w:rPr>
                  <w:rStyle w:val="Style2"/>
                </w:rPr>
                <w:id w:val="1172991646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51A4FDF3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1AF3AFA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A7671A4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CF2A534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3B882D8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8809933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594130" w14:paraId="43EB7350" w14:textId="77777777" w:rsidTr="00354279">
        <w:trPr>
          <w:trHeight w:val="20"/>
        </w:trPr>
        <w:tc>
          <w:tcPr>
            <w:tcW w:w="7248" w:type="dxa"/>
            <w:shd w:val="clear" w:color="auto" w:fill="auto"/>
            <w:vAlign w:val="center"/>
          </w:tcPr>
          <w:p w14:paraId="3BCA0CE6" w14:textId="77777777" w:rsidR="00A76701" w:rsidRPr="00594130" w:rsidRDefault="00A76701" w:rsidP="00D43069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Process for monitoring trash to prevent diversion of </w:t>
            </w:r>
            <w:r w:rsidR="00D43069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devices (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revention of </w:t>
            </w:r>
            <w:r w:rsidR="00D43069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devices being hidden in refuse and retrieved afterward)</w:t>
            </w:r>
          </w:p>
        </w:tc>
        <w:tc>
          <w:tcPr>
            <w:tcW w:w="990" w:type="dxa"/>
          </w:tcPr>
          <w:p w14:paraId="515D9C29" w14:textId="77777777" w:rsidR="00A76701" w:rsidRPr="00171528" w:rsidRDefault="00A76701" w:rsidP="004537C4">
            <w:pPr>
              <w:jc w:val="center"/>
              <w:rPr>
                <w:rStyle w:val="Style2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3CAB1D" w14:textId="77777777" w:rsidR="00A76701" w:rsidRPr="00594130" w:rsidRDefault="001B3C0D" w:rsidP="004537C4">
            <w:pPr>
              <w:jc w:val="center"/>
            </w:pPr>
            <w:sdt>
              <w:sdtPr>
                <w:rPr>
                  <w:rStyle w:val="Style2"/>
                </w:rPr>
                <w:id w:val="-418484047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257D1F53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C2777F0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131024A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0318B06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37AF6396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E8C3573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594130" w14:paraId="2109B4BD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3AB3AB8A" w14:textId="77777777" w:rsidR="00A76701" w:rsidRPr="00594130" w:rsidRDefault="00A76701" w:rsidP="00151406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Information technology</w:t>
            </w:r>
            <w:r>
              <w:rPr>
                <w:rFonts w:ascii="Calibri" w:hAnsi="Calibri"/>
                <w:sz w:val="20"/>
                <w:szCs w:val="20"/>
              </w:rPr>
              <w:t xml:space="preserve"> (IT)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security </w:t>
            </w:r>
            <w:r>
              <w:rPr>
                <w:rFonts w:ascii="Calibri" w:hAnsi="Calibri"/>
                <w:sz w:val="20"/>
                <w:szCs w:val="20"/>
              </w:rPr>
              <w:t xml:space="preserve">process 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that covers the key elements of </w:t>
            </w:r>
            <w:r>
              <w:rPr>
                <w:rFonts w:ascii="Calibri" w:hAnsi="Calibri"/>
                <w:sz w:val="20"/>
                <w:szCs w:val="20"/>
              </w:rPr>
              <w:t>IT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security, including secure login, off-site backup, firewalls, timeouts, and password security </w:t>
            </w:r>
          </w:p>
        </w:tc>
        <w:tc>
          <w:tcPr>
            <w:tcW w:w="990" w:type="dxa"/>
          </w:tcPr>
          <w:p w14:paraId="19C8A10E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</w:tcPr>
          <w:p w14:paraId="40D75A59" w14:textId="77777777" w:rsidR="00A76701" w:rsidRPr="00594130" w:rsidRDefault="001B3C0D" w:rsidP="004537C4">
            <w:pPr>
              <w:jc w:val="center"/>
            </w:pPr>
            <w:sdt>
              <w:sdtPr>
                <w:rPr>
                  <w:rStyle w:val="Style2"/>
                </w:rPr>
                <w:id w:val="1971087013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20B1CE05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0394671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05058D6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56CBFEA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80B5A5C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6965A0F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594130" w14:paraId="369053C6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0C676E7C" w14:textId="77777777" w:rsidR="00A76701" w:rsidRPr="00594130" w:rsidRDefault="00A76701" w:rsidP="00F7491B">
            <w:pPr>
              <w:rPr>
                <w:rFonts w:ascii="Calibri" w:hAnsi="Calibri"/>
                <w:sz w:val="20"/>
                <w:szCs w:val="20"/>
              </w:rPr>
            </w:pPr>
            <w:r w:rsidRPr="00ED3DFE">
              <w:rPr>
                <w:rFonts w:ascii="Calibri" w:hAnsi="Calibri"/>
                <w:sz w:val="20"/>
                <w:szCs w:val="20"/>
              </w:rPr>
              <w:t xml:space="preserve">Process for separating and securing all aspects of the </w:t>
            </w:r>
            <w:r w:rsidR="009C4D11">
              <w:rPr>
                <w:rFonts w:ascii="Calibri" w:hAnsi="Calibri"/>
                <w:sz w:val="20"/>
                <w:szCs w:val="20"/>
              </w:rPr>
              <w:t>device distributor</w:t>
            </w:r>
            <w:r w:rsidRPr="00ED3DFE">
              <w:rPr>
                <w:rFonts w:ascii="Calibri" w:hAnsi="Calibri"/>
                <w:sz w:val="20"/>
                <w:szCs w:val="20"/>
              </w:rPr>
              <w:t xml:space="preserve">’s operation when the </w:t>
            </w:r>
            <w:r w:rsidR="009C4D11">
              <w:rPr>
                <w:rFonts w:ascii="Calibri" w:hAnsi="Calibri"/>
                <w:sz w:val="20"/>
                <w:szCs w:val="20"/>
              </w:rPr>
              <w:t>device distributor</w:t>
            </w:r>
            <w:r w:rsidRPr="00ED3DFE">
              <w:rPr>
                <w:rFonts w:ascii="Calibri" w:hAnsi="Calibri"/>
                <w:sz w:val="20"/>
                <w:szCs w:val="20"/>
              </w:rPr>
              <w:t>’s facilities are co-located with another business</w:t>
            </w:r>
            <w:r>
              <w:rPr>
                <w:rFonts w:ascii="Calibri" w:hAnsi="Calibri"/>
                <w:sz w:val="20"/>
                <w:szCs w:val="20"/>
              </w:rPr>
              <w:t xml:space="preserve"> authorized to purchase </w:t>
            </w:r>
            <w:r w:rsidR="00D43069">
              <w:rPr>
                <w:rFonts w:ascii="Calibri" w:hAnsi="Calibri"/>
                <w:sz w:val="20"/>
                <w:szCs w:val="20"/>
              </w:rPr>
              <w:t>OTC Medical</w:t>
            </w:r>
            <w:r>
              <w:rPr>
                <w:rFonts w:ascii="Calibri" w:hAnsi="Calibri"/>
                <w:sz w:val="20"/>
                <w:szCs w:val="20"/>
              </w:rPr>
              <w:t xml:space="preserve"> devices</w:t>
            </w:r>
          </w:p>
        </w:tc>
        <w:tc>
          <w:tcPr>
            <w:tcW w:w="990" w:type="dxa"/>
          </w:tcPr>
          <w:p w14:paraId="77064AE2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</w:tcPr>
          <w:p w14:paraId="4773B703" w14:textId="77777777" w:rsidR="00A76701" w:rsidRPr="00594130" w:rsidRDefault="001B3C0D" w:rsidP="001B2CD3">
            <w:pPr>
              <w:jc w:val="center"/>
            </w:pPr>
            <w:sdt>
              <w:sdtPr>
                <w:rPr>
                  <w:rStyle w:val="Style2"/>
                </w:rPr>
                <w:id w:val="983668525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3D40D21F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AC9B58B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7467DDF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657AEE6" w14:textId="77777777" w:rsidR="00DD3C59" w:rsidRPr="00223289" w:rsidRDefault="00DD3C59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CDD940E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B85C981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60A57" w:rsidRPr="00594130" w14:paraId="2054F4E7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E6E6E6"/>
          </w:tcPr>
          <w:p w14:paraId="59EA9AB6" w14:textId="77777777" w:rsidR="00B60A57" w:rsidRDefault="00B60A57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183E1269" w14:textId="77777777" w:rsidR="00B60A57" w:rsidRPr="00223289" w:rsidRDefault="00B60A57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60A57" w:rsidRPr="00594130" w14:paraId="3D1F9715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76440294" w14:textId="77777777" w:rsidR="00B60A57" w:rsidRDefault="00B60A57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2A23DE9B" w14:textId="77777777" w:rsidR="00B60A57" w:rsidRPr="00594130" w:rsidRDefault="00A76701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FF3D1FF" w14:textId="39B0CCF0" w:rsidR="001848C7" w:rsidRDefault="001848C7" w:rsidP="00501C8F">
      <w:pPr>
        <w:spacing w:line="276" w:lineRule="auto"/>
      </w:pPr>
    </w:p>
    <w:p w14:paraId="4EB2D98B" w14:textId="3E5098D7" w:rsidR="00354279" w:rsidRDefault="00354279" w:rsidP="00501C8F">
      <w:pPr>
        <w:spacing w:line="276" w:lineRule="auto"/>
      </w:pPr>
    </w:p>
    <w:p w14:paraId="350446CC" w14:textId="001CE006" w:rsidR="00354279" w:rsidRDefault="00354279" w:rsidP="00501C8F">
      <w:pPr>
        <w:spacing w:line="276" w:lineRule="auto"/>
      </w:pPr>
    </w:p>
    <w:p w14:paraId="6ECAE679" w14:textId="77777777" w:rsidR="00354279" w:rsidRDefault="00354279" w:rsidP="00501C8F">
      <w:pPr>
        <w:spacing w:line="276" w:lineRule="auto"/>
      </w:pPr>
    </w:p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CD7C2A" w14:paraId="7F08EF85" w14:textId="77777777" w:rsidTr="00354279">
        <w:trPr>
          <w:trHeight w:hRule="exact" w:val="216"/>
        </w:trPr>
        <w:tc>
          <w:tcPr>
            <w:tcW w:w="15168" w:type="dxa"/>
            <w:gridSpan w:val="7"/>
            <w:shd w:val="clear" w:color="auto" w:fill="CC0000"/>
          </w:tcPr>
          <w:p w14:paraId="47CC2DE1" w14:textId="77777777" w:rsidR="000D2246" w:rsidRPr="00CD7C2A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CD7C2A" w14:paraId="273C18E6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14D9B8E8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F974BDB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461DDF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F4E408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3DCCF96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148EAD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64B24CE0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CD7C2A" w14:paraId="69BD7A2D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4793FC22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FOCUS POINT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33C7042" w14:textId="77777777" w:rsidR="000D2246" w:rsidRPr="00A02657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0AB4788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E3DEB0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E2B4D7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1409111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50A27C5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61A48E4D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00F402BB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C1982D9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CD7C2A" w14:paraId="3D858B99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2504F04C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Vendor </w:t>
            </w:r>
            <w:r w:rsidR="007C3117">
              <w:rPr>
                <w:rFonts w:ascii="Calibri" w:hAnsi="Calibri"/>
                <w:b/>
                <w:sz w:val="20"/>
                <w:szCs w:val="20"/>
              </w:rPr>
              <w:t xml:space="preserve">and Customer </w:t>
            </w:r>
            <w:r>
              <w:rPr>
                <w:rFonts w:ascii="Calibri" w:hAnsi="Calibri"/>
                <w:b/>
                <w:sz w:val="20"/>
                <w:szCs w:val="20"/>
              </w:rPr>
              <w:t>Validation</w:t>
            </w:r>
          </w:p>
          <w:p w14:paraId="49834A9B" w14:textId="77777777" w:rsidR="000D2246" w:rsidRPr="00DC0DC0" w:rsidRDefault="000D2246" w:rsidP="004537C4">
            <w:pPr>
              <w:rPr>
                <w:rFonts w:ascii="Calibri" w:hAnsi="Calibri"/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shd w:val="thinDiagCross" w:color="auto" w:fill="D9D9D9"/>
          </w:tcPr>
          <w:p w14:paraId="4CD20296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thinDiagCross" w:color="auto" w:fill="D9D9D9"/>
            <w:vAlign w:val="center"/>
          </w:tcPr>
          <w:p w14:paraId="2FBA0C02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thinDiagCross" w:color="auto" w:fill="D9D9D9"/>
            <w:vAlign w:val="center"/>
          </w:tcPr>
          <w:p w14:paraId="0F6B8890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  <w:vAlign w:val="center"/>
          </w:tcPr>
          <w:p w14:paraId="2B62BC01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thinDiagCross" w:color="auto" w:fill="D9D9D9"/>
            <w:vAlign w:val="center"/>
          </w:tcPr>
          <w:p w14:paraId="05D334FA" w14:textId="77777777" w:rsidR="000D2246" w:rsidRPr="00CD7C2A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thinDiagCross" w:color="auto" w:fill="D9D9D9"/>
            <w:vAlign w:val="center"/>
          </w:tcPr>
          <w:p w14:paraId="12A420A8" w14:textId="77777777" w:rsidR="000D2246" w:rsidRPr="00CD7C2A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CD7C2A" w14:paraId="4AC3EF18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474939C2" w14:textId="77777777" w:rsidR="00A76701" w:rsidRPr="00167E8D" w:rsidRDefault="00A76701" w:rsidP="00936436">
            <w:pPr>
              <w:rPr>
                <w:rFonts w:ascii="Calibri" w:hAnsi="Calibri"/>
                <w:sz w:val="20"/>
                <w:szCs w:val="20"/>
              </w:rPr>
            </w:pPr>
            <w:r w:rsidRPr="00167E8D">
              <w:rPr>
                <w:rFonts w:ascii="Calibri" w:hAnsi="Calibri"/>
                <w:sz w:val="20"/>
                <w:szCs w:val="20"/>
              </w:rPr>
              <w:t xml:space="preserve">Regular validation of the identity of each entity seeking to engage in the </w:t>
            </w:r>
            <w:r w:rsidR="00167E8D">
              <w:rPr>
                <w:rFonts w:ascii="Calibri" w:hAnsi="Calibri"/>
                <w:sz w:val="20"/>
                <w:szCs w:val="20"/>
              </w:rPr>
              <w:t>sale/</w:t>
            </w:r>
            <w:r w:rsidRPr="00167E8D">
              <w:rPr>
                <w:rFonts w:ascii="Calibri" w:hAnsi="Calibri"/>
                <w:sz w:val="20"/>
                <w:szCs w:val="20"/>
              </w:rPr>
              <w:t xml:space="preserve">distribution of </w:t>
            </w:r>
            <w:r w:rsidR="00167E8D">
              <w:rPr>
                <w:rFonts w:ascii="Calibri" w:hAnsi="Calibri"/>
                <w:sz w:val="20"/>
                <w:szCs w:val="20"/>
              </w:rPr>
              <w:t>OTC Medical</w:t>
            </w:r>
            <w:r w:rsidRPr="00167E8D">
              <w:rPr>
                <w:rFonts w:ascii="Calibri" w:hAnsi="Calibri"/>
                <w:sz w:val="20"/>
                <w:szCs w:val="20"/>
              </w:rPr>
              <w:t xml:space="preserve"> devices with the applicant. This includes all sources from which </w:t>
            </w:r>
            <w:r w:rsidR="00936436">
              <w:rPr>
                <w:rFonts w:ascii="Calibri" w:hAnsi="Calibri"/>
                <w:sz w:val="20"/>
                <w:szCs w:val="20"/>
              </w:rPr>
              <w:t>OTC medical</w:t>
            </w:r>
            <w:r w:rsidRPr="00167E8D">
              <w:rPr>
                <w:rFonts w:ascii="Calibri" w:hAnsi="Calibri"/>
                <w:sz w:val="20"/>
                <w:szCs w:val="20"/>
              </w:rPr>
              <w:t xml:space="preserve"> devices are purchased or received and all entities to which </w:t>
            </w:r>
            <w:r w:rsidR="00936436">
              <w:rPr>
                <w:rFonts w:ascii="Calibri" w:hAnsi="Calibri"/>
                <w:sz w:val="20"/>
                <w:szCs w:val="20"/>
              </w:rPr>
              <w:t>OTC medical</w:t>
            </w:r>
            <w:r w:rsidRPr="00167E8D">
              <w:rPr>
                <w:rFonts w:ascii="Calibri" w:hAnsi="Calibri"/>
                <w:sz w:val="20"/>
                <w:szCs w:val="20"/>
              </w:rPr>
              <w:t xml:space="preserve"> devices are sold or shipped.</w:t>
            </w:r>
          </w:p>
        </w:tc>
        <w:tc>
          <w:tcPr>
            <w:tcW w:w="990" w:type="dxa"/>
          </w:tcPr>
          <w:p w14:paraId="5F39A4C3" w14:textId="77777777" w:rsidR="00A76701" w:rsidRPr="00CD7C2A" w:rsidRDefault="00A76701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172AC26" w14:textId="77777777" w:rsidR="00A76701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764334477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  <w:p w14:paraId="67430971" w14:textId="77777777" w:rsidR="00A76701" w:rsidRPr="00CD7C2A" w:rsidRDefault="00A76701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CE1383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9CF4BCD" w14:textId="77777777" w:rsidR="00D02D84" w:rsidRPr="00223289" w:rsidRDefault="00D02D84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09BCEB1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4552043" w14:textId="77777777" w:rsidR="00D02D84" w:rsidRPr="00223289" w:rsidRDefault="00D02D84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0C37A84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363FDB11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CD7C2A" w14:paraId="4982640F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59B85657" w14:textId="77777777" w:rsidR="00A76701" w:rsidRPr="00167E8D" w:rsidRDefault="00A76701" w:rsidP="006B5E7E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24096">
              <w:rPr>
                <w:rFonts w:ascii="Calibri" w:hAnsi="Calibri"/>
                <w:sz w:val="20"/>
                <w:szCs w:val="20"/>
              </w:rPr>
              <w:t>Initial and ongoing license validations of all entities</w:t>
            </w:r>
            <w:r w:rsidR="006B5E7E" w:rsidRPr="00D24096">
              <w:rPr>
                <w:rFonts w:ascii="Calibri" w:hAnsi="Calibri"/>
                <w:sz w:val="20"/>
                <w:szCs w:val="20"/>
              </w:rPr>
              <w:t xml:space="preserve"> (vendors and customers)</w:t>
            </w:r>
            <w:r w:rsidR="006B5E7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67E8D">
              <w:rPr>
                <w:rFonts w:ascii="Calibri" w:hAnsi="Calibri"/>
                <w:sz w:val="20"/>
                <w:szCs w:val="20"/>
              </w:rPr>
              <w:t xml:space="preserve">engaged in the distribution of </w:t>
            </w:r>
            <w:r w:rsidR="00D43069" w:rsidRPr="00167E8D">
              <w:rPr>
                <w:rFonts w:ascii="Calibri" w:hAnsi="Calibri"/>
                <w:sz w:val="20"/>
                <w:szCs w:val="20"/>
              </w:rPr>
              <w:t>OTC Medical</w:t>
            </w:r>
            <w:r w:rsidRPr="00167E8D">
              <w:rPr>
                <w:rFonts w:ascii="Calibri" w:hAnsi="Calibri"/>
                <w:sz w:val="20"/>
                <w:szCs w:val="20"/>
              </w:rPr>
              <w:t xml:space="preserve"> devices with the applicant conducted directly with federal and state regulatory agencies with jurisdiction over such entity (all licenses must be in good standing)</w:t>
            </w:r>
          </w:p>
        </w:tc>
        <w:tc>
          <w:tcPr>
            <w:tcW w:w="990" w:type="dxa"/>
          </w:tcPr>
          <w:p w14:paraId="0FD533A8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012B64AA" w14:textId="77777777" w:rsidR="00A76701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452518773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78C17CCF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1DE141A" w14:textId="77777777" w:rsidR="00D02D84" w:rsidRPr="00223289" w:rsidRDefault="00D02D84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FB5F50D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286B1C3" w14:textId="77777777" w:rsidR="00D02D84" w:rsidRPr="00223289" w:rsidRDefault="00D02D84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345E6EF7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25D3CD94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CD7C2A" w14:paraId="34D9B426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2A455D41" w14:textId="77777777" w:rsidR="00A76701" w:rsidRPr="003D035C" w:rsidRDefault="00A76701" w:rsidP="00936436">
            <w:pPr>
              <w:rPr>
                <w:rFonts w:ascii="Calibri" w:hAnsi="Calibri"/>
                <w:sz w:val="20"/>
                <w:szCs w:val="20"/>
              </w:rPr>
            </w:pPr>
            <w:r w:rsidRPr="005327D5">
              <w:rPr>
                <w:rFonts w:ascii="Calibri" w:hAnsi="Calibri"/>
                <w:sz w:val="20"/>
                <w:szCs w:val="20"/>
              </w:rPr>
              <w:t xml:space="preserve">Criteria for denying business with any entity, including all vendors (sources) and customers (recipients) seeking to engage in the distribution of </w:t>
            </w:r>
            <w:r w:rsidR="00936436">
              <w:rPr>
                <w:rFonts w:ascii="Calibri" w:hAnsi="Calibri"/>
                <w:sz w:val="20"/>
                <w:szCs w:val="20"/>
              </w:rPr>
              <w:t>OTC medical devices</w:t>
            </w:r>
            <w:r w:rsidRPr="005327D5">
              <w:rPr>
                <w:rFonts w:ascii="Calibri" w:hAnsi="Calibri"/>
                <w:sz w:val="20"/>
                <w:szCs w:val="20"/>
              </w:rPr>
              <w:t xml:space="preserve"> with the applicant</w:t>
            </w:r>
            <w:r w:rsidRPr="003D035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42175D3B" w14:textId="77777777" w:rsidR="00A76701" w:rsidRDefault="00A76701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15607960" w14:textId="77777777" w:rsidR="00A76701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5583801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311D22A8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5C74526" w14:textId="77777777" w:rsidR="00D02D84" w:rsidRPr="00223289" w:rsidRDefault="00D02D84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8B48C8A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180336C" w14:textId="77777777" w:rsidR="00D02D84" w:rsidRPr="00223289" w:rsidRDefault="00D02D84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E416CEE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2EFCD73B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CD7C2A" w14:paraId="4BD89192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1EE0D4BF" w14:textId="77777777" w:rsidR="00A76701" w:rsidRPr="005327D5" w:rsidRDefault="00A76701" w:rsidP="006B5E7E">
            <w:pPr>
              <w:rPr>
                <w:rFonts w:ascii="Calibri" w:eastAsia="Calibri" w:hAnsi="Calibri" w:cs="Consolas"/>
                <w:bCs w:val="0"/>
                <w:kern w:val="0"/>
                <w:sz w:val="20"/>
                <w:szCs w:val="20"/>
              </w:rPr>
            </w:pPr>
            <w:r w:rsidRPr="005327D5">
              <w:rPr>
                <w:rFonts w:ascii="Calibri" w:eastAsia="Calibri" w:hAnsi="Calibri" w:cs="Consolas"/>
                <w:bCs w:val="0"/>
                <w:kern w:val="0"/>
                <w:sz w:val="20"/>
                <w:szCs w:val="20"/>
              </w:rPr>
              <w:t xml:space="preserve">Process for establishing the legitimacy of </w:t>
            </w:r>
            <w:r w:rsidR="00D43069">
              <w:rPr>
                <w:rFonts w:ascii="Calibri" w:eastAsia="Calibri" w:hAnsi="Calibri" w:cs="Consolas"/>
                <w:bCs w:val="0"/>
                <w:kern w:val="0"/>
                <w:sz w:val="20"/>
                <w:szCs w:val="20"/>
              </w:rPr>
              <w:t>OTC Medical</w:t>
            </w:r>
            <w:r w:rsidRPr="005327D5">
              <w:rPr>
                <w:rFonts w:ascii="Calibri" w:eastAsia="Calibri" w:hAnsi="Calibri" w:cs="Consolas"/>
                <w:bCs w:val="0"/>
                <w:kern w:val="0"/>
                <w:sz w:val="20"/>
                <w:szCs w:val="20"/>
              </w:rPr>
              <w:t xml:space="preserve"> devices purchased or received from </w:t>
            </w:r>
            <w:r w:rsidR="009C4D11">
              <w:rPr>
                <w:rFonts w:ascii="Calibri" w:eastAsia="Calibri" w:hAnsi="Calibri" w:cs="Consolas"/>
                <w:bCs w:val="0"/>
                <w:kern w:val="0"/>
                <w:sz w:val="20"/>
                <w:szCs w:val="20"/>
              </w:rPr>
              <w:t>device distributor</w:t>
            </w:r>
            <w:r w:rsidRPr="005327D5">
              <w:rPr>
                <w:rFonts w:ascii="Calibri" w:eastAsia="Calibri" w:hAnsi="Calibri" w:cs="Consolas"/>
                <w:bCs w:val="0"/>
                <w:kern w:val="0"/>
                <w:sz w:val="20"/>
                <w:szCs w:val="20"/>
              </w:rPr>
              <w:t xml:space="preserve"> sources which purchase such </w:t>
            </w:r>
            <w:r w:rsidR="00D43069">
              <w:rPr>
                <w:rFonts w:ascii="Calibri" w:eastAsia="Calibri" w:hAnsi="Calibri" w:cs="Consolas"/>
                <w:bCs w:val="0"/>
                <w:kern w:val="0"/>
                <w:sz w:val="20"/>
                <w:szCs w:val="20"/>
              </w:rPr>
              <w:t>OTC Medical</w:t>
            </w:r>
            <w:r w:rsidRPr="005327D5">
              <w:rPr>
                <w:rFonts w:ascii="Calibri" w:eastAsia="Calibri" w:hAnsi="Calibri" w:cs="Consolas"/>
                <w:bCs w:val="0"/>
                <w:kern w:val="0"/>
                <w:sz w:val="20"/>
                <w:szCs w:val="20"/>
              </w:rPr>
              <w:t xml:space="preserve"> devices exclusively from the manufacturer</w:t>
            </w:r>
          </w:p>
        </w:tc>
        <w:tc>
          <w:tcPr>
            <w:tcW w:w="990" w:type="dxa"/>
          </w:tcPr>
          <w:p w14:paraId="324E6D0B" w14:textId="77777777" w:rsidR="00A76701" w:rsidRPr="00CD7C2A" w:rsidRDefault="00A76701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5BA07AE" w14:textId="77777777" w:rsidR="00A76701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366143049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4CC55907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9F551EF" w14:textId="77777777" w:rsidR="00D02D84" w:rsidRPr="00223289" w:rsidRDefault="00D02D84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3552958" w14:textId="77777777" w:rsidR="00A76701" w:rsidRPr="00223289" w:rsidRDefault="00A76701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23289">
              <w:rPr>
                <w:rFonts w:ascii="Calibri" w:hAnsi="Calibri"/>
                <w:b/>
                <w:sz w:val="20"/>
                <w:szCs w:val="20"/>
              </w:rPr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22328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52007E8" w14:textId="77777777" w:rsidR="00D02D84" w:rsidRPr="00223289" w:rsidRDefault="00D02D84" w:rsidP="0022328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8DC418C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44CB71C6" w14:textId="77777777" w:rsidR="00A76701" w:rsidRPr="00223289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03ABFE35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E6E6E6"/>
          </w:tcPr>
          <w:p w14:paraId="4E55634F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3CCF9C4D" w14:textId="77777777" w:rsidR="004478F9" w:rsidRPr="0022328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16466B2A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7843EE9F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612652E1" w14:textId="77777777" w:rsidR="004478F9" w:rsidRPr="00594130" w:rsidRDefault="00A76701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689F38A" w14:textId="77777777" w:rsidR="0012497C" w:rsidRDefault="0012497C" w:rsidP="00B943BC">
      <w:pPr>
        <w:spacing w:line="276" w:lineRule="auto"/>
      </w:pPr>
    </w:p>
    <w:p w14:paraId="1550C156" w14:textId="77777777" w:rsidR="0012497C" w:rsidRDefault="0012497C" w:rsidP="00B943BC">
      <w:pPr>
        <w:spacing w:line="276" w:lineRule="auto"/>
      </w:pPr>
    </w:p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CD7C2A" w14:paraId="1DCC9B48" w14:textId="77777777" w:rsidTr="00354279">
        <w:trPr>
          <w:trHeight w:hRule="exact" w:val="216"/>
        </w:trPr>
        <w:tc>
          <w:tcPr>
            <w:tcW w:w="15168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00"/>
          </w:tcPr>
          <w:p w14:paraId="5615CFAA" w14:textId="77777777" w:rsidR="000D2246" w:rsidRPr="00CD7C2A" w:rsidRDefault="008E4763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</w:p>
        </w:tc>
      </w:tr>
      <w:tr w:rsidR="000D2246" w:rsidRPr="00CD7C2A" w14:paraId="23A6DDBC" w14:textId="77777777" w:rsidTr="00354279">
        <w:trPr>
          <w:trHeight w:val="360"/>
        </w:trPr>
        <w:tc>
          <w:tcPr>
            <w:tcW w:w="7248" w:type="dxa"/>
            <w:tcBorders>
              <w:top w:val="nil"/>
            </w:tcBorders>
            <w:vAlign w:val="center"/>
          </w:tcPr>
          <w:p w14:paraId="4D6DC98F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7DA59D4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</w:tcPr>
          <w:p w14:paraId="5EB4DC8D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14:paraId="5B7DF273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14:paraId="09CB0ED5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14:paraId="4E04A7D1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CD7C2A" w14:paraId="5123A2EC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539542D9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vAlign w:val="center"/>
          </w:tcPr>
          <w:p w14:paraId="20325899" w14:textId="77777777" w:rsidR="000D2246" w:rsidRPr="00A02657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Does Not Apply To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7DB049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E0BE07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E706C1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2FFB0FC1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D98197B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5F1670A1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7AEBAE5F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E8D6334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CD7C2A" w14:paraId="03AE14B4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5F2E1A30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color w:val="000000"/>
                <w:sz w:val="20"/>
                <w:szCs w:val="20"/>
              </w:rPr>
              <w:t>Inbound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36436">
              <w:rPr>
                <w:rFonts w:ascii="Calibri" w:hAnsi="Calibri"/>
                <w:b/>
                <w:sz w:val="20"/>
                <w:szCs w:val="20"/>
              </w:rPr>
              <w:t xml:space="preserve">OTC Medical 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>Devices and Receiving</w:t>
            </w:r>
            <w:r w:rsidR="00936436">
              <w:rPr>
                <w:rFonts w:ascii="Calibri" w:hAnsi="Calibri"/>
                <w:b/>
                <w:sz w:val="20"/>
                <w:szCs w:val="20"/>
              </w:rPr>
              <w:t xml:space="preserve"> Processes</w:t>
            </w:r>
          </w:p>
          <w:p w14:paraId="06AF9735" w14:textId="77777777" w:rsidR="000D2246" w:rsidRPr="009462EF" w:rsidRDefault="000D2246" w:rsidP="004537C4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</w:tcPr>
          <w:p w14:paraId="194871B9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thinDiagCross" w:color="auto" w:fill="D9D9D9"/>
            <w:vAlign w:val="center"/>
          </w:tcPr>
          <w:p w14:paraId="0B3F72CB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thinDiagCross" w:color="auto" w:fill="D9D9D9"/>
            <w:vAlign w:val="center"/>
          </w:tcPr>
          <w:p w14:paraId="1C238C26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  <w:vAlign w:val="center"/>
          </w:tcPr>
          <w:p w14:paraId="1AC43C56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thinDiagCross" w:color="auto" w:fill="D9D9D9"/>
            <w:vAlign w:val="center"/>
          </w:tcPr>
          <w:p w14:paraId="754B815C" w14:textId="77777777" w:rsidR="000D2246" w:rsidRPr="00CD7C2A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thinDiagCross" w:color="auto" w:fill="D9D9D9"/>
            <w:vAlign w:val="center"/>
          </w:tcPr>
          <w:p w14:paraId="6CAEA99E" w14:textId="77777777" w:rsidR="000D2246" w:rsidRPr="00CD7C2A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CD7C2A" w14:paraId="74C4D267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485CEC12" w14:textId="77777777" w:rsidR="00A76701" w:rsidRPr="00594130" w:rsidRDefault="00A76701" w:rsidP="00BB71EB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Processes for </w:t>
            </w:r>
            <w:r w:rsidRPr="00594130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examin</w:t>
            </w:r>
            <w:r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ing</w:t>
            </w: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 xml:space="preserve"> inbound </w:t>
            </w:r>
            <w:r w:rsidR="00BB71EB">
              <w:rPr>
                <w:rFonts w:ascii="Calibri" w:hAnsi="Calibri"/>
                <w:color w:val="000000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 xml:space="preserve"> devices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to ensure </w:t>
            </w: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 xml:space="preserve">containers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 xml:space="preserve"> labeling are not suspected of being damaged, adulterated, misbranded, counterfeited, diverted, tampered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with</w:t>
            </w: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 xml:space="preserve">, or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are </w:t>
            </w: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>otherwise unlawful or unfit for distribution</w:t>
            </w:r>
            <w:r>
              <w:rPr>
                <w:rFonts w:ascii="Calibri" w:hAnsi="Calibri"/>
                <w:i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2FD94E99" w14:textId="77777777" w:rsidR="00A76701" w:rsidRPr="00FA6232" w:rsidRDefault="00A76701" w:rsidP="004537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EA9182D" w14:textId="77777777" w:rsidR="00A76701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664897516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781152F5" w14:textId="77777777" w:rsidR="00A76701" w:rsidRPr="00CD0637" w:rsidRDefault="00A76701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BA86E53" w14:textId="77777777" w:rsidR="00373518" w:rsidRPr="00CD0637" w:rsidRDefault="00373518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79D4098" w14:textId="77777777" w:rsidR="00A76701" w:rsidRPr="00CD0637" w:rsidRDefault="00A76701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6C3C3EA" w14:textId="77777777" w:rsidR="00373518" w:rsidRPr="00CD0637" w:rsidRDefault="00373518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F3FA06E" w14:textId="77777777" w:rsidR="00373518" w:rsidRPr="00CD0637" w:rsidRDefault="00373518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6FA6D2E" w14:textId="77777777" w:rsidR="00A76701" w:rsidRPr="00CD0637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303B7A05" w14:textId="77777777" w:rsidR="00A76701" w:rsidRPr="00CD0637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CD7C2A" w14:paraId="3BDED436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3DC8A949" w14:textId="77777777" w:rsidR="00A76701" w:rsidRPr="00594130" w:rsidRDefault="00A76701" w:rsidP="00BB71EB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 xml:space="preserve">Ensure </w:t>
            </w:r>
            <w:r w:rsidR="00BB71EB">
              <w:rPr>
                <w:rFonts w:ascii="Calibri" w:hAnsi="Calibri"/>
                <w:color w:val="000000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 xml:space="preserve"> devices whose sealed outer and/or secondary containers have been opened/used are identified, quarantined, and properly disposed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of.</w:t>
            </w:r>
          </w:p>
        </w:tc>
        <w:tc>
          <w:tcPr>
            <w:tcW w:w="990" w:type="dxa"/>
          </w:tcPr>
          <w:p w14:paraId="561336B3" w14:textId="77777777" w:rsidR="00A76701" w:rsidRPr="00171528" w:rsidRDefault="00A76701" w:rsidP="004537C4">
            <w:pPr>
              <w:jc w:val="center"/>
              <w:rPr>
                <w:rStyle w:val="Style2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3A26616C" w14:textId="77777777" w:rsidR="00A76701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518763572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6D743164" w14:textId="77777777" w:rsidR="00A76701" w:rsidRPr="00CD0637" w:rsidRDefault="00A76701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D97BC45" w14:textId="77777777" w:rsidR="00373518" w:rsidRPr="00CD0637" w:rsidRDefault="00373518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11E6F1E" w14:textId="77777777" w:rsidR="00373518" w:rsidRPr="00CD0637" w:rsidRDefault="00A76701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799B9BF" w14:textId="77777777" w:rsidR="00373518" w:rsidRPr="00CD0637" w:rsidRDefault="00373518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F77CB27" w14:textId="77777777" w:rsidR="00A76701" w:rsidRPr="00CD0637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1B946D4" w14:textId="77777777" w:rsidR="00A76701" w:rsidRPr="00CD0637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CD7C2A" w14:paraId="4DC10452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6E7FE100" w14:textId="77777777" w:rsidR="00A76701" w:rsidRPr="00594130" w:rsidRDefault="00A76701" w:rsidP="00BB71EB">
            <w:pPr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 xml:space="preserve">Verify that </w:t>
            </w:r>
            <w:r w:rsidR="00BB71EB">
              <w:rPr>
                <w:rFonts w:ascii="Calibri" w:hAnsi="Calibri"/>
                <w:color w:val="000000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 xml:space="preserve"> devices match shipping receipts (</w:t>
            </w:r>
            <w:r w:rsidR="00BB71EB">
              <w:rPr>
                <w:rFonts w:ascii="Calibri" w:hAnsi="Calibri"/>
                <w:color w:val="000000"/>
                <w:sz w:val="20"/>
                <w:szCs w:val="20"/>
              </w:rPr>
              <w:t xml:space="preserve">OTC </w:t>
            </w:r>
            <w:proofErr w:type="spellStart"/>
            <w:r w:rsidR="00BB71EB">
              <w:rPr>
                <w:rFonts w:ascii="Calibri" w:hAnsi="Calibri"/>
                <w:color w:val="000000"/>
                <w:sz w:val="20"/>
                <w:szCs w:val="20"/>
              </w:rPr>
              <w:t>Medcial</w:t>
            </w:r>
            <w:proofErr w:type="spellEnd"/>
            <w:r w:rsidR="00BB71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 xml:space="preserve">device/shipper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validation).</w:t>
            </w:r>
          </w:p>
        </w:tc>
        <w:tc>
          <w:tcPr>
            <w:tcW w:w="990" w:type="dxa"/>
          </w:tcPr>
          <w:p w14:paraId="3AE7B57C" w14:textId="77777777" w:rsidR="00A76701" w:rsidRPr="00171528" w:rsidRDefault="00A76701" w:rsidP="004537C4">
            <w:pPr>
              <w:jc w:val="center"/>
              <w:rPr>
                <w:rStyle w:val="Style2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62A32E2" w14:textId="77777777" w:rsidR="00A76701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146972292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7BEEE3F6" w14:textId="77777777" w:rsidR="00A76701" w:rsidRPr="00CD0637" w:rsidRDefault="00A76701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6AC48BC" w14:textId="77777777" w:rsidR="00373518" w:rsidRPr="00CD0637" w:rsidRDefault="00373518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A6F0B38" w14:textId="77777777" w:rsidR="00A76701" w:rsidRPr="00CD0637" w:rsidRDefault="00A76701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10E42A7" w14:textId="77777777" w:rsidR="00373518" w:rsidRPr="00CD0637" w:rsidRDefault="00373518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B1FDC4E" w14:textId="77777777" w:rsidR="00A76701" w:rsidRPr="00CD0637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70537BCB" w14:textId="77777777" w:rsidR="00A76701" w:rsidRPr="00CD0637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CD7C2A" w14:paraId="3763A5C2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00CF9516" w14:textId="77777777" w:rsidR="00A76701" w:rsidRPr="00594130" w:rsidRDefault="00A76701" w:rsidP="00FA6232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Include visual inspections of </w:t>
            </w:r>
            <w:r w:rsidR="00BB71EB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devices</w:t>
            </w:r>
          </w:p>
        </w:tc>
        <w:tc>
          <w:tcPr>
            <w:tcW w:w="990" w:type="dxa"/>
          </w:tcPr>
          <w:p w14:paraId="3697118F" w14:textId="77777777" w:rsidR="00A76701" w:rsidRPr="00171528" w:rsidRDefault="00A76701" w:rsidP="004537C4">
            <w:pPr>
              <w:jc w:val="center"/>
              <w:rPr>
                <w:rStyle w:val="Style2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C896700" w14:textId="77777777" w:rsidR="00A76701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668252814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1E415E51" w14:textId="77777777" w:rsidR="00A76701" w:rsidRPr="00CD0637" w:rsidRDefault="00A76701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CCC11CE" w14:textId="77777777" w:rsidR="00373518" w:rsidRPr="00CD0637" w:rsidRDefault="00373518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BD3F782" w14:textId="77777777" w:rsidR="00A76701" w:rsidRPr="00CD0637" w:rsidRDefault="00A76701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DCB10BE" w14:textId="77777777" w:rsidR="00373518" w:rsidRPr="00CD0637" w:rsidRDefault="00373518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24E0CB0" w14:textId="77777777" w:rsidR="00A76701" w:rsidRPr="00CD0637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749703D" w14:textId="77777777" w:rsidR="00A76701" w:rsidRPr="00CD0637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6701" w:rsidRPr="00CD7C2A" w14:paraId="49D95850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04DAD5E7" w14:textId="77777777" w:rsidR="00A76701" w:rsidRPr="00810735" w:rsidRDefault="00A76701" w:rsidP="006B5E7E">
            <w:pPr>
              <w:numPr>
                <w:ilvl w:val="0"/>
                <w:numId w:val="7"/>
              </w:numPr>
              <w:tabs>
                <w:tab w:val="left" w:pos="193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810735">
              <w:rPr>
                <w:rFonts w:ascii="Calibri" w:hAnsi="Calibri"/>
                <w:color w:val="000000"/>
                <w:sz w:val="20"/>
                <w:szCs w:val="20"/>
              </w:rPr>
              <w:t>Include plan of action for when suspect product is identified, including quarantining product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i/>
                <w:smallCaps/>
                <w:sz w:val="20"/>
                <w:szCs w:val="20"/>
              </w:rPr>
              <w:t xml:space="preserve"> </w:t>
            </w:r>
            <w:r w:rsidRPr="006B5E7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>See suspect product section below</w:t>
            </w:r>
            <w:r w:rsidR="006B5E7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 xml:space="preserve"> for additional handling requirements.</w:t>
            </w:r>
          </w:p>
        </w:tc>
        <w:tc>
          <w:tcPr>
            <w:tcW w:w="990" w:type="dxa"/>
          </w:tcPr>
          <w:p w14:paraId="5A4CAAE6" w14:textId="77777777" w:rsidR="00A76701" w:rsidRPr="00171528" w:rsidRDefault="00A76701" w:rsidP="004537C4">
            <w:pPr>
              <w:jc w:val="center"/>
              <w:rPr>
                <w:rStyle w:val="Style2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A452B4C" w14:textId="77777777" w:rsidR="00A76701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2136827025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A76701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5A9AD21B" w14:textId="77777777" w:rsidR="00A76701" w:rsidRPr="00CD0637" w:rsidRDefault="00A76701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07B4B4D" w14:textId="77777777" w:rsidR="00373518" w:rsidRPr="00CD0637" w:rsidRDefault="00373518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5047542" w14:textId="77777777" w:rsidR="00A76701" w:rsidRPr="00CD0637" w:rsidRDefault="00A76701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71325DD" w14:textId="77777777" w:rsidR="00373518" w:rsidRPr="00CD0637" w:rsidRDefault="00373518" w:rsidP="00CD06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4A0802A" w14:textId="77777777" w:rsidR="00A76701" w:rsidRPr="00CD0637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7C61AA90" w14:textId="77777777" w:rsidR="00A76701" w:rsidRPr="00CD0637" w:rsidRDefault="00A76701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4F3CFAEF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E6E6E6"/>
          </w:tcPr>
          <w:p w14:paraId="321DD499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3D71BBC3" w14:textId="77777777" w:rsidR="004478F9" w:rsidRPr="00CD0637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6D4401D2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71738D85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79091A54" w14:textId="77777777" w:rsidR="004478F9" w:rsidRPr="00594130" w:rsidRDefault="00A76701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506D87D" w14:textId="77777777" w:rsidR="00B943BC" w:rsidRDefault="00B943BC" w:rsidP="009E40F0">
      <w:pPr>
        <w:spacing w:line="276" w:lineRule="auto"/>
      </w:pPr>
    </w:p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3D035C" w14:paraId="2DD59E4D" w14:textId="77777777" w:rsidTr="00354279">
        <w:trPr>
          <w:trHeight w:hRule="exact" w:val="216"/>
        </w:trPr>
        <w:tc>
          <w:tcPr>
            <w:tcW w:w="15168" w:type="dxa"/>
            <w:gridSpan w:val="7"/>
            <w:shd w:val="clear" w:color="auto" w:fill="CC0000"/>
          </w:tcPr>
          <w:p w14:paraId="52AC0F59" w14:textId="77777777" w:rsidR="000D2246" w:rsidRPr="003D035C" w:rsidRDefault="00252933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</w:p>
        </w:tc>
      </w:tr>
      <w:tr w:rsidR="000D2246" w:rsidRPr="003D035C" w14:paraId="1CD91BE3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7726C90F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5FC4388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9B76E47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D0E8AA2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1E957D2" w14:textId="77777777" w:rsidR="000D2246" w:rsidRPr="003D035C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4FDAED94" w14:textId="77777777" w:rsidR="000D2246" w:rsidRPr="003D035C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3D035C" w14:paraId="58E46F65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500F9421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vAlign w:val="center"/>
          </w:tcPr>
          <w:p w14:paraId="00B28677" w14:textId="77777777" w:rsidR="000D2246" w:rsidRPr="003D035C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DD39DA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0149FF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808CDC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3A8A9DE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8896A3D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5ABD6FAA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3071ADDE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427E0B6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CD0637" w:rsidRPr="00CD7C2A" w14:paraId="054A14F9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4E926842" w14:textId="77777777" w:rsidR="006B5E7E" w:rsidRDefault="009C4D11" w:rsidP="004537C4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Legitimate Medical Device Determination</w:t>
            </w:r>
          </w:p>
          <w:p w14:paraId="61B67B66" w14:textId="77777777" w:rsidR="006B5E7E" w:rsidRDefault="006B5E7E" w:rsidP="004537C4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30A8E693" w14:textId="77777777" w:rsidR="00CD0637" w:rsidRPr="00087EB6" w:rsidRDefault="00CE3F90" w:rsidP="004537C4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-</w:t>
            </w:r>
          </w:p>
          <w:p w14:paraId="5AA26C2B" w14:textId="77777777" w:rsidR="00CD0637" w:rsidRDefault="00CD0637" w:rsidP="004537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1C9480" w14:textId="77777777" w:rsidR="00CD0637" w:rsidRPr="00810735" w:rsidRDefault="00CD0637" w:rsidP="004537C4">
            <w:pPr>
              <w:rPr>
                <w:rFonts w:ascii="Calibri" w:hAnsi="Calibri"/>
                <w:sz w:val="20"/>
                <w:szCs w:val="20"/>
                <w:lang w:val="en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  <w:lang w:val="en"/>
              </w:rPr>
              <w:t>he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"/>
              </w:rPr>
              <w:t xml:space="preserve"> term </w:t>
            </w:r>
            <w:r w:rsidR="009C4D11">
              <w:rPr>
                <w:rFonts w:ascii="Calibri" w:hAnsi="Calibri"/>
                <w:i/>
                <w:sz w:val="20"/>
                <w:szCs w:val="20"/>
                <w:lang w:val="en"/>
              </w:rPr>
              <w:t>Legitimate Medical Device</w:t>
            </w:r>
            <w:r w:rsidRPr="00810735">
              <w:rPr>
                <w:rFonts w:ascii="Calibri" w:hAnsi="Calibri"/>
                <w:sz w:val="20"/>
                <w:szCs w:val="20"/>
                <w:lang w:val="en"/>
              </w:rPr>
              <w:t xml:space="preserve"> means a product for which there is </w:t>
            </w:r>
            <w:r w:rsidR="009C4D11">
              <w:rPr>
                <w:rFonts w:ascii="Calibri" w:hAnsi="Calibri"/>
                <w:sz w:val="20"/>
                <w:szCs w:val="20"/>
                <w:lang w:val="en"/>
              </w:rPr>
              <w:t xml:space="preserve">no </w:t>
            </w:r>
            <w:r w:rsidRPr="00810735">
              <w:rPr>
                <w:rFonts w:ascii="Calibri" w:hAnsi="Calibri"/>
                <w:sz w:val="20"/>
                <w:szCs w:val="20"/>
                <w:lang w:val="en"/>
              </w:rPr>
              <w:t>reaso</w:t>
            </w:r>
            <w:r>
              <w:rPr>
                <w:rFonts w:ascii="Calibri" w:hAnsi="Calibri"/>
                <w:sz w:val="20"/>
                <w:szCs w:val="20"/>
                <w:lang w:val="en"/>
              </w:rPr>
              <w:t>n to believe that such product:</w:t>
            </w:r>
          </w:p>
          <w:p w14:paraId="7779B509" w14:textId="77777777" w:rsidR="00CD0637" w:rsidRDefault="00CD0637" w:rsidP="004537C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  <w:lang w:val="en"/>
              </w:rPr>
            </w:pPr>
            <w:r w:rsidRPr="00EC7C59">
              <w:rPr>
                <w:rFonts w:ascii="Calibri" w:hAnsi="Calibri"/>
                <w:sz w:val="20"/>
                <w:szCs w:val="20"/>
                <w:lang w:val="en"/>
              </w:rPr>
              <w:t xml:space="preserve">is potentially counterfeit, diverted, or </w:t>
            </w:r>
            <w:proofErr w:type="gramStart"/>
            <w:r w:rsidRPr="00EC7C59">
              <w:rPr>
                <w:rFonts w:ascii="Calibri" w:hAnsi="Calibri"/>
                <w:sz w:val="20"/>
                <w:szCs w:val="20"/>
                <w:lang w:val="en"/>
              </w:rPr>
              <w:t>stolen;</w:t>
            </w:r>
            <w:proofErr w:type="gramEnd"/>
          </w:p>
          <w:p w14:paraId="1322FF80" w14:textId="77777777" w:rsidR="00CD0637" w:rsidRPr="00EC7C59" w:rsidRDefault="00CD0637" w:rsidP="004537C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  <w:lang w:val="en"/>
              </w:rPr>
            </w:pPr>
            <w:r>
              <w:rPr>
                <w:rFonts w:ascii="Calibri" w:hAnsi="Calibri"/>
                <w:sz w:val="20"/>
                <w:szCs w:val="20"/>
                <w:lang w:val="en"/>
              </w:rPr>
              <w:t>i</w:t>
            </w:r>
            <w:r w:rsidRPr="00EC7C59">
              <w:rPr>
                <w:rFonts w:ascii="Calibri" w:hAnsi="Calibri"/>
                <w:sz w:val="20"/>
                <w:szCs w:val="20"/>
                <w:lang w:val="en"/>
              </w:rPr>
              <w:t xml:space="preserve">s potentially intentionally adulterated such that the product would result in serious adverse health consequences or death to </w:t>
            </w:r>
            <w:proofErr w:type="gramStart"/>
            <w:r w:rsidRPr="00EC7C59">
              <w:rPr>
                <w:rFonts w:ascii="Calibri" w:hAnsi="Calibri"/>
                <w:sz w:val="20"/>
                <w:szCs w:val="20"/>
                <w:lang w:val="en"/>
              </w:rPr>
              <w:t>humans;</w:t>
            </w:r>
            <w:proofErr w:type="gramEnd"/>
          </w:p>
          <w:p w14:paraId="40B09443" w14:textId="77777777" w:rsidR="00CD0637" w:rsidRPr="00EC7C59" w:rsidRDefault="00CD0637" w:rsidP="004537C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  <w:lang w:val="en"/>
              </w:rPr>
            </w:pPr>
            <w:r w:rsidRPr="00EC7C59">
              <w:rPr>
                <w:rFonts w:ascii="Calibri" w:hAnsi="Calibri"/>
                <w:sz w:val="20"/>
                <w:szCs w:val="20"/>
                <w:lang w:val="en"/>
              </w:rPr>
              <w:t>is potentially the subject of a fraudulent transaction; or</w:t>
            </w:r>
          </w:p>
          <w:p w14:paraId="5134A21C" w14:textId="77777777" w:rsidR="00CD0637" w:rsidRPr="00460915" w:rsidRDefault="00CD0637" w:rsidP="004537C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EC7C59">
              <w:rPr>
                <w:rFonts w:ascii="Calibri" w:hAnsi="Calibri"/>
                <w:sz w:val="20"/>
                <w:szCs w:val="20"/>
                <w:lang w:val="en"/>
              </w:rPr>
              <w:t>appears otherwise unfit for distribution such that the product would result in serious adverse health consequences or death to humans.</w:t>
            </w:r>
          </w:p>
          <w:p w14:paraId="6B3BE8DB" w14:textId="77777777" w:rsidR="00460915" w:rsidRPr="00460915" w:rsidRDefault="00460915" w:rsidP="00460915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610DD8" w14:textId="77777777" w:rsidR="00CD0637" w:rsidRPr="00460915" w:rsidRDefault="00CD0637" w:rsidP="007503F9">
            <w:pPr>
              <w:jc w:val="center"/>
              <w:rPr>
                <w:rFonts w:ascii="Calibri" w:hAnsi="Calibri"/>
                <w:b/>
                <w:strike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A5D1413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588379043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6FD7F97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B89240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7387244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B848459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5D64EE2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299CF404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0E73426A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06134DEE" w14:textId="77777777" w:rsidR="00CD0637" w:rsidRPr="00E278F2" w:rsidRDefault="00CD0637" w:rsidP="009C4D11">
            <w:pPr>
              <w:rPr>
                <w:rFonts w:asciiTheme="minorHAnsi" w:hAnsiTheme="minorHAnsi"/>
                <w:sz w:val="20"/>
                <w:szCs w:val="20"/>
              </w:rPr>
            </w:pPr>
            <w:r w:rsidRPr="00E278F2">
              <w:rPr>
                <w:rFonts w:ascii="Calibri" w:hAnsi="Calibri"/>
                <w:sz w:val="20"/>
                <w:szCs w:val="20"/>
              </w:rPr>
              <w:lastRenderedPageBreak/>
              <w:t xml:space="preserve">Processes </w:t>
            </w:r>
            <w:r w:rsidRPr="00E278F2">
              <w:rPr>
                <w:rFonts w:asciiTheme="minorHAnsi" w:hAnsiTheme="minorHAnsi"/>
                <w:sz w:val="20"/>
                <w:szCs w:val="20"/>
              </w:rPr>
              <w:t xml:space="preserve">to assist in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timely </w:t>
            </w:r>
            <w:r w:rsidRPr="00E278F2">
              <w:rPr>
                <w:rFonts w:asciiTheme="minorHAnsi" w:hAnsiTheme="minorHAnsi"/>
                <w:sz w:val="20"/>
                <w:szCs w:val="20"/>
              </w:rPr>
              <w:t xml:space="preserve">identification of </w:t>
            </w:r>
            <w:r w:rsidR="009C4D11">
              <w:rPr>
                <w:rFonts w:asciiTheme="minorHAnsi" w:hAnsiTheme="minorHAnsi"/>
                <w:sz w:val="20"/>
                <w:szCs w:val="20"/>
              </w:rPr>
              <w:t xml:space="preserve">legitimate </w:t>
            </w:r>
            <w:proofErr w:type="spellStart"/>
            <w:r w:rsidR="009C4D11">
              <w:rPr>
                <w:rFonts w:asciiTheme="minorHAnsi" w:hAnsiTheme="minorHAnsi"/>
                <w:sz w:val="20"/>
                <w:szCs w:val="20"/>
              </w:rPr>
              <w:t>medial</w:t>
            </w:r>
            <w:proofErr w:type="spellEnd"/>
            <w:r w:rsidR="009C4D11">
              <w:rPr>
                <w:rFonts w:asciiTheme="minorHAnsi" w:hAnsiTheme="minorHAnsi"/>
                <w:sz w:val="20"/>
                <w:szCs w:val="20"/>
              </w:rPr>
              <w:t xml:space="preserve"> devices</w:t>
            </w:r>
            <w:r w:rsidRPr="00E278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4D11">
              <w:rPr>
                <w:rFonts w:asciiTheme="minorHAnsi" w:hAnsiTheme="minorHAnsi"/>
                <w:sz w:val="20"/>
                <w:szCs w:val="20"/>
              </w:rPr>
              <w:t>-</w:t>
            </w:r>
            <w:r w:rsidRPr="00E278F2">
              <w:rPr>
                <w:rFonts w:asciiTheme="minorHAnsi" w:hAnsiTheme="minorHAnsi"/>
                <w:sz w:val="20"/>
                <w:szCs w:val="20"/>
              </w:rPr>
              <w:t>, which:</w:t>
            </w:r>
          </w:p>
        </w:tc>
        <w:tc>
          <w:tcPr>
            <w:tcW w:w="990" w:type="dxa"/>
          </w:tcPr>
          <w:p w14:paraId="2DA16327" w14:textId="77777777" w:rsidR="00CD0637" w:rsidRDefault="00CD0637" w:rsidP="00E278F2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236591C8" w14:textId="77777777" w:rsidR="00CD0637" w:rsidRPr="00CD7C2A" w:rsidRDefault="001B3C0D" w:rsidP="00E278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2018419501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0A966B7E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7A67F5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96FF9C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7CE4AF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01DDEDD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4FB799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4830AE2D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76C787B8" w14:textId="77777777" w:rsidR="00CD0637" w:rsidRDefault="00CD0637" w:rsidP="004537C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ensure such measures incorporate regular </w:t>
            </w:r>
            <w:r w:rsidRPr="00025379">
              <w:rPr>
                <w:rFonts w:asciiTheme="minorHAnsi" w:hAnsiTheme="minorHAnsi"/>
                <w:sz w:val="20"/>
                <w:szCs w:val="20"/>
              </w:rPr>
              <w:t xml:space="preserve">vigilance and awareness </w:t>
            </w:r>
            <w:r>
              <w:rPr>
                <w:rFonts w:asciiTheme="minorHAnsi" w:hAnsiTheme="minorHAnsi"/>
                <w:sz w:val="20"/>
                <w:szCs w:val="20"/>
              </w:rPr>
              <w:t>to identify</w:t>
            </w:r>
            <w:r w:rsidRPr="00025379">
              <w:rPr>
                <w:rFonts w:asciiTheme="minorHAnsi" w:hAnsiTheme="minorHAnsi"/>
                <w:sz w:val="20"/>
                <w:szCs w:val="20"/>
              </w:rPr>
              <w:t xml:space="preserve"> suspicious activity or potential supply chain threats</w:t>
            </w:r>
            <w:r>
              <w:rPr>
                <w:rFonts w:asciiTheme="minorHAnsi" w:hAnsiTheme="minorHAnsi"/>
                <w:sz w:val="20"/>
                <w:szCs w:val="20"/>
              </w:rPr>
              <w:t>; and</w:t>
            </w:r>
          </w:p>
        </w:tc>
        <w:tc>
          <w:tcPr>
            <w:tcW w:w="990" w:type="dxa"/>
          </w:tcPr>
          <w:p w14:paraId="5FAE9E7A" w14:textId="77777777" w:rsidR="00CD0637" w:rsidRDefault="00CD0637" w:rsidP="008E0E41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9028B4E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2143495613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01A71924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27C197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DEA14E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831582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8103E38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22FA098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03401998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0E96CEB7" w14:textId="77777777" w:rsidR="00CD0637" w:rsidRPr="00082093" w:rsidRDefault="00460915" w:rsidP="00B54F4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Includes a</w:t>
            </w:r>
            <w:r w:rsidR="00CD0637" w:rsidRPr="00082093">
              <w:rPr>
                <w:rFonts w:ascii="Calibri" w:hAnsi="Calibri"/>
                <w:sz w:val="20"/>
                <w:szCs w:val="20"/>
              </w:rPr>
              <w:t xml:space="preserve"> process for making timely </w:t>
            </w:r>
            <w:r w:rsidR="00B54F42">
              <w:rPr>
                <w:rFonts w:ascii="Calibri" w:hAnsi="Calibri"/>
                <w:sz w:val="20"/>
                <w:szCs w:val="20"/>
              </w:rPr>
              <w:t>legitimate medical device</w:t>
            </w:r>
            <w:r w:rsidR="00CD0637" w:rsidRPr="00082093">
              <w:rPr>
                <w:rFonts w:ascii="Calibri" w:hAnsi="Calibri"/>
                <w:sz w:val="20"/>
                <w:szCs w:val="20"/>
              </w:rPr>
              <w:t xml:space="preserve"> determinations</w:t>
            </w:r>
          </w:p>
        </w:tc>
        <w:tc>
          <w:tcPr>
            <w:tcW w:w="990" w:type="dxa"/>
          </w:tcPr>
          <w:p w14:paraId="4A84F834" w14:textId="77777777" w:rsidR="00CD0637" w:rsidRDefault="00CD0637" w:rsidP="008E0E41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A32C5CB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4181262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38DAF3F5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2CDD77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DCFEBC9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C956C03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B5DA1CE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2153933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5DF271D5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4D229B4F" w14:textId="77777777" w:rsidR="00CD0637" w:rsidRPr="00155CF6" w:rsidRDefault="00CD0637" w:rsidP="00B54F42">
            <w:pPr>
              <w:rPr>
                <w:rFonts w:asciiTheme="minorHAnsi" w:hAnsiTheme="minorHAnsi"/>
                <w:sz w:val="20"/>
                <w:szCs w:val="20"/>
              </w:rPr>
            </w:pPr>
            <w:r w:rsidRPr="00155CF6">
              <w:rPr>
                <w:rFonts w:ascii="Calibri" w:hAnsi="Calibri"/>
                <w:sz w:val="20"/>
                <w:szCs w:val="20"/>
              </w:rPr>
              <w:t xml:space="preserve">Upon </w:t>
            </w:r>
            <w:proofErr w:type="gramStart"/>
            <w:r w:rsidRPr="00155CF6">
              <w:rPr>
                <w:rFonts w:ascii="Calibri" w:hAnsi="Calibri"/>
                <w:sz w:val="20"/>
                <w:szCs w:val="20"/>
              </w:rPr>
              <w:t>making a determination</w:t>
            </w:r>
            <w:proofErr w:type="gramEnd"/>
            <w:r w:rsidRPr="00155CF6">
              <w:rPr>
                <w:rFonts w:ascii="Calibri" w:hAnsi="Calibri"/>
                <w:sz w:val="20"/>
                <w:szCs w:val="20"/>
              </w:rPr>
              <w:t xml:space="preserve"> that a </w:t>
            </w:r>
            <w:r w:rsidR="00B54F42">
              <w:rPr>
                <w:rFonts w:ascii="Calibri" w:hAnsi="Calibri"/>
                <w:sz w:val="20"/>
                <w:szCs w:val="20"/>
              </w:rPr>
              <w:t xml:space="preserve">medical device </w:t>
            </w:r>
            <w:r w:rsidRPr="00155CF6">
              <w:rPr>
                <w:rFonts w:ascii="Calibri" w:hAnsi="Calibri"/>
                <w:sz w:val="20"/>
                <w:szCs w:val="20"/>
              </w:rPr>
              <w:t xml:space="preserve">in the possession or control of the applicant is </w:t>
            </w:r>
            <w:r w:rsidR="00B54F42">
              <w:rPr>
                <w:rFonts w:ascii="Calibri" w:hAnsi="Calibri"/>
                <w:sz w:val="20"/>
                <w:szCs w:val="20"/>
              </w:rPr>
              <w:t>not a legitimate medical device</w:t>
            </w:r>
            <w:r w:rsidRPr="00155CF6">
              <w:rPr>
                <w:rFonts w:ascii="Calibri" w:hAnsi="Calibri"/>
                <w:sz w:val="20"/>
                <w:szCs w:val="20"/>
              </w:rPr>
              <w:t>, processes for:</w:t>
            </w:r>
          </w:p>
        </w:tc>
        <w:tc>
          <w:tcPr>
            <w:tcW w:w="990" w:type="dxa"/>
          </w:tcPr>
          <w:p w14:paraId="43AD144A" w14:textId="77777777" w:rsidR="00CD0637" w:rsidRPr="00CD7C2A" w:rsidRDefault="00CD0637" w:rsidP="008E0E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1F030F9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045799439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5693B55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BA0D89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4A22113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ADBB86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A3F4EB2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9BACA6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0CEF365E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3905D19F" w14:textId="77777777" w:rsidR="00CD0637" w:rsidRPr="00155CF6" w:rsidRDefault="00CD0637" w:rsidP="00C3089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155CF6">
              <w:rPr>
                <w:rFonts w:ascii="Calibri" w:hAnsi="Calibri"/>
                <w:sz w:val="20"/>
                <w:szCs w:val="20"/>
              </w:rPr>
              <w:t xml:space="preserve">quarantining </w:t>
            </w:r>
            <w:r w:rsidR="00B54F42">
              <w:rPr>
                <w:rFonts w:ascii="Calibri" w:hAnsi="Calibri"/>
                <w:sz w:val="20"/>
                <w:szCs w:val="20"/>
              </w:rPr>
              <w:t>the medical device</w:t>
            </w:r>
            <w:r w:rsidRPr="00155CF6">
              <w:rPr>
                <w:rFonts w:ascii="Calibri" w:hAnsi="Calibri"/>
                <w:sz w:val="20"/>
                <w:szCs w:val="20"/>
              </w:rPr>
              <w:t xml:space="preserve"> within the possession or control of the applicant from </w:t>
            </w:r>
            <w:r w:rsidR="00C30898">
              <w:rPr>
                <w:rFonts w:ascii="Calibri" w:hAnsi="Calibri"/>
                <w:sz w:val="20"/>
                <w:szCs w:val="20"/>
              </w:rPr>
              <w:t>medical devices</w:t>
            </w:r>
            <w:r w:rsidR="00C30898" w:rsidRPr="00155CF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55CF6">
              <w:rPr>
                <w:rFonts w:ascii="Calibri" w:hAnsi="Calibri"/>
                <w:sz w:val="20"/>
                <w:szCs w:val="20"/>
              </w:rPr>
              <w:t xml:space="preserve">intended for distribution until such </w:t>
            </w:r>
            <w:r w:rsidR="00C30898">
              <w:rPr>
                <w:rFonts w:ascii="Calibri" w:hAnsi="Calibri"/>
                <w:sz w:val="20"/>
                <w:szCs w:val="20"/>
              </w:rPr>
              <w:t>medical device</w:t>
            </w:r>
            <w:r w:rsidR="00C30898" w:rsidRPr="00155CF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55CF6">
              <w:rPr>
                <w:rFonts w:ascii="Calibri" w:hAnsi="Calibri"/>
                <w:sz w:val="20"/>
                <w:szCs w:val="20"/>
              </w:rPr>
              <w:t>is cleared or dispositioned;</w:t>
            </w:r>
          </w:p>
        </w:tc>
        <w:tc>
          <w:tcPr>
            <w:tcW w:w="990" w:type="dxa"/>
          </w:tcPr>
          <w:p w14:paraId="2F47810D" w14:textId="77777777" w:rsidR="00CD0637" w:rsidRDefault="00CD0637" w:rsidP="008E0E41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52EA3B7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492016343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494B9512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3A2BB7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4FE9B99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6A40EA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ED20C5C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2B30DF31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3B159D9A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50056646" w14:textId="77777777" w:rsidR="00CD0637" w:rsidRPr="006B5E7E" w:rsidRDefault="00CD0637" w:rsidP="00C30898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trike/>
                <w:sz w:val="20"/>
                <w:szCs w:val="20"/>
              </w:rPr>
            </w:pPr>
            <w:r w:rsidRPr="00155CF6">
              <w:rPr>
                <w:rFonts w:ascii="Calibri" w:hAnsi="Calibri"/>
                <w:sz w:val="20"/>
                <w:szCs w:val="20"/>
              </w:rPr>
              <w:t xml:space="preserve">promptly conducting an investigation in coordination with </w:t>
            </w:r>
            <w:r w:rsidR="00460915">
              <w:rPr>
                <w:rFonts w:ascii="Calibri" w:hAnsi="Calibri"/>
                <w:sz w:val="20"/>
                <w:szCs w:val="20"/>
              </w:rPr>
              <w:t xml:space="preserve">manufacturers, </w:t>
            </w:r>
            <w:r w:rsidR="00082093">
              <w:rPr>
                <w:rFonts w:ascii="Calibri" w:hAnsi="Calibri"/>
                <w:sz w:val="20"/>
                <w:szCs w:val="20"/>
              </w:rPr>
              <w:t>vendors and customers</w:t>
            </w:r>
            <w:r w:rsidRPr="00155CF6">
              <w:rPr>
                <w:rFonts w:ascii="Calibri" w:hAnsi="Calibri"/>
                <w:sz w:val="20"/>
                <w:szCs w:val="20"/>
              </w:rPr>
              <w:t xml:space="preserve">, as applicable, to determine whether </w:t>
            </w:r>
            <w:r w:rsidR="00C30898">
              <w:rPr>
                <w:rFonts w:ascii="Calibri" w:hAnsi="Calibri"/>
                <w:sz w:val="20"/>
                <w:szCs w:val="20"/>
              </w:rPr>
              <w:t>the medical device</w:t>
            </w:r>
            <w:r w:rsidR="006B5E7E">
              <w:rPr>
                <w:rFonts w:ascii="Calibri" w:hAnsi="Calibri"/>
                <w:sz w:val="20"/>
                <w:szCs w:val="20"/>
              </w:rPr>
              <w:t xml:space="preserve"> is </w:t>
            </w:r>
            <w:proofErr w:type="gramStart"/>
            <w:r w:rsidR="006B5E7E">
              <w:rPr>
                <w:rFonts w:ascii="Calibri" w:hAnsi="Calibri"/>
                <w:sz w:val="20"/>
                <w:szCs w:val="20"/>
              </w:rPr>
              <w:t>an</w:t>
            </w:r>
            <w:proofErr w:type="gramEnd"/>
            <w:r w:rsidR="006B5E7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0898">
              <w:rPr>
                <w:rFonts w:ascii="Calibri" w:hAnsi="Calibri"/>
                <w:sz w:val="20"/>
                <w:szCs w:val="20"/>
              </w:rPr>
              <w:t>legitimate</w:t>
            </w:r>
          </w:p>
        </w:tc>
        <w:tc>
          <w:tcPr>
            <w:tcW w:w="990" w:type="dxa"/>
          </w:tcPr>
          <w:p w14:paraId="7A31791F" w14:textId="77777777" w:rsidR="00CD0637" w:rsidRDefault="00CD0637" w:rsidP="008E0E41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7009777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876468240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4CBF9E2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E23038D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04C19B4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282F45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4E59C28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37A4747C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62A724DC" w14:textId="77777777" w:rsidTr="00354279">
        <w:trPr>
          <w:trHeight w:val="20"/>
        </w:trPr>
        <w:tc>
          <w:tcPr>
            <w:tcW w:w="7248" w:type="dxa"/>
            <w:vAlign w:val="center"/>
          </w:tcPr>
          <w:p w14:paraId="474BEDA5" w14:textId="77777777" w:rsidR="00CD0637" w:rsidRPr="00155CF6" w:rsidRDefault="00CD0637" w:rsidP="00C3089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155CF6">
              <w:rPr>
                <w:rFonts w:asciiTheme="minorHAnsi" w:hAnsiTheme="minorHAnsi"/>
                <w:sz w:val="20"/>
                <w:szCs w:val="20"/>
              </w:rPr>
              <w:t xml:space="preserve">maintaining the records of a suspect product investigation for no less than </w:t>
            </w:r>
            <w:r w:rsidR="00C30898">
              <w:rPr>
                <w:rFonts w:asciiTheme="minorHAnsi" w:hAnsiTheme="minorHAnsi"/>
                <w:sz w:val="20"/>
                <w:szCs w:val="20"/>
              </w:rPr>
              <w:t xml:space="preserve">three </w:t>
            </w:r>
            <w:r w:rsidRPr="00155CF6">
              <w:rPr>
                <w:rFonts w:asciiTheme="minorHAnsi" w:hAnsiTheme="minorHAnsi"/>
                <w:sz w:val="20"/>
                <w:szCs w:val="20"/>
              </w:rPr>
              <w:t>years after the conclusion of the investigation.</w:t>
            </w:r>
          </w:p>
        </w:tc>
        <w:tc>
          <w:tcPr>
            <w:tcW w:w="990" w:type="dxa"/>
          </w:tcPr>
          <w:p w14:paraId="46E89E78" w14:textId="77777777" w:rsidR="00CD0637" w:rsidRDefault="00CD0637" w:rsidP="008E0E41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5143F07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392275042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54C2DCC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29D04C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CCD268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54ADF09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45B0A59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63A8ED5E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278F2" w:rsidRPr="00594130" w14:paraId="51E19BF8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E6E6E6"/>
          </w:tcPr>
          <w:p w14:paraId="413DF379" w14:textId="77777777" w:rsidR="00E278F2" w:rsidRDefault="00E278F2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00B243D9" w14:textId="77777777" w:rsidR="00E278F2" w:rsidRPr="00CD0637" w:rsidRDefault="00E278F2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278F2" w:rsidRPr="00594130" w14:paraId="28C07EA0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57296584" w14:textId="77777777" w:rsidR="00E278F2" w:rsidRDefault="00E278F2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6A2857E3" w14:textId="77777777" w:rsidR="00E278F2" w:rsidRPr="00594130" w:rsidRDefault="00A76701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BC68DD3" w14:textId="77777777" w:rsidR="000D2246" w:rsidRDefault="000D2246" w:rsidP="008E0E41">
      <w:pPr>
        <w:spacing w:line="276" w:lineRule="auto"/>
      </w:pPr>
    </w:p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CD7C2A" w14:paraId="0E28C886" w14:textId="77777777" w:rsidTr="00354279">
        <w:trPr>
          <w:trHeight w:hRule="exact" w:val="216"/>
        </w:trPr>
        <w:tc>
          <w:tcPr>
            <w:tcW w:w="15168" w:type="dxa"/>
            <w:gridSpan w:val="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C0000"/>
          </w:tcPr>
          <w:p w14:paraId="0B3BBF5B" w14:textId="77777777" w:rsidR="000D2246" w:rsidRPr="00CD7C2A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CD7C2A" w14:paraId="6E47C543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A17493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46021893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9758BD4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D822859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529A20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CEF9584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CD7C2A" w14:paraId="3D54BB01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679326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A8503BA" w14:textId="77777777" w:rsidR="000D2246" w:rsidRPr="00A02657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BECD821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82C3080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D4F0D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ADE9A8A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8DB5A80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422BCD72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5756C4D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4C8904E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CD7C2A" w14:paraId="1B3BE2D1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96F7D1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7C2A">
              <w:rPr>
                <w:rFonts w:ascii="Calibri" w:hAnsi="Calibri"/>
                <w:b/>
                <w:sz w:val="20"/>
                <w:szCs w:val="20"/>
              </w:rPr>
              <w:t xml:space="preserve">Temperature Standards </w:t>
            </w:r>
          </w:p>
          <w:p w14:paraId="18AE00B1" w14:textId="77777777" w:rsidR="000D2246" w:rsidRPr="009462EF" w:rsidRDefault="000D2246" w:rsidP="004537C4">
            <w:pPr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</w:tcPr>
          <w:p w14:paraId="665D5233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25276ECE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74D2AD79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5155F697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69E1CD9A" w14:textId="77777777" w:rsidR="000D2246" w:rsidRPr="00CD7C2A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1699897B" w14:textId="77777777" w:rsidR="000D2246" w:rsidRPr="00CD7C2A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1256DB4D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792911" w14:textId="77777777" w:rsidR="00CD0637" w:rsidRPr="00594130" w:rsidRDefault="00CD0637" w:rsidP="00936436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Process for ensuring </w:t>
            </w:r>
            <w:r w:rsidR="00AA3F69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devices are stored at temperature standards according to the device labeling or United States Pharmacopeia (USP) standard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94130">
              <w:rPr>
                <w:rFonts w:ascii="Calibri" w:hAnsi="Calibri"/>
                <w:sz w:val="20"/>
                <w:szCs w:val="20"/>
              </w:rPr>
              <w:t>. The most common temperature labeling requirements, although not all inclusive, are: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3A295368" w14:textId="77777777" w:rsidR="00CD0637" w:rsidRDefault="00CD0637" w:rsidP="0024775E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719BA4" w14:textId="77777777" w:rsidR="00CD0637" w:rsidRPr="00CD7C2A" w:rsidRDefault="001B3C0D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31915072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476CBAC5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145E964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17624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6229D3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8F6ACEF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A55381F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311AAAFF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7CAE0" w14:textId="77777777" w:rsidR="00CD0637" w:rsidRPr="009B4666" w:rsidRDefault="00CD0637" w:rsidP="004537C4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9B4666">
              <w:rPr>
                <w:rFonts w:ascii="Calibri" w:hAnsi="Calibri"/>
                <w:sz w:val="20"/>
                <w:szCs w:val="20"/>
              </w:rPr>
              <w:t>Controlled Cold Temperature (CCT) 36° to 46° F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769ECC29" w14:textId="77777777" w:rsidR="00CD0637" w:rsidRDefault="00CD0637" w:rsidP="004952CD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0B4A76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484862573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5D347D9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1C2D2D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1F326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9DEAC3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E824073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5EF86FE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2460327F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1EC19D" w14:textId="77777777" w:rsidR="00CD0637" w:rsidRDefault="00CD0637" w:rsidP="004537C4">
            <w:pPr>
              <w:pStyle w:val="ListParagraph"/>
              <w:numPr>
                <w:ilvl w:val="1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9B4666">
              <w:rPr>
                <w:rFonts w:ascii="Calibri" w:hAnsi="Calibri"/>
                <w:sz w:val="20"/>
                <w:szCs w:val="20"/>
              </w:rPr>
              <w:t>Controlled Room Temperature (CRT) 68° to 77°F</w:t>
            </w:r>
          </w:p>
          <w:p w14:paraId="21F6A118" w14:textId="77777777" w:rsidR="0024775E" w:rsidRPr="009B4666" w:rsidRDefault="0024775E" w:rsidP="00661C17">
            <w:pPr>
              <w:pStyle w:val="ListParagraph"/>
              <w:numPr>
                <w:ilvl w:val="2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C44386">
              <w:rPr>
                <w:rFonts w:ascii="Calibri" w:hAnsi="Calibri"/>
                <w:sz w:val="20"/>
                <w:szCs w:val="20"/>
              </w:rPr>
              <w:t>Excursions allowed from 59° to 86°F, provided the mean kinetic temperature does not exceed 77°F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0D8ECF44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B22A5C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637478051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600FF04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E819A0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CFDD369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0A41BB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2C81AA3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1B2D347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73BC20D3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7DF49A" w14:textId="77777777" w:rsidR="00CD0637" w:rsidRPr="00594130" w:rsidRDefault="00CD0637" w:rsidP="0093643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trike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lastRenderedPageBreak/>
              <w:t xml:space="preserve">Process to maintain an electromechanical or electronic recording and monitoring system that operates continuously (24/7/365) in all device storage areas. The system must provide recorded data (recording) as well as </w:t>
            </w: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594130">
              <w:rPr>
                <w:rFonts w:ascii="Calibri" w:hAnsi="Calibri"/>
                <w:sz w:val="20"/>
                <w:szCs w:val="20"/>
              </w:rPr>
              <w:t>real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time alarm status of excursions (monitoring) on a continuous (24/7/365) basis 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101D6FD8" w14:textId="77777777" w:rsidR="00CD0637" w:rsidRDefault="00CD0637" w:rsidP="004952CD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587846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69197931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610B083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F4730A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2318A3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275239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2E44EA5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BA9FF82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182ED635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442F93" w14:textId="77777777" w:rsidR="00CD0637" w:rsidRPr="00594130" w:rsidRDefault="00CD0637" w:rsidP="007C6D69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Temperature monitoring equipment calibration frequency should be at least annually</w:t>
            </w:r>
            <w:r w:rsidRPr="00594130">
              <w:rPr>
                <w:rFonts w:ascii="Calibri" w:hAnsi="Calibri"/>
                <w:i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39E1C3B0" w14:textId="77777777" w:rsidR="00CD0637" w:rsidRDefault="00CD0637" w:rsidP="004952CD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1D1400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434820281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67950E6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C566D6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AB08034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0333F0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905DE5D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130620F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54AE6740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DC734A" w14:textId="77777777" w:rsidR="00CD0637" w:rsidRPr="00594130" w:rsidRDefault="00CD0637" w:rsidP="00936436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24/7/365 plan of action when temperature or humidity excursions occur, including device assessment</w:t>
            </w:r>
            <w:r w:rsidRPr="00594130">
              <w:rPr>
                <w:rFonts w:ascii="Calibri" w:hAnsi="Calibri"/>
                <w:i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3F3FB506" w14:textId="77777777" w:rsidR="00CD0637" w:rsidRDefault="00CD0637" w:rsidP="004952CD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108A8A" w14:textId="77777777" w:rsidR="00CD0637" w:rsidRPr="00594130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996159040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379F7E1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CB412E9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467274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0A17EB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E8723A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16E6F3E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316E" w:rsidRPr="00594130" w14:paraId="4365DCD2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E6E6E6"/>
          </w:tcPr>
          <w:p w14:paraId="41BBF843" w14:textId="77777777" w:rsidR="00C2316E" w:rsidRDefault="00C2316E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632FFF66" w14:textId="77777777" w:rsidR="00C2316E" w:rsidRPr="00CD0637" w:rsidRDefault="00C2316E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2316E" w:rsidRPr="00594130" w14:paraId="72BBDF1E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35D54C4A" w14:textId="77777777" w:rsidR="00C2316E" w:rsidRDefault="00C2316E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52DC9137" w14:textId="77777777" w:rsidR="00C2316E" w:rsidRPr="00594130" w:rsidRDefault="00C2316E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2C6B7092" w14:textId="77777777" w:rsidR="00252933" w:rsidRDefault="00252933" w:rsidP="008E0E41">
      <w:pPr>
        <w:spacing w:line="276" w:lineRule="auto"/>
      </w:pPr>
    </w:p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CD7C2A" w14:paraId="5C56FABE" w14:textId="77777777" w:rsidTr="00354279">
        <w:trPr>
          <w:trHeight w:hRule="exact" w:val="216"/>
        </w:trPr>
        <w:tc>
          <w:tcPr>
            <w:tcW w:w="15168" w:type="dxa"/>
            <w:gridSpan w:val="7"/>
            <w:shd w:val="clear" w:color="auto" w:fill="CC0000"/>
          </w:tcPr>
          <w:p w14:paraId="30CA4F75" w14:textId="77777777" w:rsidR="000D2246" w:rsidRPr="00CD7C2A" w:rsidRDefault="000D2246" w:rsidP="004537C4">
            <w:pPr>
              <w:ind w:left="-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CD7C2A" w14:paraId="79F129CA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0FDE308E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59F96FC8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1422E56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72F87B8C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1A88FB0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7A9D2714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CD7C2A" w14:paraId="41280E37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33DD3095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79D83E5" w14:textId="77777777" w:rsidR="000D2246" w:rsidRPr="00A02657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0D9B1C6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3A85BAA4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560AE2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AEC5538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78E2C5E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04490910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00ED6868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ECB1D19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CD7C2A" w14:paraId="17127D78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38B639EC" w14:textId="77777777" w:rsidR="000D2246" w:rsidRDefault="00082093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Humidity Standards</w:t>
            </w:r>
          </w:p>
          <w:p w14:paraId="41D8DE1D" w14:textId="77777777" w:rsidR="00082093" w:rsidRPr="00082093" w:rsidRDefault="00082093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(if applicable)</w:t>
            </w:r>
          </w:p>
          <w:p w14:paraId="37CDCE09" w14:textId="77777777" w:rsidR="000D2246" w:rsidRPr="00CD7C2A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</w:tcPr>
          <w:p w14:paraId="6D65FE64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thinDiagCross" w:color="auto" w:fill="D9D9D9"/>
            <w:vAlign w:val="center"/>
          </w:tcPr>
          <w:p w14:paraId="7CDD3B55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thinDiagCross" w:color="auto" w:fill="D9D9D9"/>
            <w:vAlign w:val="center"/>
          </w:tcPr>
          <w:p w14:paraId="4E3A3991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  <w:vAlign w:val="center"/>
          </w:tcPr>
          <w:p w14:paraId="2ABF5C19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thinDiagCross" w:color="auto" w:fill="D9D9D9"/>
            <w:vAlign w:val="center"/>
          </w:tcPr>
          <w:p w14:paraId="0A3CFE8E" w14:textId="77777777" w:rsidR="000D2246" w:rsidRPr="00CD7C2A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thinDiagCross" w:color="auto" w:fill="D9D9D9"/>
            <w:vAlign w:val="center"/>
          </w:tcPr>
          <w:p w14:paraId="60FE4E66" w14:textId="77777777" w:rsidR="000D2246" w:rsidRPr="00CD7C2A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26CB4408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3B6412FA" w14:textId="77777777" w:rsidR="00CD0637" w:rsidRPr="001A0DC1" w:rsidRDefault="00CD0637" w:rsidP="004537C4">
            <w:pPr>
              <w:rPr>
                <w:rFonts w:ascii="Calibri" w:hAnsi="Calibri"/>
                <w:sz w:val="20"/>
                <w:szCs w:val="20"/>
              </w:rPr>
            </w:pPr>
            <w:r w:rsidRPr="001A0DC1">
              <w:rPr>
                <w:rFonts w:ascii="Calibri" w:hAnsi="Calibri"/>
                <w:sz w:val="20"/>
                <w:szCs w:val="20"/>
              </w:rPr>
              <w:t xml:space="preserve">Processes for monitoring humidity to ensure all </w:t>
            </w:r>
            <w:r w:rsidR="00BB71EB">
              <w:rPr>
                <w:rFonts w:ascii="Calibri" w:hAnsi="Calibri"/>
                <w:sz w:val="20"/>
                <w:szCs w:val="20"/>
              </w:rPr>
              <w:t>OTC Medical</w:t>
            </w:r>
            <w:r w:rsidRPr="001A0DC1">
              <w:rPr>
                <w:rFonts w:ascii="Calibri" w:hAnsi="Calibri"/>
                <w:sz w:val="20"/>
                <w:szCs w:val="20"/>
              </w:rPr>
              <w:t xml:space="preserve"> devices are stored according to the product labeling </w:t>
            </w:r>
          </w:p>
        </w:tc>
        <w:tc>
          <w:tcPr>
            <w:tcW w:w="990" w:type="dxa"/>
          </w:tcPr>
          <w:p w14:paraId="0938C502" w14:textId="77777777" w:rsidR="00CD0637" w:rsidRPr="001A0DC1" w:rsidRDefault="00CD0637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1EA9C71" w14:textId="77777777" w:rsidR="00CD0637" w:rsidRPr="001A0DC1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548306228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0080762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B41FE4D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DC5B009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3FF02F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9219254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37F756D7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5FB5831E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5EFDBD26" w14:textId="77777777" w:rsidR="00CD0637" w:rsidRPr="00FE1651" w:rsidRDefault="00CD0637" w:rsidP="00C70B6D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FE1651">
              <w:rPr>
                <w:rFonts w:ascii="Calibri" w:hAnsi="Calibri"/>
                <w:sz w:val="20"/>
                <w:szCs w:val="20"/>
              </w:rPr>
              <w:t xml:space="preserve">Monitoring and recording all areas 24/7/365 </w:t>
            </w:r>
          </w:p>
        </w:tc>
        <w:tc>
          <w:tcPr>
            <w:tcW w:w="990" w:type="dxa"/>
          </w:tcPr>
          <w:p w14:paraId="474E3744" w14:textId="77777777" w:rsidR="00CD0637" w:rsidRPr="00190041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1EAB0B17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753780055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22D52D9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74321E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5791E53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28D037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6CB81C4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83E0E4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76591B04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5173F5E1" w14:textId="77777777" w:rsidR="00CD0637" w:rsidRPr="00FE1651" w:rsidRDefault="00CD0637" w:rsidP="00C70B6D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FE1651">
              <w:rPr>
                <w:rFonts w:ascii="Calibri" w:hAnsi="Calibri"/>
                <w:sz w:val="20"/>
                <w:szCs w:val="20"/>
              </w:rPr>
              <w:t xml:space="preserve">Humidity monitoring equipment calibration frequencies </w:t>
            </w:r>
          </w:p>
        </w:tc>
        <w:tc>
          <w:tcPr>
            <w:tcW w:w="990" w:type="dxa"/>
          </w:tcPr>
          <w:p w14:paraId="68ACACBA" w14:textId="77777777" w:rsidR="00CD0637" w:rsidRPr="00190041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436B3C4E" w14:textId="77777777" w:rsidR="00CD0637" w:rsidRPr="00594130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785844601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03F542E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3150F4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9F7214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8C58E5E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DF38E9A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3B29DB7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26672AAC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E6E6E6"/>
          </w:tcPr>
          <w:p w14:paraId="536E68BB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4DB4A693" w14:textId="77777777" w:rsidR="004478F9" w:rsidRPr="00CD0637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42047B71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5EDCD715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59342F39" w14:textId="77777777" w:rsidR="004478F9" w:rsidRPr="00594130" w:rsidRDefault="000F2530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10080CE" w14:textId="78F894CF" w:rsidR="0012497C" w:rsidRDefault="0012497C" w:rsidP="00B943BC">
      <w:pPr>
        <w:spacing w:line="276" w:lineRule="auto"/>
      </w:pPr>
    </w:p>
    <w:p w14:paraId="7371C427" w14:textId="77777777" w:rsidR="00354279" w:rsidRDefault="00354279" w:rsidP="00B943BC">
      <w:pPr>
        <w:spacing w:line="276" w:lineRule="auto"/>
      </w:pPr>
    </w:p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CD7C2A" w14:paraId="618D3BE0" w14:textId="77777777" w:rsidTr="00354279">
        <w:trPr>
          <w:trHeight w:hRule="exact" w:val="216"/>
        </w:trPr>
        <w:tc>
          <w:tcPr>
            <w:tcW w:w="15168" w:type="dxa"/>
            <w:gridSpan w:val="7"/>
            <w:shd w:val="clear" w:color="auto" w:fill="CC0000"/>
          </w:tcPr>
          <w:p w14:paraId="4B5A481C" w14:textId="77777777" w:rsidR="000D2246" w:rsidRPr="00CD7C2A" w:rsidRDefault="000D2246" w:rsidP="004537C4">
            <w:pPr>
              <w:ind w:left="-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CD7C2A" w14:paraId="164AE3B8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023EFB30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53708C0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B577CF3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6166E6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B53955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10653910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CD7C2A" w14:paraId="43B1DAC9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520ED991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vAlign w:val="center"/>
          </w:tcPr>
          <w:p w14:paraId="1EBD73B5" w14:textId="77777777" w:rsidR="000D2246" w:rsidRPr="00A02657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50CAD09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2571AA5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A606C1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65DF9A6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E3F1F7C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76A7AB24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195D6EC7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06F94F2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CD7C2A" w14:paraId="189C229C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192326D1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7C2A">
              <w:rPr>
                <w:rFonts w:ascii="Calibri" w:hAnsi="Calibri"/>
                <w:b/>
                <w:sz w:val="20"/>
                <w:szCs w:val="20"/>
              </w:rPr>
              <w:t>Inventory Controls</w:t>
            </w:r>
          </w:p>
          <w:p w14:paraId="7494D293" w14:textId="77777777" w:rsidR="000D2246" w:rsidRPr="00DC5B55" w:rsidRDefault="000D2246" w:rsidP="004537C4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</w:tcPr>
          <w:p w14:paraId="0C5F4984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thinDiagCross" w:color="auto" w:fill="D9D9D9"/>
            <w:vAlign w:val="center"/>
          </w:tcPr>
          <w:p w14:paraId="3E940706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thinDiagCross" w:color="auto" w:fill="D9D9D9"/>
            <w:vAlign w:val="center"/>
          </w:tcPr>
          <w:p w14:paraId="4FDE4240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  <w:vAlign w:val="center"/>
          </w:tcPr>
          <w:p w14:paraId="1CA07F9F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thinDiagCross" w:color="auto" w:fill="D9D9D9"/>
            <w:vAlign w:val="center"/>
          </w:tcPr>
          <w:p w14:paraId="544CBF97" w14:textId="77777777" w:rsidR="000D2246" w:rsidRPr="00CD7C2A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thinDiagCross" w:color="auto" w:fill="D9D9D9"/>
            <w:vAlign w:val="center"/>
          </w:tcPr>
          <w:p w14:paraId="1F5EF2FA" w14:textId="77777777" w:rsidR="000D2246" w:rsidRPr="00CD7C2A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55A6804E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38E88095" w14:textId="77777777" w:rsidR="00CD0637" w:rsidRDefault="00CD0637" w:rsidP="00E32D91">
            <w:pPr>
              <w:rPr>
                <w:rFonts w:ascii="Calibri" w:hAnsi="Calibri"/>
                <w:sz w:val="20"/>
                <w:szCs w:val="20"/>
              </w:rPr>
            </w:pPr>
          </w:p>
          <w:p w14:paraId="4A9999A9" w14:textId="77777777" w:rsidR="00CD0637" w:rsidRDefault="00CD0637" w:rsidP="00E32D91">
            <w:pPr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Process for identifying unusual </w:t>
            </w:r>
            <w:r w:rsidR="00082093">
              <w:rPr>
                <w:rFonts w:ascii="Calibri" w:hAnsi="Calibri"/>
                <w:sz w:val="20"/>
                <w:szCs w:val="20"/>
              </w:rPr>
              <w:t xml:space="preserve">OTC Medical </w:t>
            </w:r>
            <w:r w:rsidRPr="00772D80">
              <w:rPr>
                <w:rFonts w:ascii="Calibri" w:hAnsi="Calibri"/>
                <w:sz w:val="20"/>
                <w:szCs w:val="20"/>
              </w:rPr>
              <w:t>device</w:t>
            </w:r>
            <w:r>
              <w:rPr>
                <w:rFonts w:ascii="Calibri" w:hAnsi="Calibri"/>
                <w:sz w:val="20"/>
                <w:szCs w:val="20"/>
              </w:rPr>
              <w:t xml:space="preserve"> orders, including unusual ordering patterns and amounts, and payment that identify potential diversion or criminal activity.</w:t>
            </w:r>
          </w:p>
          <w:p w14:paraId="01A8D7D1" w14:textId="77777777" w:rsidR="00CD0637" w:rsidRPr="00723161" w:rsidRDefault="00CD0637" w:rsidP="00E32D91">
            <w:pPr>
              <w:rPr>
                <w:rFonts w:ascii="Calibri" w:hAnsi="Calibri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456C2439" w14:textId="77777777" w:rsidR="00CD0637" w:rsidRPr="00190041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60B67A7E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476109246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53862CA2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D6B1C2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12464E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C3EDB9D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327BE1CA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591CE5C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42D651CE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6F9504DA" w14:textId="77777777" w:rsidR="00CD0637" w:rsidRPr="00594130" w:rsidRDefault="00CD0637" w:rsidP="004537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rocess for identifying, recording, and reporting losses, thefts, or otherwise missing </w:t>
            </w:r>
            <w:r w:rsidR="00BB71EB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devices</w:t>
            </w:r>
          </w:p>
        </w:tc>
        <w:tc>
          <w:tcPr>
            <w:tcW w:w="990" w:type="dxa"/>
          </w:tcPr>
          <w:p w14:paraId="42E81B34" w14:textId="77777777" w:rsidR="00CD0637" w:rsidRDefault="00CD0637" w:rsidP="004537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68650B" w14:textId="77777777" w:rsidR="00CD0637" w:rsidRPr="00E32D91" w:rsidRDefault="00CD0637" w:rsidP="004537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8F937F5" w14:textId="77777777" w:rsidR="00CD0637" w:rsidRPr="00CD7C2A" w:rsidRDefault="00CD0637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BE46720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2136289722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64552E82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2E6230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1DB337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152273D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7B7FBD2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84464A9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45FB9AA6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330D1E55" w14:textId="77777777" w:rsidR="00CD0637" w:rsidRPr="00594130" w:rsidRDefault="00CD0637" w:rsidP="000D2246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Inventory/cycle count schedule</w:t>
            </w:r>
          </w:p>
        </w:tc>
        <w:tc>
          <w:tcPr>
            <w:tcW w:w="990" w:type="dxa"/>
          </w:tcPr>
          <w:p w14:paraId="19517C32" w14:textId="77777777" w:rsidR="00CD0637" w:rsidRDefault="00CD0637" w:rsidP="004537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16516B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013E6C1D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388636100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52C639C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9A3455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7A7C27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9DC415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1C3BF4F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D8F1A96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58B58CAB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6068A7F2" w14:textId="77777777" w:rsidR="00CD0637" w:rsidRPr="00594130" w:rsidRDefault="00CD0637" w:rsidP="00460915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Correcting all errors, inaccuracies, or other adjustments in </w:t>
            </w:r>
            <w:r w:rsidR="00460915">
              <w:rPr>
                <w:rFonts w:ascii="Calibri" w:hAnsi="Calibri"/>
                <w:sz w:val="20"/>
                <w:szCs w:val="20"/>
              </w:rPr>
              <w:t xml:space="preserve">OTC Medical </w:t>
            </w:r>
            <w:r w:rsidRPr="00594130">
              <w:rPr>
                <w:rFonts w:ascii="Calibri" w:hAnsi="Calibri"/>
                <w:sz w:val="20"/>
                <w:szCs w:val="20"/>
              </w:rPr>
              <w:t>device inventories</w:t>
            </w:r>
          </w:p>
        </w:tc>
        <w:tc>
          <w:tcPr>
            <w:tcW w:w="990" w:type="dxa"/>
          </w:tcPr>
          <w:p w14:paraId="29FFE05B" w14:textId="77777777" w:rsidR="00CD0637" w:rsidRDefault="00CD0637" w:rsidP="004537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4EDD0C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6482F4F7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263187791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0EFC9F3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C75DC8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098DF3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3B7E3C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0A8FB04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4DB2A01E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19D7DC56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47E259EE" w14:textId="77777777" w:rsidR="00CD0637" w:rsidRPr="00594130" w:rsidRDefault="00CD0637" w:rsidP="000D2246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>Inventory adjustments with approval by authorized personnel</w:t>
            </w:r>
          </w:p>
        </w:tc>
        <w:tc>
          <w:tcPr>
            <w:tcW w:w="990" w:type="dxa"/>
          </w:tcPr>
          <w:p w14:paraId="51A0E92F" w14:textId="77777777" w:rsidR="00CD0637" w:rsidRDefault="00CD0637" w:rsidP="004537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1E953B" w14:textId="77777777" w:rsidR="00CD0637" w:rsidRDefault="00CD0637" w:rsidP="004537C4">
            <w:pPr>
              <w:jc w:val="center"/>
              <w:rPr>
                <w:rStyle w:val="Style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214FB427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698737365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09BF0D1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1660BC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2DF1575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346F184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3AC02E2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8F77F35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28EB5FBA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092C9F0B" w14:textId="77777777" w:rsidR="00CD0637" w:rsidRPr="00594130" w:rsidRDefault="00CD0637" w:rsidP="00A25156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Protection against unauthorized access to computers or electronic records for purposes of concealing theft or diversion activities</w:t>
            </w:r>
          </w:p>
        </w:tc>
        <w:tc>
          <w:tcPr>
            <w:tcW w:w="990" w:type="dxa"/>
          </w:tcPr>
          <w:p w14:paraId="0FDE2DA2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59896203" w14:textId="77777777" w:rsidR="00CD0637" w:rsidRDefault="001B3C0D" w:rsidP="004537C4">
            <w:pPr>
              <w:jc w:val="center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500415860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0681F5D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2C1106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39EE3FD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19D069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013037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747789B8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66713300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68C423FB" w14:textId="77777777" w:rsidR="00CD0637" w:rsidRPr="00594130" w:rsidRDefault="00CD0637" w:rsidP="00E759DA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Conducting internal investigations of </w:t>
            </w:r>
            <w:r>
              <w:rPr>
                <w:rFonts w:ascii="Calibri" w:hAnsi="Calibri"/>
                <w:sz w:val="20"/>
                <w:szCs w:val="20"/>
              </w:rPr>
              <w:t>inventory discrepancies to detect losses/thefts and other possible criminal activity</w:t>
            </w:r>
          </w:p>
        </w:tc>
        <w:tc>
          <w:tcPr>
            <w:tcW w:w="990" w:type="dxa"/>
          </w:tcPr>
          <w:p w14:paraId="47A543FA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2A2DA7F6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730262947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34914F8D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5A59D2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D89CAB5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A328C2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0375429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5A4983E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47516876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1FBE74D9" w14:textId="77777777" w:rsidR="00CD0637" w:rsidRPr="009F490C" w:rsidRDefault="00CD0637" w:rsidP="000D2246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9F490C">
              <w:rPr>
                <w:rFonts w:ascii="Calibri" w:hAnsi="Calibri"/>
                <w:sz w:val="20"/>
                <w:szCs w:val="20"/>
              </w:rPr>
              <w:t>In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9F490C">
              <w:rPr>
                <w:rFonts w:ascii="Calibri" w:hAnsi="Calibri"/>
                <w:sz w:val="20"/>
                <w:szCs w:val="20"/>
              </w:rPr>
              <w:t>transit losses/thefts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investigated with carrier and trended for evaluation of carrier’s continued service</w:t>
            </w:r>
          </w:p>
        </w:tc>
        <w:tc>
          <w:tcPr>
            <w:tcW w:w="990" w:type="dxa"/>
          </w:tcPr>
          <w:p w14:paraId="6895673F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46A6C17D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376037953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0659BDF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BD87EB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B83481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670967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849D283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231DBFBD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59428283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1921568E" w14:textId="77777777" w:rsidR="00CD0637" w:rsidRPr="006B001F" w:rsidRDefault="00CD0637" w:rsidP="004537C4">
            <w:pPr>
              <w:rPr>
                <w:rFonts w:ascii="Calibri" w:hAnsi="Calibri"/>
                <w:sz w:val="20"/>
                <w:szCs w:val="20"/>
              </w:rPr>
            </w:pPr>
            <w:r w:rsidRPr="006B001F">
              <w:rPr>
                <w:rFonts w:ascii="Calibri" w:hAnsi="Calibri"/>
                <w:sz w:val="20"/>
                <w:szCs w:val="20"/>
              </w:rPr>
              <w:t>Process for import and/or export when applicable</w:t>
            </w:r>
          </w:p>
        </w:tc>
        <w:tc>
          <w:tcPr>
            <w:tcW w:w="990" w:type="dxa"/>
          </w:tcPr>
          <w:p w14:paraId="2F023757" w14:textId="77777777" w:rsidR="00CD0637" w:rsidRPr="00CD7C2A" w:rsidRDefault="00CD0637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311CF76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2019309838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5D50A6F3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A21A44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7A7124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F74FE5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64E33A3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211FBA8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3C10D7F8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6795B667" w14:textId="77777777" w:rsidR="00CD0637" w:rsidRPr="006B001F" w:rsidRDefault="00CD0637" w:rsidP="000D2246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6B001F">
              <w:rPr>
                <w:rFonts w:ascii="Calibri" w:hAnsi="Calibri"/>
                <w:sz w:val="20"/>
                <w:szCs w:val="20"/>
              </w:rPr>
              <w:t>Import process must include FDA</w:t>
            </w:r>
            <w:r w:rsidR="00AA3F69">
              <w:rPr>
                <w:rFonts w:ascii="Calibri" w:hAnsi="Calibri"/>
                <w:sz w:val="20"/>
                <w:szCs w:val="20"/>
              </w:rPr>
              <w:t xml:space="preserve"> and </w:t>
            </w:r>
            <w:r w:rsidR="00460915">
              <w:rPr>
                <w:rFonts w:ascii="Calibri" w:hAnsi="Calibri"/>
                <w:sz w:val="20"/>
                <w:szCs w:val="20"/>
              </w:rPr>
              <w:t xml:space="preserve">U.S. </w:t>
            </w:r>
            <w:r w:rsidR="00AA3F69">
              <w:rPr>
                <w:rFonts w:ascii="Calibri" w:hAnsi="Calibri"/>
                <w:sz w:val="20"/>
                <w:szCs w:val="20"/>
              </w:rPr>
              <w:t>Customs</w:t>
            </w:r>
            <w:r w:rsidRPr="006B001F">
              <w:rPr>
                <w:rFonts w:ascii="Calibri" w:hAnsi="Calibri"/>
                <w:sz w:val="20"/>
                <w:szCs w:val="20"/>
              </w:rPr>
              <w:t xml:space="preserve"> clearance</w:t>
            </w:r>
          </w:p>
        </w:tc>
        <w:tc>
          <w:tcPr>
            <w:tcW w:w="990" w:type="dxa"/>
          </w:tcPr>
          <w:p w14:paraId="75836CF3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4DF796D2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837799267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2E61C989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87D5F0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CB3ED6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DA7827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3E45581D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552298E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759DA" w:rsidRPr="00594130" w14:paraId="3A8C4617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E6E6E6"/>
          </w:tcPr>
          <w:p w14:paraId="6D3A2573" w14:textId="77777777" w:rsidR="00E759DA" w:rsidRDefault="00E759DA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6ABB9D3E" w14:textId="77777777" w:rsidR="00E759DA" w:rsidRPr="00CD0637" w:rsidRDefault="00E759DA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759DA" w:rsidRPr="00594130" w14:paraId="7E612953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3269AFC8" w14:textId="77777777" w:rsidR="00E759DA" w:rsidRDefault="00E759DA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1B8953D1" w14:textId="77777777" w:rsidR="00E759DA" w:rsidRPr="00594130" w:rsidRDefault="000F2530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07B6264" w14:textId="6E7F0F37" w:rsidR="000D2246" w:rsidRDefault="000D2246" w:rsidP="000D2246"/>
    <w:p w14:paraId="1B77A559" w14:textId="77777777" w:rsidR="00354279" w:rsidRPr="003D035C" w:rsidRDefault="00354279" w:rsidP="000D2246"/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3D035C" w14:paraId="1E72993F" w14:textId="77777777" w:rsidTr="00354279">
        <w:trPr>
          <w:trHeight w:hRule="exact" w:val="216"/>
        </w:trPr>
        <w:tc>
          <w:tcPr>
            <w:tcW w:w="15168" w:type="dxa"/>
            <w:gridSpan w:val="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C0000"/>
          </w:tcPr>
          <w:p w14:paraId="487A7F4D" w14:textId="77777777" w:rsidR="000D2246" w:rsidRPr="003D035C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246" w:rsidRPr="003D035C" w14:paraId="78460170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DCB6C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6821B74A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816F8A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0A10349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07CEA1" w14:textId="77777777" w:rsidR="000D2246" w:rsidRPr="003D035C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28EB86D" w14:textId="77777777" w:rsidR="000D2246" w:rsidRPr="003D035C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3D035C" w14:paraId="420A661C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B22FB5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EDCFCB5" w14:textId="77777777" w:rsidR="000D2246" w:rsidRPr="003D035C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Does Not Apply To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ED7904F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EC7F765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86ACF96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4AA6492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7E0D590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276DA259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33F9EA2E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599A2E2" w14:textId="77777777" w:rsidR="000D2246" w:rsidRPr="003D035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CD7C2A" w14:paraId="36516C41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FC07E1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035C">
              <w:rPr>
                <w:rFonts w:ascii="Calibri" w:hAnsi="Calibri"/>
                <w:b/>
                <w:sz w:val="20"/>
                <w:szCs w:val="20"/>
              </w:rPr>
              <w:t>Shipping / Outbound</w:t>
            </w:r>
          </w:p>
          <w:p w14:paraId="16C71610" w14:textId="77777777" w:rsidR="000D2246" w:rsidRPr="00C47B50" w:rsidRDefault="000D2246" w:rsidP="004537C4">
            <w:pPr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</w:tcPr>
          <w:p w14:paraId="6EA616B0" w14:textId="77777777" w:rsidR="000D2246" w:rsidRPr="0042273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74C14496" w14:textId="77777777" w:rsidR="000D2246" w:rsidRPr="0042273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35712900" w14:textId="77777777" w:rsidR="000D2246" w:rsidRPr="0042273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513EBE3D" w14:textId="77777777" w:rsidR="000D2246" w:rsidRPr="0042273C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6F1510CF" w14:textId="77777777" w:rsidR="000D2246" w:rsidRPr="0042273C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1632CF8F" w14:textId="77777777" w:rsidR="000D2246" w:rsidRPr="0042273C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5FB29F6B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B2C224" w14:textId="77777777" w:rsidR="00CD0637" w:rsidRPr="00594130" w:rsidRDefault="00CD0637" w:rsidP="00AA3F69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Process for ensuring the oldest approved stock or short-dated </w:t>
            </w:r>
            <w:r w:rsidR="00AA3F69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devices are distributed first 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20CED8B0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5BAA49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234242851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A07DE5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D0AB00E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E10D83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7436243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1D8B97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81053C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03196AF1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9AB6CB" w14:textId="77777777" w:rsidR="00CD0637" w:rsidRPr="003D035C" w:rsidRDefault="00CD0637" w:rsidP="00936436">
            <w:pPr>
              <w:rPr>
                <w:rFonts w:ascii="Calibri" w:hAnsi="Calibri"/>
                <w:sz w:val="20"/>
                <w:szCs w:val="20"/>
              </w:rPr>
            </w:pPr>
            <w:r w:rsidRPr="003D035C">
              <w:rPr>
                <w:rFonts w:ascii="Calibri" w:hAnsi="Calibri"/>
                <w:sz w:val="20"/>
                <w:szCs w:val="20"/>
              </w:rPr>
              <w:t xml:space="preserve">Process for ensuring </w:t>
            </w:r>
            <w:r>
              <w:rPr>
                <w:rFonts w:ascii="Calibri" w:hAnsi="Calibri"/>
                <w:sz w:val="20"/>
                <w:szCs w:val="20"/>
              </w:rPr>
              <w:t xml:space="preserve">the identity of the </w:t>
            </w:r>
            <w:r w:rsidR="00936436">
              <w:rPr>
                <w:rFonts w:ascii="Calibri" w:hAnsi="Calibri"/>
                <w:sz w:val="20"/>
                <w:szCs w:val="20"/>
              </w:rPr>
              <w:t>OTC medical</w:t>
            </w:r>
            <w:r>
              <w:rPr>
                <w:rFonts w:ascii="Calibri" w:hAnsi="Calibri"/>
                <w:sz w:val="20"/>
                <w:szCs w:val="20"/>
              </w:rPr>
              <w:t xml:space="preserve"> devices in each outgoing shipment and </w:t>
            </w:r>
            <w:r w:rsidRPr="003D035C">
              <w:rPr>
                <w:rFonts w:ascii="Calibri" w:hAnsi="Calibri"/>
                <w:sz w:val="20"/>
                <w:szCs w:val="20"/>
              </w:rPr>
              <w:t xml:space="preserve">that the </w:t>
            </w:r>
            <w:r>
              <w:rPr>
                <w:rFonts w:ascii="Calibri" w:hAnsi="Calibri"/>
                <w:sz w:val="20"/>
                <w:szCs w:val="20"/>
              </w:rPr>
              <w:t>device</w:t>
            </w:r>
            <w:r w:rsidRPr="003D035C">
              <w:rPr>
                <w:rFonts w:ascii="Calibri" w:hAnsi="Calibri"/>
                <w:sz w:val="20"/>
                <w:szCs w:val="20"/>
              </w:rPr>
              <w:t xml:space="preserve"> has not been damaged or held under improper conditions while at the applicant’s facility (prior to shipping)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64636B4D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1855D8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524300434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1A21663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241A26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B009D2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19A3A3D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B8F1CF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2135CA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0B7488B6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E6E6E6"/>
          </w:tcPr>
          <w:p w14:paraId="012849E4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01A75500" w14:textId="77777777" w:rsidR="004478F9" w:rsidRPr="00CD0637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35AB658A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10AD58D0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6534CD0D" w14:textId="77777777" w:rsidR="004478F9" w:rsidRPr="00594130" w:rsidRDefault="000F2530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0B6327D1" w14:textId="77777777" w:rsidR="00415A25" w:rsidRDefault="00415A25" w:rsidP="000D2246"/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CD7C2A" w14:paraId="4196646B" w14:textId="77777777" w:rsidTr="00354279">
        <w:trPr>
          <w:trHeight w:hRule="exact" w:val="216"/>
        </w:trPr>
        <w:tc>
          <w:tcPr>
            <w:tcW w:w="15168" w:type="dxa"/>
            <w:gridSpan w:val="7"/>
            <w:shd w:val="clear" w:color="auto" w:fill="CC0000"/>
          </w:tcPr>
          <w:p w14:paraId="75FB37BE" w14:textId="77777777" w:rsidR="000D2246" w:rsidRPr="00CD7C2A" w:rsidRDefault="00415A25" w:rsidP="004537C4">
            <w:pPr>
              <w:ind w:left="-108"/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</w:p>
        </w:tc>
      </w:tr>
      <w:tr w:rsidR="000D2246" w:rsidRPr="00CD7C2A" w14:paraId="323A1564" w14:textId="77777777" w:rsidTr="00354279">
        <w:trPr>
          <w:trHeight w:val="376"/>
        </w:trPr>
        <w:tc>
          <w:tcPr>
            <w:tcW w:w="7248" w:type="dxa"/>
            <w:vAlign w:val="center"/>
          </w:tcPr>
          <w:p w14:paraId="41972208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E01597B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D2B5F2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9B0531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0230171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79FB2151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CD7C2A" w14:paraId="07081956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795365A1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vAlign w:val="center"/>
          </w:tcPr>
          <w:p w14:paraId="0F6EDC8F" w14:textId="77777777" w:rsidR="000D2246" w:rsidRPr="00A02657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B101239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97D7FF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460976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7E5B3B5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22BF74E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6BBB28ED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061DF1C8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5D13C6E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CD7C2A" w14:paraId="0FB24C0E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5CC0B5C2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7C2A">
              <w:rPr>
                <w:rFonts w:ascii="Calibri" w:hAnsi="Calibri"/>
                <w:b/>
                <w:sz w:val="20"/>
                <w:szCs w:val="20"/>
              </w:rPr>
              <w:t>Recalls</w:t>
            </w:r>
          </w:p>
          <w:p w14:paraId="6809B22F" w14:textId="77777777" w:rsidR="000D2246" w:rsidRPr="00C47B50" w:rsidRDefault="000D2246" w:rsidP="004537C4">
            <w:pPr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</w:tcPr>
          <w:p w14:paraId="5705A5B1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thinDiagCross" w:color="auto" w:fill="D9D9D9"/>
            <w:vAlign w:val="center"/>
          </w:tcPr>
          <w:p w14:paraId="0EB2515E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thinDiagCross" w:color="auto" w:fill="D9D9D9"/>
            <w:vAlign w:val="center"/>
          </w:tcPr>
          <w:p w14:paraId="69E8435C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  <w:vAlign w:val="center"/>
          </w:tcPr>
          <w:p w14:paraId="0E6D13D1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thinDiagCross" w:color="auto" w:fill="D9D9D9"/>
            <w:vAlign w:val="center"/>
          </w:tcPr>
          <w:p w14:paraId="099DE1EA" w14:textId="77777777" w:rsidR="000D2246" w:rsidRPr="00CD7C2A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thinDiagCross" w:color="auto" w:fill="D9D9D9"/>
            <w:vAlign w:val="center"/>
          </w:tcPr>
          <w:p w14:paraId="08F08F33" w14:textId="77777777" w:rsidR="000D2246" w:rsidRPr="00CD7C2A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68A523C3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461C7539" w14:textId="77777777" w:rsidR="00CD0637" w:rsidRPr="003D035C" w:rsidRDefault="00CD0637" w:rsidP="00AA3F69">
            <w:pPr>
              <w:rPr>
                <w:rFonts w:ascii="Calibri" w:hAnsi="Calibri"/>
                <w:sz w:val="20"/>
                <w:szCs w:val="20"/>
              </w:rPr>
            </w:pPr>
            <w:r w:rsidRPr="003D035C">
              <w:rPr>
                <w:rFonts w:ascii="Calibri" w:hAnsi="Calibri"/>
                <w:sz w:val="20"/>
                <w:szCs w:val="20"/>
              </w:rPr>
              <w:t xml:space="preserve">Process for handling recalls and voluntary and written withdrawals of </w:t>
            </w:r>
            <w:r w:rsidR="00AA3F69">
              <w:rPr>
                <w:rFonts w:ascii="Calibri" w:hAnsi="Calibri"/>
                <w:sz w:val="20"/>
                <w:szCs w:val="20"/>
              </w:rPr>
              <w:t>OTC Medical</w:t>
            </w:r>
            <w:r w:rsidRPr="003D035C">
              <w:rPr>
                <w:rFonts w:ascii="Calibri" w:hAnsi="Calibri"/>
                <w:sz w:val="20"/>
                <w:szCs w:val="20"/>
              </w:rPr>
              <w:t xml:space="preserve"> devices</w:t>
            </w:r>
          </w:p>
        </w:tc>
        <w:tc>
          <w:tcPr>
            <w:tcW w:w="990" w:type="dxa"/>
          </w:tcPr>
          <w:p w14:paraId="4CC9F821" w14:textId="77777777" w:rsidR="00CD0637" w:rsidRPr="00CD7C2A" w:rsidRDefault="00CD0637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40DD75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886330561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027CB8A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5C5C9B3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FD78D62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B57994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AA0C5BF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4CF1D56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0785BE9E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2259E089" w14:textId="77777777" w:rsidR="00CD0637" w:rsidRPr="003D035C" w:rsidRDefault="00AA3F69" w:rsidP="000D2246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OTC Medical</w:t>
            </w:r>
            <w:r w:rsidR="00CD0637" w:rsidRPr="003D03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device is removed from active inventory and quarantined</w:t>
            </w:r>
          </w:p>
        </w:tc>
        <w:tc>
          <w:tcPr>
            <w:tcW w:w="990" w:type="dxa"/>
          </w:tcPr>
          <w:p w14:paraId="6D07A270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58EF8524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331944962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77D3A9FD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E2D4F0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B3DFD7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432697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D05F2E4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8441927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5F21DFF8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30EE77E2" w14:textId="77777777" w:rsidR="00CD0637" w:rsidRPr="003D035C" w:rsidRDefault="00CD0637" w:rsidP="00AA3F69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Theme="minorHAnsi" w:hAnsiTheme="minorHAnsi"/>
                <w:sz w:val="20"/>
                <w:szCs w:val="20"/>
              </w:rPr>
            </w:pPr>
            <w:r w:rsidRPr="003D035C">
              <w:rPr>
                <w:rFonts w:ascii="Calibri" w:hAnsi="Calibri" w:cs="Calibri"/>
                <w:sz w:val="20"/>
                <w:szCs w:val="20"/>
              </w:rPr>
              <w:t xml:space="preserve">Handling returned </w:t>
            </w:r>
            <w:r w:rsidR="00AA3F69">
              <w:rPr>
                <w:rFonts w:ascii="Calibri" w:hAnsi="Calibri" w:cs="Calibri"/>
                <w:sz w:val="20"/>
                <w:szCs w:val="20"/>
              </w:rPr>
              <w:t xml:space="preserve">OTC Medical </w:t>
            </w:r>
            <w:r w:rsidRPr="003D035C">
              <w:rPr>
                <w:rFonts w:ascii="Calibri" w:hAnsi="Calibri" w:cs="Calibri"/>
                <w:sz w:val="20"/>
                <w:szCs w:val="20"/>
              </w:rPr>
              <w:t>devices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including screening returns against a list of recent recalled devices</w:t>
            </w:r>
          </w:p>
        </w:tc>
        <w:tc>
          <w:tcPr>
            <w:tcW w:w="990" w:type="dxa"/>
          </w:tcPr>
          <w:p w14:paraId="4779F3B1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2C8697EE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483729979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427F5C0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AF9645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C8B0624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C77772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E241353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9063B68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76EBA" w:rsidRPr="00594130" w14:paraId="542D705B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E6E6E6"/>
          </w:tcPr>
          <w:p w14:paraId="319A091B" w14:textId="77777777" w:rsidR="00D76EBA" w:rsidRDefault="00D76EBA" w:rsidP="00D76EBA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7D5C2CBE" w14:textId="77777777" w:rsidR="00D76EBA" w:rsidRPr="00CD0637" w:rsidRDefault="00D76EBA" w:rsidP="00D76EBA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76EBA" w:rsidRPr="00594130" w14:paraId="5BA04C7C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6E3C2C4C" w14:textId="77777777" w:rsidR="00D76EBA" w:rsidRDefault="00D76EBA" w:rsidP="00D76EBA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157C4644" w14:textId="77777777" w:rsidR="00D76EBA" w:rsidRPr="00594130" w:rsidRDefault="000F2530" w:rsidP="00D76EBA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0BB6B48A" w14:textId="77777777" w:rsidR="00354279" w:rsidRDefault="00354279" w:rsidP="009E40F0">
      <w:pPr>
        <w:spacing w:line="276" w:lineRule="auto"/>
      </w:pPr>
    </w:p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CD7C2A" w14:paraId="49C4F717" w14:textId="77777777" w:rsidTr="00354279">
        <w:trPr>
          <w:trHeight w:hRule="exact" w:val="216"/>
        </w:trPr>
        <w:tc>
          <w:tcPr>
            <w:tcW w:w="15168" w:type="dxa"/>
            <w:gridSpan w:val="7"/>
            <w:shd w:val="clear" w:color="auto" w:fill="CC0000"/>
          </w:tcPr>
          <w:p w14:paraId="1CCB994E" w14:textId="77777777" w:rsidR="000D2246" w:rsidRPr="00CD7C2A" w:rsidRDefault="00252933" w:rsidP="004537C4">
            <w:pPr>
              <w:ind w:left="-108"/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  <w:r w:rsidR="000D2246">
              <w:br w:type="page"/>
            </w:r>
          </w:p>
        </w:tc>
      </w:tr>
      <w:tr w:rsidR="000D2246" w:rsidRPr="00CD7C2A" w14:paraId="2CC48D71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2447F836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14:paraId="7809F4B3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0FD6300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03CBC71A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BA1EA97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14:paraId="4DB17AE5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CD7C2A" w14:paraId="4C9CCE4C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0B72F142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39E3636" w14:textId="77777777" w:rsidR="000D2246" w:rsidRPr="00A02657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7928929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BA4D80A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00D213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087DF98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799A902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2CF55C96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5BEDBC6F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A62D546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CD7C2A" w14:paraId="4CC495F1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36A31AB8" w14:textId="77777777" w:rsidR="000D2246" w:rsidRPr="00594130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>Quarantine, Disposition, Returns, and Disposal</w:t>
            </w:r>
          </w:p>
          <w:p w14:paraId="2A44C7E8" w14:textId="77777777" w:rsidR="000D2246" w:rsidRDefault="000D2246" w:rsidP="004537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May be included in P&amp;Ps for </w:t>
            </w:r>
            <w:r w:rsidR="00936436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 returns and destructions</w:t>
            </w:r>
          </w:p>
          <w:p w14:paraId="2BB5D890" w14:textId="77777777" w:rsidR="000D2246" w:rsidRPr="00594130" w:rsidRDefault="000D2246" w:rsidP="004537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</w:tcPr>
          <w:p w14:paraId="7A41D883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thinDiagCross" w:color="auto" w:fill="D9D9D9"/>
            <w:vAlign w:val="center"/>
          </w:tcPr>
          <w:p w14:paraId="4B1C0F60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thinDiagCross" w:color="auto" w:fill="D9D9D9"/>
            <w:vAlign w:val="center"/>
          </w:tcPr>
          <w:p w14:paraId="0E86C466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thinDiagCross" w:color="auto" w:fill="D9D9D9"/>
            <w:vAlign w:val="center"/>
          </w:tcPr>
          <w:p w14:paraId="63292D75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thinDiagCross" w:color="auto" w:fill="D9D9D9"/>
            <w:vAlign w:val="center"/>
          </w:tcPr>
          <w:p w14:paraId="3DC1C862" w14:textId="77777777" w:rsidR="000D2246" w:rsidRPr="00CD7C2A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thinDiagCross" w:color="auto" w:fill="D9D9D9"/>
            <w:vAlign w:val="center"/>
          </w:tcPr>
          <w:p w14:paraId="4E311A23" w14:textId="77777777" w:rsidR="000D2246" w:rsidRPr="00CD7C2A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78DE1236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2CB9279A" w14:textId="77777777" w:rsidR="00CD0637" w:rsidRPr="00594130" w:rsidRDefault="00CD0637" w:rsidP="00AA3F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Process for determining and documenting </w:t>
            </w:r>
            <w:r w:rsidR="00AA3F69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devices to be quarantine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(due to temperature excursion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or quality hold, damaged, outdated/short-dated,</w:t>
            </w:r>
            <w:r>
              <w:rPr>
                <w:rFonts w:ascii="Calibri" w:hAnsi="Calibri"/>
                <w:sz w:val="20"/>
                <w:szCs w:val="20"/>
              </w:rPr>
              <w:t xml:space="preserve"> otherwise unfit for distribution, </w:t>
            </w:r>
            <w:proofErr w:type="spellStart"/>
            <w:r w:rsidRPr="00594130"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 w:rsidRPr="00594130">
              <w:rPr>
                <w:rFonts w:ascii="Calibri" w:hAnsi="Calibri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</w:tcPr>
          <w:p w14:paraId="56310BBF" w14:textId="77777777" w:rsidR="00CD0637" w:rsidRPr="00190041" w:rsidRDefault="00CD0637" w:rsidP="00D47280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329C7F32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016081259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38C86EB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C4C3C3E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B0079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320097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F1708DE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1BC1E2B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19913903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7A6DA377" w14:textId="77777777" w:rsidR="00CD0637" w:rsidRPr="00594130" w:rsidRDefault="00CD0637" w:rsidP="00936436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Process for determining and documenting </w:t>
            </w:r>
            <w:r w:rsidR="00936436">
              <w:rPr>
                <w:rFonts w:ascii="Calibri" w:hAnsi="Calibri"/>
                <w:sz w:val="20"/>
                <w:szCs w:val="20"/>
              </w:rPr>
              <w:t>devices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to be quarantine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(recalled </w:t>
            </w:r>
            <w:r w:rsidR="00AA3F69">
              <w:rPr>
                <w:rFonts w:ascii="Calibri" w:hAnsi="Calibri"/>
                <w:sz w:val="20"/>
                <w:szCs w:val="20"/>
              </w:rPr>
              <w:t>medical devices and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suspect product/illegitimate product) </w:t>
            </w:r>
          </w:p>
        </w:tc>
        <w:tc>
          <w:tcPr>
            <w:tcW w:w="990" w:type="dxa"/>
          </w:tcPr>
          <w:p w14:paraId="5B250430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361E9E4C" w14:textId="77777777" w:rsidR="00CD0637" w:rsidRDefault="001B3C0D" w:rsidP="004537C4">
            <w:pPr>
              <w:jc w:val="center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470862242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4FABA2E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696255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923E3E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0EC136E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BB2210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7BA8E61F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170F0309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7344E468" w14:textId="77777777" w:rsidR="00CD0637" w:rsidRPr="00594130" w:rsidRDefault="00CD0637" w:rsidP="004537C4">
            <w:pPr>
              <w:rPr>
                <w:rFonts w:ascii="Calibri" w:hAnsi="Calibri"/>
                <w:sz w:val="20"/>
                <w:szCs w:val="20"/>
              </w:rPr>
            </w:pPr>
            <w:r w:rsidRPr="00594130">
              <w:rPr>
                <w:rFonts w:ascii="Calibri" w:hAnsi="Calibri"/>
                <w:sz w:val="20"/>
                <w:szCs w:val="20"/>
              </w:rPr>
              <w:t xml:space="preserve">Documented disposition of quarantined </w:t>
            </w:r>
            <w:r w:rsidR="00AA3F69">
              <w:rPr>
                <w:rFonts w:ascii="Calibri" w:hAnsi="Calibri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sz w:val="20"/>
                <w:szCs w:val="20"/>
              </w:rPr>
              <w:t xml:space="preserve"> devices with rationale for returning it to active stock, disposal, return to manufacturer/distributor, </w:t>
            </w:r>
            <w:proofErr w:type="spellStart"/>
            <w:r w:rsidRPr="00594130"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990" w:type="dxa"/>
          </w:tcPr>
          <w:p w14:paraId="34FB4C17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  <w:p w14:paraId="27A2CDD2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2BBEC55C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874839663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50A62C9E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20A8D35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9D7DBA2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911A43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4D61EC3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4566E293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6A748827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35F43DBF" w14:textId="77777777" w:rsidR="00CD0637" w:rsidRPr="00661C17" w:rsidRDefault="00CD0637" w:rsidP="0036689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661C17">
              <w:rPr>
                <w:rFonts w:ascii="Calibri" w:hAnsi="Calibri"/>
                <w:sz w:val="20"/>
                <w:szCs w:val="20"/>
              </w:rPr>
              <w:t xml:space="preserve">Process for identifying and handling outdated </w:t>
            </w:r>
            <w:r w:rsidR="00AA3F69" w:rsidRPr="00661C17">
              <w:rPr>
                <w:rFonts w:ascii="Calibri" w:hAnsi="Calibri"/>
                <w:sz w:val="20"/>
                <w:szCs w:val="20"/>
              </w:rPr>
              <w:t>OTC Medical</w:t>
            </w:r>
            <w:r w:rsidRPr="00661C17">
              <w:rPr>
                <w:rFonts w:ascii="Calibri" w:hAnsi="Calibri"/>
                <w:sz w:val="20"/>
                <w:szCs w:val="20"/>
              </w:rPr>
              <w:t xml:space="preserve"> must be segregated from other </w:t>
            </w:r>
            <w:r w:rsidR="00AA3F69" w:rsidRPr="00661C17">
              <w:rPr>
                <w:rFonts w:ascii="Calibri" w:hAnsi="Calibri"/>
                <w:sz w:val="20"/>
                <w:szCs w:val="20"/>
              </w:rPr>
              <w:t>OTC Medical</w:t>
            </w:r>
            <w:r w:rsidRPr="00661C17">
              <w:rPr>
                <w:rFonts w:ascii="Calibri" w:hAnsi="Calibri"/>
                <w:sz w:val="20"/>
                <w:szCs w:val="20"/>
              </w:rPr>
              <w:t xml:space="preserve"> devices (quarantined) </w:t>
            </w:r>
          </w:p>
        </w:tc>
        <w:tc>
          <w:tcPr>
            <w:tcW w:w="990" w:type="dxa"/>
          </w:tcPr>
          <w:p w14:paraId="75F19B2E" w14:textId="77777777" w:rsidR="00CD0637" w:rsidRDefault="00CD0637" w:rsidP="00D47280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50DB28E6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537627945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02BCDCB2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26B43AD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810015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911427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630E9B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2D81DFD4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5D58648E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13982C98" w14:textId="77777777" w:rsidR="00CD0637" w:rsidRPr="00661C17" w:rsidRDefault="00AA3F69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C17">
              <w:rPr>
                <w:rFonts w:ascii="Calibri" w:hAnsi="Calibri"/>
                <w:b/>
                <w:sz w:val="20"/>
                <w:szCs w:val="20"/>
              </w:rPr>
              <w:t>OTC Medical</w:t>
            </w:r>
            <w:r w:rsidR="00CD0637" w:rsidRPr="00661C17">
              <w:rPr>
                <w:rFonts w:ascii="Calibri" w:hAnsi="Calibri"/>
                <w:b/>
                <w:sz w:val="20"/>
                <w:szCs w:val="20"/>
              </w:rPr>
              <w:t xml:space="preserve"> Device Destruction Process</w:t>
            </w:r>
          </w:p>
        </w:tc>
        <w:tc>
          <w:tcPr>
            <w:tcW w:w="990" w:type="dxa"/>
          </w:tcPr>
          <w:p w14:paraId="4FF37053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49290754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546412658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460AFFED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F08FBD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6B251A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1F358C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FA0727F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79556D8B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22B493FC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23168D8E" w14:textId="77777777" w:rsidR="00CD0637" w:rsidRPr="00661C17" w:rsidRDefault="00CD0637" w:rsidP="000D2246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661C17">
              <w:rPr>
                <w:rFonts w:ascii="Calibri" w:hAnsi="Calibri"/>
                <w:sz w:val="20"/>
                <w:szCs w:val="20"/>
              </w:rPr>
              <w:t>Documentation of returning to active stock or disposal</w:t>
            </w:r>
          </w:p>
        </w:tc>
        <w:tc>
          <w:tcPr>
            <w:tcW w:w="990" w:type="dxa"/>
          </w:tcPr>
          <w:p w14:paraId="33413EA1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690C693F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404581293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1C2E900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157EC8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518DEC9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627C1A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3E3BF396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CFCA0E1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5CF5471D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049DDF86" w14:textId="77777777" w:rsidR="00CD0637" w:rsidRPr="00661C17" w:rsidRDefault="00AA3F69" w:rsidP="00AA3F6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661C17">
              <w:rPr>
                <w:rFonts w:ascii="Calibri" w:hAnsi="Calibri"/>
                <w:sz w:val="20"/>
                <w:szCs w:val="20"/>
              </w:rPr>
              <w:t>Any on-site d</w:t>
            </w:r>
            <w:r w:rsidR="00CD0637" w:rsidRPr="00661C17">
              <w:rPr>
                <w:rFonts w:ascii="Calibri" w:hAnsi="Calibri"/>
                <w:sz w:val="20"/>
                <w:szCs w:val="20"/>
              </w:rPr>
              <w:t>isposal must be witnessed and documented by a responsible member of the facility personnel</w:t>
            </w:r>
          </w:p>
        </w:tc>
        <w:tc>
          <w:tcPr>
            <w:tcW w:w="990" w:type="dxa"/>
          </w:tcPr>
          <w:p w14:paraId="3794DB44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64AC9365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671073009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4B9F85C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1DBCEF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8A022B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25F99E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8A0C05C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A006A27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33A2DB9C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48B6016C" w14:textId="77777777" w:rsidR="00CD0637" w:rsidRPr="00661C17" w:rsidRDefault="00CD0637" w:rsidP="000D2246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661C17">
              <w:rPr>
                <w:rFonts w:ascii="Calibri" w:hAnsi="Calibri"/>
                <w:sz w:val="20"/>
                <w:szCs w:val="20"/>
              </w:rPr>
              <w:t>Certificate of destruction must be received from the destruction vendor/reverse distributor, if used</w:t>
            </w:r>
            <w:r w:rsidR="00591707" w:rsidRPr="00661C17">
              <w:rPr>
                <w:rFonts w:ascii="Calibri" w:hAnsi="Calibri"/>
                <w:sz w:val="20"/>
                <w:szCs w:val="20"/>
              </w:rPr>
              <w:t xml:space="preserve"> and compared against product sent for destruction to ensure full inventory accountability.</w:t>
            </w:r>
          </w:p>
        </w:tc>
        <w:tc>
          <w:tcPr>
            <w:tcW w:w="990" w:type="dxa"/>
          </w:tcPr>
          <w:p w14:paraId="09615691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7642B357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394237906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77E7196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7C73825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0C1E3A5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94702B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543EFA4B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F14FFB7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796E3003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09CFB822" w14:textId="77777777" w:rsidR="00CD0637" w:rsidRPr="003D035C" w:rsidRDefault="00CD0637" w:rsidP="00936436">
            <w:pPr>
              <w:rPr>
                <w:rFonts w:ascii="Calibri" w:hAnsi="Calibri"/>
                <w:sz w:val="20"/>
                <w:szCs w:val="20"/>
              </w:rPr>
            </w:pPr>
            <w:r w:rsidRPr="003D035C">
              <w:rPr>
                <w:rFonts w:ascii="Calibri" w:hAnsi="Calibri"/>
                <w:sz w:val="20"/>
                <w:szCs w:val="20"/>
              </w:rPr>
              <w:t xml:space="preserve">Process for disposing of containers, labels, and packaging that contain device information (Note: In some cases, packaging and labeling </w:t>
            </w:r>
            <w:r>
              <w:rPr>
                <w:rFonts w:ascii="Calibri" w:hAnsi="Calibri"/>
                <w:sz w:val="20"/>
                <w:szCs w:val="20"/>
              </w:rPr>
              <w:t xml:space="preserve">is </w:t>
            </w:r>
            <w:r w:rsidRPr="003D035C">
              <w:rPr>
                <w:rFonts w:ascii="Calibri" w:hAnsi="Calibri"/>
                <w:sz w:val="20"/>
                <w:szCs w:val="20"/>
              </w:rPr>
              <w:t>disposed of with the device. If so, explain in the Applicant Comments section below and the following bullets do not apply.)</w:t>
            </w:r>
          </w:p>
        </w:tc>
        <w:tc>
          <w:tcPr>
            <w:tcW w:w="990" w:type="dxa"/>
          </w:tcPr>
          <w:p w14:paraId="00D79645" w14:textId="77777777" w:rsidR="00CD0637" w:rsidRPr="00CD7C2A" w:rsidRDefault="00CD0637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9AC8518" w14:textId="77777777" w:rsidR="00CD0637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760105519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  <w:p w14:paraId="1A7AD41F" w14:textId="77777777" w:rsidR="00CD0637" w:rsidRPr="00CD7C2A" w:rsidRDefault="00CD0637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28658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9CAE134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72E4B8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6153AE2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780E81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1753805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36FA0860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1334D0B7" w14:textId="77777777" w:rsidR="00CD0637" w:rsidRPr="006B001F" w:rsidRDefault="00CD0637" w:rsidP="00AA3F6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3D035C">
              <w:rPr>
                <w:rFonts w:ascii="Calibri" w:hAnsi="Calibri"/>
                <w:sz w:val="20"/>
                <w:szCs w:val="20"/>
              </w:rPr>
              <w:t>Process for destroying/defacing device</w:t>
            </w:r>
            <w:r w:rsidRPr="006B001F">
              <w:rPr>
                <w:rFonts w:ascii="Calibri" w:hAnsi="Calibri"/>
                <w:sz w:val="20"/>
                <w:szCs w:val="20"/>
              </w:rPr>
              <w:t xml:space="preserve"> cartons, overwraps, package inserts, and packaging waste generated as part of regular operations to prevent its retrieval and use for counterfeiting</w:t>
            </w:r>
            <w:r>
              <w:rPr>
                <w:rFonts w:ascii="Calibri" w:hAnsi="Calibri"/>
                <w:sz w:val="20"/>
                <w:szCs w:val="20"/>
              </w:rPr>
              <w:t xml:space="preserve"> or diversion</w:t>
            </w:r>
          </w:p>
        </w:tc>
        <w:tc>
          <w:tcPr>
            <w:tcW w:w="990" w:type="dxa"/>
          </w:tcPr>
          <w:p w14:paraId="6C37A610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2DEAACC0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2142103891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1EF1FBD2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456785D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4544FC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185E793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3911E186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7E05938A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3A8B2013" w14:textId="77777777" w:rsidTr="00354279">
        <w:trPr>
          <w:trHeight w:val="360"/>
        </w:trPr>
        <w:tc>
          <w:tcPr>
            <w:tcW w:w="7248" w:type="dxa"/>
            <w:vAlign w:val="center"/>
          </w:tcPr>
          <w:p w14:paraId="31200C70" w14:textId="77777777" w:rsidR="00CD0637" w:rsidRPr="006B001F" w:rsidRDefault="00CD0637" w:rsidP="000D2246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6B001F">
              <w:rPr>
                <w:rFonts w:ascii="Calibri" w:hAnsi="Calibri"/>
                <w:sz w:val="20"/>
                <w:szCs w:val="20"/>
              </w:rPr>
              <w:t>Certificate of destruction received from destruction vendor/reverse distributor, if used</w:t>
            </w:r>
          </w:p>
        </w:tc>
        <w:tc>
          <w:tcPr>
            <w:tcW w:w="990" w:type="dxa"/>
          </w:tcPr>
          <w:p w14:paraId="3589FC0E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vAlign w:val="center"/>
          </w:tcPr>
          <w:p w14:paraId="099776FC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576099574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</w:tcPr>
          <w:p w14:paraId="12BC697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127558B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D09A8B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69B1C13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790CE54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9486D05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2902C699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E6E6E6"/>
          </w:tcPr>
          <w:p w14:paraId="065A48C8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Reviewer Comments: </w:t>
            </w:r>
          </w:p>
          <w:p w14:paraId="50A6C5E5" w14:textId="77777777" w:rsidR="004478F9" w:rsidRPr="00CD0637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71C15458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6A899E57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3C8C69BD" w14:textId="77777777" w:rsidR="004478F9" w:rsidRPr="00594130" w:rsidRDefault="000F2530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0CDA842" w14:textId="77777777" w:rsidR="009E40F0" w:rsidRDefault="009E40F0" w:rsidP="001848C7">
      <w:pPr>
        <w:spacing w:line="276" w:lineRule="auto"/>
      </w:pPr>
    </w:p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CD7C2A" w14:paraId="4073BACE" w14:textId="77777777" w:rsidTr="00354279">
        <w:trPr>
          <w:trHeight w:hRule="exact" w:val="216"/>
        </w:trPr>
        <w:tc>
          <w:tcPr>
            <w:tcW w:w="15168" w:type="dxa"/>
            <w:gridSpan w:val="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C0000"/>
          </w:tcPr>
          <w:p w14:paraId="0CBCC239" w14:textId="77777777" w:rsidR="000D2246" w:rsidRPr="00CD7C2A" w:rsidRDefault="00F61441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</w:p>
        </w:tc>
      </w:tr>
      <w:tr w:rsidR="000D2246" w:rsidRPr="00CD7C2A" w14:paraId="1776425B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D25039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495C56F3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680839D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B4607FC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AD2265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50D39FB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CD7C2A" w14:paraId="7D87443A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DC4D64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491AEDF" w14:textId="77777777" w:rsidR="000D2246" w:rsidRPr="00A02657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3EE8E08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1CBADC3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D5D833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FD3E582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F1882EB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1A635148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6F31FDD0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BE2F96A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CD7C2A" w14:paraId="33F09612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51547D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7C2A">
              <w:rPr>
                <w:rFonts w:ascii="Calibri" w:hAnsi="Calibri"/>
                <w:b/>
                <w:sz w:val="20"/>
                <w:szCs w:val="20"/>
              </w:rPr>
              <w:t>Records</w:t>
            </w:r>
          </w:p>
          <w:p w14:paraId="50231D25" w14:textId="77777777" w:rsidR="000D2246" w:rsidRDefault="000D2246" w:rsidP="004537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7C2A">
              <w:rPr>
                <w:rFonts w:ascii="Calibri" w:hAnsi="Calibri"/>
                <w:sz w:val="20"/>
                <w:szCs w:val="20"/>
              </w:rPr>
              <w:t>Compliance may be met through an all-inclusive document or in the individual operational documents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E21F732" w14:textId="77777777" w:rsidR="000D2246" w:rsidRPr="002D61BA" w:rsidRDefault="000D2246" w:rsidP="004537C4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</w:tcPr>
          <w:p w14:paraId="28152271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4DD70478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4CD34B01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60F15647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2587D7BB" w14:textId="77777777" w:rsidR="000D2246" w:rsidRPr="00CD7C2A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676BF706" w14:textId="77777777" w:rsidR="000D2246" w:rsidRPr="00CD7C2A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47512855" w14:textId="77777777" w:rsidTr="00354279">
        <w:trPr>
          <w:trHeight w:val="2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B9F1CE" w14:textId="77777777" w:rsidR="00CD0637" w:rsidRPr="003D035C" w:rsidRDefault="00CD0637" w:rsidP="007B28FC">
            <w:pPr>
              <w:rPr>
                <w:rFonts w:ascii="Calibri" w:hAnsi="Calibri"/>
                <w:sz w:val="20"/>
                <w:szCs w:val="20"/>
              </w:rPr>
            </w:pPr>
            <w:r w:rsidRPr="003D035C">
              <w:rPr>
                <w:rFonts w:ascii="Calibri" w:hAnsi="Calibri"/>
                <w:sz w:val="20"/>
                <w:szCs w:val="20"/>
              </w:rPr>
              <w:t xml:space="preserve">A process to establish and maintain records </w:t>
            </w:r>
            <w:r w:rsidRPr="007B28FC">
              <w:rPr>
                <w:rFonts w:ascii="Calibri" w:hAnsi="Calibri"/>
                <w:sz w:val="20"/>
                <w:szCs w:val="20"/>
              </w:rPr>
              <w:t xml:space="preserve">related to the </w:t>
            </w:r>
            <w:r>
              <w:rPr>
                <w:rFonts w:ascii="Calibri" w:hAnsi="Calibri"/>
                <w:sz w:val="20"/>
                <w:szCs w:val="20"/>
              </w:rPr>
              <w:t>receipt, s</w:t>
            </w:r>
            <w:r w:rsidRPr="007B28FC">
              <w:rPr>
                <w:rFonts w:ascii="Calibri" w:hAnsi="Calibri"/>
                <w:sz w:val="20"/>
                <w:szCs w:val="20"/>
              </w:rPr>
              <w:t xml:space="preserve">torage, wholesale distribution, and </w:t>
            </w:r>
            <w:r w:rsidRPr="00D24096">
              <w:rPr>
                <w:rFonts w:ascii="Calibri" w:hAnsi="Calibri"/>
                <w:sz w:val="20"/>
                <w:szCs w:val="20"/>
              </w:rPr>
              <w:t xml:space="preserve">disposition </w:t>
            </w:r>
            <w:r w:rsidR="00D50CA7" w:rsidRPr="00D24096">
              <w:rPr>
                <w:rFonts w:ascii="Calibri" w:hAnsi="Calibri"/>
                <w:sz w:val="20"/>
                <w:szCs w:val="20"/>
              </w:rPr>
              <w:t xml:space="preserve">(including any investigations) </w:t>
            </w:r>
            <w:r w:rsidRPr="00D24096">
              <w:rPr>
                <w:rFonts w:ascii="Calibri" w:hAnsi="Calibri"/>
                <w:sz w:val="20"/>
                <w:szCs w:val="20"/>
              </w:rPr>
              <w:t>of all</w:t>
            </w:r>
            <w:r w:rsidRPr="007B28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71EB">
              <w:rPr>
                <w:rFonts w:ascii="Calibri" w:hAnsi="Calibri"/>
                <w:sz w:val="20"/>
                <w:szCs w:val="20"/>
              </w:rPr>
              <w:t>OTC Medical</w:t>
            </w:r>
            <w:r w:rsidRPr="007B28FC">
              <w:rPr>
                <w:rFonts w:ascii="Calibri" w:hAnsi="Calibri"/>
                <w:sz w:val="20"/>
                <w:szCs w:val="20"/>
              </w:rPr>
              <w:t xml:space="preserve"> devices, including but not limited to, invoices, packing slips, shipping records, sales invoices, agreements, </w:t>
            </w:r>
            <w:r w:rsidRPr="00591707">
              <w:rPr>
                <w:rFonts w:ascii="Calibri" w:hAnsi="Calibri"/>
                <w:sz w:val="20"/>
                <w:szCs w:val="20"/>
              </w:rPr>
              <w:t>leases, deeds</w:t>
            </w:r>
            <w:r w:rsidRPr="007B28FC">
              <w:rPr>
                <w:rFonts w:ascii="Calibri" w:hAnsi="Calibri"/>
                <w:sz w:val="20"/>
                <w:szCs w:val="20"/>
              </w:rPr>
              <w:t>, and certificates of destruction.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0B7E2755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B7A3E7" w14:textId="77777777" w:rsidR="00CD0637" w:rsidRPr="00CD7C2A" w:rsidRDefault="00CD0637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1629510238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7D1774F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07EFDDDD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1F2A8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EAE215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9426404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303E412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745F5CAC" w14:textId="77777777" w:rsidTr="00354279">
        <w:trPr>
          <w:trHeight w:val="2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851BA7" w14:textId="77777777" w:rsidR="00CD0637" w:rsidRPr="00734933" w:rsidRDefault="00CD0637" w:rsidP="00844971">
            <w:pPr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734933">
              <w:rPr>
                <w:rFonts w:ascii="Calibri" w:hAnsi="Calibri"/>
                <w:sz w:val="20"/>
                <w:szCs w:val="20"/>
              </w:rPr>
              <w:t>Process for identification, storage, access, and protection of such records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008286D3" w14:textId="77777777" w:rsidR="00CD0637" w:rsidRDefault="00CD0637" w:rsidP="00897306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7B0620" w14:textId="77777777" w:rsidR="00CD0637" w:rsidRPr="00CD7C2A" w:rsidRDefault="001B3C0D" w:rsidP="008973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896960874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4CA6B95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320268A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37350A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9E9EC5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E1B8438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0AC12F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784BA5EF" w14:textId="77777777" w:rsidTr="00354279">
        <w:trPr>
          <w:trHeight w:val="2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732A60" w14:textId="77777777" w:rsidR="00CD0637" w:rsidRPr="00734933" w:rsidRDefault="00CD0637" w:rsidP="00B1327E">
            <w:pPr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734933">
              <w:rPr>
                <w:rFonts w:ascii="Calibri" w:hAnsi="Calibri"/>
                <w:sz w:val="20"/>
                <w:szCs w:val="20"/>
              </w:rPr>
              <w:t>Process for making all records accessible for inspection within two business days of a request by an authorized official of a federal, state, or local law enforcement agency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222D49F7" w14:textId="77777777" w:rsidR="00CD0637" w:rsidRDefault="00CD0637" w:rsidP="00897306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7B5F33" w14:textId="77777777" w:rsidR="00CD0637" w:rsidRPr="00CD7C2A" w:rsidRDefault="001B3C0D" w:rsidP="008973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802805773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1DFFF28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F081E6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5841F53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8B2AA5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93E8B54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F73CB5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5A0272E5" w14:textId="77777777" w:rsidTr="00354279">
        <w:trPr>
          <w:trHeight w:val="2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29B4EB" w14:textId="77777777" w:rsidR="00CD0637" w:rsidRPr="00734933" w:rsidRDefault="00CD0637" w:rsidP="00C30898">
            <w:pPr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 w:rsidRPr="00734933">
              <w:rPr>
                <w:rFonts w:ascii="Calibri" w:hAnsi="Calibri"/>
                <w:sz w:val="20"/>
                <w:szCs w:val="20"/>
              </w:rPr>
              <w:t>Process for maintain</w:t>
            </w:r>
            <w:r>
              <w:rPr>
                <w:rFonts w:ascii="Calibri" w:hAnsi="Calibri"/>
                <w:sz w:val="20"/>
                <w:szCs w:val="20"/>
              </w:rPr>
              <w:t>ing</w:t>
            </w:r>
            <w:r w:rsidRPr="00734933">
              <w:rPr>
                <w:rFonts w:ascii="Calibri" w:hAnsi="Calibri"/>
                <w:sz w:val="20"/>
                <w:szCs w:val="20"/>
              </w:rPr>
              <w:t xml:space="preserve"> all records for a minimum of three years</w:t>
            </w:r>
            <w:r w:rsidR="00C30898">
              <w:rPr>
                <w:rFonts w:ascii="Calibri" w:hAnsi="Calibri"/>
                <w:sz w:val="20"/>
                <w:szCs w:val="20"/>
              </w:rPr>
              <w:t>-</w:t>
            </w:r>
            <w:r w:rsidRPr="0073493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200E4ED9" w14:textId="77777777" w:rsidR="00CD0637" w:rsidRDefault="00CD0637" w:rsidP="00897306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F3AC81" w14:textId="77777777" w:rsidR="00CD0637" w:rsidRPr="00CD7C2A" w:rsidRDefault="001B3C0D" w:rsidP="008973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727645106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222DAA4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CE94DD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5BFCD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3D004FE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0060B70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2F19C36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155AC3B8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E6E6E6"/>
          </w:tcPr>
          <w:p w14:paraId="2AFEACA2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07319CD8" w14:textId="77777777" w:rsidR="004478F9" w:rsidRPr="00CD0637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09C220F1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561314A0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350B3377" w14:textId="77777777" w:rsidR="004478F9" w:rsidRPr="00594130" w:rsidRDefault="000F2530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919A5D8" w14:textId="580EFE41" w:rsidR="00EC54D5" w:rsidRDefault="00EC54D5" w:rsidP="00501C8F">
      <w:pPr>
        <w:spacing w:line="276" w:lineRule="auto"/>
      </w:pPr>
    </w:p>
    <w:p w14:paraId="523CE2EC" w14:textId="04DA5360" w:rsidR="00354279" w:rsidRDefault="00354279" w:rsidP="00501C8F">
      <w:pPr>
        <w:spacing w:line="276" w:lineRule="auto"/>
      </w:pPr>
    </w:p>
    <w:p w14:paraId="46BD42F8" w14:textId="65BF0DAA" w:rsidR="00354279" w:rsidRDefault="00354279" w:rsidP="00501C8F">
      <w:pPr>
        <w:spacing w:line="276" w:lineRule="auto"/>
      </w:pPr>
    </w:p>
    <w:p w14:paraId="6D7C3056" w14:textId="50573D91" w:rsidR="00354279" w:rsidRDefault="00354279" w:rsidP="00501C8F">
      <w:pPr>
        <w:spacing w:line="276" w:lineRule="auto"/>
      </w:pPr>
    </w:p>
    <w:p w14:paraId="3DE1B3ED" w14:textId="77777777" w:rsidR="00354279" w:rsidRDefault="00354279" w:rsidP="00501C8F">
      <w:pPr>
        <w:spacing w:line="276" w:lineRule="auto"/>
      </w:pPr>
      <w:bookmarkStart w:id="17" w:name="_GoBack"/>
      <w:bookmarkEnd w:id="17"/>
    </w:p>
    <w:tbl>
      <w:tblPr>
        <w:tblW w:w="15168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8"/>
        <w:gridCol w:w="990"/>
        <w:gridCol w:w="1350"/>
        <w:gridCol w:w="1710"/>
        <w:gridCol w:w="990"/>
        <w:gridCol w:w="720"/>
        <w:gridCol w:w="2160"/>
      </w:tblGrid>
      <w:tr w:rsidR="000D2246" w:rsidRPr="00CD7C2A" w14:paraId="69B95334" w14:textId="77777777" w:rsidTr="00354279">
        <w:trPr>
          <w:trHeight w:hRule="exact" w:val="216"/>
        </w:trPr>
        <w:tc>
          <w:tcPr>
            <w:tcW w:w="15168" w:type="dxa"/>
            <w:gridSpan w:val="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C0000"/>
          </w:tcPr>
          <w:p w14:paraId="07FC00DA" w14:textId="77777777" w:rsidR="000D2246" w:rsidRPr="00CD7C2A" w:rsidRDefault="000D2246" w:rsidP="004537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</w:p>
        </w:tc>
      </w:tr>
      <w:tr w:rsidR="000D2246" w:rsidRPr="00CD7C2A" w14:paraId="3FFDAC48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B9F1F2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498394A6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7EA85EF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B2115A9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48ED8E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BCE2F69" w14:textId="77777777" w:rsidR="000D2246" w:rsidRPr="00CD7C2A" w:rsidRDefault="000D2246" w:rsidP="004537C4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 NABP USE ONLY</w:t>
            </w:r>
          </w:p>
        </w:tc>
      </w:tr>
      <w:tr w:rsidR="000D2246" w:rsidRPr="00CD7C2A" w14:paraId="0F620D70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C71788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FOCUS POINT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DDE79EC" w14:textId="77777777" w:rsidR="000D2246" w:rsidRPr="00A02657" w:rsidRDefault="000D2246" w:rsidP="006160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AF83172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Type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E8DC3AC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Name or Number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986EA2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P&amp;P Page Number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5D90BD4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2A788B9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X?</w:t>
            </w:r>
          </w:p>
          <w:p w14:paraId="203510B4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ECE87A8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4370FB3" w14:textId="77777777" w:rsidR="000D2246" w:rsidRPr="00A02657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2657">
              <w:rPr>
                <w:rFonts w:ascii="Calibri" w:hAnsi="Calibri"/>
                <w:b/>
                <w:sz w:val="20"/>
                <w:szCs w:val="20"/>
              </w:rPr>
              <w:t>Date of Compliance</w:t>
            </w:r>
          </w:p>
        </w:tc>
      </w:tr>
      <w:tr w:rsidR="000D2246" w:rsidRPr="00CD7C2A" w14:paraId="2A68BE0C" w14:textId="77777777" w:rsidTr="00354279">
        <w:trPr>
          <w:trHeight w:val="583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AA3923" w14:textId="77777777" w:rsidR="000D2246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7C2A">
              <w:rPr>
                <w:rFonts w:ascii="Calibri" w:hAnsi="Calibri"/>
                <w:b/>
                <w:sz w:val="20"/>
                <w:szCs w:val="20"/>
              </w:rPr>
              <w:t>Crisis Operations</w:t>
            </w:r>
          </w:p>
          <w:p w14:paraId="005EB714" w14:textId="77777777" w:rsidR="000D2246" w:rsidRPr="002D61BA" w:rsidRDefault="000D2246" w:rsidP="004537C4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</w:tcPr>
          <w:p w14:paraId="4CA2390E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0673B02C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1F3A40EF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18D9C61A" w14:textId="77777777" w:rsidR="000D2246" w:rsidRPr="00CD7C2A" w:rsidRDefault="000D2246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75918C8A" w14:textId="77777777" w:rsidR="000D2246" w:rsidRPr="00CD7C2A" w:rsidRDefault="000D2246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thinDiagCross" w:color="auto" w:fill="D9D9D9"/>
            <w:vAlign w:val="center"/>
          </w:tcPr>
          <w:p w14:paraId="6BC973B4" w14:textId="77777777" w:rsidR="000D2246" w:rsidRPr="00CD7C2A" w:rsidRDefault="000D2246" w:rsidP="00760A8C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0E5C05B3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F9D5E" w14:textId="77777777" w:rsidR="00CD0637" w:rsidRPr="00CD7C2A" w:rsidRDefault="00CD0637" w:rsidP="004537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7C2A">
              <w:rPr>
                <w:rFonts w:ascii="Calibri" w:hAnsi="Calibri"/>
                <w:color w:val="000000"/>
                <w:sz w:val="20"/>
                <w:szCs w:val="20"/>
              </w:rPr>
              <w:t>Process for operations during a disaster that affects the facility’s se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curity or operation, including: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7C54CBCD" w14:textId="77777777" w:rsidR="00CD0637" w:rsidRPr="00CD7C2A" w:rsidRDefault="00CD0637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1B8190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66804475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2646688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7624B624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96C7EA2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242FAE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EA10321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201E933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0F7204F6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35208" w14:textId="77777777" w:rsidR="00CD0637" w:rsidRPr="00594130" w:rsidRDefault="00CD0637" w:rsidP="000D2246">
            <w:pPr>
              <w:numPr>
                <w:ilvl w:val="0"/>
                <w:numId w:val="9"/>
              </w:numPr>
              <w:tabs>
                <w:tab w:val="left" w:pos="193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 xml:space="preserve">After-action assessment of </w:t>
            </w:r>
            <w:r w:rsidR="00AA3F69">
              <w:rPr>
                <w:rFonts w:ascii="Calibri" w:hAnsi="Calibri"/>
                <w:color w:val="000000"/>
                <w:sz w:val="20"/>
                <w:szCs w:val="20"/>
              </w:rPr>
              <w:t>OTC Medical</w:t>
            </w: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 xml:space="preserve"> devices to ensure their continued integrity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467EEAFA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094C38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655634230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15BDBA31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A9CA5F8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97EF76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DCA6FF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A351D81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2B9DD77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600AED46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3505F8" w14:textId="77777777" w:rsidR="00CD0637" w:rsidRPr="00594130" w:rsidRDefault="00CD0637" w:rsidP="000D2246">
            <w:pPr>
              <w:numPr>
                <w:ilvl w:val="0"/>
                <w:numId w:val="9"/>
              </w:numPr>
              <w:tabs>
                <w:tab w:val="left" w:pos="193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>Record preservation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2132C234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5106D4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241148224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467FC6D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EFCC994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2CDFC92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35F43A9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8B35CF9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402873D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32E49A79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3D8686" w14:textId="77777777" w:rsidR="00CD0637" w:rsidRPr="00594130" w:rsidRDefault="00CD0637" w:rsidP="00D50CA7">
            <w:pPr>
              <w:numPr>
                <w:ilvl w:val="0"/>
                <w:numId w:val="9"/>
              </w:numPr>
              <w:tabs>
                <w:tab w:val="left" w:pos="193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94130">
              <w:rPr>
                <w:rFonts w:ascii="Calibri" w:hAnsi="Calibri"/>
                <w:color w:val="000000"/>
                <w:sz w:val="20"/>
                <w:szCs w:val="20"/>
              </w:rPr>
              <w:t>Backup/outsourced resources (power</w:t>
            </w:r>
            <w:r w:rsidRPr="00D24096">
              <w:rPr>
                <w:rFonts w:ascii="Calibri" w:hAnsi="Calibri"/>
                <w:color w:val="000000"/>
                <w:sz w:val="20"/>
                <w:szCs w:val="20"/>
              </w:rPr>
              <w:t xml:space="preserve">, security, </w:t>
            </w:r>
            <w:r w:rsidR="00D50CA7" w:rsidRPr="00D24096">
              <w:rPr>
                <w:rFonts w:ascii="Calibri" w:hAnsi="Calibri"/>
                <w:color w:val="000000"/>
                <w:sz w:val="20"/>
                <w:szCs w:val="20"/>
              </w:rPr>
              <w:t>etc.</w:t>
            </w:r>
            <w:r w:rsidRPr="00D2409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395E9254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07D93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980027077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057E612C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C6296B2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D3C0FF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143D66C0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29B9C6F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6CD0924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0637" w:rsidRPr="00CD7C2A" w14:paraId="0D7D1E13" w14:textId="77777777" w:rsidTr="00354279">
        <w:trPr>
          <w:trHeight w:val="360"/>
        </w:trPr>
        <w:tc>
          <w:tcPr>
            <w:tcW w:w="72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06D91F" w14:textId="77777777" w:rsidR="00CD0637" w:rsidRPr="00CD7C2A" w:rsidRDefault="00CD0637" w:rsidP="00C30898">
            <w:pPr>
              <w:numPr>
                <w:ilvl w:val="0"/>
                <w:numId w:val="9"/>
              </w:numPr>
              <w:tabs>
                <w:tab w:val="left" w:pos="193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CD7C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Reporting to NABP, </w:t>
            </w:r>
            <w:r w:rsidR="00C3089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CD7C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s</w:t>
            </w:r>
            <w:r w:rsidRPr="00CD7C2A">
              <w:rPr>
                <w:rFonts w:ascii="Calibri" w:hAnsi="Calibri" w:cs="Calibri"/>
                <w:color w:val="000000"/>
                <w:sz w:val="20"/>
                <w:szCs w:val="20"/>
              </w:rPr>
              <w:t>tate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licensing agency</w:t>
            </w:r>
            <w:r w:rsidRPr="00CD7C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when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</w:t>
            </w:r>
            <w:r w:rsidRPr="00CD7C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facility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 </w:t>
            </w:r>
            <w:r w:rsidRPr="00CD7C2A">
              <w:rPr>
                <w:rFonts w:ascii="Calibri" w:hAnsi="Calibri" w:cs="Calibri"/>
                <w:color w:val="000000"/>
                <w:sz w:val="20"/>
                <w:szCs w:val="20"/>
              </w:rPr>
              <w:t>rendered inoperable for 10 or more days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2CC4207A" w14:textId="77777777" w:rsidR="00CD0637" w:rsidRDefault="00CD0637" w:rsidP="004537C4">
            <w:pPr>
              <w:jc w:val="center"/>
              <w:rPr>
                <w:rStyle w:val="Style2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1EB438" w14:textId="77777777" w:rsidR="00CD0637" w:rsidRPr="00CD7C2A" w:rsidRDefault="001B3C0D" w:rsidP="004537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946411719"/>
                <w:showingPlcHdr/>
                <w:dropDownList>
                  <w:listItem w:value="Choose an item."/>
                  <w:listItem w:displayText="Shared" w:value="Shared"/>
                  <w:listItem w:displayText="Site-Specific" w:value="Site-Specific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CC"/>
                  <w:sz w:val="24"/>
                  <w:szCs w:val="18"/>
                </w:rPr>
              </w:sdtEndPr>
              <w:sdtContent>
                <w:r w:rsidR="00CD0637" w:rsidRPr="00594130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63F4C89E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40C15467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3CFC8AF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D0637">
              <w:rPr>
                <w:rFonts w:ascii="Calibri" w:hAnsi="Calibri"/>
                <w:b/>
                <w:sz w:val="20"/>
                <w:szCs w:val="20"/>
              </w:rPr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D063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6552D689" w14:textId="77777777" w:rsidR="00CD0637" w:rsidRPr="00CD0637" w:rsidRDefault="00CD0637" w:rsidP="002477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5FD345D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DCEB185" w14:textId="77777777" w:rsidR="00CD0637" w:rsidRPr="00CD0637" w:rsidRDefault="00CD0637" w:rsidP="00760A8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2A972D83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E6E6E6"/>
          </w:tcPr>
          <w:p w14:paraId="13F781D1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Reviewer Comments: </w:t>
            </w:r>
          </w:p>
          <w:p w14:paraId="193BEA46" w14:textId="77777777" w:rsidR="004478F9" w:rsidRPr="00E03F91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478F9" w:rsidRPr="00594130" w14:paraId="32A7EB89" w14:textId="77777777" w:rsidTr="00354279">
        <w:trPr>
          <w:trHeight w:val="720"/>
        </w:trPr>
        <w:tc>
          <w:tcPr>
            <w:tcW w:w="15168" w:type="dxa"/>
            <w:gridSpan w:val="7"/>
            <w:shd w:val="clear" w:color="auto" w:fill="auto"/>
          </w:tcPr>
          <w:p w14:paraId="04B9C945" w14:textId="77777777" w:rsidR="004478F9" w:rsidRDefault="004478F9" w:rsidP="008B37CB">
            <w:pPr>
              <w:ind w:left="-108" w:firstLine="10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Applicant</w:t>
            </w:r>
            <w:r w:rsidRPr="00594130">
              <w:rPr>
                <w:rFonts w:ascii="Calibri" w:hAnsi="Calibri"/>
                <w:b/>
                <w:sz w:val="20"/>
                <w:szCs w:val="20"/>
              </w:rPr>
              <w:t xml:space="preserve"> Comments: </w:t>
            </w:r>
          </w:p>
          <w:p w14:paraId="666B04E6" w14:textId="77777777" w:rsidR="004478F9" w:rsidRPr="00594130" w:rsidRDefault="000F2530" w:rsidP="008B37CB">
            <w:pPr>
              <w:ind w:left="-108" w:firstLine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Calibri" w:hAnsi="Calibri"/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bCs w:val="0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F03A389" w14:textId="77777777" w:rsidR="00C30898" w:rsidRDefault="000D2246">
      <w:p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79A5A485" w14:textId="77777777" w:rsidR="000D2246" w:rsidRDefault="000D2246" w:rsidP="008E0E41">
      <w:pPr>
        <w:rPr>
          <w:rFonts w:ascii="Arial" w:hAnsi="Arial"/>
          <w:sz w:val="20"/>
          <w:szCs w:val="20"/>
        </w:rPr>
      </w:pPr>
    </w:p>
    <w:p w14:paraId="62A575EE" w14:textId="77777777" w:rsidR="000D2246" w:rsidRPr="00CB6F58" w:rsidRDefault="000D2246" w:rsidP="000D2246">
      <w:pPr>
        <w:rPr>
          <w:rFonts w:ascii="Arial" w:hAnsi="Arial"/>
          <w:sz w:val="20"/>
          <w:szCs w:val="20"/>
        </w:rPr>
      </w:pPr>
    </w:p>
    <w:p w14:paraId="00AA0FCB" w14:textId="77777777" w:rsidR="000D2246" w:rsidRPr="00CB6F58" w:rsidRDefault="000D2246" w:rsidP="000D2246">
      <w:pPr>
        <w:rPr>
          <w:rFonts w:ascii="Arial" w:hAnsi="Arial"/>
          <w:sz w:val="20"/>
          <w:szCs w:val="20"/>
        </w:rPr>
      </w:pPr>
    </w:p>
    <w:p w14:paraId="172C9A8B" w14:textId="77777777" w:rsidR="000D2246" w:rsidRDefault="0090583B" w:rsidP="000D2246">
      <w:pPr>
        <w:rPr>
          <w:rFonts w:ascii="Arial" w:hAnsi="Arial"/>
          <w:sz w:val="20"/>
          <w:szCs w:val="20"/>
        </w:rPr>
      </w:pPr>
      <w:r w:rsidRPr="00CB6F58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D935A" wp14:editId="489AD549">
                <wp:simplePos x="0" y="0"/>
                <wp:positionH relativeFrom="column">
                  <wp:posOffset>2459990</wp:posOffset>
                </wp:positionH>
                <wp:positionV relativeFrom="paragraph">
                  <wp:posOffset>831850</wp:posOffset>
                </wp:positionV>
                <wp:extent cx="6448425" cy="57531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0D09" w14:textId="77777777" w:rsidR="00D65832" w:rsidRDefault="00D65832" w:rsidP="000D224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For facilities that share policies and procedures (P&amp;Ps), list all P&amp;Ps. Place an “X” in the</w:t>
                            </w:r>
                            <w:r w:rsidRPr="000B45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appropriate column to indicate which facility(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 uses the P&amp;P.</w:t>
                            </w:r>
                          </w:p>
                          <w:p w14:paraId="4B9DE703" w14:textId="77777777" w:rsidR="00D65832" w:rsidRPr="008132B0" w:rsidRDefault="00D65832" w:rsidP="000D224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935A" id="_x0000_s1028" type="#_x0000_t202" style="position:absolute;margin-left:193.7pt;margin-top:65.5pt;width:507.75pt;height:4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" filled="f" stroked="f">
                <v:textbox>
                  <w:txbxContent>
                    <w:p w14:paraId="25410D09" w14:textId="77777777" w:rsidR="00D65832" w:rsidRDefault="00D65832" w:rsidP="000D224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For facilities that share policies and procedures (P&amp;Ps), list all P&amp;Ps. Place an “X” in the</w:t>
                      </w:r>
                      <w:r w:rsidRPr="000B45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appropriate column to indicate which facility(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ies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) uses the P&amp;P.</w:t>
                      </w:r>
                    </w:p>
                    <w:p w14:paraId="4B9DE703" w14:textId="77777777" w:rsidR="00D65832" w:rsidRPr="008132B0" w:rsidRDefault="00D65832" w:rsidP="000D224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898" w:rsidRPr="00CB6F58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53971" wp14:editId="38A9A1C8">
                <wp:simplePos x="0" y="0"/>
                <wp:positionH relativeFrom="column">
                  <wp:posOffset>6705600</wp:posOffset>
                </wp:positionH>
                <wp:positionV relativeFrom="paragraph">
                  <wp:posOffset>-4445</wp:posOffset>
                </wp:positionV>
                <wp:extent cx="2743200" cy="759460"/>
                <wp:effectExtent l="0" t="0" r="19050" b="2159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7A4B" w14:textId="77777777" w:rsidR="00D65832" w:rsidRPr="00EE1BC2" w:rsidRDefault="00D65832" w:rsidP="000D2246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733D8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National Association of Boards of Pharmacy® (NABP®) </w:t>
                            </w:r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1600 </w:t>
                            </w:r>
                            <w:proofErr w:type="spellStart"/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Feehanville</w:t>
                            </w:r>
                            <w:proofErr w:type="spellEnd"/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 Drive</w:t>
                            </w:r>
                          </w:p>
                          <w:p w14:paraId="3B876A5C" w14:textId="77777777" w:rsidR="00D65832" w:rsidRPr="00EE1BC2" w:rsidRDefault="00D65832" w:rsidP="000D2246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Mount Prospect, Illinois 60056</w:t>
                            </w:r>
                          </w:p>
                          <w:p w14:paraId="4041A186" w14:textId="77777777" w:rsidR="00354279" w:rsidRDefault="00D65832" w:rsidP="000D2246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Website</w:t>
                            </w:r>
                            <w:r w:rsidRPr="00082E1A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15" w:history="1">
                              <w:r w:rsidR="00354279" w:rsidRPr="00A664E7">
                                <w:rPr>
                                  <w:rStyle w:val="Hyperlink"/>
                                  <w:rFonts w:ascii="Calibri" w:hAnsi="Calibri"/>
                                  <w:b/>
                                  <w:i/>
                                  <w:sz w:val="14"/>
                                  <w:szCs w:val="14"/>
                                </w:rPr>
                                <w:t>www.nabp.pharmacy/programs/medical-device-distributor</w:t>
                              </w:r>
                            </w:hyperlink>
                          </w:p>
                          <w:p w14:paraId="33D2554A" w14:textId="0303B4F4" w:rsidR="00D65832" w:rsidRDefault="00D65832" w:rsidP="000D2246">
                            <w:r w:rsidRPr="00082E1A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16" w:history="1">
                              <w:r w:rsidR="00455DC7" w:rsidRPr="00B841FE">
                                <w:rPr>
                                  <w:rStyle w:val="Hyperlink"/>
                                  <w:rFonts w:ascii="Calibri" w:hAnsi="Calibri"/>
                                  <w:b/>
                                  <w:sz w:val="14"/>
                                  <w:szCs w:val="14"/>
                                </w:rPr>
                                <w:t>vdip@nabp.pharmacy</w:t>
                              </w:r>
                            </w:hyperlink>
                          </w:p>
                          <w:p w14:paraId="271ECC7B" w14:textId="77777777" w:rsidR="00D65832" w:rsidRPr="00AB7889" w:rsidRDefault="00D65832" w:rsidP="000D2246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AB7889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Phone: 847/391-4539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3971" id="_x0000_s1029" type="#_x0000_t202" style="position:absolute;margin-left:528pt;margin-top:-.35pt;width:3in;height:5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">
                <v:textbox inset="3.6pt,,3.6pt">
                  <w:txbxContent>
                    <w:p w14:paraId="36537A4B" w14:textId="77777777" w:rsidR="00D65832" w:rsidRPr="00EE1BC2" w:rsidRDefault="00D65832" w:rsidP="000D2246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733D82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National Association of Boards of Pharmacy® (NABP®) </w:t>
                      </w:r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1600 </w:t>
                      </w:r>
                      <w:proofErr w:type="spellStart"/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Feehanville</w:t>
                      </w:r>
                      <w:proofErr w:type="spellEnd"/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 Drive</w:t>
                      </w:r>
                    </w:p>
                    <w:p w14:paraId="3B876A5C" w14:textId="77777777" w:rsidR="00D65832" w:rsidRPr="00EE1BC2" w:rsidRDefault="00D65832" w:rsidP="000D2246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Mount Prospect, Illinois 60056</w:t>
                      </w:r>
                    </w:p>
                    <w:p w14:paraId="4041A186" w14:textId="77777777" w:rsidR="00354279" w:rsidRDefault="00D65832" w:rsidP="000D2246">
                      <w:pPr>
                        <w:rPr>
                          <w:rFonts w:ascii="Calibri" w:hAnsi="Calibri"/>
                          <w:b/>
                          <w:i/>
                          <w:sz w:val="14"/>
                          <w:szCs w:val="14"/>
                        </w:rPr>
                      </w:pPr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Website</w:t>
                      </w:r>
                      <w:r w:rsidRPr="00082E1A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: </w:t>
                      </w:r>
                      <w:hyperlink r:id="rId17" w:history="1">
                        <w:r w:rsidR="00354279" w:rsidRPr="00A664E7">
                          <w:rPr>
                            <w:rStyle w:val="Hyperlink"/>
                            <w:rFonts w:ascii="Calibri" w:hAnsi="Calibri"/>
                            <w:b/>
                            <w:i/>
                            <w:sz w:val="14"/>
                            <w:szCs w:val="14"/>
                          </w:rPr>
                          <w:t>www.nabp.pharmacy/programs/medical-device-distributor</w:t>
                        </w:r>
                      </w:hyperlink>
                    </w:p>
                    <w:p w14:paraId="33D2554A" w14:textId="0303B4F4" w:rsidR="00D65832" w:rsidRDefault="00D65832" w:rsidP="000D2246">
                      <w:r w:rsidRPr="00082E1A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Email: </w:t>
                      </w:r>
                      <w:hyperlink r:id="rId18" w:history="1">
                        <w:r w:rsidR="00455DC7" w:rsidRPr="00B841FE">
                          <w:rPr>
                            <w:rStyle w:val="Hyperlink"/>
                            <w:rFonts w:ascii="Calibri" w:hAnsi="Calibri"/>
                            <w:b/>
                            <w:sz w:val="14"/>
                            <w:szCs w:val="14"/>
                          </w:rPr>
                          <w:t>vdip@nabp.pharmacy</w:t>
                        </w:r>
                      </w:hyperlink>
                    </w:p>
                    <w:p w14:paraId="271ECC7B" w14:textId="77777777" w:rsidR="00D65832" w:rsidRPr="00AB7889" w:rsidRDefault="00D65832" w:rsidP="000D2246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AB7889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Phone: 847/391-4539</w:t>
                      </w:r>
                    </w:p>
                  </w:txbxContent>
                </v:textbox>
              </v:shape>
            </w:pict>
          </mc:Fallback>
        </mc:AlternateContent>
      </w:r>
      <w:r w:rsidR="00C30898" w:rsidRPr="00CB6F58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047B4" wp14:editId="2BBB9A43">
                <wp:simplePos x="0" y="0"/>
                <wp:positionH relativeFrom="column">
                  <wp:posOffset>3208020</wp:posOffset>
                </wp:positionH>
                <wp:positionV relativeFrom="paragraph">
                  <wp:posOffset>0</wp:posOffset>
                </wp:positionV>
                <wp:extent cx="3619500" cy="7524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CEE05" w14:textId="62405B46" w:rsidR="00D65832" w:rsidRDefault="00354279" w:rsidP="0035427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5427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OTC Medical Device Distributor Accreditation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65832" w:rsidRPr="00EE1BC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POLICY &amp; PROCEDURE </w:t>
                            </w:r>
                            <w:r w:rsidR="00D6583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  <w:p w14:paraId="128411E8" w14:textId="77777777" w:rsidR="00D65832" w:rsidRDefault="00D65832" w:rsidP="000D2246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6FAFADD2" w14:textId="77777777" w:rsidR="00D65832" w:rsidRPr="00402571" w:rsidRDefault="00D65832" w:rsidP="000D2246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bookmarkStart w:id="19" w:name="PP_Index"/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</w:rPr>
                              <w:t>P&amp;P Index</w:t>
                            </w:r>
                          </w:p>
                          <w:bookmarkEnd w:id="19"/>
                          <w:p w14:paraId="41AC4880" w14:textId="77777777" w:rsidR="00D65832" w:rsidRDefault="00D65832" w:rsidP="000D2246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14:paraId="0966300B" w14:textId="77777777" w:rsidR="00D65832" w:rsidRPr="005D7A6E" w:rsidRDefault="00D65832" w:rsidP="000D2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47B4" id="_x0000_s1030" type="#_x0000_t202" style="position:absolute;margin-left:252.6pt;margin-top:0;width:28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" stroked="f">
                <v:textbox>
                  <w:txbxContent>
                    <w:p w14:paraId="4E3CEE05" w14:textId="62405B46" w:rsidR="00D65832" w:rsidRDefault="00354279" w:rsidP="0035427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5427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OTC Medical Device Distributor Accreditation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</w:r>
                      <w:r w:rsidR="00D65832" w:rsidRPr="00EE1BC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POLICY &amp; PROCEDURE </w:t>
                      </w:r>
                      <w:r w:rsidR="00D65832">
                        <w:rPr>
                          <w:rFonts w:ascii="Calibri" w:hAnsi="Calibri"/>
                          <w:sz w:val="28"/>
                          <w:szCs w:val="28"/>
                        </w:rPr>
                        <w:t>ASSESSMENT</w:t>
                      </w:r>
                    </w:p>
                    <w:p w14:paraId="128411E8" w14:textId="77777777" w:rsidR="00D65832" w:rsidRDefault="00D65832" w:rsidP="000D2246">
                      <w:pPr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14:paraId="6FAFADD2" w14:textId="77777777" w:rsidR="00D65832" w:rsidRPr="00402571" w:rsidRDefault="00D65832" w:rsidP="000D2246">
                      <w:pPr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</w:rPr>
                      </w:pPr>
                      <w:bookmarkStart w:id="20" w:name="PP_Index"/>
                      <w:r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</w:rPr>
                        <w:t>P&amp;P Index</w:t>
                      </w:r>
                    </w:p>
                    <w:bookmarkEnd w:id="20"/>
                    <w:p w14:paraId="41AC4880" w14:textId="77777777" w:rsidR="00D65832" w:rsidRDefault="00D65832" w:rsidP="000D2246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14:paraId="0966300B" w14:textId="77777777" w:rsidR="00D65832" w:rsidRPr="005D7A6E" w:rsidRDefault="00D65832" w:rsidP="000D2246"/>
                  </w:txbxContent>
                </v:textbox>
              </v:shape>
            </w:pict>
          </mc:Fallback>
        </mc:AlternateContent>
      </w:r>
      <w:r w:rsidR="00296827">
        <w:rPr>
          <w:rFonts w:ascii="Arial" w:hAnsi="Arial"/>
          <w:sz w:val="20"/>
          <w:szCs w:val="20"/>
        </w:rPr>
        <w:t xml:space="preserve">       </w:t>
      </w:r>
      <w:r w:rsidR="00F429C6">
        <w:rPr>
          <w:noProof/>
        </w:rPr>
        <w:drawing>
          <wp:inline distT="0" distB="0" distL="0" distR="0" wp14:anchorId="5719B5F5" wp14:editId="10666BFF">
            <wp:extent cx="2572690" cy="809625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P-Master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31" cy="81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17807" w14:textId="77777777" w:rsidR="000D2246" w:rsidRPr="00CB6F58" w:rsidRDefault="000D2246" w:rsidP="000D2246">
      <w:pPr>
        <w:rPr>
          <w:rFonts w:ascii="Arial" w:hAnsi="Arial"/>
          <w:sz w:val="20"/>
          <w:szCs w:val="20"/>
        </w:rPr>
      </w:pPr>
    </w:p>
    <w:p w14:paraId="75D665FD" w14:textId="77777777" w:rsidR="000D2246" w:rsidRPr="00CB6F58" w:rsidRDefault="000D2246" w:rsidP="000D2246">
      <w:pPr>
        <w:rPr>
          <w:rFonts w:ascii="Arial" w:hAnsi="Arial"/>
          <w:sz w:val="20"/>
          <w:szCs w:val="20"/>
        </w:rPr>
      </w:pPr>
    </w:p>
    <w:p w14:paraId="3D13A15F" w14:textId="77777777" w:rsidR="000D2246" w:rsidRPr="00CB6F58" w:rsidRDefault="000D2246" w:rsidP="000D2246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998"/>
        <w:gridCol w:w="1530"/>
        <w:gridCol w:w="2232"/>
        <w:gridCol w:w="1620"/>
        <w:gridCol w:w="1620"/>
        <w:gridCol w:w="1530"/>
        <w:gridCol w:w="1440"/>
        <w:gridCol w:w="1530"/>
        <w:gridCol w:w="1440"/>
      </w:tblGrid>
      <w:tr w:rsidR="000D2246" w:rsidRPr="006C5AA7" w14:paraId="794753FC" w14:textId="77777777" w:rsidTr="004537C4">
        <w:trPr>
          <w:trHeight w:val="530"/>
        </w:trPr>
        <w:tc>
          <w:tcPr>
            <w:tcW w:w="5760" w:type="dxa"/>
            <w:gridSpan w:val="3"/>
            <w:shd w:val="clear" w:color="auto" w:fill="FF0000"/>
          </w:tcPr>
          <w:p w14:paraId="35227E86" w14:textId="77777777" w:rsidR="000D2246" w:rsidRDefault="000D2246" w:rsidP="004537C4">
            <w:pPr>
              <w:tabs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</w:p>
        </w:tc>
        <w:tc>
          <w:tcPr>
            <w:tcW w:w="9180" w:type="dxa"/>
            <w:gridSpan w:val="6"/>
          </w:tcPr>
          <w:p w14:paraId="075C9953" w14:textId="77777777" w:rsidR="000D2246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DA2224">
              <w:rPr>
                <w:rFonts w:asciiTheme="minorHAnsi" w:hAnsiTheme="minorHAnsi"/>
                <w:noProof/>
                <w:sz w:val="20"/>
                <w:szCs w:val="20"/>
              </w:rPr>
              <w:t>Enter the applicable facility location in the column header.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If additional columns are needed type over</w:t>
            </w:r>
          </w:p>
          <w:p w14:paraId="0672B2F0" w14:textId="77777777" w:rsidR="000D2246" w:rsidRPr="006C5AA7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the “example” facility names.</w:t>
            </w:r>
          </w:p>
        </w:tc>
      </w:tr>
      <w:tr w:rsidR="0044599C" w:rsidRPr="006C5AA7" w14:paraId="719E66F8" w14:textId="77777777" w:rsidTr="0044599C">
        <w:trPr>
          <w:trHeight w:val="260"/>
        </w:trPr>
        <w:tc>
          <w:tcPr>
            <w:tcW w:w="1998" w:type="dxa"/>
            <w:vMerge w:val="restart"/>
          </w:tcPr>
          <w:p w14:paraId="406DF098" w14:textId="77777777" w:rsidR="0044599C" w:rsidRPr="00624588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P&amp;P Name</w:t>
            </w:r>
          </w:p>
        </w:tc>
        <w:tc>
          <w:tcPr>
            <w:tcW w:w="1530" w:type="dxa"/>
            <w:vMerge w:val="restart"/>
          </w:tcPr>
          <w:p w14:paraId="54B3CF69" w14:textId="77777777" w:rsidR="0044599C" w:rsidRPr="00624588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P&amp;P Number</w:t>
            </w:r>
          </w:p>
        </w:tc>
        <w:tc>
          <w:tcPr>
            <w:tcW w:w="2232" w:type="dxa"/>
            <w:vMerge w:val="restart"/>
          </w:tcPr>
          <w:p w14:paraId="1128C0F8" w14:textId="77777777" w:rsidR="0044599C" w:rsidRDefault="0044599C" w:rsidP="004537C4">
            <w:pPr>
              <w:tabs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File Name of Document</w:t>
            </w:r>
          </w:p>
          <w:p w14:paraId="637FAB0E" w14:textId="77777777" w:rsidR="0044599C" w:rsidRPr="00624588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Sent to NABP</w:t>
            </w:r>
          </w:p>
        </w:tc>
        <w:tc>
          <w:tcPr>
            <w:tcW w:w="1620" w:type="dxa"/>
            <w:vMerge w:val="restart"/>
          </w:tcPr>
          <w:p w14:paraId="33D2246F" w14:textId="77777777" w:rsidR="0044599C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FF0000"/>
                <w:sz w:val="22"/>
                <w:szCs w:val="22"/>
              </w:rPr>
              <w:t xml:space="preserve">[Example] </w:t>
            </w:r>
            <w:r w:rsidRPr="00184472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ABC pharmaceutical Nashville, TN</w:t>
            </w:r>
          </w:p>
          <w:p w14:paraId="1FCC82D4" w14:textId="77777777" w:rsidR="00EC54D5" w:rsidRPr="006C5AA7" w:rsidRDefault="00EC54D5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color w:val="FF0000"/>
                <w:sz w:val="22"/>
                <w:szCs w:val="22"/>
              </w:rPr>
            </w:pP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Merge w:val="restart"/>
          </w:tcPr>
          <w:p w14:paraId="03C3C3F4" w14:textId="77777777" w:rsidR="0044599C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FF0000"/>
                <w:sz w:val="22"/>
                <w:szCs w:val="22"/>
              </w:rPr>
              <w:t xml:space="preserve">[Example] </w:t>
            </w:r>
            <w:r w:rsidRPr="00184472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ABC pharmaceutical Chicago, IL</w:t>
            </w:r>
          </w:p>
          <w:p w14:paraId="08411F51" w14:textId="77777777" w:rsidR="00EC54D5" w:rsidRPr="006C5AA7" w:rsidRDefault="00EC54D5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color w:val="FF0000"/>
                <w:sz w:val="22"/>
                <w:szCs w:val="22"/>
              </w:rPr>
            </w:pP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14:paraId="455B1854" w14:textId="77777777" w:rsidR="0044599C" w:rsidRPr="00184472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FF0000"/>
                <w:sz w:val="22"/>
                <w:szCs w:val="22"/>
              </w:rPr>
              <w:t xml:space="preserve">[Example] </w:t>
            </w:r>
            <w:r w:rsidRPr="00184472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 xml:space="preserve">ABC Pharma </w:t>
            </w:r>
          </w:p>
          <w:p w14:paraId="52C1274E" w14:textId="77777777" w:rsidR="0044599C" w:rsidRPr="00184472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 w:rsidRPr="00184472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dba 123 Distr</w:t>
            </w:r>
          </w:p>
          <w:p w14:paraId="570DBE8A" w14:textId="77777777" w:rsidR="0044599C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 w:rsidRPr="00184472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New York, Ny</w:t>
            </w:r>
          </w:p>
          <w:p w14:paraId="4553A0DB" w14:textId="77777777" w:rsidR="00EC54D5" w:rsidRPr="006C5AA7" w:rsidRDefault="00EC54D5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color w:val="FF0000"/>
                <w:sz w:val="22"/>
                <w:szCs w:val="22"/>
              </w:rPr>
            </w:pP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44EBA8A" w14:textId="77777777" w:rsidR="0044599C" w:rsidRPr="00184472" w:rsidRDefault="0044599C" w:rsidP="0044599C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 w:rsidRPr="00184472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[facility name]</w:t>
            </w:r>
          </w:p>
        </w:tc>
        <w:tc>
          <w:tcPr>
            <w:tcW w:w="1530" w:type="dxa"/>
          </w:tcPr>
          <w:p w14:paraId="4B5716D3" w14:textId="77777777" w:rsidR="0044599C" w:rsidRPr="00184472" w:rsidRDefault="0044599C" w:rsidP="0044599C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 w:rsidRPr="00184472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[facility name]</w:t>
            </w:r>
          </w:p>
        </w:tc>
        <w:tc>
          <w:tcPr>
            <w:tcW w:w="1440" w:type="dxa"/>
          </w:tcPr>
          <w:p w14:paraId="67137C8F" w14:textId="77777777" w:rsidR="0044599C" w:rsidRPr="00184472" w:rsidRDefault="0044599C" w:rsidP="0044599C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 w:rsidRPr="00184472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[facility name]</w:t>
            </w:r>
          </w:p>
        </w:tc>
      </w:tr>
      <w:tr w:rsidR="0044599C" w:rsidRPr="006C5AA7" w14:paraId="4D6B840F" w14:textId="77777777" w:rsidTr="004537C4">
        <w:trPr>
          <w:trHeight w:val="489"/>
        </w:trPr>
        <w:tc>
          <w:tcPr>
            <w:tcW w:w="1998" w:type="dxa"/>
            <w:vMerge/>
          </w:tcPr>
          <w:p w14:paraId="64E11CF2" w14:textId="77777777" w:rsidR="0044599C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B205CA3" w14:textId="77777777" w:rsidR="0044599C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14:paraId="138EA233" w14:textId="77777777" w:rsidR="0044599C" w:rsidRDefault="0044599C" w:rsidP="004537C4">
            <w:pPr>
              <w:tabs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1F12EDB" w14:textId="77777777" w:rsidR="0044599C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C9F6777" w14:textId="77777777" w:rsidR="0044599C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A512D41" w14:textId="77777777" w:rsidR="0044599C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41D52D" w14:textId="77777777" w:rsidR="0044599C" w:rsidRDefault="0044599C" w:rsidP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39C12E3" w14:textId="77777777" w:rsidR="0044599C" w:rsidRDefault="0044599C" w:rsidP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58D6BBF" w14:textId="77777777" w:rsidR="0044599C" w:rsidRDefault="0044599C" w:rsidP="0024775E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624588" w14:paraId="5745367D" w14:textId="77777777" w:rsidTr="004537C4">
        <w:tc>
          <w:tcPr>
            <w:tcW w:w="1998" w:type="dxa"/>
          </w:tcPr>
          <w:p w14:paraId="30B60F16" w14:textId="77777777" w:rsidR="0044599C" w:rsidRPr="005A4450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noProof/>
                <w:color w:val="0000FF"/>
                <w:sz w:val="20"/>
                <w:szCs w:val="20"/>
              </w:rPr>
            </w:pPr>
            <w:r w:rsidRPr="00A230EA">
              <w:rPr>
                <w:rFonts w:asciiTheme="minorHAnsi" w:hAnsiTheme="minorHAnsi"/>
                <w:b/>
                <w:noProof/>
                <w:color w:val="FF0000"/>
                <w:sz w:val="20"/>
                <w:szCs w:val="20"/>
              </w:rPr>
              <w:t xml:space="preserve">[Example] </w:t>
            </w:r>
            <w:r w:rsidRPr="00A230EA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Receiving</w:t>
            </w:r>
          </w:p>
        </w:tc>
        <w:tc>
          <w:tcPr>
            <w:tcW w:w="1530" w:type="dxa"/>
          </w:tcPr>
          <w:p w14:paraId="536D9E73" w14:textId="77777777" w:rsidR="0044599C" w:rsidRPr="00A230EA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230EA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SOP 123</w:t>
            </w:r>
          </w:p>
        </w:tc>
        <w:tc>
          <w:tcPr>
            <w:tcW w:w="2232" w:type="dxa"/>
          </w:tcPr>
          <w:p w14:paraId="2F648B5A" w14:textId="77777777" w:rsidR="0044599C" w:rsidRPr="00A230EA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230EA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SOP123.doc</w:t>
            </w:r>
          </w:p>
        </w:tc>
        <w:tc>
          <w:tcPr>
            <w:tcW w:w="1620" w:type="dxa"/>
            <w:vAlign w:val="center"/>
          </w:tcPr>
          <w:p w14:paraId="3F42D2EA" w14:textId="77777777" w:rsidR="0044599C" w:rsidRPr="00A230EA" w:rsidRDefault="0044599C" w:rsidP="004537C4">
            <w:pPr>
              <w:tabs>
                <w:tab w:val="left" w:pos="1605"/>
                <w:tab w:val="center" w:pos="7866"/>
              </w:tabs>
              <w:ind w:right="-468"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230EA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20" w:type="dxa"/>
            <w:vAlign w:val="center"/>
          </w:tcPr>
          <w:p w14:paraId="01A21EF9" w14:textId="77777777" w:rsidR="0044599C" w:rsidRPr="00A230EA" w:rsidRDefault="0044599C" w:rsidP="004537C4">
            <w:pPr>
              <w:tabs>
                <w:tab w:val="left" w:pos="1605"/>
                <w:tab w:val="center" w:pos="7866"/>
              </w:tabs>
              <w:ind w:right="-468"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8AE044" w14:textId="77777777" w:rsidR="0044599C" w:rsidRPr="00A230EA" w:rsidRDefault="0044599C" w:rsidP="004537C4">
            <w:pPr>
              <w:tabs>
                <w:tab w:val="left" w:pos="1605"/>
                <w:tab w:val="center" w:pos="7866"/>
              </w:tabs>
              <w:ind w:right="-468"/>
              <w:jc w:val="center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A230EA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41CA782E" w14:textId="77777777" w:rsidR="0044599C" w:rsidRPr="00624588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715C19" w14:textId="77777777" w:rsidR="0044599C" w:rsidRPr="00624588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E6E754" w14:textId="77777777" w:rsidR="0044599C" w:rsidRPr="00624588" w:rsidRDefault="0044599C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44599C" w:rsidRPr="00624588" w14:paraId="28D2C1F0" w14:textId="77777777" w:rsidTr="000F2530">
        <w:trPr>
          <w:trHeight w:val="20"/>
        </w:trPr>
        <w:tc>
          <w:tcPr>
            <w:tcW w:w="1998" w:type="dxa"/>
          </w:tcPr>
          <w:p w14:paraId="1548435D" w14:textId="77777777" w:rsidR="0044599C" w:rsidRDefault="0044599C" w:rsidP="00F15907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04CF41F" w14:textId="77777777" w:rsidR="0044599C" w:rsidRDefault="0044599C" w:rsidP="00F15907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733DF89D" w14:textId="77777777" w:rsidR="0044599C" w:rsidRDefault="0044599C" w:rsidP="00F15907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B779772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5F9C65C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A3B7802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677D498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E23AC66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999B572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624588" w14:paraId="5C95A639" w14:textId="77777777" w:rsidTr="000F2530">
        <w:trPr>
          <w:trHeight w:val="20"/>
        </w:trPr>
        <w:tc>
          <w:tcPr>
            <w:tcW w:w="1998" w:type="dxa"/>
          </w:tcPr>
          <w:p w14:paraId="3866E0C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DC98B1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17EA64B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626E5D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D4C8B19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C81330C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3901BA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A822D75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F16E680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624588" w14:paraId="6721CF08" w14:textId="77777777" w:rsidTr="000F2530">
        <w:trPr>
          <w:trHeight w:val="20"/>
        </w:trPr>
        <w:tc>
          <w:tcPr>
            <w:tcW w:w="1998" w:type="dxa"/>
          </w:tcPr>
          <w:p w14:paraId="7416BDEF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78162E0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29BAF85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4D576E6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C3F1AD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BF66ACC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76BFE21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501391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AF7FFE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1366CF22" w14:textId="77777777" w:rsidTr="000F2530">
        <w:trPr>
          <w:trHeight w:val="20"/>
        </w:trPr>
        <w:tc>
          <w:tcPr>
            <w:tcW w:w="1998" w:type="dxa"/>
          </w:tcPr>
          <w:p w14:paraId="17105EF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A18FE21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5BDA193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590756E2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99D0382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79C38D0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F3C724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CFA0601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EC55551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1CADA55C" w14:textId="77777777" w:rsidTr="000F2530">
        <w:trPr>
          <w:trHeight w:val="20"/>
        </w:trPr>
        <w:tc>
          <w:tcPr>
            <w:tcW w:w="1998" w:type="dxa"/>
          </w:tcPr>
          <w:p w14:paraId="6A25027F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8DDB65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5CA969F8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A532FA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458DEDC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06A5DB0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B98F28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59C9A08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3CDE3EC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6331AA5F" w14:textId="77777777" w:rsidTr="000F2530">
        <w:trPr>
          <w:trHeight w:val="20"/>
        </w:trPr>
        <w:tc>
          <w:tcPr>
            <w:tcW w:w="1998" w:type="dxa"/>
          </w:tcPr>
          <w:p w14:paraId="4CAD7EF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6ED44B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4772F388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FF57F53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822619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A07319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106C6E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C0A2DB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D899BF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583A7540" w14:textId="77777777" w:rsidTr="000F2530">
        <w:trPr>
          <w:trHeight w:val="20"/>
        </w:trPr>
        <w:tc>
          <w:tcPr>
            <w:tcW w:w="1998" w:type="dxa"/>
          </w:tcPr>
          <w:p w14:paraId="0361F59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016D3E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66CD2EE5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88CF46F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28A4016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CC945D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089054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39C39C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B61F680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71A478A2" w14:textId="77777777" w:rsidTr="000F2530">
        <w:trPr>
          <w:trHeight w:val="20"/>
        </w:trPr>
        <w:tc>
          <w:tcPr>
            <w:tcW w:w="1998" w:type="dxa"/>
          </w:tcPr>
          <w:p w14:paraId="55B0EF8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FE2726C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2D4C8BA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C96473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5C3779CC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7487F85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350E730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1C1D60F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43DCB1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36576435" w14:textId="77777777" w:rsidTr="000F2530">
        <w:trPr>
          <w:trHeight w:val="20"/>
        </w:trPr>
        <w:tc>
          <w:tcPr>
            <w:tcW w:w="1998" w:type="dxa"/>
          </w:tcPr>
          <w:p w14:paraId="4DB4CBCC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BFB2F25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5E4C76B5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672D68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E9D75B3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9B940C0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2F5CEC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B0B927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5FFEDE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161047F2" w14:textId="77777777" w:rsidTr="000F2530">
        <w:trPr>
          <w:trHeight w:val="20"/>
        </w:trPr>
        <w:tc>
          <w:tcPr>
            <w:tcW w:w="1998" w:type="dxa"/>
          </w:tcPr>
          <w:p w14:paraId="51AC0731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F9CB6A5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4A17BB99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B84A66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AEFFA9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36CFF11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782206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62187C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F62A2E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10D96D9B" w14:textId="77777777" w:rsidTr="000F2530">
        <w:trPr>
          <w:trHeight w:val="20"/>
        </w:trPr>
        <w:tc>
          <w:tcPr>
            <w:tcW w:w="1998" w:type="dxa"/>
          </w:tcPr>
          <w:p w14:paraId="09A4C218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0B6C885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4F3759D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97DE6BF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E09E0D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C044FF5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C7C4365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63247EC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1FDCE1F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1125AF2B" w14:textId="77777777" w:rsidTr="000F2530">
        <w:trPr>
          <w:trHeight w:val="20"/>
        </w:trPr>
        <w:tc>
          <w:tcPr>
            <w:tcW w:w="1998" w:type="dxa"/>
          </w:tcPr>
          <w:p w14:paraId="004E8DD5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0A3D288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07D0A76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AB366F8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F8233A6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104554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E493753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9DC488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2D6AFD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40B250D6" w14:textId="77777777" w:rsidTr="000F2530">
        <w:trPr>
          <w:trHeight w:val="20"/>
        </w:trPr>
        <w:tc>
          <w:tcPr>
            <w:tcW w:w="1998" w:type="dxa"/>
          </w:tcPr>
          <w:p w14:paraId="6DBDBE1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3325E69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5E5CA4E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32F2C0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3B9CB68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9BD4911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A90DC9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9828E1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092F449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3A2CE627" w14:textId="77777777" w:rsidTr="000F2530">
        <w:trPr>
          <w:trHeight w:val="20"/>
        </w:trPr>
        <w:tc>
          <w:tcPr>
            <w:tcW w:w="1998" w:type="dxa"/>
          </w:tcPr>
          <w:p w14:paraId="13D4040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7AC2630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3241D382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25BF46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CBCB70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EC6D260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C817B41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E621FF1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570244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569F157C" w14:textId="77777777" w:rsidTr="000F2530">
        <w:trPr>
          <w:trHeight w:val="20"/>
        </w:trPr>
        <w:tc>
          <w:tcPr>
            <w:tcW w:w="1998" w:type="dxa"/>
          </w:tcPr>
          <w:p w14:paraId="678633A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27813B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739A087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7445A2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4448E86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51C6F3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EE458B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92C515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439C09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7A337BD5" w14:textId="77777777" w:rsidTr="000F2530">
        <w:trPr>
          <w:trHeight w:val="20"/>
        </w:trPr>
        <w:tc>
          <w:tcPr>
            <w:tcW w:w="1998" w:type="dxa"/>
          </w:tcPr>
          <w:p w14:paraId="300816B5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15BDD5E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7C48412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AF8657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65A2AA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C240696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D1D9D3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425BA46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667E11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69DE79BD" w14:textId="77777777" w:rsidTr="000F2530">
        <w:trPr>
          <w:trHeight w:val="20"/>
        </w:trPr>
        <w:tc>
          <w:tcPr>
            <w:tcW w:w="1998" w:type="dxa"/>
          </w:tcPr>
          <w:p w14:paraId="24228EF8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CD38BD8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3AA8CFCF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939191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E840F26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B45FA73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6A5D8D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37D238C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2C9917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434443CF" w14:textId="77777777" w:rsidTr="000F2530">
        <w:trPr>
          <w:trHeight w:val="20"/>
        </w:trPr>
        <w:tc>
          <w:tcPr>
            <w:tcW w:w="1998" w:type="dxa"/>
          </w:tcPr>
          <w:p w14:paraId="16F13D00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FBDEDB6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7455283F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1F5DD85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503FE8B2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ECEC30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1D475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7461C30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7B41988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575C4D4E" w14:textId="77777777" w:rsidTr="000F2530">
        <w:trPr>
          <w:trHeight w:val="20"/>
        </w:trPr>
        <w:tc>
          <w:tcPr>
            <w:tcW w:w="1998" w:type="dxa"/>
          </w:tcPr>
          <w:p w14:paraId="2CEA280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E0E677D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79A5032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A7783E1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60B20EF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3FB54A1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BEA7C3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DACB1D0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52E2C0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44599C" w:rsidRPr="004055EF" w14:paraId="649F4ECB" w14:textId="77777777" w:rsidTr="000F2530">
        <w:trPr>
          <w:trHeight w:val="20"/>
        </w:trPr>
        <w:tc>
          <w:tcPr>
            <w:tcW w:w="1998" w:type="dxa"/>
          </w:tcPr>
          <w:p w14:paraId="0B0E82BB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6B9E7CC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64FE48DC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A3E1244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A4F753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550E03A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AB6E6B7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5BDC58F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C50D8F1" w14:textId="77777777" w:rsidR="0044599C" w:rsidRDefault="0044599C"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0180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E9EB942" w14:textId="5A799527" w:rsidR="000D2246" w:rsidRDefault="000D2246" w:rsidP="00354279">
      <w:pPr>
        <w:tabs>
          <w:tab w:val="left" w:pos="1605"/>
          <w:tab w:val="center" w:pos="7866"/>
        </w:tabs>
        <w:ind w:right="-468"/>
        <w:rPr>
          <w:noProof/>
        </w:rPr>
      </w:pPr>
    </w:p>
    <w:p w14:paraId="3A35E7F4" w14:textId="77777777" w:rsidR="000D2246" w:rsidRDefault="000D2246" w:rsidP="000D2246">
      <w:pPr>
        <w:tabs>
          <w:tab w:val="left" w:pos="1605"/>
          <w:tab w:val="center" w:pos="7866"/>
          <w:tab w:val="left" w:pos="8010"/>
        </w:tabs>
        <w:ind w:left="360" w:right="-468"/>
        <w:rPr>
          <w:noProof/>
        </w:rPr>
      </w:pPr>
    </w:p>
    <w:p w14:paraId="4110405A" w14:textId="77777777" w:rsidR="000D2246" w:rsidRPr="00692B78" w:rsidRDefault="00082E1A" w:rsidP="000D2246">
      <w:pPr>
        <w:tabs>
          <w:tab w:val="left" w:pos="1605"/>
          <w:tab w:val="center" w:pos="7866"/>
        </w:tabs>
        <w:ind w:right="-46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9D002" wp14:editId="5EBDA34F">
                <wp:simplePos x="0" y="0"/>
                <wp:positionH relativeFrom="column">
                  <wp:posOffset>3046095</wp:posOffset>
                </wp:positionH>
                <wp:positionV relativeFrom="paragraph">
                  <wp:posOffset>5715</wp:posOffset>
                </wp:positionV>
                <wp:extent cx="3571875" cy="8001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DDAA4" w14:textId="77777777" w:rsidR="00354279" w:rsidRDefault="00354279" w:rsidP="0035427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5427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OTC Medical Device Distributor Accreditation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EE1BC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POLICY &amp; PROCEDURE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  <w:p w14:paraId="2E116940" w14:textId="77777777" w:rsidR="00D65832" w:rsidRDefault="00D65832" w:rsidP="000D2246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6CFF8DEB" w14:textId="77777777" w:rsidR="00D65832" w:rsidRPr="00402571" w:rsidRDefault="00D65832" w:rsidP="000D2246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bookmarkStart w:id="21" w:name="Functions_List"/>
                            <w:r w:rsidRPr="00402571"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Off-site functions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</w:rPr>
                              <w:t>List</w:t>
                            </w:r>
                            <w:r w:rsidRPr="00402571"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bookmarkEnd w:id="21"/>
                          <w:p w14:paraId="22F47020" w14:textId="77777777" w:rsidR="00D65832" w:rsidRDefault="00D65832" w:rsidP="000D2246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  <w:p w14:paraId="167E49EE" w14:textId="77777777" w:rsidR="00D65832" w:rsidRPr="005D7A6E" w:rsidRDefault="00D65832" w:rsidP="000D2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9D002" id="_x0000_s1031" type="#_x0000_t202" style="position:absolute;margin-left:239.85pt;margin-top:.45pt;width:281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" stroked="f">
                <v:textbox>
                  <w:txbxContent>
                    <w:p w14:paraId="3CBDDAA4" w14:textId="77777777" w:rsidR="00354279" w:rsidRDefault="00354279" w:rsidP="0035427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5427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OTC Medical Device Distributor Accreditation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</w:r>
                      <w:r w:rsidRPr="00EE1BC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POLICY &amp; PROCEDURE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ASSESSMENT</w:t>
                      </w:r>
                    </w:p>
                    <w:p w14:paraId="2E116940" w14:textId="77777777" w:rsidR="00D65832" w:rsidRDefault="00D65832" w:rsidP="000D2246">
                      <w:pPr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14:paraId="6CFF8DEB" w14:textId="77777777" w:rsidR="00D65832" w:rsidRPr="00402571" w:rsidRDefault="00D65832" w:rsidP="000D2246">
                      <w:pPr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</w:rPr>
                      </w:pPr>
                      <w:bookmarkStart w:id="22" w:name="Functions_List"/>
                      <w:r w:rsidRPr="00402571"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</w:rPr>
                        <w:t xml:space="preserve">Off-site functions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</w:rPr>
                        <w:t>List</w:t>
                      </w:r>
                      <w:r w:rsidRPr="00402571"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  <w:bookmarkEnd w:id="22"/>
                    <w:p w14:paraId="22F47020" w14:textId="77777777" w:rsidR="00D65832" w:rsidRDefault="00D65832" w:rsidP="000D2246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</w:p>
                    <w:p w14:paraId="167E49EE" w14:textId="77777777" w:rsidR="00D65832" w:rsidRPr="005D7A6E" w:rsidRDefault="00D65832" w:rsidP="000D2246"/>
                  </w:txbxContent>
                </v:textbox>
              </v:shape>
            </w:pict>
          </mc:Fallback>
        </mc:AlternateContent>
      </w:r>
      <w:r w:rsidR="002968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EEB96" wp14:editId="1F10A3D3">
                <wp:simplePos x="0" y="0"/>
                <wp:positionH relativeFrom="margin">
                  <wp:posOffset>6816090</wp:posOffset>
                </wp:positionH>
                <wp:positionV relativeFrom="paragraph">
                  <wp:posOffset>8255</wp:posOffset>
                </wp:positionV>
                <wp:extent cx="2743200" cy="759460"/>
                <wp:effectExtent l="0" t="0" r="19050" b="215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BCF26" w14:textId="77777777" w:rsidR="00D65832" w:rsidRPr="00EE1BC2" w:rsidRDefault="00D65832" w:rsidP="000D2246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733D8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National Association of Boards of Pharmacy® (NABP®) </w:t>
                            </w:r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1600 </w:t>
                            </w:r>
                            <w:proofErr w:type="spellStart"/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Feehanville</w:t>
                            </w:r>
                            <w:proofErr w:type="spellEnd"/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 Drive</w:t>
                            </w:r>
                          </w:p>
                          <w:p w14:paraId="02969FB4" w14:textId="77777777" w:rsidR="00D65832" w:rsidRPr="00EE1BC2" w:rsidRDefault="00D65832" w:rsidP="000D2246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Mount Prospect, Illinois 60056</w:t>
                            </w:r>
                          </w:p>
                          <w:p w14:paraId="67796706" w14:textId="77777777" w:rsidR="00D65832" w:rsidRPr="00082E1A" w:rsidRDefault="00D65832" w:rsidP="000D2246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EE1BC2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9" w:history="1">
                              <w:r w:rsidR="00455DC7" w:rsidRPr="00B841FE">
                                <w:rPr>
                                  <w:rStyle w:val="Hyperlink"/>
                                  <w:rFonts w:ascii="Calibri" w:hAnsi="Calibri"/>
                                  <w:b/>
                                  <w:i/>
                                  <w:sz w:val="14"/>
                                  <w:szCs w:val="14"/>
                                </w:rPr>
                                <w:t>http://www.nabp.pharmacy/programs/vawd</w:t>
                              </w:r>
                            </w:hyperlink>
                          </w:p>
                          <w:p w14:paraId="37723895" w14:textId="77777777" w:rsidR="00D65832" w:rsidRDefault="00D65832" w:rsidP="000D2246">
                            <w:r w:rsidRPr="00082E1A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20" w:history="1">
                              <w:r w:rsidR="00455DC7" w:rsidRPr="00B841FE">
                                <w:rPr>
                                  <w:rStyle w:val="Hyperlink"/>
                                  <w:rFonts w:ascii="Calibri" w:hAnsi="Calibri"/>
                                  <w:b/>
                                  <w:sz w:val="14"/>
                                  <w:szCs w:val="14"/>
                                </w:rPr>
                                <w:t>vdip@nabp.</w:t>
                              </w:r>
                            </w:hyperlink>
                            <w:r w:rsidR="00455DC7">
                              <w:rPr>
                                <w:rStyle w:val="Hyperlink"/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pharmacy</w:t>
                            </w:r>
                          </w:p>
                          <w:p w14:paraId="33F19016" w14:textId="77777777" w:rsidR="00D65832" w:rsidRPr="00AB7889" w:rsidRDefault="00D65832" w:rsidP="000D2246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AB7889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Phone: 847/391-4539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EB96" id="_x0000_s1032" type="#_x0000_t202" style="position:absolute;margin-left:536.7pt;margin-top:.65pt;width:3in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">
                <v:textbox inset="3.6pt,,3.6pt">
                  <w:txbxContent>
                    <w:p w14:paraId="048BCF26" w14:textId="77777777" w:rsidR="00D65832" w:rsidRPr="00EE1BC2" w:rsidRDefault="00D65832" w:rsidP="000D2246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733D82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National Association of Boards of Pharmacy® (NABP®) </w:t>
                      </w:r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1600 </w:t>
                      </w:r>
                      <w:proofErr w:type="spellStart"/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Feehanville</w:t>
                      </w:r>
                      <w:proofErr w:type="spellEnd"/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 Drive</w:t>
                      </w:r>
                    </w:p>
                    <w:p w14:paraId="02969FB4" w14:textId="77777777" w:rsidR="00D65832" w:rsidRPr="00EE1BC2" w:rsidRDefault="00D65832" w:rsidP="000D2246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Mount Prospect, Illinois 60056</w:t>
                      </w:r>
                    </w:p>
                    <w:p w14:paraId="67796706" w14:textId="77777777" w:rsidR="00D65832" w:rsidRPr="00082E1A" w:rsidRDefault="00D65832" w:rsidP="000D2246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EE1BC2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Website: </w:t>
                      </w:r>
                      <w:hyperlink r:id="rId21" w:history="1">
                        <w:r w:rsidR="00455DC7" w:rsidRPr="00B841FE">
                          <w:rPr>
                            <w:rStyle w:val="Hyperlink"/>
                            <w:rFonts w:ascii="Calibri" w:hAnsi="Calibri"/>
                            <w:b/>
                            <w:i/>
                            <w:sz w:val="14"/>
                            <w:szCs w:val="14"/>
                          </w:rPr>
                          <w:t>http://www.nabp.pharmacy/programs/vawd</w:t>
                        </w:r>
                      </w:hyperlink>
                    </w:p>
                    <w:p w14:paraId="37723895" w14:textId="77777777" w:rsidR="00D65832" w:rsidRDefault="00D65832" w:rsidP="000D2246">
                      <w:r w:rsidRPr="00082E1A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Email: </w:t>
                      </w:r>
                      <w:hyperlink r:id="rId22" w:history="1">
                        <w:r w:rsidR="00455DC7" w:rsidRPr="00B841FE">
                          <w:rPr>
                            <w:rStyle w:val="Hyperlink"/>
                            <w:rFonts w:ascii="Calibri" w:hAnsi="Calibri"/>
                            <w:b/>
                            <w:sz w:val="14"/>
                            <w:szCs w:val="14"/>
                          </w:rPr>
                          <w:t>vdip@nabp.</w:t>
                        </w:r>
                      </w:hyperlink>
                      <w:r w:rsidR="00455DC7">
                        <w:rPr>
                          <w:rStyle w:val="Hyperlink"/>
                          <w:rFonts w:ascii="Calibri" w:hAnsi="Calibri"/>
                          <w:b/>
                          <w:sz w:val="14"/>
                          <w:szCs w:val="14"/>
                        </w:rPr>
                        <w:t>pharmacy</w:t>
                      </w:r>
                    </w:p>
                    <w:p w14:paraId="33F19016" w14:textId="77777777" w:rsidR="00D65832" w:rsidRPr="00AB7889" w:rsidRDefault="00D65832" w:rsidP="000D2246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AB7889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Phone: 847/391-4539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827">
        <w:rPr>
          <w:noProof/>
        </w:rPr>
        <w:t xml:space="preserve">    </w:t>
      </w:r>
      <w:r w:rsidR="00F429C6">
        <w:rPr>
          <w:noProof/>
        </w:rPr>
        <w:drawing>
          <wp:inline distT="0" distB="0" distL="0" distR="0" wp14:anchorId="5C699052" wp14:editId="58D27C3E">
            <wp:extent cx="2572690" cy="809625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P-Master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31" cy="81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185D4" w14:textId="77777777" w:rsidR="000D2246" w:rsidRPr="00692B78" w:rsidRDefault="00296827" w:rsidP="000D2246">
      <w:pPr>
        <w:tabs>
          <w:tab w:val="left" w:pos="1605"/>
          <w:tab w:val="center" w:pos="7866"/>
        </w:tabs>
        <w:ind w:right="-468"/>
        <w:rPr>
          <w:noProof/>
        </w:rPr>
      </w:pPr>
      <w:r w:rsidRPr="00692B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54A4A" wp14:editId="662FC4B5">
                <wp:simplePos x="0" y="0"/>
                <wp:positionH relativeFrom="column">
                  <wp:posOffset>3036570</wp:posOffset>
                </wp:positionH>
                <wp:positionV relativeFrom="paragraph">
                  <wp:posOffset>5715</wp:posOffset>
                </wp:positionV>
                <wp:extent cx="6372225" cy="828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ABD5" w14:textId="77777777" w:rsidR="00D65832" w:rsidRPr="00692B78" w:rsidRDefault="00D65832" w:rsidP="000D224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2B7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Provide the requested information for </w:t>
                            </w:r>
                            <w:r w:rsidRPr="00692B7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Pr="004025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functions </w:t>
                            </w:r>
                            <w:r w:rsidRPr="00692B7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performed off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2B7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site that are essential to your business and relative to the purpose of brokering, shipping, and receiving prescription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OTC Medical</w:t>
                            </w:r>
                            <w:r w:rsidRPr="00692B7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devices.</w:t>
                            </w:r>
                          </w:p>
                          <w:p w14:paraId="5334E4D1" w14:textId="77777777" w:rsidR="00D65832" w:rsidRPr="00692B78" w:rsidRDefault="00D65832" w:rsidP="000D224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F3B08FB" w14:textId="77777777" w:rsidR="00D65832" w:rsidRDefault="00D65832" w:rsidP="000D224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92B7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List: Third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692B7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Party Logistics Providers (3PLs), “Other” Business Partners, and Intra-Company Contributors</w:t>
                            </w:r>
                          </w:p>
                          <w:p w14:paraId="06D463F9" w14:textId="77777777" w:rsidR="00D65832" w:rsidRPr="008132B0" w:rsidRDefault="00D65832" w:rsidP="000D224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4A4A" id="_x0000_s1033" type="#_x0000_t202" style="position:absolute;margin-left:239.1pt;margin-top:.45pt;width:501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" filled="f" stroked="f">
                <v:textbox>
                  <w:txbxContent>
                    <w:p w14:paraId="6188ABD5" w14:textId="77777777" w:rsidR="00D65832" w:rsidRPr="00692B78" w:rsidRDefault="00D65832" w:rsidP="000D224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2B7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Provide the requested information for </w:t>
                      </w:r>
                      <w:r w:rsidRPr="00692B78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all </w:t>
                      </w:r>
                      <w:r w:rsidRPr="004025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functions </w:t>
                      </w:r>
                      <w:r w:rsidRPr="00692B7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performed off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692B7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site that are essential to your business and relative to the purpose of brokering, shipping, and receiving prescription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OTC Medical</w:t>
                      </w:r>
                      <w:r w:rsidRPr="00692B7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devices.</w:t>
                      </w:r>
                    </w:p>
                    <w:p w14:paraId="5334E4D1" w14:textId="77777777" w:rsidR="00D65832" w:rsidRPr="00692B78" w:rsidRDefault="00D65832" w:rsidP="000D224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F3B08FB" w14:textId="77777777" w:rsidR="00D65832" w:rsidRDefault="00D65832" w:rsidP="000D224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92B7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List: Third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-</w:t>
                      </w:r>
                      <w:r w:rsidRPr="00692B7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Party Logistics Providers (3PLs), “Other” Business Partners, and Intra-Company Contributors</w:t>
                      </w:r>
                    </w:p>
                    <w:p w14:paraId="06D463F9" w14:textId="77777777" w:rsidR="00D65832" w:rsidRPr="008132B0" w:rsidRDefault="00D65832" w:rsidP="000D224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F7D448" w14:textId="77777777" w:rsidR="000D2246" w:rsidRPr="00692B78" w:rsidRDefault="000D2246" w:rsidP="000D2246">
      <w:pPr>
        <w:tabs>
          <w:tab w:val="left" w:pos="1605"/>
          <w:tab w:val="center" w:pos="7866"/>
        </w:tabs>
        <w:ind w:right="-468"/>
        <w:rPr>
          <w:noProof/>
        </w:rPr>
      </w:pPr>
    </w:p>
    <w:p w14:paraId="7497A5D2" w14:textId="77777777" w:rsidR="000D2246" w:rsidRPr="00692B78" w:rsidRDefault="000D2246" w:rsidP="000D2246">
      <w:pPr>
        <w:tabs>
          <w:tab w:val="left" w:pos="1605"/>
          <w:tab w:val="center" w:pos="7866"/>
        </w:tabs>
        <w:ind w:right="-468"/>
        <w:rPr>
          <w:noProof/>
        </w:rPr>
      </w:pPr>
    </w:p>
    <w:p w14:paraId="78C1570E" w14:textId="77777777" w:rsidR="000D2246" w:rsidRPr="00692B78" w:rsidRDefault="000D2246" w:rsidP="000D2246">
      <w:pPr>
        <w:tabs>
          <w:tab w:val="left" w:pos="1605"/>
          <w:tab w:val="center" w:pos="7866"/>
        </w:tabs>
        <w:ind w:right="-468"/>
        <w:rPr>
          <w:noProof/>
        </w:rPr>
      </w:pPr>
    </w:p>
    <w:p w14:paraId="2C35B856" w14:textId="77777777" w:rsidR="000D2246" w:rsidRPr="00692B78" w:rsidRDefault="000D2246" w:rsidP="000D2246">
      <w:pPr>
        <w:tabs>
          <w:tab w:val="left" w:pos="1605"/>
          <w:tab w:val="center" w:pos="7866"/>
        </w:tabs>
        <w:ind w:right="-468"/>
        <w:rPr>
          <w:noProof/>
        </w:rPr>
      </w:pPr>
      <w:r w:rsidRPr="00692B78">
        <w:rPr>
          <w:noProof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16"/>
        <w:gridCol w:w="2874"/>
        <w:gridCol w:w="2247"/>
        <w:gridCol w:w="3144"/>
        <w:gridCol w:w="3411"/>
        <w:gridCol w:w="2874"/>
      </w:tblGrid>
      <w:tr w:rsidR="00F15907" w:rsidRPr="00692B78" w14:paraId="5C5E077A" w14:textId="77777777" w:rsidTr="004537C4">
        <w:trPr>
          <w:trHeight w:val="350"/>
        </w:trPr>
        <w:tc>
          <w:tcPr>
            <w:tcW w:w="360" w:type="dxa"/>
          </w:tcPr>
          <w:p w14:paraId="23ED85A6" w14:textId="77777777" w:rsidR="000D2246" w:rsidRPr="00692B7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14:paraId="6A2CF2F1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 w:rsidRPr="00624588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Function Performed</w:t>
            </w:r>
          </w:p>
        </w:tc>
        <w:tc>
          <w:tcPr>
            <w:tcW w:w="2250" w:type="dxa"/>
          </w:tcPr>
          <w:p w14:paraId="5970E5E2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 w:rsidRPr="00624588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Relationship Type</w:t>
            </w:r>
          </w:p>
        </w:tc>
        <w:tc>
          <w:tcPr>
            <w:tcW w:w="3150" w:type="dxa"/>
          </w:tcPr>
          <w:p w14:paraId="5B30033D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 w:rsidRPr="00624588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Legal Business Name (LBN)</w:t>
            </w:r>
          </w:p>
        </w:tc>
        <w:tc>
          <w:tcPr>
            <w:tcW w:w="3420" w:type="dxa"/>
          </w:tcPr>
          <w:p w14:paraId="5BF929D4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 w:rsidRPr="00624588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Doing Business As Name (DBA)</w:t>
            </w:r>
          </w:p>
        </w:tc>
        <w:tc>
          <w:tcPr>
            <w:tcW w:w="2880" w:type="dxa"/>
          </w:tcPr>
          <w:p w14:paraId="00C68EB9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</w:pPr>
            <w:r w:rsidRPr="00624588">
              <w:rPr>
                <w:rFonts w:asciiTheme="minorHAnsi" w:hAnsiTheme="minorHAnsi"/>
                <w:b/>
                <w:smallCaps/>
                <w:noProof/>
                <w:sz w:val="22"/>
                <w:szCs w:val="22"/>
              </w:rPr>
              <w:t>Complete Address</w:t>
            </w:r>
          </w:p>
        </w:tc>
      </w:tr>
      <w:tr w:rsidR="00F15907" w:rsidRPr="00692B78" w14:paraId="43250038" w14:textId="77777777" w:rsidTr="004537C4">
        <w:tc>
          <w:tcPr>
            <w:tcW w:w="360" w:type="dxa"/>
          </w:tcPr>
          <w:p w14:paraId="1E51BCF9" w14:textId="77777777" w:rsidR="000D2246" w:rsidRPr="00692B7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 w:rsidRPr="00692B7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40CB5FBE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84472"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  <w:t xml:space="preserve">[Example] </w:t>
            </w: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Stock, Pick, and Ship</w:t>
            </w:r>
          </w:p>
        </w:tc>
        <w:tc>
          <w:tcPr>
            <w:tcW w:w="2250" w:type="dxa"/>
          </w:tcPr>
          <w:p w14:paraId="5524DA35" w14:textId="77777777" w:rsidR="000D2246" w:rsidRDefault="001B3C0D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Style9"/>
                  <w:sz w:val="20"/>
                  <w:szCs w:val="20"/>
                </w:rPr>
                <w:id w:val="988128735"/>
                <w:dropDownList>
                  <w:listItem w:value="Choose an item."/>
                  <w:listItem w:displayText="3PL" w:value="3PL"/>
                  <w:listItem w:displayText="&quot;Other&quot; Bus Partner" w:value="&quot;Other&quot; Bus Partner"/>
                  <w:listItem w:displayText="Corporate Parent" w:value="Corporate Parent"/>
                  <w:listItem w:displayText="Same Co/Other Location" w:value="Same Co/Other Location"/>
                </w:dropDownList>
              </w:sdtPr>
              <w:sdtEndPr>
                <w:rPr>
                  <w:rStyle w:val="DefaultParagraphFont"/>
                  <w:rFonts w:ascii="Times New Roman" w:hAnsi="Times New Roman"/>
                  <w:noProof/>
                </w:rPr>
              </w:sdtEndPr>
              <w:sdtContent>
                <w:r w:rsidR="000D2246">
                  <w:rPr>
                    <w:rStyle w:val="Style9"/>
                    <w:sz w:val="20"/>
                    <w:szCs w:val="20"/>
                  </w:rPr>
                  <w:t>3PL</w:t>
                </w:r>
              </w:sdtContent>
            </w:sdt>
          </w:p>
          <w:p w14:paraId="01D40976" w14:textId="77777777" w:rsidR="000D2246" w:rsidRPr="003C0762" w:rsidRDefault="000D2246" w:rsidP="0045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E7B9E0D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Zeta Pharmaceutical Shipping, Inc</w:t>
            </w:r>
          </w:p>
        </w:tc>
        <w:tc>
          <w:tcPr>
            <w:tcW w:w="3420" w:type="dxa"/>
          </w:tcPr>
          <w:p w14:paraId="276B3CAE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Zeta Ships</w:t>
            </w:r>
          </w:p>
        </w:tc>
        <w:tc>
          <w:tcPr>
            <w:tcW w:w="2880" w:type="dxa"/>
          </w:tcPr>
          <w:p w14:paraId="5803B587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555 Abraham Way</w:t>
            </w:r>
          </w:p>
          <w:p w14:paraId="2157DF7A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Island Lake, WI 66652</w:t>
            </w:r>
          </w:p>
        </w:tc>
      </w:tr>
      <w:tr w:rsidR="00F15907" w:rsidRPr="00692B78" w14:paraId="771C30E0" w14:textId="77777777" w:rsidTr="004537C4">
        <w:tc>
          <w:tcPr>
            <w:tcW w:w="360" w:type="dxa"/>
          </w:tcPr>
          <w:p w14:paraId="7D864752" w14:textId="77777777" w:rsidR="000D2246" w:rsidRPr="00692B7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 w:rsidRPr="00692B78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236B12F8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84472"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  <w:t xml:space="preserve">[Example] </w:t>
            </w: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 xml:space="preserve">License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V</w:t>
            </w: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erification</w:t>
            </w:r>
          </w:p>
        </w:tc>
        <w:sdt>
          <w:sdtPr>
            <w:rPr>
              <w:rStyle w:val="Style11"/>
              <w:sz w:val="20"/>
              <w:szCs w:val="20"/>
            </w:rPr>
            <w:id w:val="-1416706078"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DefaultParagraphFont"/>
              <w:rFonts w:ascii="Times New Roman" w:hAnsi="Times New Roman"/>
              <w:noProof/>
            </w:rPr>
          </w:sdtEndPr>
          <w:sdtContent>
            <w:tc>
              <w:tcPr>
                <w:tcW w:w="2250" w:type="dxa"/>
              </w:tcPr>
              <w:p w14:paraId="5DC38970" w14:textId="77777777" w:rsidR="000D2246" w:rsidRPr="00624588" w:rsidRDefault="000D2246" w:rsidP="004537C4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624588">
                  <w:rPr>
                    <w:rStyle w:val="Style11"/>
                    <w:sz w:val="20"/>
                    <w:szCs w:val="20"/>
                  </w:rPr>
                  <w:t>"Other" Bus Partner</w:t>
                </w:r>
              </w:p>
            </w:tc>
          </w:sdtContent>
        </w:sdt>
        <w:tc>
          <w:tcPr>
            <w:tcW w:w="3150" w:type="dxa"/>
          </w:tcPr>
          <w:p w14:paraId="317C6342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Anika Data Services</w:t>
            </w:r>
          </w:p>
        </w:tc>
        <w:tc>
          <w:tcPr>
            <w:tcW w:w="3420" w:type="dxa"/>
          </w:tcPr>
          <w:p w14:paraId="0BF89F17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Anika Data Services</w:t>
            </w:r>
          </w:p>
        </w:tc>
        <w:tc>
          <w:tcPr>
            <w:tcW w:w="2880" w:type="dxa"/>
          </w:tcPr>
          <w:p w14:paraId="5BFBED1A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538 Lakeland Ave</w:t>
            </w:r>
          </w:p>
          <w:p w14:paraId="6AC3DDAD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San Antonio, MI 58399</w:t>
            </w:r>
          </w:p>
        </w:tc>
      </w:tr>
      <w:tr w:rsidR="00F15907" w:rsidRPr="00692B78" w14:paraId="6F3FDAE8" w14:textId="77777777" w:rsidTr="004537C4">
        <w:tc>
          <w:tcPr>
            <w:tcW w:w="360" w:type="dxa"/>
          </w:tcPr>
          <w:p w14:paraId="0F8C0B52" w14:textId="77777777" w:rsidR="000D2246" w:rsidRPr="00692B7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 w:rsidRPr="00692B78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0A9B0BB4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84472"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  <w:t xml:space="preserve">[Example] </w:t>
            </w: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L</w:t>
            </w: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icensing</w:t>
            </w:r>
          </w:p>
        </w:tc>
        <w:sdt>
          <w:sdtPr>
            <w:rPr>
              <w:rStyle w:val="Style2"/>
              <w:sz w:val="20"/>
              <w:szCs w:val="20"/>
            </w:rPr>
            <w:id w:val="-2134709383"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DefaultParagraphFont"/>
              <w:rFonts w:ascii="Times New Roman" w:hAnsi="Times New Roman"/>
              <w:noProof/>
            </w:rPr>
          </w:sdtEndPr>
          <w:sdtContent>
            <w:tc>
              <w:tcPr>
                <w:tcW w:w="2250" w:type="dxa"/>
              </w:tcPr>
              <w:p w14:paraId="791CB3BB" w14:textId="77777777" w:rsidR="000D2246" w:rsidRPr="00624588" w:rsidRDefault="000D2246" w:rsidP="004537C4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624588">
                  <w:rPr>
                    <w:rStyle w:val="Style2"/>
                    <w:sz w:val="20"/>
                    <w:szCs w:val="20"/>
                  </w:rPr>
                  <w:t>Corporate Parent</w:t>
                </w:r>
              </w:p>
            </w:tc>
          </w:sdtContent>
        </w:sdt>
        <w:tc>
          <w:tcPr>
            <w:tcW w:w="3150" w:type="dxa"/>
          </w:tcPr>
          <w:p w14:paraId="5D2807BD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Alpha Company, LLC</w:t>
            </w:r>
          </w:p>
        </w:tc>
        <w:tc>
          <w:tcPr>
            <w:tcW w:w="3420" w:type="dxa"/>
          </w:tcPr>
          <w:p w14:paraId="63BDD2C5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Alpha Company, LLC</w:t>
            </w:r>
          </w:p>
        </w:tc>
        <w:tc>
          <w:tcPr>
            <w:tcW w:w="2880" w:type="dxa"/>
          </w:tcPr>
          <w:p w14:paraId="044BCC1A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3535 Score Rd</w:t>
            </w:r>
          </w:p>
          <w:p w14:paraId="6AE1B093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Fish Creek, TX 85622</w:t>
            </w:r>
          </w:p>
        </w:tc>
      </w:tr>
      <w:tr w:rsidR="00F15907" w:rsidRPr="00692B78" w14:paraId="76D8E549" w14:textId="77777777" w:rsidTr="004537C4">
        <w:tc>
          <w:tcPr>
            <w:tcW w:w="360" w:type="dxa"/>
          </w:tcPr>
          <w:p w14:paraId="7FBDD882" w14:textId="77777777" w:rsidR="000D2246" w:rsidRPr="00692B7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 w:rsidRPr="00692B78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3127F886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184472"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  <w:t xml:space="preserve">[Example] </w:t>
            </w: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Stock</w:t>
            </w:r>
          </w:p>
        </w:tc>
        <w:sdt>
          <w:sdtPr>
            <w:rPr>
              <w:rStyle w:val="Style2"/>
              <w:sz w:val="20"/>
              <w:szCs w:val="20"/>
            </w:rPr>
            <w:id w:val="-29416226"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65760BE9" w14:textId="77777777" w:rsidR="000D2246" w:rsidRPr="00624588" w:rsidRDefault="000D2246" w:rsidP="004537C4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rStyle w:val="Style2"/>
                    <w:sz w:val="20"/>
                    <w:szCs w:val="20"/>
                  </w:rPr>
                </w:pPr>
                <w:r>
                  <w:rPr>
                    <w:rStyle w:val="Style2"/>
                    <w:sz w:val="20"/>
                    <w:szCs w:val="20"/>
                  </w:rPr>
                  <w:t>Same Co/Other Location</w:t>
                </w:r>
              </w:p>
            </w:tc>
          </w:sdtContent>
        </w:sdt>
        <w:tc>
          <w:tcPr>
            <w:tcW w:w="3150" w:type="dxa"/>
          </w:tcPr>
          <w:p w14:paraId="7CB3E4AC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Alpha Company, LLC</w:t>
            </w:r>
          </w:p>
        </w:tc>
        <w:tc>
          <w:tcPr>
            <w:tcW w:w="3420" w:type="dxa"/>
          </w:tcPr>
          <w:p w14:paraId="1C58A46E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Alpha Company, LLC</w:t>
            </w:r>
          </w:p>
        </w:tc>
        <w:tc>
          <w:tcPr>
            <w:tcW w:w="2880" w:type="dxa"/>
          </w:tcPr>
          <w:p w14:paraId="0FA8D2E0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962 Washington Creek</w:t>
            </w:r>
          </w:p>
          <w:p w14:paraId="5AAE96B8" w14:textId="77777777" w:rsidR="000D2246" w:rsidRPr="00624588" w:rsidRDefault="000D2246" w:rsidP="004537C4">
            <w:pPr>
              <w:tabs>
                <w:tab w:val="left" w:pos="1605"/>
                <w:tab w:val="center" w:pos="7866"/>
              </w:tabs>
              <w:ind w:right="-468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624588">
              <w:rPr>
                <w:rFonts w:asciiTheme="minorHAnsi" w:hAnsiTheme="minorHAnsi"/>
                <w:noProof/>
                <w:sz w:val="20"/>
                <w:szCs w:val="20"/>
              </w:rPr>
              <w:t>Park Place, NY 68568</w:t>
            </w:r>
          </w:p>
        </w:tc>
      </w:tr>
      <w:tr w:rsidR="00F15907" w14:paraId="63AC407B" w14:textId="77777777" w:rsidTr="004537C4">
        <w:tc>
          <w:tcPr>
            <w:tcW w:w="360" w:type="dxa"/>
          </w:tcPr>
          <w:p w14:paraId="79E1168E" w14:textId="77777777" w:rsidR="00C95C33" w:rsidRPr="00692B78" w:rsidRDefault="00C95C33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 w:rsidRPr="00692B78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4B2B3B4C" w14:textId="77777777" w:rsidR="00C95C33" w:rsidRDefault="00A07156" w:rsidP="00F15907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1788335906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548EBA3C" w14:textId="77777777" w:rsidR="00C95C33" w:rsidRPr="00692B78" w:rsidRDefault="00C95C33" w:rsidP="004537C4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rStyle w:val="Style2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028B71A8" w14:textId="77777777" w:rsidR="00C95C33" w:rsidRDefault="00C95C33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3A93F60D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59531728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15907" w14:paraId="6121EABD" w14:textId="77777777" w:rsidTr="004537C4">
        <w:tc>
          <w:tcPr>
            <w:tcW w:w="360" w:type="dxa"/>
          </w:tcPr>
          <w:p w14:paraId="62329E8D" w14:textId="77777777" w:rsidR="00C95C33" w:rsidRPr="004055EF" w:rsidRDefault="00C95C33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14:paraId="4AF96854" w14:textId="77777777" w:rsidR="00C95C33" w:rsidRDefault="00C95C33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291436789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5D2447F0" w14:textId="77777777" w:rsidR="00C95C33" w:rsidRPr="004544EB" w:rsidRDefault="00C95C33" w:rsidP="004537C4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  <w:highlight w:val="yellow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53E8B1D4" w14:textId="77777777" w:rsidR="00C95C33" w:rsidRDefault="00C95C33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20FB0495" w14:textId="77777777" w:rsidR="00C95C33" w:rsidRDefault="00C95C33" w:rsidP="00861120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8611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1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1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1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6112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58EB978D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15907" w14:paraId="51994311" w14:textId="77777777" w:rsidTr="004537C4">
        <w:tc>
          <w:tcPr>
            <w:tcW w:w="360" w:type="dxa"/>
          </w:tcPr>
          <w:p w14:paraId="6D3751CA" w14:textId="77777777" w:rsidR="00C95C33" w:rsidRPr="004055EF" w:rsidRDefault="00C95C33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14:paraId="7E499942" w14:textId="77777777" w:rsidR="00C95C33" w:rsidRDefault="00C95C33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1386135662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688961F3" w14:textId="77777777" w:rsidR="00C95C33" w:rsidRPr="004055EF" w:rsidRDefault="00C95C33" w:rsidP="004537C4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797F938C" w14:textId="77777777" w:rsidR="00C95C33" w:rsidRDefault="00C95C33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2E4C4DC2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404FD488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15907" w14:paraId="03F291DC" w14:textId="77777777" w:rsidTr="004537C4">
        <w:tc>
          <w:tcPr>
            <w:tcW w:w="360" w:type="dxa"/>
          </w:tcPr>
          <w:p w14:paraId="7FAEBEF6" w14:textId="77777777" w:rsidR="00C95C33" w:rsidRPr="004055EF" w:rsidRDefault="00C95C33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14:paraId="6DE0D0C3" w14:textId="77777777" w:rsidR="00C95C33" w:rsidRDefault="00C95C33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186491544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64B5AA2B" w14:textId="77777777" w:rsidR="00C95C33" w:rsidRPr="00692B78" w:rsidRDefault="00C95C33" w:rsidP="004537C4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rStyle w:val="Style2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284E3207" w14:textId="77777777" w:rsidR="00C95C33" w:rsidRDefault="00C95C33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5AE1FA6D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2A51172B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15907" w14:paraId="0D625D1B" w14:textId="77777777" w:rsidTr="004537C4">
        <w:tc>
          <w:tcPr>
            <w:tcW w:w="360" w:type="dxa"/>
          </w:tcPr>
          <w:p w14:paraId="0BD2521B" w14:textId="77777777" w:rsidR="00C95C33" w:rsidRPr="004055EF" w:rsidRDefault="00C95C33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14:paraId="1EA49D98" w14:textId="77777777" w:rsidR="00C95C33" w:rsidRDefault="00C95C33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61565484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2C3E8425" w14:textId="77777777" w:rsidR="00C95C33" w:rsidRPr="004544EB" w:rsidRDefault="00C95C33" w:rsidP="004537C4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  <w:highlight w:val="yellow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7560548F" w14:textId="77777777" w:rsidR="00C95C33" w:rsidRDefault="00C95C33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0B98D8FB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01C8BF5F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15907" w14:paraId="2AE56639" w14:textId="77777777" w:rsidTr="004537C4">
        <w:tc>
          <w:tcPr>
            <w:tcW w:w="360" w:type="dxa"/>
          </w:tcPr>
          <w:p w14:paraId="119A9421" w14:textId="77777777" w:rsidR="00C95C33" w:rsidRPr="004055EF" w:rsidRDefault="00C95C33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14:paraId="72316CC2" w14:textId="77777777" w:rsidR="00C95C33" w:rsidRDefault="00C95C33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885058115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6D264636" w14:textId="77777777" w:rsidR="00C95C33" w:rsidRPr="004055EF" w:rsidRDefault="00C95C33" w:rsidP="004537C4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706069A5" w14:textId="77777777" w:rsidR="00C95C33" w:rsidRDefault="00C95C33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3DC1CBAA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4EAF01D0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15907" w14:paraId="2B4B4FDE" w14:textId="77777777" w:rsidTr="004537C4">
        <w:tc>
          <w:tcPr>
            <w:tcW w:w="360" w:type="dxa"/>
          </w:tcPr>
          <w:p w14:paraId="3D8F747F" w14:textId="77777777" w:rsidR="00C95C33" w:rsidRPr="004055EF" w:rsidRDefault="00C95C33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14:paraId="4374F32B" w14:textId="77777777" w:rsidR="00C95C33" w:rsidRDefault="00C95C33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177269745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78A199F3" w14:textId="77777777" w:rsidR="00C95C33" w:rsidRPr="00692B78" w:rsidRDefault="00C95C33" w:rsidP="004537C4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rStyle w:val="Style2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6A9BFD9B" w14:textId="77777777" w:rsidR="00C95C33" w:rsidRDefault="00C95C33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7D5D06BC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74D85BEC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15907" w14:paraId="41950555" w14:textId="77777777" w:rsidTr="004537C4">
        <w:tc>
          <w:tcPr>
            <w:tcW w:w="360" w:type="dxa"/>
          </w:tcPr>
          <w:p w14:paraId="0343B71E" w14:textId="77777777" w:rsidR="00C95C33" w:rsidRPr="004055EF" w:rsidRDefault="00C95C33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2880" w:type="dxa"/>
          </w:tcPr>
          <w:p w14:paraId="57D4A79B" w14:textId="77777777" w:rsidR="00C95C33" w:rsidRDefault="00C95C33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548229997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142EB783" w14:textId="77777777" w:rsidR="00C95C33" w:rsidRPr="004544EB" w:rsidRDefault="00C95C33" w:rsidP="004537C4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  <w:highlight w:val="yellow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5F42CAAB" w14:textId="77777777" w:rsidR="00C95C33" w:rsidRDefault="00C95C33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2065F729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02C7AF19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F15907" w14:paraId="57D3F8A5" w14:textId="77777777" w:rsidTr="004537C4">
        <w:tc>
          <w:tcPr>
            <w:tcW w:w="360" w:type="dxa"/>
          </w:tcPr>
          <w:p w14:paraId="0CFA7104" w14:textId="77777777" w:rsidR="00C95C33" w:rsidRPr="004055EF" w:rsidRDefault="00C95C33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2880" w:type="dxa"/>
          </w:tcPr>
          <w:p w14:paraId="7ECE567B" w14:textId="77777777" w:rsidR="00C95C33" w:rsidRDefault="00C95C33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731231885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4CD89715" w14:textId="77777777" w:rsidR="00C95C33" w:rsidRPr="004055EF" w:rsidRDefault="00C95C33" w:rsidP="004537C4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2C28D7C6" w14:textId="77777777" w:rsidR="00C95C33" w:rsidRDefault="00C95C33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35EA83EC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00D3C908" w14:textId="77777777" w:rsidR="00C95C33" w:rsidRDefault="00C95C33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54D5" w14:paraId="0A42EA1B" w14:textId="77777777" w:rsidTr="004537C4">
        <w:tc>
          <w:tcPr>
            <w:tcW w:w="360" w:type="dxa"/>
          </w:tcPr>
          <w:p w14:paraId="79F6A961" w14:textId="77777777" w:rsidR="00EC54D5" w:rsidRDefault="00EC54D5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14:paraId="06CCF8EF" w14:textId="77777777" w:rsidR="00EC54D5" w:rsidRDefault="00EC54D5" w:rsidP="00481BF6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1541355636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0076A4B2" w14:textId="77777777" w:rsidR="00EC54D5" w:rsidRPr="004055EF" w:rsidRDefault="00EC54D5" w:rsidP="00481BF6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6298F929" w14:textId="77777777" w:rsidR="00EC54D5" w:rsidRDefault="00EC54D5" w:rsidP="00481BF6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219B7217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63749347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54D5" w14:paraId="03BF8C4A" w14:textId="77777777" w:rsidTr="004537C4">
        <w:tc>
          <w:tcPr>
            <w:tcW w:w="360" w:type="dxa"/>
          </w:tcPr>
          <w:p w14:paraId="441BC315" w14:textId="77777777" w:rsidR="00EC54D5" w:rsidRDefault="00EC54D5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2880" w:type="dxa"/>
          </w:tcPr>
          <w:p w14:paraId="7817DC16" w14:textId="77777777" w:rsidR="00EC54D5" w:rsidRDefault="00EC54D5" w:rsidP="00481BF6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1027176633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46632191" w14:textId="77777777" w:rsidR="00EC54D5" w:rsidRPr="004055EF" w:rsidRDefault="00EC54D5" w:rsidP="00481BF6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640B8EF7" w14:textId="77777777" w:rsidR="00EC54D5" w:rsidRDefault="00EC54D5" w:rsidP="00481BF6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2A788B06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6D7A313B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54D5" w14:paraId="6439F43A" w14:textId="77777777" w:rsidTr="004537C4">
        <w:tc>
          <w:tcPr>
            <w:tcW w:w="360" w:type="dxa"/>
          </w:tcPr>
          <w:p w14:paraId="66759D11" w14:textId="77777777" w:rsidR="00EC54D5" w:rsidRDefault="00EC54D5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2880" w:type="dxa"/>
          </w:tcPr>
          <w:p w14:paraId="49177921" w14:textId="77777777" w:rsidR="00EC54D5" w:rsidRDefault="00EC54D5" w:rsidP="00481BF6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627783764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248ECCAB" w14:textId="77777777" w:rsidR="00EC54D5" w:rsidRPr="004055EF" w:rsidRDefault="00EC54D5" w:rsidP="00481BF6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154E8242" w14:textId="77777777" w:rsidR="00EC54D5" w:rsidRDefault="00EC54D5" w:rsidP="00481BF6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7FE7D20C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7B721FC6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54D5" w14:paraId="61BAF81E" w14:textId="77777777" w:rsidTr="004537C4">
        <w:tc>
          <w:tcPr>
            <w:tcW w:w="360" w:type="dxa"/>
          </w:tcPr>
          <w:p w14:paraId="1E5B344E" w14:textId="77777777" w:rsidR="00EC54D5" w:rsidRDefault="00EC54D5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2880" w:type="dxa"/>
          </w:tcPr>
          <w:p w14:paraId="2BF26902" w14:textId="77777777" w:rsidR="00EC54D5" w:rsidRDefault="00EC54D5" w:rsidP="00481BF6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923878792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0DB32EF2" w14:textId="77777777" w:rsidR="00EC54D5" w:rsidRPr="004055EF" w:rsidRDefault="00EC54D5" w:rsidP="00481BF6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2E1CBCC0" w14:textId="77777777" w:rsidR="00EC54D5" w:rsidRDefault="00EC54D5" w:rsidP="00481BF6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1F81EC7E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565A4FF9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54D5" w14:paraId="527A9B1C" w14:textId="77777777" w:rsidTr="004537C4">
        <w:tc>
          <w:tcPr>
            <w:tcW w:w="360" w:type="dxa"/>
          </w:tcPr>
          <w:p w14:paraId="5CCD8FFB" w14:textId="77777777" w:rsidR="00EC54D5" w:rsidRDefault="00EC54D5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2880" w:type="dxa"/>
          </w:tcPr>
          <w:p w14:paraId="55197E67" w14:textId="77777777" w:rsidR="00EC54D5" w:rsidRDefault="00EC54D5" w:rsidP="00481BF6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1275557269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4E1316AD" w14:textId="77777777" w:rsidR="00EC54D5" w:rsidRPr="004055EF" w:rsidRDefault="00EC54D5" w:rsidP="00481BF6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4D59BBD8" w14:textId="77777777" w:rsidR="00EC54D5" w:rsidRDefault="00EC54D5" w:rsidP="00481BF6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068834E0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32611BF7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54D5" w14:paraId="52FD004C" w14:textId="77777777" w:rsidTr="004537C4">
        <w:tc>
          <w:tcPr>
            <w:tcW w:w="360" w:type="dxa"/>
          </w:tcPr>
          <w:p w14:paraId="449D6CD8" w14:textId="77777777" w:rsidR="00EC54D5" w:rsidRDefault="00EC54D5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2880" w:type="dxa"/>
          </w:tcPr>
          <w:p w14:paraId="666574FB" w14:textId="77777777" w:rsidR="00EC54D5" w:rsidRDefault="00EC54D5" w:rsidP="00481BF6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851073442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5D45AB35" w14:textId="77777777" w:rsidR="00EC54D5" w:rsidRPr="004055EF" w:rsidRDefault="00EC54D5" w:rsidP="00481BF6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54C5EAEB" w14:textId="77777777" w:rsidR="00EC54D5" w:rsidRDefault="00EC54D5" w:rsidP="00481BF6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47D20AF8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5FFB9E83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54D5" w14:paraId="3C9212E4" w14:textId="77777777" w:rsidTr="004537C4">
        <w:tc>
          <w:tcPr>
            <w:tcW w:w="360" w:type="dxa"/>
          </w:tcPr>
          <w:p w14:paraId="4F01555A" w14:textId="77777777" w:rsidR="00EC54D5" w:rsidRDefault="00EC54D5" w:rsidP="004537C4">
            <w:pPr>
              <w:tabs>
                <w:tab w:val="left" w:pos="1605"/>
                <w:tab w:val="center" w:pos="7866"/>
              </w:tabs>
              <w:ind w:right="-46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2880" w:type="dxa"/>
          </w:tcPr>
          <w:p w14:paraId="01342D33" w14:textId="77777777" w:rsidR="00EC54D5" w:rsidRDefault="00EC54D5" w:rsidP="00481BF6"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846F3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2"/>
            </w:rPr>
            <w:id w:val="-276948626"/>
            <w:showingPlcHdr/>
            <w:dropDownList>
              <w:listItem w:value="Choose an item."/>
              <w:listItem w:displayText="3PL" w:value="3PL"/>
              <w:listItem w:displayText="&quot;Other&quot; Bus Partner" w:value="&quot;Other&quot; Bus Partner"/>
              <w:listItem w:displayText="Corporate Parent" w:value="Corporate Parent"/>
              <w:listItem w:displayText="Same Co/Other Location" w:value="Same Co/Other Loc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2250" w:type="dxa"/>
              </w:tcPr>
              <w:p w14:paraId="49B6A64A" w14:textId="77777777" w:rsidR="00EC54D5" w:rsidRPr="004055EF" w:rsidRDefault="00EC54D5" w:rsidP="00481BF6">
                <w:pPr>
                  <w:tabs>
                    <w:tab w:val="left" w:pos="1605"/>
                    <w:tab w:val="center" w:pos="7866"/>
                  </w:tabs>
                  <w:ind w:right="-468"/>
                  <w:rPr>
                    <w:noProof/>
                    <w:sz w:val="20"/>
                    <w:szCs w:val="20"/>
                  </w:rPr>
                </w:pPr>
                <w:r w:rsidRPr="00692B78">
                  <w:rPr>
                    <w:rStyle w:val="Style2"/>
                  </w:rPr>
                  <w:t>Choose an item.</w:t>
                </w:r>
              </w:p>
            </w:tc>
          </w:sdtContent>
        </w:sdt>
        <w:tc>
          <w:tcPr>
            <w:tcW w:w="3150" w:type="dxa"/>
          </w:tcPr>
          <w:p w14:paraId="7F163787" w14:textId="77777777" w:rsidR="00EC54D5" w:rsidRDefault="00EC54D5" w:rsidP="00481BF6"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1F35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125D28C3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1AF177EA" w14:textId="77777777" w:rsidR="00EC54D5" w:rsidRDefault="00EC54D5" w:rsidP="00481BF6"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6E7A31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8D5D2EA" w14:textId="77777777" w:rsidR="001C133F" w:rsidRDefault="001C133F"/>
    <w:sectPr w:rsidR="001C133F" w:rsidSect="00EE40CC">
      <w:footerReference w:type="default" r:id="rId23"/>
      <w:pgSz w:w="15840" w:h="12240" w:orient="landscape"/>
      <w:pgMar w:top="360" w:right="288" w:bottom="36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0A87" w14:textId="77777777" w:rsidR="001B3C0D" w:rsidRDefault="001B3C0D" w:rsidP="000D2246">
      <w:r>
        <w:separator/>
      </w:r>
    </w:p>
  </w:endnote>
  <w:endnote w:type="continuationSeparator" w:id="0">
    <w:p w14:paraId="16CBC86F" w14:textId="77777777" w:rsidR="001B3C0D" w:rsidRDefault="001B3C0D" w:rsidP="000D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316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CC40E" w14:textId="77777777" w:rsidR="00D65832" w:rsidRDefault="00D65832" w:rsidP="000D22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9FAB8" w14:textId="77777777" w:rsidR="00D65832" w:rsidRDefault="00D65832" w:rsidP="00FA01A1">
    <w:pPr>
      <w:pStyle w:val="NoSpacing"/>
    </w:pPr>
    <w:r>
      <w:t>Copyright © 2016 National Association of Boards of Pharmacy (NABP®)</w:t>
    </w:r>
  </w:p>
  <w:p w14:paraId="07A43013" w14:textId="4A8DCF65" w:rsidR="00D65832" w:rsidRDefault="00354279" w:rsidP="00FA01A1">
    <w:pPr>
      <w:pStyle w:val="NoSpacing"/>
    </w:pPr>
    <w:r w:rsidRPr="00354279">
      <w:t>OTC Medical Device Distributor Accreditation</w:t>
    </w:r>
    <w:r>
      <w:t xml:space="preserve">, </w:t>
    </w:r>
    <w:r w:rsidR="00D65832">
      <w:t>P&amp;P Assessment</w:t>
    </w:r>
    <w:r>
      <w:t xml:space="preserve"> 2016</w:t>
    </w:r>
  </w:p>
  <w:p w14:paraId="40D50A77" w14:textId="77777777" w:rsidR="00D65832" w:rsidRDefault="00D65832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BED1" w14:textId="77777777" w:rsidR="001B3C0D" w:rsidRDefault="001B3C0D" w:rsidP="000D2246">
      <w:r>
        <w:separator/>
      </w:r>
    </w:p>
  </w:footnote>
  <w:footnote w:type="continuationSeparator" w:id="0">
    <w:p w14:paraId="323CA1C2" w14:textId="77777777" w:rsidR="001B3C0D" w:rsidRDefault="001B3C0D" w:rsidP="000D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265B"/>
    <w:multiLevelType w:val="hybridMultilevel"/>
    <w:tmpl w:val="16A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E32"/>
    <w:multiLevelType w:val="hybridMultilevel"/>
    <w:tmpl w:val="06BE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470C"/>
    <w:multiLevelType w:val="hybridMultilevel"/>
    <w:tmpl w:val="3CD8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3445"/>
    <w:multiLevelType w:val="hybridMultilevel"/>
    <w:tmpl w:val="067056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25C95"/>
    <w:multiLevelType w:val="hybridMultilevel"/>
    <w:tmpl w:val="4CF0EB7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5812"/>
    <w:multiLevelType w:val="hybridMultilevel"/>
    <w:tmpl w:val="128A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43E14"/>
    <w:multiLevelType w:val="hybridMultilevel"/>
    <w:tmpl w:val="BB3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F67CF"/>
    <w:multiLevelType w:val="hybridMultilevel"/>
    <w:tmpl w:val="0DB6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40AAB"/>
    <w:multiLevelType w:val="hybridMultilevel"/>
    <w:tmpl w:val="50EE119E"/>
    <w:lvl w:ilvl="0" w:tplc="6256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4FD5"/>
    <w:multiLevelType w:val="hybridMultilevel"/>
    <w:tmpl w:val="C0EE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C52"/>
    <w:multiLevelType w:val="hybridMultilevel"/>
    <w:tmpl w:val="B9243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B34171"/>
    <w:multiLevelType w:val="hybridMultilevel"/>
    <w:tmpl w:val="28FA6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A22F6"/>
    <w:multiLevelType w:val="hybridMultilevel"/>
    <w:tmpl w:val="4064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972BC"/>
    <w:multiLevelType w:val="hybridMultilevel"/>
    <w:tmpl w:val="292CC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1C8D"/>
    <w:multiLevelType w:val="hybridMultilevel"/>
    <w:tmpl w:val="AA5E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4032C"/>
    <w:multiLevelType w:val="hybridMultilevel"/>
    <w:tmpl w:val="D36A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1740A"/>
    <w:multiLevelType w:val="hybridMultilevel"/>
    <w:tmpl w:val="EA68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72EEB"/>
    <w:multiLevelType w:val="hybridMultilevel"/>
    <w:tmpl w:val="9346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75010"/>
    <w:multiLevelType w:val="hybridMultilevel"/>
    <w:tmpl w:val="7BD8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554DC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055447"/>
    <w:multiLevelType w:val="hybridMultilevel"/>
    <w:tmpl w:val="4C86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637D8"/>
    <w:multiLevelType w:val="hybridMultilevel"/>
    <w:tmpl w:val="8B06EE1C"/>
    <w:lvl w:ilvl="0" w:tplc="2D50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554DC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634A16"/>
    <w:multiLevelType w:val="hybridMultilevel"/>
    <w:tmpl w:val="3DD8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D3AD1"/>
    <w:multiLevelType w:val="hybridMultilevel"/>
    <w:tmpl w:val="8696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7900"/>
    <w:multiLevelType w:val="hybridMultilevel"/>
    <w:tmpl w:val="7036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867FC"/>
    <w:multiLevelType w:val="hybridMultilevel"/>
    <w:tmpl w:val="3CD8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15915"/>
    <w:multiLevelType w:val="hybridMultilevel"/>
    <w:tmpl w:val="3C22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45A61"/>
    <w:multiLevelType w:val="hybridMultilevel"/>
    <w:tmpl w:val="497E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F0D27"/>
    <w:multiLevelType w:val="hybridMultilevel"/>
    <w:tmpl w:val="C9B6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83034"/>
    <w:multiLevelType w:val="multilevel"/>
    <w:tmpl w:val="0A40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3A24F6"/>
    <w:multiLevelType w:val="hybridMultilevel"/>
    <w:tmpl w:val="36282C94"/>
    <w:lvl w:ilvl="0" w:tplc="B1664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C3647"/>
    <w:multiLevelType w:val="hybridMultilevel"/>
    <w:tmpl w:val="466A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3419E"/>
    <w:multiLevelType w:val="hybridMultilevel"/>
    <w:tmpl w:val="3D7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935E2"/>
    <w:multiLevelType w:val="hybridMultilevel"/>
    <w:tmpl w:val="E7A6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1015A"/>
    <w:multiLevelType w:val="hybridMultilevel"/>
    <w:tmpl w:val="DAE0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A4930"/>
    <w:multiLevelType w:val="hybridMultilevel"/>
    <w:tmpl w:val="4EF460B8"/>
    <w:lvl w:ilvl="0" w:tplc="E8A6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25"/>
  </w:num>
  <w:num w:numId="9">
    <w:abstractNumId w:val="5"/>
  </w:num>
  <w:num w:numId="10">
    <w:abstractNumId w:val="13"/>
  </w:num>
  <w:num w:numId="11">
    <w:abstractNumId w:val="33"/>
  </w:num>
  <w:num w:numId="12">
    <w:abstractNumId w:val="1"/>
  </w:num>
  <w:num w:numId="13">
    <w:abstractNumId w:val="23"/>
  </w:num>
  <w:num w:numId="14">
    <w:abstractNumId w:val="2"/>
  </w:num>
  <w:num w:numId="15">
    <w:abstractNumId w:val="6"/>
  </w:num>
  <w:num w:numId="16">
    <w:abstractNumId w:val="26"/>
  </w:num>
  <w:num w:numId="17">
    <w:abstractNumId w:val="27"/>
  </w:num>
  <w:num w:numId="18">
    <w:abstractNumId w:val="30"/>
  </w:num>
  <w:num w:numId="19">
    <w:abstractNumId w:val="22"/>
  </w:num>
  <w:num w:numId="20">
    <w:abstractNumId w:val="31"/>
  </w:num>
  <w:num w:numId="21">
    <w:abstractNumId w:val="15"/>
  </w:num>
  <w:num w:numId="22">
    <w:abstractNumId w:val="19"/>
  </w:num>
  <w:num w:numId="23">
    <w:abstractNumId w:val="21"/>
  </w:num>
  <w:num w:numId="24">
    <w:abstractNumId w:val="14"/>
  </w:num>
  <w:num w:numId="25">
    <w:abstractNumId w:val="10"/>
  </w:num>
  <w:num w:numId="26">
    <w:abstractNumId w:val="16"/>
  </w:num>
  <w:num w:numId="27">
    <w:abstractNumId w:val="9"/>
  </w:num>
  <w:num w:numId="28">
    <w:abstractNumId w:val="17"/>
  </w:num>
  <w:num w:numId="29">
    <w:abstractNumId w:val="32"/>
  </w:num>
  <w:num w:numId="30">
    <w:abstractNumId w:val="7"/>
  </w:num>
  <w:num w:numId="31">
    <w:abstractNumId w:val="8"/>
  </w:num>
  <w:num w:numId="32">
    <w:abstractNumId w:val="34"/>
  </w:num>
  <w:num w:numId="33">
    <w:abstractNumId w:val="28"/>
  </w:num>
  <w:num w:numId="34">
    <w:abstractNumId w:val="2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46"/>
    <w:rsid w:val="00005C86"/>
    <w:rsid w:val="00026FB5"/>
    <w:rsid w:val="00030900"/>
    <w:rsid w:val="00037D9A"/>
    <w:rsid w:val="0007441D"/>
    <w:rsid w:val="000763D4"/>
    <w:rsid w:val="00077536"/>
    <w:rsid w:val="00082093"/>
    <w:rsid w:val="00082E1A"/>
    <w:rsid w:val="000866D6"/>
    <w:rsid w:val="000922B7"/>
    <w:rsid w:val="000A7420"/>
    <w:rsid w:val="000B0189"/>
    <w:rsid w:val="000B0CC8"/>
    <w:rsid w:val="000B5952"/>
    <w:rsid w:val="000C11B5"/>
    <w:rsid w:val="000C4F19"/>
    <w:rsid w:val="000D2246"/>
    <w:rsid w:val="000D63C1"/>
    <w:rsid w:val="000D7BBB"/>
    <w:rsid w:val="000F034A"/>
    <w:rsid w:val="000F2530"/>
    <w:rsid w:val="000F41DD"/>
    <w:rsid w:val="000F4885"/>
    <w:rsid w:val="00113183"/>
    <w:rsid w:val="0011725F"/>
    <w:rsid w:val="0012497C"/>
    <w:rsid w:val="00151406"/>
    <w:rsid w:val="00154A34"/>
    <w:rsid w:val="001572E1"/>
    <w:rsid w:val="00161AB4"/>
    <w:rsid w:val="00163F26"/>
    <w:rsid w:val="0016495C"/>
    <w:rsid w:val="00167E8D"/>
    <w:rsid w:val="00171528"/>
    <w:rsid w:val="00182294"/>
    <w:rsid w:val="00183F29"/>
    <w:rsid w:val="001848C7"/>
    <w:rsid w:val="00185B44"/>
    <w:rsid w:val="001935C1"/>
    <w:rsid w:val="00195858"/>
    <w:rsid w:val="00197BF4"/>
    <w:rsid w:val="001A1C09"/>
    <w:rsid w:val="001A2A43"/>
    <w:rsid w:val="001B01B5"/>
    <w:rsid w:val="001B2CD3"/>
    <w:rsid w:val="001B3C0D"/>
    <w:rsid w:val="001C133F"/>
    <w:rsid w:val="001D4074"/>
    <w:rsid w:val="001F2190"/>
    <w:rsid w:val="001F2600"/>
    <w:rsid w:val="002077A0"/>
    <w:rsid w:val="002138CA"/>
    <w:rsid w:val="00214EA2"/>
    <w:rsid w:val="00216782"/>
    <w:rsid w:val="00217416"/>
    <w:rsid w:val="00223289"/>
    <w:rsid w:val="002247FC"/>
    <w:rsid w:val="002333BE"/>
    <w:rsid w:val="00241F95"/>
    <w:rsid w:val="00242E2E"/>
    <w:rsid w:val="00243037"/>
    <w:rsid w:val="0024775E"/>
    <w:rsid w:val="00252933"/>
    <w:rsid w:val="002605CC"/>
    <w:rsid w:val="00296827"/>
    <w:rsid w:val="002B2585"/>
    <w:rsid w:val="002F6E5A"/>
    <w:rsid w:val="00300D09"/>
    <w:rsid w:val="003022D8"/>
    <w:rsid w:val="00303392"/>
    <w:rsid w:val="00311D5D"/>
    <w:rsid w:val="003140ED"/>
    <w:rsid w:val="00323CD0"/>
    <w:rsid w:val="00326075"/>
    <w:rsid w:val="003300D3"/>
    <w:rsid w:val="00337981"/>
    <w:rsid w:val="00346AE8"/>
    <w:rsid w:val="003479B5"/>
    <w:rsid w:val="00354279"/>
    <w:rsid w:val="00355D6F"/>
    <w:rsid w:val="0036689D"/>
    <w:rsid w:val="003678CF"/>
    <w:rsid w:val="00373518"/>
    <w:rsid w:val="00380037"/>
    <w:rsid w:val="00382D8F"/>
    <w:rsid w:val="00383420"/>
    <w:rsid w:val="0039009F"/>
    <w:rsid w:val="00395392"/>
    <w:rsid w:val="003A1549"/>
    <w:rsid w:val="003A471B"/>
    <w:rsid w:val="003A55B6"/>
    <w:rsid w:val="003A667E"/>
    <w:rsid w:val="003A6E70"/>
    <w:rsid w:val="003C3828"/>
    <w:rsid w:val="003C3EBC"/>
    <w:rsid w:val="003C445F"/>
    <w:rsid w:val="003D404D"/>
    <w:rsid w:val="003E52C4"/>
    <w:rsid w:val="003F4693"/>
    <w:rsid w:val="004041D1"/>
    <w:rsid w:val="00415A25"/>
    <w:rsid w:val="00434D6F"/>
    <w:rsid w:val="0044599C"/>
    <w:rsid w:val="004478F9"/>
    <w:rsid w:val="004537C4"/>
    <w:rsid w:val="00455DC7"/>
    <w:rsid w:val="00460915"/>
    <w:rsid w:val="00461CA5"/>
    <w:rsid w:val="00472DFA"/>
    <w:rsid w:val="004735F7"/>
    <w:rsid w:val="00474264"/>
    <w:rsid w:val="00481BF6"/>
    <w:rsid w:val="004836A5"/>
    <w:rsid w:val="004952CD"/>
    <w:rsid w:val="004977D8"/>
    <w:rsid w:val="004A1CE8"/>
    <w:rsid w:val="004D3458"/>
    <w:rsid w:val="004D36D5"/>
    <w:rsid w:val="004D49A8"/>
    <w:rsid w:val="004E04A8"/>
    <w:rsid w:val="004F4DFC"/>
    <w:rsid w:val="00501C8F"/>
    <w:rsid w:val="005217BC"/>
    <w:rsid w:val="00527BBB"/>
    <w:rsid w:val="005327D5"/>
    <w:rsid w:val="00564A64"/>
    <w:rsid w:val="00577594"/>
    <w:rsid w:val="00591707"/>
    <w:rsid w:val="00593DBD"/>
    <w:rsid w:val="00594B47"/>
    <w:rsid w:val="005A0AAC"/>
    <w:rsid w:val="005A31B6"/>
    <w:rsid w:val="005A5790"/>
    <w:rsid w:val="005D2B39"/>
    <w:rsid w:val="005D301F"/>
    <w:rsid w:val="005F6243"/>
    <w:rsid w:val="00606802"/>
    <w:rsid w:val="006160E7"/>
    <w:rsid w:val="00623CB6"/>
    <w:rsid w:val="006260A8"/>
    <w:rsid w:val="00654372"/>
    <w:rsid w:val="006574C7"/>
    <w:rsid w:val="00661C17"/>
    <w:rsid w:val="006656F9"/>
    <w:rsid w:val="006674BE"/>
    <w:rsid w:val="00670A28"/>
    <w:rsid w:val="00685938"/>
    <w:rsid w:val="006907D3"/>
    <w:rsid w:val="006A25A4"/>
    <w:rsid w:val="006A43D2"/>
    <w:rsid w:val="006B4C2D"/>
    <w:rsid w:val="006B5E7E"/>
    <w:rsid w:val="006C080F"/>
    <w:rsid w:val="006D6A36"/>
    <w:rsid w:val="006E263F"/>
    <w:rsid w:val="006E7E51"/>
    <w:rsid w:val="006F5FB8"/>
    <w:rsid w:val="007034F1"/>
    <w:rsid w:val="00712211"/>
    <w:rsid w:val="00734933"/>
    <w:rsid w:val="007433B3"/>
    <w:rsid w:val="007473B8"/>
    <w:rsid w:val="007503F9"/>
    <w:rsid w:val="007527FF"/>
    <w:rsid w:val="00754A51"/>
    <w:rsid w:val="00760A8C"/>
    <w:rsid w:val="00761A88"/>
    <w:rsid w:val="00763578"/>
    <w:rsid w:val="00772D80"/>
    <w:rsid w:val="00773ED3"/>
    <w:rsid w:val="00777328"/>
    <w:rsid w:val="00781704"/>
    <w:rsid w:val="00794516"/>
    <w:rsid w:val="007B28FC"/>
    <w:rsid w:val="007C3117"/>
    <w:rsid w:val="007C6D69"/>
    <w:rsid w:val="007D4882"/>
    <w:rsid w:val="007E5A5A"/>
    <w:rsid w:val="007E79F1"/>
    <w:rsid w:val="007F2AA4"/>
    <w:rsid w:val="007F4CFD"/>
    <w:rsid w:val="007F5BBE"/>
    <w:rsid w:val="008021CD"/>
    <w:rsid w:val="00805489"/>
    <w:rsid w:val="008055E4"/>
    <w:rsid w:val="008111CA"/>
    <w:rsid w:val="00822BBD"/>
    <w:rsid w:val="008361B7"/>
    <w:rsid w:val="0083788E"/>
    <w:rsid w:val="0084146D"/>
    <w:rsid w:val="00844971"/>
    <w:rsid w:val="00845906"/>
    <w:rsid w:val="00846CFF"/>
    <w:rsid w:val="00861120"/>
    <w:rsid w:val="00866FEA"/>
    <w:rsid w:val="00877CF1"/>
    <w:rsid w:val="008849CB"/>
    <w:rsid w:val="00887BD6"/>
    <w:rsid w:val="00891AC1"/>
    <w:rsid w:val="00894B7D"/>
    <w:rsid w:val="00895040"/>
    <w:rsid w:val="00897306"/>
    <w:rsid w:val="008A1AC9"/>
    <w:rsid w:val="008A618B"/>
    <w:rsid w:val="008B0820"/>
    <w:rsid w:val="008B37CB"/>
    <w:rsid w:val="008B727A"/>
    <w:rsid w:val="008C0161"/>
    <w:rsid w:val="008D6D29"/>
    <w:rsid w:val="008E0E41"/>
    <w:rsid w:val="008E4763"/>
    <w:rsid w:val="008F7B07"/>
    <w:rsid w:val="009052BB"/>
    <w:rsid w:val="0090583B"/>
    <w:rsid w:val="009124D0"/>
    <w:rsid w:val="00914F92"/>
    <w:rsid w:val="00915DDD"/>
    <w:rsid w:val="00932E1D"/>
    <w:rsid w:val="00932ED8"/>
    <w:rsid w:val="00936436"/>
    <w:rsid w:val="0094482E"/>
    <w:rsid w:val="009669F3"/>
    <w:rsid w:val="0099652E"/>
    <w:rsid w:val="009A182B"/>
    <w:rsid w:val="009B05C0"/>
    <w:rsid w:val="009B4CB1"/>
    <w:rsid w:val="009C4D11"/>
    <w:rsid w:val="009D6ED2"/>
    <w:rsid w:val="009E40F0"/>
    <w:rsid w:val="009E4184"/>
    <w:rsid w:val="009E4797"/>
    <w:rsid w:val="00A0017F"/>
    <w:rsid w:val="00A07156"/>
    <w:rsid w:val="00A25156"/>
    <w:rsid w:val="00A44BC0"/>
    <w:rsid w:val="00A53910"/>
    <w:rsid w:val="00A72732"/>
    <w:rsid w:val="00A76701"/>
    <w:rsid w:val="00A90E76"/>
    <w:rsid w:val="00A94274"/>
    <w:rsid w:val="00AA04C7"/>
    <w:rsid w:val="00AA3F69"/>
    <w:rsid w:val="00AA6652"/>
    <w:rsid w:val="00AD254C"/>
    <w:rsid w:val="00AD645B"/>
    <w:rsid w:val="00AE0E7B"/>
    <w:rsid w:val="00AE6240"/>
    <w:rsid w:val="00B1327E"/>
    <w:rsid w:val="00B143CC"/>
    <w:rsid w:val="00B43E08"/>
    <w:rsid w:val="00B525C3"/>
    <w:rsid w:val="00B548D4"/>
    <w:rsid w:val="00B54F42"/>
    <w:rsid w:val="00B60A57"/>
    <w:rsid w:val="00B8103E"/>
    <w:rsid w:val="00B943BC"/>
    <w:rsid w:val="00B95E77"/>
    <w:rsid w:val="00BB3C4D"/>
    <w:rsid w:val="00BB3EF2"/>
    <w:rsid w:val="00BB71EB"/>
    <w:rsid w:val="00BB732A"/>
    <w:rsid w:val="00BC040A"/>
    <w:rsid w:val="00BD0CD6"/>
    <w:rsid w:val="00BE2404"/>
    <w:rsid w:val="00BE5067"/>
    <w:rsid w:val="00BF3D11"/>
    <w:rsid w:val="00C12B70"/>
    <w:rsid w:val="00C14CE7"/>
    <w:rsid w:val="00C2316E"/>
    <w:rsid w:val="00C24521"/>
    <w:rsid w:val="00C30898"/>
    <w:rsid w:val="00C34A0E"/>
    <w:rsid w:val="00C35B5C"/>
    <w:rsid w:val="00C370E9"/>
    <w:rsid w:val="00C37258"/>
    <w:rsid w:val="00C44386"/>
    <w:rsid w:val="00C50BAE"/>
    <w:rsid w:val="00C61F31"/>
    <w:rsid w:val="00C62C3C"/>
    <w:rsid w:val="00C65EF0"/>
    <w:rsid w:val="00C70B6D"/>
    <w:rsid w:val="00C861B0"/>
    <w:rsid w:val="00C95C33"/>
    <w:rsid w:val="00CA7FA7"/>
    <w:rsid w:val="00CB3424"/>
    <w:rsid w:val="00CD0637"/>
    <w:rsid w:val="00CD4F2A"/>
    <w:rsid w:val="00CE3F90"/>
    <w:rsid w:val="00CE4404"/>
    <w:rsid w:val="00CE6618"/>
    <w:rsid w:val="00CF20BD"/>
    <w:rsid w:val="00D02D84"/>
    <w:rsid w:val="00D201AA"/>
    <w:rsid w:val="00D24096"/>
    <w:rsid w:val="00D43069"/>
    <w:rsid w:val="00D43215"/>
    <w:rsid w:val="00D47280"/>
    <w:rsid w:val="00D50CA7"/>
    <w:rsid w:val="00D576EF"/>
    <w:rsid w:val="00D61C98"/>
    <w:rsid w:val="00D65832"/>
    <w:rsid w:val="00D76EBA"/>
    <w:rsid w:val="00DB4424"/>
    <w:rsid w:val="00DC065E"/>
    <w:rsid w:val="00DD3C59"/>
    <w:rsid w:val="00E03F91"/>
    <w:rsid w:val="00E0511A"/>
    <w:rsid w:val="00E278F2"/>
    <w:rsid w:val="00E31A27"/>
    <w:rsid w:val="00E32D91"/>
    <w:rsid w:val="00E4351E"/>
    <w:rsid w:val="00E74B5E"/>
    <w:rsid w:val="00E759DA"/>
    <w:rsid w:val="00E97324"/>
    <w:rsid w:val="00EA11C9"/>
    <w:rsid w:val="00EB73D9"/>
    <w:rsid w:val="00EC4D32"/>
    <w:rsid w:val="00EC54D5"/>
    <w:rsid w:val="00ED0258"/>
    <w:rsid w:val="00ED2566"/>
    <w:rsid w:val="00ED3DFE"/>
    <w:rsid w:val="00ED7B1A"/>
    <w:rsid w:val="00EE40CC"/>
    <w:rsid w:val="00EE495B"/>
    <w:rsid w:val="00F02038"/>
    <w:rsid w:val="00F12ED4"/>
    <w:rsid w:val="00F15907"/>
    <w:rsid w:val="00F21D0A"/>
    <w:rsid w:val="00F26C44"/>
    <w:rsid w:val="00F320E7"/>
    <w:rsid w:val="00F40E9E"/>
    <w:rsid w:val="00F429C6"/>
    <w:rsid w:val="00F4443D"/>
    <w:rsid w:val="00F61441"/>
    <w:rsid w:val="00F627F1"/>
    <w:rsid w:val="00F7491B"/>
    <w:rsid w:val="00F828B0"/>
    <w:rsid w:val="00F85274"/>
    <w:rsid w:val="00F91EDF"/>
    <w:rsid w:val="00F92E55"/>
    <w:rsid w:val="00FA01A1"/>
    <w:rsid w:val="00FA6232"/>
    <w:rsid w:val="00FB317A"/>
    <w:rsid w:val="00FB4900"/>
    <w:rsid w:val="00FC369D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8D319"/>
  <w15:docId w15:val="{F733E347-34F7-4514-9228-44AB3C5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15"/>
    <w:pPr>
      <w:spacing w:after="0" w:line="240" w:lineRule="auto"/>
    </w:pPr>
    <w:rPr>
      <w:rFonts w:ascii="Times New Roman" w:eastAsia="Times New Roman" w:hAnsi="Times New Roman" w:cs="Times New Roman"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D22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2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2246"/>
    <w:rPr>
      <w:rFonts w:ascii="Times New Roman" w:eastAsia="Times New Roman" w:hAnsi="Times New Roman" w:cs="Times New Roman"/>
      <w:bCs/>
      <w:kern w:val="28"/>
      <w:sz w:val="20"/>
      <w:szCs w:val="20"/>
    </w:rPr>
  </w:style>
  <w:style w:type="character" w:styleId="Hyperlink">
    <w:name w:val="Hyperlink"/>
    <w:rsid w:val="000D22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24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2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2246"/>
    <w:rPr>
      <w:rFonts w:ascii="Tahoma" w:eastAsia="Times New Roman" w:hAnsi="Tahoma" w:cs="Tahoma"/>
      <w:bCs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2246"/>
    <w:rPr>
      <w:color w:val="808080"/>
    </w:rPr>
  </w:style>
  <w:style w:type="character" w:customStyle="1" w:styleId="Style2">
    <w:name w:val="Style2"/>
    <w:basedOn w:val="DefaultParagraphFont"/>
    <w:rsid w:val="000D2246"/>
    <w:rPr>
      <w:rFonts w:asciiTheme="minorHAnsi" w:hAnsiTheme="minorHAnsi"/>
      <w:sz w:val="18"/>
    </w:rPr>
  </w:style>
  <w:style w:type="paragraph" w:styleId="Header">
    <w:name w:val="header"/>
    <w:basedOn w:val="Normal"/>
    <w:link w:val="HeaderChar"/>
    <w:unhideWhenUsed/>
    <w:rsid w:val="000D2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246"/>
    <w:rPr>
      <w:rFonts w:ascii="Times New Roman" w:eastAsia="Times New Roman" w:hAnsi="Times New Roman" w:cs="Times New Roman"/>
      <w:bCs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246"/>
    <w:rPr>
      <w:rFonts w:ascii="Times New Roman" w:eastAsia="Times New Roman" w:hAnsi="Times New Roman" w:cs="Times New Roman"/>
      <w:bCs/>
      <w:kern w:val="28"/>
      <w:sz w:val="24"/>
      <w:szCs w:val="24"/>
    </w:rPr>
  </w:style>
  <w:style w:type="table" w:styleId="TableGrid">
    <w:name w:val="Table Grid"/>
    <w:basedOn w:val="TableNormal"/>
    <w:rsid w:val="000D2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rsid w:val="000D2246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0D2246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character" w:styleId="PageNumber">
    <w:name w:val="page number"/>
    <w:rsid w:val="000D2246"/>
    <w:rPr>
      <w:rFonts w:cs="Times New Roman"/>
    </w:rPr>
  </w:style>
  <w:style w:type="character" w:customStyle="1" w:styleId="apple-converted-space">
    <w:name w:val="apple-converted-space"/>
    <w:rsid w:val="000D2246"/>
    <w:rPr>
      <w:rFonts w:cs="Times New Roman"/>
    </w:rPr>
  </w:style>
  <w:style w:type="character" w:customStyle="1" w:styleId="Style1">
    <w:name w:val="Style1"/>
    <w:basedOn w:val="DefaultParagraphFont"/>
    <w:rsid w:val="000D2246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rsid w:val="000D2246"/>
    <w:rPr>
      <w:rFonts w:asciiTheme="minorHAnsi" w:hAnsiTheme="minorHAnsi"/>
      <w:sz w:val="18"/>
    </w:rPr>
  </w:style>
  <w:style w:type="character" w:customStyle="1" w:styleId="Style4">
    <w:name w:val="Style4"/>
    <w:basedOn w:val="DefaultParagraphFont"/>
    <w:rsid w:val="000D2246"/>
    <w:rPr>
      <w:rFonts w:asciiTheme="minorHAnsi" w:hAnsiTheme="minorHAnsi"/>
      <w:sz w:val="18"/>
    </w:rPr>
  </w:style>
  <w:style w:type="character" w:customStyle="1" w:styleId="Style5">
    <w:name w:val="Style5"/>
    <w:basedOn w:val="DefaultParagraphFont"/>
    <w:rsid w:val="000D2246"/>
    <w:rPr>
      <w:rFonts w:asciiTheme="minorHAnsi" w:hAnsiTheme="minorHAnsi"/>
      <w:sz w:val="18"/>
    </w:rPr>
  </w:style>
  <w:style w:type="character" w:customStyle="1" w:styleId="Style6">
    <w:name w:val="Style6"/>
    <w:basedOn w:val="DefaultParagraphFont"/>
    <w:uiPriority w:val="1"/>
    <w:rsid w:val="000D2246"/>
    <w:rPr>
      <w:rFonts w:asciiTheme="minorHAnsi" w:hAnsiTheme="minorHAnsi"/>
      <w:sz w:val="18"/>
    </w:rPr>
  </w:style>
  <w:style w:type="character" w:customStyle="1" w:styleId="Style7">
    <w:name w:val="Style7"/>
    <w:basedOn w:val="DefaultParagraphFont"/>
    <w:uiPriority w:val="1"/>
    <w:rsid w:val="000D2246"/>
    <w:rPr>
      <w:rFonts w:asciiTheme="minorHAnsi" w:hAnsiTheme="minorHAnsi"/>
      <w:sz w:val="18"/>
    </w:rPr>
  </w:style>
  <w:style w:type="character" w:customStyle="1" w:styleId="Style8">
    <w:name w:val="Style8"/>
    <w:basedOn w:val="DefaultParagraphFont"/>
    <w:uiPriority w:val="1"/>
    <w:rsid w:val="000D2246"/>
    <w:rPr>
      <w:rFonts w:asciiTheme="minorHAnsi" w:hAnsiTheme="minorHAnsi"/>
      <w:sz w:val="18"/>
    </w:rPr>
  </w:style>
  <w:style w:type="character" w:customStyle="1" w:styleId="Style9">
    <w:name w:val="Style9"/>
    <w:basedOn w:val="DefaultParagraphFont"/>
    <w:uiPriority w:val="1"/>
    <w:rsid w:val="000D2246"/>
    <w:rPr>
      <w:rFonts w:asciiTheme="minorHAnsi" w:hAnsiTheme="minorHAnsi"/>
      <w:sz w:val="18"/>
    </w:rPr>
  </w:style>
  <w:style w:type="character" w:customStyle="1" w:styleId="Style10">
    <w:name w:val="Style10"/>
    <w:basedOn w:val="DefaultParagraphFont"/>
    <w:uiPriority w:val="1"/>
    <w:rsid w:val="000D2246"/>
    <w:rPr>
      <w:rFonts w:asciiTheme="minorHAnsi" w:hAnsiTheme="minorHAnsi"/>
      <w:sz w:val="18"/>
    </w:rPr>
  </w:style>
  <w:style w:type="character" w:customStyle="1" w:styleId="Style11">
    <w:name w:val="Style11"/>
    <w:basedOn w:val="DefaultParagraphFont"/>
    <w:uiPriority w:val="1"/>
    <w:rsid w:val="000D2246"/>
    <w:rPr>
      <w:rFonts w:asciiTheme="minorHAnsi" w:hAnsiTheme="minorHAnsi"/>
      <w:sz w:val="18"/>
    </w:rPr>
  </w:style>
  <w:style w:type="character" w:customStyle="1" w:styleId="Style12">
    <w:name w:val="Style12"/>
    <w:basedOn w:val="DefaultParagraphFont"/>
    <w:uiPriority w:val="1"/>
    <w:rsid w:val="000D2246"/>
    <w:rPr>
      <w:rFonts w:asciiTheme="minorHAnsi" w:hAnsiTheme="minorHAnsi"/>
      <w:sz w:val="18"/>
    </w:rPr>
  </w:style>
  <w:style w:type="character" w:customStyle="1" w:styleId="Style13">
    <w:name w:val="Style13"/>
    <w:basedOn w:val="DefaultParagraphFont"/>
    <w:uiPriority w:val="1"/>
    <w:rsid w:val="000D2246"/>
    <w:rPr>
      <w:rFonts w:asciiTheme="minorHAnsi" w:hAnsiTheme="minorHAnsi"/>
      <w:sz w:val="18"/>
    </w:rPr>
  </w:style>
  <w:style w:type="character" w:customStyle="1" w:styleId="Style14">
    <w:name w:val="Style14"/>
    <w:basedOn w:val="DefaultParagraphFont"/>
    <w:uiPriority w:val="1"/>
    <w:rsid w:val="000D2246"/>
  </w:style>
  <w:style w:type="character" w:styleId="FollowedHyperlink">
    <w:name w:val="FollowedHyperlink"/>
    <w:basedOn w:val="DefaultParagraphFont"/>
    <w:rsid w:val="000D2246"/>
    <w:rPr>
      <w:color w:val="800080" w:themeColor="followedHyperlink"/>
      <w:u w:val="single"/>
    </w:rPr>
  </w:style>
  <w:style w:type="paragraph" w:customStyle="1" w:styleId="Default">
    <w:name w:val="Default"/>
    <w:rsid w:val="000D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(a)"/>
    <w:link w:val="aChar"/>
    <w:rsid w:val="000D2246"/>
    <w:pPr>
      <w:spacing w:after="0" w:line="240" w:lineRule="auto"/>
      <w:ind w:left="1008" w:hanging="1008"/>
    </w:pPr>
    <w:rPr>
      <w:rFonts w:ascii="Times New Roman" w:eastAsia="Times New Roman" w:hAnsi="Times New Roman" w:cs="Times New Roman"/>
      <w:szCs w:val="24"/>
    </w:rPr>
  </w:style>
  <w:style w:type="character" w:customStyle="1" w:styleId="aChar">
    <w:name w:val="(a) Char"/>
    <w:link w:val="a"/>
    <w:rsid w:val="000D2246"/>
    <w:rPr>
      <w:rFonts w:ascii="Times New Roman" w:eastAsia="Times New Roman" w:hAnsi="Times New Roman" w:cs="Times New Roman"/>
      <w:szCs w:val="24"/>
    </w:rPr>
  </w:style>
  <w:style w:type="paragraph" w:customStyle="1" w:styleId="1">
    <w:name w:val="(1)"/>
    <w:link w:val="1Char"/>
    <w:rsid w:val="000D2246"/>
    <w:pPr>
      <w:tabs>
        <w:tab w:val="left" w:pos="360"/>
      </w:tabs>
      <w:spacing w:after="0" w:line="240" w:lineRule="auto"/>
      <w:ind w:left="1440" w:hanging="432"/>
    </w:pPr>
    <w:rPr>
      <w:rFonts w:ascii="Times New Roman" w:eastAsia="Times New Roman" w:hAnsi="Times New Roman" w:cs="Times New Roman"/>
      <w:szCs w:val="24"/>
    </w:rPr>
  </w:style>
  <w:style w:type="character" w:customStyle="1" w:styleId="1Char">
    <w:name w:val="(1) Char"/>
    <w:link w:val="1"/>
    <w:rsid w:val="000D2246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FA01A1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5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p.pharmacy/programs/medical-device-distributor" TargetMode="External"/><Relationship Id="rId13" Type="http://schemas.openxmlformats.org/officeDocument/2006/relationships/hyperlink" Target="mailto:VDIP@nabp.pharmacy" TargetMode="External"/><Relationship Id="rId18" Type="http://schemas.openxmlformats.org/officeDocument/2006/relationships/hyperlink" Target="mailto:vdip@nabp.pharmac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bp.pharmacy/programs/vaw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://www.nabp.pharmacy/programs/medical-device-distributo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dip@nabp.pharmacy" TargetMode="External"/><Relationship Id="rId20" Type="http://schemas.openxmlformats.org/officeDocument/2006/relationships/hyperlink" Target="mailto:VDIP@nabp.pharma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dip@nabp.pharmac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bp.pharmacy/programs/medical-device-distributo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abp.pharmacy/programs/medical-device-distributor" TargetMode="External"/><Relationship Id="rId19" Type="http://schemas.openxmlformats.org/officeDocument/2006/relationships/hyperlink" Target="http://www.nabp.pharmacy/programs/vaw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ip@nabp.pharmacy" TargetMode="External"/><Relationship Id="rId14" Type="http://schemas.openxmlformats.org/officeDocument/2006/relationships/hyperlink" Target="mailto:VDIP@nabp.pharmacy" TargetMode="External"/><Relationship Id="rId22" Type="http://schemas.openxmlformats.org/officeDocument/2006/relationships/hyperlink" Target="mailto:VDIP@nabp.pharm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F475-7210-4E49-8C55-66245F7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NABP</Company>
  <LinksUpToDate>false</LinksUpToDate>
  <CharactersWithSpaces>30226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Rath, Molyka</dc:creator>
  <cp:lastModifiedBy>Saunders, Laura</cp:lastModifiedBy>
  <cp:revision>2</cp:revision>
  <cp:lastPrinted>2015-10-05T17:51:00Z</cp:lastPrinted>
  <dcterms:created xsi:type="dcterms:W3CDTF">2020-02-28T17:46:00Z</dcterms:created>
  <dcterms:modified xsi:type="dcterms:W3CDTF">2020-02-28T17:46:00Z</dcterms:modified>
</cp:coreProperties>
</file>